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FB" w:rsidRDefault="00171BFB" w:rsidP="00171BFB">
      <w:pPr>
        <w:pStyle w:val="Heading4"/>
      </w:pPr>
      <w:r>
        <w:rPr>
          <w:b w:val="0"/>
          <w:bCs w:val="0"/>
        </w:rPr>
        <w:t>Fiscal discipline now – no new spending for the next 6 months</w:t>
      </w:r>
    </w:p>
    <w:p w:rsidR="00171BFB" w:rsidRDefault="00171BFB" w:rsidP="00171BFB">
      <w:r>
        <w:rPr>
          <w:rStyle w:val="StyleStyleBold12pt"/>
        </w:rPr>
        <w:t>Dayton Business Journal 12</w:t>
      </w:r>
      <w:r>
        <w:t xml:space="preserve"> (8/1/12, “Congress reaches 6-month budget deal” www.bizjournals.com/dayton/blog/morning_call/2012/08/congress-reaches-6-month-budget-deal.html)</w:t>
      </w:r>
    </w:p>
    <w:p w:rsidR="00171BFB" w:rsidRDefault="00171BFB" w:rsidP="00171BFB">
      <w:pPr>
        <w:ind w:right="270"/>
        <w:rPr>
          <w:sz w:val="16"/>
        </w:rPr>
      </w:pPr>
    </w:p>
    <w:p w:rsidR="00171BFB" w:rsidRDefault="00171BFB" w:rsidP="00171BFB">
      <w:pPr>
        <w:ind w:right="270"/>
        <w:rPr>
          <w:sz w:val="16"/>
        </w:rPr>
      </w:pPr>
      <w:r>
        <w:rPr>
          <w:sz w:val="16"/>
        </w:rPr>
        <w:t xml:space="preserve">U.S. </w:t>
      </w:r>
      <w:r>
        <w:rPr>
          <w:rStyle w:val="StyleBoldUnderline"/>
          <w:highlight w:val="yellow"/>
        </w:rPr>
        <w:t xml:space="preserve">House </w:t>
      </w:r>
      <w:proofErr w:type="gramStart"/>
      <w:r>
        <w:rPr>
          <w:rStyle w:val="StyleBoldUnderline"/>
        </w:rPr>
        <w:t xml:space="preserve">… </w:t>
      </w:r>
      <w:r>
        <w:rPr>
          <w:sz w:val="16"/>
        </w:rPr>
        <w:t xml:space="preserve"> Obama</w:t>
      </w:r>
      <w:proofErr w:type="gramEnd"/>
      <w:r>
        <w:rPr>
          <w:sz w:val="16"/>
        </w:rPr>
        <w:t xml:space="preserve"> to be signed into law."</w:t>
      </w:r>
    </w:p>
    <w:p w:rsidR="00171BFB" w:rsidRDefault="00171BFB" w:rsidP="00171BFB"/>
    <w:p w:rsidR="00171BFB" w:rsidRDefault="00171BFB" w:rsidP="00171BFB">
      <w:pPr>
        <w:pStyle w:val="Heading4"/>
      </w:pPr>
      <w:r>
        <w:rPr>
          <w:b w:val="0"/>
          <w:bCs w:val="0"/>
        </w:rPr>
        <w:t>New spending will trigger a downgrade</w:t>
      </w:r>
    </w:p>
    <w:p w:rsidR="00171BFB" w:rsidRDefault="00171BFB" w:rsidP="00171BFB">
      <w:r>
        <w:rPr>
          <w:rStyle w:val="StyleStyleBold12pt"/>
        </w:rPr>
        <w:t>Thriving Tools 12</w:t>
      </w:r>
      <w:r>
        <w:t xml:space="preserve"> (“The U.S. Credit Rating Downgrade” </w:t>
      </w:r>
      <w:hyperlink r:id="rId10" w:history="1">
        <w:r>
          <w:rPr>
            <w:rStyle w:val="Hyperlink"/>
          </w:rPr>
          <w:t>www.thrivingtools.com/government/the-u-s-credit-rating-downgrade/</w:t>
        </w:r>
      </w:hyperlink>
      <w:r>
        <w:t>)</w:t>
      </w:r>
    </w:p>
    <w:p w:rsidR="00171BFB" w:rsidRDefault="00171BFB" w:rsidP="00171BFB">
      <w:pPr>
        <w:pStyle w:val="Cards"/>
        <w:ind w:left="0" w:right="270"/>
        <w:rPr>
          <w:rStyle w:val="StyleBoldUnderline"/>
        </w:rPr>
      </w:pPr>
    </w:p>
    <w:p w:rsidR="00171BFB" w:rsidRDefault="00171BFB" w:rsidP="00171BFB">
      <w:pPr>
        <w:pStyle w:val="Cards"/>
        <w:ind w:left="0" w:right="270"/>
        <w:rPr>
          <w:b/>
          <w:color w:val="000000"/>
          <w:u w:val="thick"/>
        </w:rPr>
      </w:pPr>
      <w:r>
        <w:rPr>
          <w:rStyle w:val="StyleBoldUnderline"/>
        </w:rPr>
        <w:t xml:space="preserve">Standard and </w:t>
      </w:r>
      <w:proofErr w:type="gramStart"/>
      <w:r>
        <w:rPr>
          <w:rStyle w:val="StyleBoldUnderline"/>
        </w:rPr>
        <w:t>Poor’s</w:t>
      </w:r>
      <w:proofErr w:type="gramEnd"/>
      <w:r>
        <w:rPr>
          <w:rStyle w:val="StyleBoldUnderline"/>
        </w:rPr>
        <w:t xml:space="preserve"> </w:t>
      </w:r>
      <w:r>
        <w:rPr>
          <w:rStyle w:val="StyleBoldUnderline"/>
        </w:rPr>
        <w:t>…</w:t>
      </w:r>
      <w:r>
        <w:rPr>
          <w:rStyle w:val="StyleBoldUnderline"/>
          <w:highlight w:val="yellow"/>
        </w:rPr>
        <w:t>control over spending.</w:t>
      </w:r>
      <w:r>
        <w:rPr>
          <w:rStyle w:val="StyleBoldUnderline"/>
        </w:rPr>
        <w:t xml:space="preserve"> </w:t>
      </w:r>
    </w:p>
    <w:p w:rsidR="00171BFB" w:rsidRDefault="00171BFB" w:rsidP="00171BFB"/>
    <w:p w:rsidR="00171BFB" w:rsidRDefault="00171BFB" w:rsidP="00171BFB"/>
    <w:p w:rsidR="00171BFB" w:rsidRDefault="00171BFB" w:rsidP="00171BFB">
      <w:pPr>
        <w:pStyle w:val="Heading4"/>
      </w:pPr>
      <w:r>
        <w:rPr>
          <w:b w:val="0"/>
          <w:bCs w:val="0"/>
        </w:rPr>
        <w:t>Further downgrades will cause a global economic crisis</w:t>
      </w:r>
    </w:p>
    <w:p w:rsidR="00171BFB" w:rsidRDefault="00171BFB" w:rsidP="00171BFB">
      <w:proofErr w:type="spellStart"/>
      <w:r>
        <w:rPr>
          <w:rStyle w:val="StyleStyleBold12pt"/>
        </w:rPr>
        <w:t>Goldwein</w:t>
      </w:r>
      <w:proofErr w:type="spellEnd"/>
      <w:r>
        <w:rPr>
          <w:rStyle w:val="StyleStyleBold12pt"/>
        </w:rPr>
        <w:t xml:space="preserve"> 11</w:t>
      </w:r>
      <w:r>
        <w:t xml:space="preserve"> (Marc </w:t>
      </w:r>
      <w:proofErr w:type="spellStart"/>
      <w:r>
        <w:t>Goldwein</w:t>
      </w:r>
      <w:proofErr w:type="spellEnd"/>
      <w:r>
        <w:t>, senior policy analyst for the fiscal policy program at the New America Foundation, 8/11/11, “Drawing a AAA-Road Map for Post-Downgrade America” www.theatlantic.com/business/archive/2011/08/drawing-a-aaa-road-map-for-post-downgrade-america/243463/)</w:t>
      </w:r>
    </w:p>
    <w:p w:rsidR="00171BFB" w:rsidRDefault="00171BFB" w:rsidP="00171BFB">
      <w:r>
        <w:rPr>
          <w:b/>
        </w:rPr>
        <w:t xml:space="preserve">NFL: </w:t>
      </w:r>
      <w:r>
        <w:t xml:space="preserve">Marc </w:t>
      </w:r>
      <w:proofErr w:type="spellStart"/>
      <w:r>
        <w:t>Goldwein</w:t>
      </w:r>
      <w:proofErr w:type="spellEnd"/>
      <w:r>
        <w:t xml:space="preserve"> is a senior policy analyst for the fiscal policy program at the New America Foundation, from theatlantic.com, published August 11, 2011, accessed August 20, 2012</w:t>
      </w:r>
    </w:p>
    <w:p w:rsidR="00171BFB" w:rsidRDefault="00171BFB" w:rsidP="00171BFB">
      <w:pPr>
        <w:ind w:right="270"/>
        <w:rPr>
          <w:rStyle w:val="StyleBoldUnderline"/>
          <w:highlight w:val="yellow"/>
        </w:rPr>
      </w:pPr>
    </w:p>
    <w:p w:rsidR="00171BFB" w:rsidRDefault="00171BFB" w:rsidP="00171BFB">
      <w:pPr>
        <w:ind w:right="270"/>
        <w:rPr>
          <w:sz w:val="16"/>
        </w:rPr>
      </w:pPr>
      <w:r>
        <w:rPr>
          <w:rStyle w:val="StyleBoldUnderline"/>
          <w:highlight w:val="yellow"/>
        </w:rPr>
        <w:t xml:space="preserve">What are </w:t>
      </w:r>
      <w:r>
        <w:rPr>
          <w:rStyle w:val="StyleBoldUnderline"/>
          <w:highlight w:val="yellow"/>
        </w:rPr>
        <w:t>…</w:t>
      </w:r>
      <w:r>
        <w:rPr>
          <w:rStyle w:val="StyleBoldUnderline"/>
          <w:highlight w:val="yellow"/>
        </w:rPr>
        <w:t xml:space="preserve">out the </w:t>
      </w:r>
      <w:r>
        <w:rPr>
          <w:rStyle w:val="StyleBoldUnderline"/>
        </w:rPr>
        <w:t xml:space="preserve">U.S. </w:t>
      </w:r>
      <w:r>
        <w:rPr>
          <w:rStyle w:val="StyleBoldUnderline"/>
          <w:highlight w:val="yellow"/>
        </w:rPr>
        <w:t>government</w:t>
      </w:r>
      <w:r>
        <w:rPr>
          <w:rStyle w:val="StyleBoldUnderline"/>
        </w:rPr>
        <w:t>.</w:t>
      </w:r>
    </w:p>
    <w:p w:rsidR="00171BFB" w:rsidRDefault="00171BFB" w:rsidP="00171BFB"/>
    <w:p w:rsidR="00171BFB" w:rsidRDefault="00171BFB" w:rsidP="00171BFB"/>
    <w:p w:rsidR="00171BFB" w:rsidRDefault="00171BFB" w:rsidP="00171BFB">
      <w:pPr>
        <w:pStyle w:val="Heading4"/>
      </w:pPr>
      <w:r>
        <w:rPr>
          <w:b w:val="0"/>
          <w:bCs w:val="0"/>
        </w:rPr>
        <w:t>Economic collapse causes global nuclear war – conflict is now uniquely probable</w:t>
      </w:r>
    </w:p>
    <w:p w:rsidR="00171BFB" w:rsidRDefault="00171BFB" w:rsidP="00171BFB">
      <w:proofErr w:type="spellStart"/>
      <w:r>
        <w:rPr>
          <w:rStyle w:val="StyleStyleBold12pt"/>
        </w:rPr>
        <w:t>Merlini</w:t>
      </w:r>
      <w:proofErr w:type="spellEnd"/>
      <w:r>
        <w:rPr>
          <w:rStyle w:val="StyleStyleBold12pt"/>
        </w:rPr>
        <w:t xml:space="preserve"> 11</w:t>
      </w:r>
      <w:r>
        <w:rPr>
          <w:rStyle w:val="Author-Date"/>
        </w:rPr>
        <w:t xml:space="preserve"> </w:t>
      </w:r>
      <w:r>
        <w:t>(</w:t>
      </w:r>
      <w:proofErr w:type="spellStart"/>
      <w:r>
        <w:t>Cesare</w:t>
      </w:r>
      <w:proofErr w:type="spellEnd"/>
      <w:r>
        <w:t xml:space="preserve"> </w:t>
      </w:r>
      <w:proofErr w:type="spellStart"/>
      <w:r>
        <w:t>Merlini</w:t>
      </w:r>
      <w:proofErr w:type="spellEnd"/>
      <w:r>
        <w:t xml:space="preserve"> is a nonresident senior fellow at the Center on the United States and Europe and chairman of the Board of Trustees of the Italian Institute for International Affairs, his areas of expertise include transatlantic relations, European integration and nuclear non-proliferation, with particular focus on nuclear science and technology, “A Post-Secular World?”  Survival: Global Politics and Strategy, Volume 53, Issue 2, April-May 2011, pages 117 – 130, Taylor &amp; Francis Online)</w:t>
      </w:r>
    </w:p>
    <w:p w:rsidR="00171BFB" w:rsidRDefault="00171BFB" w:rsidP="00171BFB">
      <w:pPr>
        <w:ind w:right="270"/>
        <w:rPr>
          <w:sz w:val="16"/>
        </w:rPr>
      </w:pPr>
    </w:p>
    <w:p w:rsidR="00171BFB" w:rsidRDefault="00171BFB" w:rsidP="00171BFB">
      <w:pPr>
        <w:ind w:right="270"/>
        <w:rPr>
          <w:sz w:val="16"/>
        </w:rPr>
      </w:pPr>
      <w:bookmarkStart w:id="0" w:name="_GoBack"/>
      <w:bookmarkEnd w:id="0"/>
      <w:r>
        <w:rPr>
          <w:sz w:val="16"/>
        </w:rPr>
        <w:t xml:space="preserve">Two neatly opposed </w:t>
      </w:r>
      <w:r>
        <w:rPr>
          <w:sz w:val="16"/>
        </w:rPr>
        <w:t xml:space="preserve">… </w:t>
      </w:r>
      <w:r>
        <w:rPr>
          <w:rStyle w:val="StyleBoldUnderline"/>
        </w:rPr>
        <w:t>influence and power</w:t>
      </w:r>
      <w:r>
        <w:rPr>
          <w:sz w:val="16"/>
        </w:rPr>
        <w:t>.</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55" w:rsidRDefault="00173955" w:rsidP="005F5576">
      <w:r>
        <w:separator/>
      </w:r>
    </w:p>
  </w:endnote>
  <w:endnote w:type="continuationSeparator" w:id="0">
    <w:p w:rsidR="00173955" w:rsidRDefault="001739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55" w:rsidRDefault="00173955" w:rsidP="005F5576">
      <w:r>
        <w:separator/>
      </w:r>
    </w:p>
  </w:footnote>
  <w:footnote w:type="continuationSeparator" w:id="0">
    <w:p w:rsidR="00173955" w:rsidRDefault="001739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BF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1BFB"/>
    <w:rsid w:val="00173955"/>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4909"/>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155B"/>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16A2"/>
    <w:rsid w:val="00743059"/>
    <w:rsid w:val="00744F58"/>
    <w:rsid w:val="00760A29"/>
    <w:rsid w:val="00771E18"/>
    <w:rsid w:val="007739F1"/>
    <w:rsid w:val="007745C6"/>
    <w:rsid w:val="007755F6"/>
    <w:rsid w:val="007800E5"/>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1BFB"/>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autoRedefine/>
    <w:qFormat/>
    <w:rsid w:val="002A4909"/>
    <w:pPr>
      <w:keepNext/>
      <w:keepLines/>
      <w:pageBreakBefore/>
      <w:pBdr>
        <w:top w:val="single" w:sz="24" w:space="1" w:color="auto"/>
        <w:left w:val="single" w:sz="24" w:space="4" w:color="auto"/>
        <w:bottom w:val="single" w:sz="24" w:space="1" w:color="auto"/>
        <w:right w:val="single" w:sz="24" w:space="4" w:color="auto"/>
      </w:pBdr>
      <w:spacing w:before="120" w:after="120"/>
      <w:jc w:val="center"/>
      <w:outlineLvl w:val="0"/>
    </w:pPr>
    <w:rPr>
      <w:rFonts w:ascii="Arial" w:eastAsia="Times New Roman" w:hAnsi="Arial" w:cstheme="minorBidi"/>
      <w:b/>
      <w:bCs/>
      <w:sz w:val="36"/>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qFormat/>
    <w:rsid w:val="002A4909"/>
    <w:pPr>
      <w:keepNext/>
      <w:keepLines/>
      <w:pageBreakBefore/>
      <w:spacing w:before="120" w:after="120"/>
      <w:jc w:val="center"/>
      <w:outlineLvl w:val="2"/>
    </w:pPr>
    <w:rPr>
      <w:rFonts w:eastAsia="Times New Roman" w:cstheme="minorBidi"/>
      <w:b/>
      <w:bCs/>
      <w:sz w:val="32"/>
      <w:u w:val="single"/>
    </w:rPr>
  </w:style>
  <w:style w:type="paragraph" w:styleId="Heading4">
    <w:name w:val="heading 4"/>
    <w:aliases w:val="Tag"/>
    <w:basedOn w:val="Normal"/>
    <w:next w:val="Normal"/>
    <w:link w:val="Heading4Char"/>
    <w:autoRedefine/>
    <w:uiPriority w:val="4"/>
    <w:qFormat/>
    <w:rsid w:val="007800E5"/>
    <w:pPr>
      <w:keepNext/>
      <w:keepLines/>
      <w:spacing w:before="240" w:after="12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rsid w:val="002A4909"/>
    <w:rPr>
      <w:rFonts w:ascii="Arial" w:eastAsia="Times New Roman" w:hAnsi="Arial"/>
      <w:b/>
      <w:bCs/>
      <w:sz w:val="36"/>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rsid w:val="002A4909"/>
    <w:rPr>
      <w:rFonts w:ascii="Times New Roman" w:eastAsia="Times New Roman" w:hAnsi="Times New Roman"/>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
    <w:basedOn w:val="DefaultParagraphFont"/>
    <w:uiPriority w:val="6"/>
    <w:qFormat/>
    <w:rsid w:val="007416A2"/>
    <w:rPr>
      <w:rFonts w:ascii="Times New Roman" w:hAnsi="Times New Roman"/>
      <w:b/>
      <w:bCs/>
      <w:sz w:val="24"/>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sz w:val="16"/>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16"/>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7800E5"/>
    <w:rPr>
      <w:rFonts w:ascii="Times New Roman" w:eastAsia="Times New Roman" w:hAnsi="Times New Roman"/>
      <w:b/>
      <w:bCs/>
      <w:iCs/>
      <w:sz w:val="24"/>
    </w:rPr>
  </w:style>
  <w:style w:type="character" w:customStyle="1" w:styleId="CardsChar">
    <w:name w:val="Cards Char"/>
    <w:link w:val="Cards"/>
    <w:locked/>
    <w:rsid w:val="00171BFB"/>
    <w:rPr>
      <w:rFonts w:ascii="Times New Roman" w:eastAsia="Times New Roman" w:hAnsi="Times New Roman" w:cs="Times New Roman"/>
      <w:sz w:val="20"/>
      <w:szCs w:val="24"/>
    </w:rPr>
  </w:style>
  <w:style w:type="paragraph" w:customStyle="1" w:styleId="Cards">
    <w:name w:val="Cards"/>
    <w:next w:val="Normal"/>
    <w:link w:val="CardsChar"/>
    <w:qFormat/>
    <w:rsid w:val="00171BFB"/>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171BFB"/>
    <w:rPr>
      <w:rFonts w:ascii="Times New Roman" w:eastAsia="Times New Roman" w:hAnsi="Times New Roman" w:cs="Times New Roman"/>
      <w:sz w:val="20"/>
      <w:szCs w:val="24"/>
    </w:rPr>
  </w:style>
  <w:style w:type="paragraph" w:customStyle="1" w:styleId="Nothing">
    <w:name w:val="Nothing"/>
    <w:link w:val="NothingChar"/>
    <w:qFormat/>
    <w:rsid w:val="00171BFB"/>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71BFB"/>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1BFB"/>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autoRedefine/>
    <w:qFormat/>
    <w:rsid w:val="002A4909"/>
    <w:pPr>
      <w:keepNext/>
      <w:keepLines/>
      <w:pageBreakBefore/>
      <w:pBdr>
        <w:top w:val="single" w:sz="24" w:space="1" w:color="auto"/>
        <w:left w:val="single" w:sz="24" w:space="4" w:color="auto"/>
        <w:bottom w:val="single" w:sz="24" w:space="1" w:color="auto"/>
        <w:right w:val="single" w:sz="24" w:space="4" w:color="auto"/>
      </w:pBdr>
      <w:spacing w:before="120" w:after="120"/>
      <w:jc w:val="center"/>
      <w:outlineLvl w:val="0"/>
    </w:pPr>
    <w:rPr>
      <w:rFonts w:ascii="Arial" w:eastAsia="Times New Roman" w:hAnsi="Arial" w:cstheme="minorBidi"/>
      <w:b/>
      <w:bCs/>
      <w:sz w:val="36"/>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qFormat/>
    <w:rsid w:val="002A4909"/>
    <w:pPr>
      <w:keepNext/>
      <w:keepLines/>
      <w:pageBreakBefore/>
      <w:spacing w:before="120" w:after="120"/>
      <w:jc w:val="center"/>
      <w:outlineLvl w:val="2"/>
    </w:pPr>
    <w:rPr>
      <w:rFonts w:eastAsia="Times New Roman" w:cstheme="minorBidi"/>
      <w:b/>
      <w:bCs/>
      <w:sz w:val="32"/>
      <w:u w:val="single"/>
    </w:rPr>
  </w:style>
  <w:style w:type="paragraph" w:styleId="Heading4">
    <w:name w:val="heading 4"/>
    <w:aliases w:val="Tag"/>
    <w:basedOn w:val="Normal"/>
    <w:next w:val="Normal"/>
    <w:link w:val="Heading4Char"/>
    <w:autoRedefine/>
    <w:uiPriority w:val="4"/>
    <w:qFormat/>
    <w:rsid w:val="007800E5"/>
    <w:pPr>
      <w:keepNext/>
      <w:keepLines/>
      <w:spacing w:before="240" w:after="12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rsid w:val="002A4909"/>
    <w:rPr>
      <w:rFonts w:ascii="Arial" w:eastAsia="Times New Roman" w:hAnsi="Arial"/>
      <w:b/>
      <w:bCs/>
      <w:sz w:val="36"/>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rsid w:val="002A4909"/>
    <w:rPr>
      <w:rFonts w:ascii="Times New Roman" w:eastAsia="Times New Roman" w:hAnsi="Times New Roman"/>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
    <w:basedOn w:val="DefaultParagraphFont"/>
    <w:uiPriority w:val="6"/>
    <w:qFormat/>
    <w:rsid w:val="007416A2"/>
    <w:rPr>
      <w:rFonts w:ascii="Times New Roman" w:hAnsi="Times New Roman"/>
      <w:b/>
      <w:bCs/>
      <w:sz w:val="24"/>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sz w:val="16"/>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16"/>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7800E5"/>
    <w:rPr>
      <w:rFonts w:ascii="Times New Roman" w:eastAsia="Times New Roman" w:hAnsi="Times New Roman"/>
      <w:b/>
      <w:bCs/>
      <w:iCs/>
      <w:sz w:val="24"/>
    </w:rPr>
  </w:style>
  <w:style w:type="character" w:customStyle="1" w:styleId="CardsChar">
    <w:name w:val="Cards Char"/>
    <w:link w:val="Cards"/>
    <w:locked/>
    <w:rsid w:val="00171BFB"/>
    <w:rPr>
      <w:rFonts w:ascii="Times New Roman" w:eastAsia="Times New Roman" w:hAnsi="Times New Roman" w:cs="Times New Roman"/>
      <w:sz w:val="20"/>
      <w:szCs w:val="24"/>
    </w:rPr>
  </w:style>
  <w:style w:type="paragraph" w:customStyle="1" w:styleId="Cards">
    <w:name w:val="Cards"/>
    <w:next w:val="Normal"/>
    <w:link w:val="CardsChar"/>
    <w:qFormat/>
    <w:rsid w:val="00171BFB"/>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171BFB"/>
    <w:rPr>
      <w:rFonts w:ascii="Times New Roman" w:eastAsia="Times New Roman" w:hAnsi="Times New Roman" w:cs="Times New Roman"/>
      <w:sz w:val="20"/>
      <w:szCs w:val="24"/>
    </w:rPr>
  </w:style>
  <w:style w:type="paragraph" w:customStyle="1" w:styleId="Nothing">
    <w:name w:val="Nothing"/>
    <w:link w:val="NothingChar"/>
    <w:qFormat/>
    <w:rsid w:val="00171BFB"/>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71BFB"/>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rivingtools.com/government/the-u-s-credit-rating-downgrade/"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J</dc:creator>
  <cp:lastModifiedBy>Amir J</cp:lastModifiedBy>
  <cp:revision>1</cp:revision>
  <dcterms:created xsi:type="dcterms:W3CDTF">2012-11-05T23:49:00Z</dcterms:created>
  <dcterms:modified xsi:type="dcterms:W3CDTF">2012-11-05T23:51:00Z</dcterms:modified>
</cp:coreProperties>
</file>