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5B29B" w14:textId="77777777" w:rsidR="00720025" w:rsidRDefault="00720025" w:rsidP="00720025">
      <w:pPr>
        <w:pStyle w:val="Heading3"/>
      </w:pPr>
      <w:r>
        <w:t>ECONOMY</w:t>
      </w:r>
    </w:p>
    <w:p w14:paraId="1BA1D3E1" w14:textId="77777777" w:rsidR="00720025" w:rsidRDefault="00720025" w:rsidP="00720025"/>
    <w:p w14:paraId="2A4A23F9" w14:textId="77777777" w:rsidR="00720025" w:rsidRPr="008C44C1" w:rsidRDefault="00720025" w:rsidP="00720025">
      <w:pPr>
        <w:pStyle w:val="Heading4"/>
      </w:pPr>
      <w:r>
        <w:t xml:space="preserve">1. </w:t>
      </w:r>
      <w:r w:rsidRPr="008C44C1">
        <w:t xml:space="preserve">Infrastructure stimulus </w:t>
      </w:r>
      <w:r w:rsidRPr="008C44C1">
        <w:rPr>
          <w:u w:val="single"/>
        </w:rPr>
        <w:t>fails</w:t>
      </w:r>
      <w:r w:rsidRPr="008C44C1">
        <w:t>—multiple reasons</w:t>
      </w:r>
    </w:p>
    <w:p w14:paraId="7952DB00" w14:textId="77777777" w:rsidR="00720025" w:rsidRPr="008C44C1" w:rsidRDefault="00720025" w:rsidP="00720025">
      <w:pPr>
        <w:rPr>
          <w:rFonts w:ascii="Calibri" w:hAnsi="Calibri"/>
        </w:rPr>
      </w:pPr>
      <w:r w:rsidRPr="00123586">
        <w:rPr>
          <w:rStyle w:val="StyleStyleBold12pt"/>
        </w:rPr>
        <w:t xml:space="preserve">De </w:t>
      </w:r>
      <w:proofErr w:type="spellStart"/>
      <w:r w:rsidRPr="00123586">
        <w:rPr>
          <w:rStyle w:val="StyleStyleBold12pt"/>
        </w:rPr>
        <w:t>Rugy</w:t>
      </w:r>
      <w:proofErr w:type="spellEnd"/>
      <w:r w:rsidRPr="00123586">
        <w:rPr>
          <w:rStyle w:val="StyleStyleBold12pt"/>
        </w:rPr>
        <w:t xml:space="preserve"> and Mitchell 11</w:t>
      </w:r>
      <w:r w:rsidRPr="008C44C1">
        <w:rPr>
          <w:rFonts w:ascii="Calibri" w:hAnsi="Calibri"/>
        </w:rPr>
        <w:t xml:space="preserve"> — Veronique de </w:t>
      </w:r>
      <w:proofErr w:type="spellStart"/>
      <w:r w:rsidRPr="008C44C1">
        <w:rPr>
          <w:rFonts w:ascii="Calibri" w:hAnsi="Calibri"/>
        </w:rPr>
        <w:t>Rugy</w:t>
      </w:r>
      <w:proofErr w:type="spellEnd"/>
      <w:r w:rsidRPr="008C44C1">
        <w:rPr>
          <w:rFonts w:ascii="Calibri" w:hAnsi="Calibri"/>
        </w:rPr>
        <w:t xml:space="preserve">, Senior Research Fellow at the </w:t>
      </w:r>
      <w:proofErr w:type="spellStart"/>
      <w:r w:rsidRPr="008C44C1">
        <w:rPr>
          <w:rFonts w:ascii="Calibri" w:hAnsi="Calibri"/>
        </w:rPr>
        <w:t>Mercatus</w:t>
      </w:r>
      <w:proofErr w:type="spellEnd"/>
      <w:r w:rsidRPr="008C44C1">
        <w:rPr>
          <w:rFonts w:ascii="Calibri" w:hAnsi="Calibri"/>
        </w:rPr>
        <w:t xml:space="preserve"> Center at George Mason University, former resident fellow at the American Enterprise Institute, policy analyst at the Cato Institute, and research fellow at the Atlas Economic Research Foundation, holds an M.A. in Economics from the University of Paris IX-Dauphine and a Ph.D. in Economics from the University of Paris Pantheon-Sorbonne, and Matthew Mitchell, Senior Research Fellow at the </w:t>
      </w:r>
      <w:proofErr w:type="spellStart"/>
      <w:r w:rsidRPr="008C44C1">
        <w:rPr>
          <w:rFonts w:ascii="Calibri" w:hAnsi="Calibri"/>
        </w:rPr>
        <w:t>Mercatus</w:t>
      </w:r>
      <w:proofErr w:type="spellEnd"/>
      <w:r w:rsidRPr="008C44C1">
        <w:rPr>
          <w:rFonts w:ascii="Calibri" w:hAnsi="Calibri"/>
        </w:rPr>
        <w:t xml:space="preserve"> Center at George Mason University, holds an M.A. and Ph.D. in Economics from George Mason University, 2011 (“Would More Infrastructure Spending Stimulate the Economy?,” </w:t>
      </w:r>
      <w:proofErr w:type="spellStart"/>
      <w:r w:rsidRPr="008C44C1">
        <w:rPr>
          <w:rFonts w:ascii="Calibri" w:hAnsi="Calibri"/>
        </w:rPr>
        <w:t>Mercatus</w:t>
      </w:r>
      <w:proofErr w:type="spellEnd"/>
      <w:r w:rsidRPr="008C44C1">
        <w:rPr>
          <w:rFonts w:ascii="Calibri" w:hAnsi="Calibri"/>
        </w:rPr>
        <w:t xml:space="preserve"> Center Working Paper Number 11-36, September, Available Online at http://mercatus.org/sites/default/files/publication/infrastructure_deRugy_WP_9-12-11.pdf, Accessed 06-12-2012, p. 1)</w:t>
      </w:r>
    </w:p>
    <w:p w14:paraId="7AA87D24" w14:textId="77777777" w:rsidR="00982ED7" w:rsidRPr="00982ED7" w:rsidRDefault="00982ED7" w:rsidP="00982ED7"/>
    <w:p w14:paraId="2CD5CEE2" w14:textId="77777777" w:rsidR="00720025" w:rsidRPr="00982ED7" w:rsidRDefault="00720025" w:rsidP="00982ED7">
      <w:r w:rsidRPr="00982ED7">
        <w:t xml:space="preserve">Four years into the </w:t>
      </w:r>
      <w:r w:rsidR="00982ED7" w:rsidRPr="00982ED7">
        <w:t>…</w:t>
      </w:r>
      <w:r w:rsidRPr="00982ED7">
        <w:rPr>
          <w:highlight w:val="cyan"/>
        </w:rPr>
        <w:t xml:space="preserve"> negative consequences</w:t>
      </w:r>
      <w:r w:rsidRPr="00982ED7">
        <w:t xml:space="preserve"> in the long term.</w:t>
      </w:r>
    </w:p>
    <w:p w14:paraId="216E70DF" w14:textId="77777777" w:rsidR="00720025" w:rsidRPr="00982ED7" w:rsidRDefault="00720025" w:rsidP="00982ED7"/>
    <w:p w14:paraId="24ECDA67" w14:textId="77777777" w:rsidR="00720025" w:rsidRPr="00EF7046" w:rsidRDefault="00720025" w:rsidP="00720025">
      <w:pPr>
        <w:pStyle w:val="Heading4"/>
        <w:rPr>
          <w:rFonts w:ascii="Calibri" w:hAnsi="Calibri"/>
          <w:szCs w:val="26"/>
        </w:rPr>
      </w:pPr>
      <w:r>
        <w:rPr>
          <w:rFonts w:ascii="Calibri" w:hAnsi="Calibri"/>
          <w:szCs w:val="26"/>
        </w:rPr>
        <w:t xml:space="preserve">2. </w:t>
      </w:r>
      <w:r w:rsidRPr="00EF7046">
        <w:rPr>
          <w:rFonts w:ascii="Calibri" w:hAnsi="Calibri"/>
          <w:szCs w:val="26"/>
        </w:rPr>
        <w:t xml:space="preserve">Keynesian theory is </w:t>
      </w:r>
      <w:r w:rsidRPr="00EF7046">
        <w:rPr>
          <w:rFonts w:ascii="Calibri" w:hAnsi="Calibri"/>
          <w:szCs w:val="26"/>
          <w:u w:val="single"/>
        </w:rPr>
        <w:t>wrong</w:t>
      </w:r>
      <w:r w:rsidRPr="00EF7046">
        <w:rPr>
          <w:rFonts w:ascii="Calibri" w:hAnsi="Calibri"/>
          <w:szCs w:val="26"/>
        </w:rPr>
        <w:t xml:space="preserve">—government spending </w:t>
      </w:r>
      <w:r w:rsidRPr="00EF7046">
        <w:rPr>
          <w:rFonts w:ascii="Calibri" w:hAnsi="Calibri"/>
          <w:szCs w:val="26"/>
          <w:u w:val="single"/>
        </w:rPr>
        <w:t>can’t generate wealth</w:t>
      </w:r>
      <w:r w:rsidRPr="00EF7046">
        <w:rPr>
          <w:rFonts w:ascii="Calibri" w:hAnsi="Calibri"/>
          <w:szCs w:val="26"/>
        </w:rPr>
        <w:t>.</w:t>
      </w:r>
    </w:p>
    <w:p w14:paraId="2D836E85" w14:textId="77777777" w:rsidR="00720025" w:rsidRDefault="00720025" w:rsidP="00720025">
      <w:pPr>
        <w:rPr>
          <w:rFonts w:ascii="Calibri" w:hAnsi="Calibri"/>
        </w:rPr>
      </w:pPr>
      <w:r w:rsidRPr="00EF7046">
        <w:rPr>
          <w:rStyle w:val="StyleStyleBold12pt"/>
          <w:rFonts w:ascii="Calibri" w:hAnsi="Calibri"/>
          <w:sz w:val="26"/>
          <w:szCs w:val="26"/>
        </w:rPr>
        <w:t xml:space="preserve">Mitchell </w:t>
      </w:r>
      <w:r>
        <w:rPr>
          <w:rStyle w:val="StyleStyleBold12pt"/>
          <w:rFonts w:ascii="Calibri" w:hAnsi="Calibri"/>
          <w:sz w:val="26"/>
          <w:szCs w:val="26"/>
        </w:rPr>
        <w:t>0</w:t>
      </w:r>
      <w:r w:rsidRPr="00EF7046">
        <w:rPr>
          <w:rStyle w:val="StyleStyleBold12pt"/>
          <w:rFonts w:ascii="Calibri" w:hAnsi="Calibri"/>
          <w:sz w:val="26"/>
          <w:szCs w:val="26"/>
        </w:rPr>
        <w:t>9</w:t>
      </w:r>
      <w:r w:rsidRPr="00350BA7">
        <w:rPr>
          <w:rFonts w:ascii="Calibri" w:hAnsi="Calibri"/>
        </w:rPr>
        <w:t xml:space="preserve"> — Daniel J. Mitchell, Senior Fellow at the Cato Institute, holds a B.A. and M.A. in Economics from the </w:t>
      </w:r>
      <w:r w:rsidRPr="00350BA7">
        <w:rPr>
          <w:rFonts w:ascii="Calibri" w:hAnsi="Calibri"/>
        </w:rPr>
        <w:lastRenderedPageBreak/>
        <w:t xml:space="preserve">University of Georgia and a Ph.D. in Economics from George Mason University, 2009 (“Spending Is Not Stimulus: Bigger Government Did Not Work for Bush, and It Will Not Work for Obama,” </w:t>
      </w:r>
      <w:r w:rsidRPr="00350BA7">
        <w:rPr>
          <w:rFonts w:ascii="Calibri" w:hAnsi="Calibri"/>
          <w:i/>
        </w:rPr>
        <w:t>Tax &amp; Budget Bulletin</w:t>
      </w:r>
      <w:r w:rsidRPr="00350BA7">
        <w:rPr>
          <w:rFonts w:ascii="Calibri" w:hAnsi="Calibri"/>
        </w:rPr>
        <w:t>, Number 5, February, Available Online at http://www.cato.org/pubs/tbb/tbb_0209-53.pdf, Accessed 01-27-2010)</w:t>
      </w:r>
    </w:p>
    <w:p w14:paraId="2633BAA3" w14:textId="77777777" w:rsidR="00982ED7" w:rsidRPr="00982ED7" w:rsidRDefault="00982ED7" w:rsidP="00982ED7"/>
    <w:p w14:paraId="298BBC48" w14:textId="77777777" w:rsidR="00720025" w:rsidRPr="00982ED7" w:rsidRDefault="00720025" w:rsidP="00982ED7">
      <w:r w:rsidRPr="00982ED7">
        <w:t>During the 1930s</w:t>
      </w:r>
      <w:proofErr w:type="gramStart"/>
      <w:r w:rsidRPr="00982ED7">
        <w:t xml:space="preserve">, </w:t>
      </w:r>
      <w:r w:rsidR="00982ED7" w:rsidRPr="00982ED7">
        <w:t>…</w:t>
      </w:r>
      <w:r w:rsidRPr="00982ED7">
        <w:rPr>
          <w:highlight w:val="cyan"/>
        </w:rPr>
        <w:t>,</w:t>
      </w:r>
      <w:proofErr w:type="gramEnd"/>
      <w:r w:rsidRPr="00982ED7">
        <w:rPr>
          <w:highlight w:val="cyan"/>
        </w:rPr>
        <w:t xml:space="preserve"> it merely redistributes it.</w:t>
      </w:r>
    </w:p>
    <w:p w14:paraId="70C2F16B" w14:textId="77777777" w:rsidR="00720025" w:rsidRPr="00982ED7" w:rsidRDefault="00720025" w:rsidP="00982ED7"/>
    <w:p w14:paraId="01B478DB" w14:textId="77777777" w:rsidR="00720025" w:rsidRPr="00B96A30" w:rsidRDefault="00720025" w:rsidP="00720025">
      <w:pPr>
        <w:rPr>
          <w:rFonts w:ascii="Calibri" w:hAnsi="Calibri"/>
          <w:sz w:val="16"/>
        </w:rPr>
      </w:pPr>
    </w:p>
    <w:p w14:paraId="038D1B17" w14:textId="77777777" w:rsidR="00720025" w:rsidRDefault="00720025" w:rsidP="00720025">
      <w:pPr>
        <w:rPr>
          <w:rFonts w:ascii="Calibri" w:hAnsi="Calibri" w:cstheme="minorHAnsi"/>
          <w:sz w:val="16"/>
        </w:rPr>
      </w:pPr>
    </w:p>
    <w:p w14:paraId="5754F74E" w14:textId="77777777" w:rsidR="00720025" w:rsidRPr="00FC2046" w:rsidRDefault="00720025" w:rsidP="00720025">
      <w:pPr>
        <w:rPr>
          <w:b/>
          <w:sz w:val="16"/>
        </w:rPr>
      </w:pPr>
      <w:r>
        <w:rPr>
          <w:b/>
        </w:rPr>
        <w:t xml:space="preserve">3. </w:t>
      </w:r>
      <w:r w:rsidRPr="00FC2046">
        <w:rPr>
          <w:b/>
        </w:rPr>
        <w:t>Economic collapse does not cause war—their historical arguments are wrong</w:t>
      </w:r>
    </w:p>
    <w:p w14:paraId="71A053C6" w14:textId="77777777" w:rsidR="00720025" w:rsidRPr="00FC2046" w:rsidRDefault="00720025" w:rsidP="00720025">
      <w:pPr>
        <w:pStyle w:val="tag"/>
        <w:rPr>
          <w:b w:val="0"/>
          <w:sz w:val="22"/>
        </w:rPr>
      </w:pPr>
      <w:r w:rsidRPr="00FC2046">
        <w:rPr>
          <w:szCs w:val="24"/>
          <w:u w:val="single"/>
        </w:rPr>
        <w:t>Ferguson 06</w:t>
      </w:r>
      <w:r w:rsidRPr="00FC2046">
        <w:rPr>
          <w:sz w:val="22"/>
          <w:u w:val="single"/>
        </w:rPr>
        <w:t xml:space="preserve"> </w:t>
      </w:r>
      <w:r w:rsidRPr="00FC2046">
        <w:rPr>
          <w:b w:val="0"/>
        </w:rPr>
        <w:t xml:space="preserve">(Niall, MA, D.Phil., is the Laurence A. </w:t>
      </w:r>
      <w:proofErr w:type="spellStart"/>
      <w:r w:rsidRPr="00FC2046">
        <w:rPr>
          <w:b w:val="0"/>
        </w:rPr>
        <w:t>Tisch</w:t>
      </w:r>
      <w:proofErr w:type="spellEnd"/>
      <w:r w:rsidRPr="00FC2046">
        <w:rPr>
          <w:b w:val="0"/>
        </w:rPr>
        <w:t xml:space="preserve"> Professor of History at Harvard University. He is a resident faculty member of the </w:t>
      </w:r>
      <w:proofErr w:type="spellStart"/>
      <w:r w:rsidRPr="00FC2046">
        <w:rPr>
          <w:b w:val="0"/>
        </w:rPr>
        <w:t>Minda</w:t>
      </w:r>
      <w:proofErr w:type="spellEnd"/>
      <w:r w:rsidRPr="00FC2046">
        <w:rPr>
          <w:b w:val="0"/>
        </w:rPr>
        <w:t xml:space="preserve"> de </w:t>
      </w:r>
      <w:proofErr w:type="spellStart"/>
      <w:r w:rsidRPr="00FC2046">
        <w:rPr>
          <w:b w:val="0"/>
        </w:rPr>
        <w:t>Gunzburg</w:t>
      </w:r>
      <w:proofErr w:type="spellEnd"/>
      <w:r w:rsidRPr="00FC2046">
        <w:rPr>
          <w:b w:val="0"/>
        </w:rPr>
        <w:t xml:space="preserve"> Center for European Studies. He is also a Senior </w:t>
      </w:r>
      <w:proofErr w:type="spellStart"/>
      <w:r w:rsidRPr="00FC2046">
        <w:rPr>
          <w:b w:val="0"/>
        </w:rPr>
        <w:t>Reseach</w:t>
      </w:r>
      <w:proofErr w:type="spellEnd"/>
      <w:r w:rsidRPr="00FC2046">
        <w:rPr>
          <w:b w:val="0"/>
        </w:rPr>
        <w:t xml:space="preserve"> Fellow of Jesus College, Oxford University, and a Senior Fellow of the Hoover Institution, Stanford University, Foreign Affairs, </w:t>
      </w:r>
      <w:proofErr w:type="gramStart"/>
      <w:r w:rsidRPr="00FC2046">
        <w:rPr>
          <w:b w:val="0"/>
        </w:rPr>
        <w:t>Sept</w:t>
      </w:r>
      <w:proofErr w:type="gramEnd"/>
      <w:r w:rsidRPr="00FC2046">
        <w:rPr>
          <w:b w:val="0"/>
        </w:rPr>
        <w:t>/Oct)</w:t>
      </w:r>
    </w:p>
    <w:p w14:paraId="2EBACBCA" w14:textId="77777777" w:rsidR="00982ED7" w:rsidRPr="00982ED7" w:rsidRDefault="00982ED7" w:rsidP="00982ED7">
      <w:pPr>
        <w:rPr>
          <w:highlight w:val="yellow"/>
        </w:rPr>
      </w:pPr>
    </w:p>
    <w:p w14:paraId="4F28DDC6" w14:textId="77777777" w:rsidR="00720025" w:rsidRPr="00982ED7" w:rsidRDefault="00720025" w:rsidP="00982ED7">
      <w:r w:rsidRPr="00982ED7">
        <w:rPr>
          <w:highlight w:val="yellow"/>
        </w:rPr>
        <w:t xml:space="preserve">Nor can economic </w:t>
      </w:r>
      <w:r w:rsidR="00982ED7" w:rsidRPr="00982ED7">
        <w:t>…</w:t>
      </w:r>
      <w:r w:rsidRPr="00982ED7">
        <w:t xml:space="preserve"> not followed by wars.</w:t>
      </w:r>
    </w:p>
    <w:p w14:paraId="6DD0C327" w14:textId="77777777" w:rsidR="00720025" w:rsidRPr="00982ED7" w:rsidRDefault="00720025" w:rsidP="00982ED7"/>
    <w:p w14:paraId="7CDBA148" w14:textId="77777777" w:rsidR="00720025" w:rsidRPr="00B96A30" w:rsidRDefault="00720025" w:rsidP="00720025">
      <w:pPr>
        <w:pStyle w:val="Heading4"/>
      </w:pPr>
      <w:r>
        <w:t xml:space="preserve">4. </w:t>
      </w:r>
      <w:r w:rsidRPr="00B96A30">
        <w:t>Their competitiveness arguments are wrong—HSR isn’t necessary</w:t>
      </w:r>
    </w:p>
    <w:p w14:paraId="10C73993" w14:textId="77777777" w:rsidR="00720025" w:rsidRPr="00B96A30" w:rsidRDefault="00720025" w:rsidP="00720025">
      <w:pPr>
        <w:rPr>
          <w:rFonts w:ascii="Calibri" w:hAnsi="Calibri"/>
          <w:b/>
        </w:rPr>
      </w:pPr>
      <w:proofErr w:type="spellStart"/>
      <w:r w:rsidRPr="00B96A30">
        <w:rPr>
          <w:rFonts w:ascii="Calibri" w:hAnsi="Calibri"/>
          <w:b/>
          <w:sz w:val="26"/>
          <w:szCs w:val="26"/>
        </w:rPr>
        <w:t>Sanandaji</w:t>
      </w:r>
      <w:proofErr w:type="spellEnd"/>
      <w:r w:rsidRPr="00B96A30">
        <w:rPr>
          <w:rFonts w:ascii="Calibri" w:hAnsi="Calibri"/>
          <w:b/>
          <w:sz w:val="26"/>
          <w:szCs w:val="26"/>
        </w:rPr>
        <w:t xml:space="preserve">, </w:t>
      </w:r>
      <w:proofErr w:type="spellStart"/>
      <w:r w:rsidRPr="00B96A30">
        <w:rPr>
          <w:rFonts w:ascii="Calibri" w:hAnsi="Calibri"/>
          <w:b/>
          <w:sz w:val="26"/>
          <w:szCs w:val="26"/>
        </w:rPr>
        <w:t>Ph.D</w:t>
      </w:r>
      <w:proofErr w:type="spellEnd"/>
      <w:r w:rsidRPr="00B96A30">
        <w:rPr>
          <w:rFonts w:ascii="Calibri" w:hAnsi="Calibri"/>
          <w:b/>
          <w:sz w:val="26"/>
          <w:szCs w:val="26"/>
        </w:rPr>
        <w:t xml:space="preserve"> in Public Policy, 11</w:t>
      </w:r>
      <w:r w:rsidRPr="00B96A30">
        <w:rPr>
          <w:rFonts w:ascii="Calibri" w:hAnsi="Calibri"/>
          <w:sz w:val="22"/>
          <w:szCs w:val="22"/>
        </w:rPr>
        <w:t>—PhD in public policy from U</w:t>
      </w:r>
      <w:r>
        <w:rPr>
          <w:rFonts w:ascii="Calibri" w:hAnsi="Calibri"/>
          <w:sz w:val="22"/>
          <w:szCs w:val="22"/>
        </w:rPr>
        <w:t>niversity of</w:t>
      </w:r>
      <w:r w:rsidRPr="00B96A30">
        <w:rPr>
          <w:rFonts w:ascii="Calibri" w:hAnsi="Calibri"/>
          <w:sz w:val="22"/>
          <w:szCs w:val="22"/>
        </w:rPr>
        <w:t xml:space="preserve"> Chicago, MA in economics from U Chicago, post-doc student at U Chicago, Research Fellow at the Institute of Industrial Economics (</w:t>
      </w:r>
      <w:proofErr w:type="spellStart"/>
      <w:r w:rsidRPr="00B96A30">
        <w:rPr>
          <w:rFonts w:ascii="Calibri" w:hAnsi="Calibri"/>
          <w:sz w:val="22"/>
          <w:szCs w:val="22"/>
        </w:rPr>
        <w:t>Tino</w:t>
      </w:r>
      <w:proofErr w:type="spellEnd"/>
      <w:r w:rsidRPr="00B96A30">
        <w:rPr>
          <w:rFonts w:ascii="Calibri" w:hAnsi="Calibri"/>
          <w:sz w:val="22"/>
          <w:szCs w:val="22"/>
        </w:rPr>
        <w:t>, 2/8/2011, “America wrong continent for High-Speed Trains”, Super-Economy (blog), http://super-economy.blogspot.com/2011/02/america-wrong-continent-for-high-speed.html)</w:t>
      </w:r>
    </w:p>
    <w:p w14:paraId="45F87DF7" w14:textId="77777777" w:rsidR="00720025" w:rsidRPr="00B96A30" w:rsidRDefault="00720025" w:rsidP="00720025">
      <w:pPr>
        <w:rPr>
          <w:rFonts w:ascii="Calibri" w:hAnsi="Calibri"/>
          <w:sz w:val="12"/>
        </w:rPr>
      </w:pPr>
    </w:p>
    <w:p w14:paraId="69054418" w14:textId="77777777" w:rsidR="00720025" w:rsidRPr="00982ED7" w:rsidRDefault="00720025" w:rsidP="00982ED7">
      <w:r w:rsidRPr="00982ED7">
        <w:t xml:space="preserve">The New York Times headlines </w:t>
      </w:r>
      <w:r w:rsidR="00982ED7" w:rsidRPr="00982ED7">
        <w:t>…</w:t>
      </w:r>
      <w:r w:rsidRPr="00982ED7">
        <w:t xml:space="preserve"> figure after Obama's plan is my estimate based on White House material).</w:t>
      </w:r>
    </w:p>
    <w:p w14:paraId="0A1244FB" w14:textId="77777777" w:rsidR="00720025" w:rsidRDefault="00720025" w:rsidP="00720025"/>
    <w:p w14:paraId="79ED191D" w14:textId="77777777" w:rsidR="00720025" w:rsidRPr="00D629DC" w:rsidRDefault="00720025" w:rsidP="00720025">
      <w:pPr>
        <w:pStyle w:val="Heading4"/>
        <w:rPr>
          <w:rFonts w:ascii="Calibri" w:hAnsi="Calibri" w:cstheme="minorHAnsi"/>
        </w:rPr>
      </w:pPr>
      <w:r>
        <w:rPr>
          <w:rFonts w:ascii="Calibri" w:hAnsi="Calibri" w:cstheme="minorHAnsi"/>
        </w:rPr>
        <w:t xml:space="preserve">5. </w:t>
      </w:r>
      <w:proofErr w:type="spellStart"/>
      <w:r w:rsidRPr="00D629DC">
        <w:rPr>
          <w:rFonts w:ascii="Calibri" w:hAnsi="Calibri" w:cstheme="minorHAnsi"/>
        </w:rPr>
        <w:t>Heg</w:t>
      </w:r>
      <w:proofErr w:type="spellEnd"/>
      <w:r w:rsidRPr="00D629DC">
        <w:rPr>
          <w:rFonts w:ascii="Calibri" w:hAnsi="Calibri" w:cstheme="minorHAnsi"/>
        </w:rPr>
        <w:t xml:space="preserve"> unsustainable – multiple constraints ensure collapse and rise of alternatives</w:t>
      </w:r>
    </w:p>
    <w:p w14:paraId="17E955C3" w14:textId="77777777" w:rsidR="00720025" w:rsidRPr="00D629DC" w:rsidRDefault="00720025" w:rsidP="00720025">
      <w:pPr>
        <w:rPr>
          <w:rFonts w:ascii="Calibri" w:hAnsi="Calibri" w:cstheme="minorHAnsi"/>
        </w:rPr>
      </w:pPr>
      <w:r w:rsidRPr="00D629DC">
        <w:rPr>
          <w:rFonts w:ascii="Calibri" w:hAnsi="Calibri" w:cstheme="minorHAnsi"/>
        </w:rPr>
        <w:t xml:space="preserve">Christopher </w:t>
      </w:r>
      <w:r w:rsidRPr="00D629DC">
        <w:rPr>
          <w:rStyle w:val="StyleStyleBold12pt"/>
          <w:rFonts w:ascii="Calibri" w:hAnsi="Calibri" w:cstheme="minorHAnsi"/>
          <w:sz w:val="26"/>
          <w:szCs w:val="26"/>
        </w:rPr>
        <w:t>Layne</w:t>
      </w:r>
      <w:r w:rsidRPr="00D629DC">
        <w:rPr>
          <w:rFonts w:ascii="Calibri" w:hAnsi="Calibri" w:cstheme="minorHAnsi"/>
        </w:rPr>
        <w:t xml:space="preserve">, Chair in National Security at the School of Government and Public Service at Texas A&amp;M University, </w:t>
      </w:r>
      <w:r w:rsidRPr="00D629DC">
        <w:rPr>
          <w:rStyle w:val="StyleStyleBold12pt"/>
          <w:rFonts w:ascii="Calibri" w:hAnsi="Calibri" w:cstheme="minorHAnsi"/>
          <w:sz w:val="26"/>
          <w:szCs w:val="26"/>
        </w:rPr>
        <w:t>09</w:t>
      </w:r>
      <w:r w:rsidRPr="00D629DC">
        <w:rPr>
          <w:rFonts w:ascii="Calibri" w:hAnsi="Calibri" w:cstheme="minorHAnsi"/>
        </w:rPr>
        <w:t xml:space="preserve"> [“The Waning of U.S. Hegemony—Myth or Reality</w:t>
      </w:r>
      <w:proofErr w:type="gramStart"/>
      <w:r w:rsidRPr="00D629DC">
        <w:rPr>
          <w:rFonts w:ascii="Calibri" w:hAnsi="Calibri" w:cstheme="minorHAnsi"/>
        </w:rPr>
        <w:t>?:</w:t>
      </w:r>
      <w:proofErr w:type="gramEnd"/>
      <w:r w:rsidRPr="00D629DC">
        <w:rPr>
          <w:rFonts w:ascii="Calibri" w:hAnsi="Calibri" w:cstheme="minorHAnsi"/>
        </w:rPr>
        <w:t xml:space="preserve"> A Review Essay,” International Security, Vol. 34, No. 1, Summer 2009]</w:t>
      </w:r>
    </w:p>
    <w:p w14:paraId="6D8BE6CA" w14:textId="77777777" w:rsidR="00720025" w:rsidRPr="00982ED7" w:rsidRDefault="00720025" w:rsidP="00982ED7">
      <w:proofErr w:type="gramStart"/>
      <w:r w:rsidRPr="00982ED7">
        <w:t xml:space="preserve">For an overview of trends that could </w:t>
      </w:r>
      <w:r w:rsidR="00982ED7" w:rsidRPr="00982ED7">
        <w:t>…</w:t>
      </w:r>
      <w:r w:rsidRPr="00982ED7">
        <w:t xml:space="preserve"> to having since 1945 (ibid.).</w:t>
      </w:r>
      <w:proofErr w:type="gramEnd"/>
      <w:r w:rsidRPr="00982ED7">
        <w:t xml:space="preserve"> </w:t>
      </w:r>
    </w:p>
    <w:p w14:paraId="2B21C221" w14:textId="77777777" w:rsidR="00720025" w:rsidRDefault="00720025" w:rsidP="00720025"/>
    <w:p w14:paraId="49213172" w14:textId="77777777" w:rsidR="00720025" w:rsidRPr="00954573" w:rsidRDefault="00720025" w:rsidP="00720025"/>
    <w:p w14:paraId="1972CADE" w14:textId="77777777" w:rsidR="00720025" w:rsidRDefault="00720025" w:rsidP="00720025"/>
    <w:p w14:paraId="63DD6211" w14:textId="77777777" w:rsidR="00720025" w:rsidRDefault="00720025" w:rsidP="00720025">
      <w:pPr>
        <w:pStyle w:val="Heading3"/>
      </w:pPr>
      <w:r>
        <w:t>OIL</w:t>
      </w:r>
    </w:p>
    <w:p w14:paraId="3F080197" w14:textId="77777777" w:rsidR="00720025" w:rsidRDefault="00720025" w:rsidP="00720025"/>
    <w:p w14:paraId="3131C869" w14:textId="77777777" w:rsidR="00720025" w:rsidRPr="00123586" w:rsidRDefault="00720025" w:rsidP="00720025"/>
    <w:p w14:paraId="5DE233B8" w14:textId="77777777" w:rsidR="00720025" w:rsidRPr="004F5D27" w:rsidRDefault="00720025" w:rsidP="00720025">
      <w:pPr>
        <w:pStyle w:val="Heading4"/>
      </w:pPr>
      <w:r>
        <w:t xml:space="preserve">1. HSR doesn't cause </w:t>
      </w:r>
      <w:r w:rsidRPr="004F5D27">
        <w:t>shift away from oil-consuming vehicles</w:t>
      </w:r>
    </w:p>
    <w:p w14:paraId="49E6EFF0" w14:textId="77777777" w:rsidR="00720025" w:rsidRPr="004F5D27" w:rsidRDefault="00720025" w:rsidP="00720025">
      <w:pPr>
        <w:rPr>
          <w:rFonts w:ascii="Calibri" w:hAnsi="Calibri"/>
        </w:rPr>
      </w:pPr>
      <w:r w:rsidRPr="009B4780">
        <w:rPr>
          <w:rStyle w:val="StyleStyleBold12pt"/>
        </w:rPr>
        <w:t>O’Toole, 11</w:t>
      </w:r>
      <w:r>
        <w:rPr>
          <w:rStyle w:val="StyleBoldUnderline"/>
          <w:rFonts w:ascii="Calibri" w:hAnsi="Calibri"/>
        </w:rPr>
        <w:t xml:space="preserve"> (</w:t>
      </w:r>
      <w:r w:rsidRPr="004F5D27">
        <w:rPr>
          <w:rStyle w:val="StyleBoldUnderline"/>
          <w:rFonts w:ascii="Calibri" w:hAnsi="Calibri"/>
        </w:rPr>
        <w:t>Randal O’Toole, senior fellow at CATO</w:t>
      </w:r>
      <w:r w:rsidRPr="004F5D27">
        <w:rPr>
          <w:rFonts w:ascii="Calibri" w:hAnsi="Calibri"/>
        </w:rPr>
        <w:t xml:space="preserve">, “High-Speed Pork,” National Review Online, February 14, </w:t>
      </w:r>
      <w:r w:rsidRPr="004F5D27">
        <w:rPr>
          <w:rStyle w:val="StyleBoldUnderline"/>
          <w:rFonts w:ascii="Calibri" w:hAnsi="Calibri"/>
        </w:rPr>
        <w:t>2011</w:t>
      </w:r>
      <w:r w:rsidRPr="004F5D27">
        <w:rPr>
          <w:rFonts w:ascii="Calibri" w:hAnsi="Calibri"/>
        </w:rPr>
        <w:t>, http://www.nationalreview.com/articles/259618/high-speed-pork-randal-otoole</w:t>
      </w:r>
      <w:r>
        <w:rPr>
          <w:rFonts w:ascii="Calibri" w:hAnsi="Calibri"/>
        </w:rPr>
        <w:t>)</w:t>
      </w:r>
    </w:p>
    <w:p w14:paraId="3B8F98B7" w14:textId="77777777" w:rsidR="00982ED7" w:rsidRDefault="00982ED7" w:rsidP="00720025">
      <w:pPr>
        <w:rPr>
          <w:rStyle w:val="StyleBoldUnderline"/>
          <w:rFonts w:ascii="Calibri" w:hAnsi="Calibri"/>
        </w:rPr>
      </w:pPr>
    </w:p>
    <w:p w14:paraId="0EE265BF" w14:textId="77777777" w:rsidR="00720025" w:rsidRPr="00982ED7" w:rsidRDefault="00720025" w:rsidP="00982ED7">
      <w:r w:rsidRPr="00982ED7">
        <w:t xml:space="preserve">President Obama’s high-speed-rail </w:t>
      </w:r>
      <w:r w:rsidR="00982ED7" w:rsidRPr="00982ED7">
        <w:t>…</w:t>
      </w:r>
      <w:r w:rsidRPr="00982ED7">
        <w:t xml:space="preserve"> aside from this fairly wealthy elite will regularly ride high-speed trains.</w:t>
      </w:r>
    </w:p>
    <w:p w14:paraId="1E660BE2" w14:textId="77777777" w:rsidR="00720025" w:rsidRDefault="00720025" w:rsidP="00720025"/>
    <w:p w14:paraId="4BE2991E" w14:textId="77777777" w:rsidR="00720025" w:rsidRPr="00133AF6" w:rsidRDefault="00720025" w:rsidP="00720025">
      <w:pPr>
        <w:pStyle w:val="Heading4"/>
      </w:pPr>
      <w:r>
        <w:t xml:space="preserve">2. </w:t>
      </w:r>
      <w:r w:rsidRPr="00133AF6">
        <w:t>N</w:t>
      </w:r>
      <w:r>
        <w:t>o war - China won’t risk it all</w:t>
      </w:r>
    </w:p>
    <w:p w14:paraId="4F1900B2" w14:textId="77777777" w:rsidR="00720025" w:rsidRPr="00133AF6" w:rsidRDefault="00720025" w:rsidP="00720025">
      <w:pPr>
        <w:rPr>
          <w:szCs w:val="36"/>
        </w:rPr>
      </w:pPr>
      <w:proofErr w:type="spellStart"/>
      <w:r w:rsidRPr="00133AF6">
        <w:rPr>
          <w:rStyle w:val="Author-Date"/>
          <w:szCs w:val="36"/>
        </w:rPr>
        <w:t>Bremmer</w:t>
      </w:r>
      <w:proofErr w:type="spellEnd"/>
      <w:r w:rsidRPr="00133AF6">
        <w:rPr>
          <w:rStyle w:val="Author-Date"/>
          <w:szCs w:val="36"/>
        </w:rPr>
        <w:t xml:space="preserve"> 10</w:t>
      </w:r>
      <w:r w:rsidRPr="00133AF6">
        <w:rPr>
          <w:szCs w:val="36"/>
        </w:rPr>
        <w:t xml:space="preserve"> [Ian, president of Eurasia Group and author of “The End of the Free Market” (Portfolio), published in May, China </w:t>
      </w:r>
      <w:proofErr w:type="spellStart"/>
      <w:r w:rsidRPr="00133AF6">
        <w:rPr>
          <w:szCs w:val="36"/>
        </w:rPr>
        <w:t>vs</w:t>
      </w:r>
      <w:proofErr w:type="spellEnd"/>
      <w:r w:rsidRPr="00133AF6">
        <w:rPr>
          <w:szCs w:val="36"/>
        </w:rPr>
        <w:t xml:space="preserve"> America: fight of the century 22 March 2010 Issue 169, http://www.prospectmagazine.co.uk/2010/03/china-vs-america-fight-of-the-century/]</w:t>
      </w:r>
    </w:p>
    <w:p w14:paraId="0D3C7C9E" w14:textId="77777777" w:rsidR="00720025" w:rsidRPr="00982ED7" w:rsidRDefault="00720025" w:rsidP="00982ED7"/>
    <w:p w14:paraId="6485659B" w14:textId="77777777" w:rsidR="00720025" w:rsidRPr="00982ED7" w:rsidRDefault="00720025" w:rsidP="00982ED7">
      <w:r w:rsidRPr="00982ED7">
        <w:t xml:space="preserve">China will not mount </w:t>
      </w:r>
      <w:proofErr w:type="gramStart"/>
      <w:r w:rsidRPr="00982ED7">
        <w:t>a</w:t>
      </w:r>
      <w:proofErr w:type="gramEnd"/>
      <w:r w:rsidRPr="00982ED7">
        <w:t xml:space="preserve"> </w:t>
      </w:r>
      <w:r w:rsidR="00982ED7" w:rsidRPr="00982ED7">
        <w:t>…</w:t>
      </w:r>
      <w:r w:rsidRPr="00982ED7">
        <w:t xml:space="preserve"> elite privileged investment opportunities.</w:t>
      </w:r>
    </w:p>
    <w:p w14:paraId="6C97CB97" w14:textId="77777777" w:rsidR="00720025" w:rsidRPr="00982ED7" w:rsidRDefault="00720025" w:rsidP="00982ED7"/>
    <w:p w14:paraId="166A495B" w14:textId="77777777" w:rsidR="00720025" w:rsidRDefault="00720025" w:rsidP="00982ED7"/>
    <w:p w14:paraId="068CF850" w14:textId="77777777" w:rsidR="00720025" w:rsidRDefault="00720025" w:rsidP="00720025"/>
    <w:p w14:paraId="691EB6C7" w14:textId="77777777" w:rsidR="00720025" w:rsidRDefault="00720025" w:rsidP="00720025"/>
    <w:p w14:paraId="5A56E674" w14:textId="77777777" w:rsidR="00720025" w:rsidRPr="00A25662" w:rsidRDefault="00720025" w:rsidP="00720025">
      <w:pPr>
        <w:pStyle w:val="Heading4"/>
      </w:pPr>
      <w:r>
        <w:t xml:space="preserve">4. </w:t>
      </w:r>
      <w:r w:rsidRPr="00A25662">
        <w:t xml:space="preserve">HSR empirically doesn’t get enough ridership </w:t>
      </w:r>
    </w:p>
    <w:p w14:paraId="52D3DB23" w14:textId="77777777" w:rsidR="00720025" w:rsidRDefault="00720025" w:rsidP="00720025">
      <w:pPr>
        <w:rPr>
          <w:rFonts w:ascii="Calibri" w:eastAsia="Calibri" w:hAnsi="Calibri" w:cs="Calibri"/>
          <w:sz w:val="22"/>
          <w:szCs w:val="22"/>
        </w:rPr>
      </w:pPr>
      <w:proofErr w:type="spellStart"/>
      <w:r w:rsidRPr="00DB6E5E">
        <w:rPr>
          <w:rStyle w:val="StyleStyleBold12pt"/>
        </w:rPr>
        <w:t>Utt</w:t>
      </w:r>
      <w:proofErr w:type="spellEnd"/>
      <w:r w:rsidRPr="00DB6E5E">
        <w:rPr>
          <w:rStyle w:val="StyleStyleBold12pt"/>
        </w:rPr>
        <w:t xml:space="preserve"> 10</w:t>
      </w:r>
      <w:r>
        <w:rPr>
          <w:rStyle w:val="StyleStyleBold12pt"/>
        </w:rPr>
        <w:t xml:space="preserve"> </w:t>
      </w:r>
      <w:r w:rsidRPr="00A25662">
        <w:rPr>
          <w:rFonts w:ascii="Calibri" w:eastAsia="Calibri" w:hAnsi="Calibri" w:cs="Calibri"/>
          <w:sz w:val="22"/>
          <w:szCs w:val="22"/>
        </w:rPr>
        <w:t>(Ronald, Research Fellow in the Thomas A. Roe Institute for Economic Policy Studies at the Heritage Foundation, “America’s Coming High-Speed Rail Financial Disaster,” March 19, http://www.heritage.org/research/reports/2010/03/america-s-coming-high-speed-rail-financial-disaster)</w:t>
      </w:r>
    </w:p>
    <w:p w14:paraId="248AB63E" w14:textId="77777777" w:rsidR="00720025" w:rsidRPr="00982ED7" w:rsidRDefault="00720025" w:rsidP="00982ED7"/>
    <w:p w14:paraId="787E2AE8" w14:textId="77777777" w:rsidR="00720025" w:rsidRPr="00982ED7" w:rsidRDefault="00720025" w:rsidP="00982ED7">
      <w:r w:rsidRPr="00982ED7">
        <w:rPr>
          <w:highlight w:val="cyan"/>
        </w:rPr>
        <w:t xml:space="preserve">To put the European </w:t>
      </w:r>
      <w:r w:rsidR="00982ED7" w:rsidRPr="00982ED7">
        <w:t>…</w:t>
      </w:r>
      <w:r w:rsidRPr="00982ED7">
        <w:t xml:space="preserve"> even worse results.</w:t>
      </w:r>
    </w:p>
    <w:p w14:paraId="1B4103F0" w14:textId="77777777" w:rsidR="00720025" w:rsidRPr="00982ED7" w:rsidRDefault="00720025" w:rsidP="00982ED7"/>
    <w:p w14:paraId="2840D931" w14:textId="77777777" w:rsidR="00720025" w:rsidRDefault="00720025" w:rsidP="00720025">
      <w:pPr>
        <w:rPr>
          <w:szCs w:val="36"/>
        </w:rPr>
      </w:pPr>
    </w:p>
    <w:p w14:paraId="5AD8FFD2" w14:textId="77777777" w:rsidR="00720025" w:rsidRPr="00A25662" w:rsidRDefault="00720025" w:rsidP="00720025">
      <w:pPr>
        <w:pStyle w:val="Heading4"/>
      </w:pPr>
      <w:r>
        <w:t xml:space="preserve">5. </w:t>
      </w:r>
      <w:r w:rsidRPr="00A25662">
        <w:t>Eminent domain and environmental lawsuits gut so</w:t>
      </w:r>
      <w:r>
        <w:t>lvency—</w:t>
      </w:r>
      <w:r w:rsidRPr="00A25662">
        <w:t>fiat doesn’t solve</w:t>
      </w:r>
    </w:p>
    <w:p w14:paraId="51DAFF05" w14:textId="77777777" w:rsidR="00720025" w:rsidRPr="00A25662" w:rsidRDefault="00720025" w:rsidP="00720025">
      <w:pPr>
        <w:rPr>
          <w:rFonts w:ascii="Calibri" w:eastAsia="Calibri" w:hAnsi="Calibri" w:cs="Calibri"/>
          <w:sz w:val="22"/>
          <w:szCs w:val="22"/>
        </w:rPr>
      </w:pPr>
      <w:r w:rsidRPr="00DB6E5E">
        <w:rPr>
          <w:rStyle w:val="StyleStyleBold12pt"/>
        </w:rPr>
        <w:t>Longman 11</w:t>
      </w:r>
      <w:r w:rsidRPr="00A25662">
        <w:rPr>
          <w:rFonts w:ascii="Calibri" w:eastAsia="Calibri" w:hAnsi="Calibri" w:cs="Calibri"/>
          <w:sz w:val="22"/>
          <w:szCs w:val="22"/>
        </w:rPr>
        <w:t>(Phillip, senior fellow at Washington Monthly and New America foundation, “The Case for Not-Quite-So-High-Speed Rail,” Aug, http://www.washingtonmonthly.com/magazine/julyaugust_2011/features/the_case_for_notquite_sohighsp030492.php</w:t>
      </w:r>
      <w:proofErr w:type="gramStart"/>
      <w:r w:rsidRPr="00A25662">
        <w:rPr>
          <w:rFonts w:ascii="Calibri" w:eastAsia="Calibri" w:hAnsi="Calibri" w:cs="Calibri"/>
          <w:sz w:val="22"/>
          <w:szCs w:val="22"/>
        </w:rPr>
        <w:t>?page</w:t>
      </w:r>
      <w:proofErr w:type="gramEnd"/>
      <w:r w:rsidRPr="00A25662">
        <w:rPr>
          <w:rFonts w:ascii="Calibri" w:eastAsia="Calibri" w:hAnsi="Calibri" w:cs="Calibri"/>
          <w:sz w:val="22"/>
          <w:szCs w:val="22"/>
        </w:rPr>
        <w:t>=2)</w:t>
      </w:r>
    </w:p>
    <w:p w14:paraId="59763396" w14:textId="77777777" w:rsidR="00982ED7" w:rsidRDefault="00982ED7" w:rsidP="00720025">
      <w:pPr>
        <w:rPr>
          <w:rFonts w:ascii="Calibri" w:eastAsia="Calibri" w:hAnsi="Calibri" w:cs="Calibri"/>
          <w:szCs w:val="36"/>
        </w:rPr>
      </w:pPr>
    </w:p>
    <w:p w14:paraId="26A5FA5A" w14:textId="77777777" w:rsidR="00720025" w:rsidRPr="00982ED7" w:rsidRDefault="00720025" w:rsidP="00982ED7">
      <w:proofErr w:type="gramStart"/>
      <w:r w:rsidRPr="00982ED7">
        <w:t xml:space="preserve">But as great as it </w:t>
      </w:r>
      <w:r w:rsidR="00982ED7" w:rsidRPr="00982ED7">
        <w:t>…</w:t>
      </w:r>
      <w:r w:rsidRPr="00982ED7">
        <w:t xml:space="preserve"> polarized American politics.</w:t>
      </w:r>
      <w:proofErr w:type="gramEnd"/>
      <w:r w:rsidRPr="00982ED7">
        <w:t xml:space="preserve"> </w:t>
      </w:r>
    </w:p>
    <w:p w14:paraId="48822802" w14:textId="77777777" w:rsidR="00720025" w:rsidRDefault="00720025" w:rsidP="00720025">
      <w:pPr>
        <w:rPr>
          <w:szCs w:val="36"/>
        </w:rPr>
      </w:pPr>
    </w:p>
    <w:p w14:paraId="4445C259" w14:textId="77777777" w:rsidR="00720025" w:rsidRPr="009D751D" w:rsidRDefault="00720025" w:rsidP="00720025">
      <w:pPr>
        <w:pStyle w:val="Heading4"/>
      </w:pPr>
      <w:r>
        <w:t>6</w:t>
      </w:r>
      <w:r w:rsidRPr="009D751D">
        <w:t xml:space="preserve">. </w:t>
      </w:r>
      <w:r>
        <w:t>Zero risk of peak oil—</w:t>
      </w:r>
      <w:r w:rsidRPr="009D751D">
        <w:t>reserves constantly increasing, technology means better extraction and exploration methods, price spikes lead to fast substitutes and efficiency eases demand.</w:t>
      </w:r>
    </w:p>
    <w:p w14:paraId="433DA035" w14:textId="77777777" w:rsidR="00720025" w:rsidRDefault="00720025" w:rsidP="00720025">
      <w:pPr>
        <w:rPr>
          <w:rFonts w:ascii="Calibri" w:hAnsi="Calibri"/>
        </w:rPr>
      </w:pPr>
      <w:proofErr w:type="spellStart"/>
      <w:r w:rsidRPr="009D751D">
        <w:rPr>
          <w:rStyle w:val="StyleStyleBold12pt"/>
          <w:rFonts w:ascii="Calibri" w:hAnsi="Calibri"/>
          <w:sz w:val="26"/>
          <w:szCs w:val="26"/>
        </w:rPr>
        <w:t>Gorellick</w:t>
      </w:r>
      <w:proofErr w:type="spellEnd"/>
      <w:r w:rsidRPr="009D751D">
        <w:rPr>
          <w:rStyle w:val="StyleStyleBold12pt"/>
          <w:rFonts w:ascii="Calibri" w:hAnsi="Calibri"/>
          <w:sz w:val="26"/>
          <w:szCs w:val="26"/>
        </w:rPr>
        <w:t>, 09</w:t>
      </w:r>
      <w:r w:rsidRPr="009D751D">
        <w:rPr>
          <w:rFonts w:ascii="Calibri" w:hAnsi="Calibri"/>
        </w:rPr>
        <w:t xml:space="preserve"> (Steven M., Cyrus Fisher </w:t>
      </w:r>
      <w:proofErr w:type="spellStart"/>
      <w:r w:rsidRPr="009D751D">
        <w:rPr>
          <w:rFonts w:ascii="Calibri" w:hAnsi="Calibri"/>
        </w:rPr>
        <w:t>Tolman</w:t>
      </w:r>
      <w:proofErr w:type="spellEnd"/>
      <w:r w:rsidRPr="009D751D">
        <w:rPr>
          <w:rFonts w:ascii="Calibri" w:hAnsi="Calibri"/>
        </w:rPr>
        <w:t xml:space="preserve"> Professor in the School of Earth Sciences at Stanford University, </w:t>
      </w:r>
      <w:r>
        <w:rPr>
          <w:rFonts w:ascii="Calibri" w:hAnsi="Calibri"/>
        </w:rPr>
        <w:t>“</w:t>
      </w:r>
      <w:r w:rsidRPr="009D751D">
        <w:rPr>
          <w:rFonts w:ascii="Calibri" w:hAnsi="Calibri"/>
          <w:i/>
        </w:rPr>
        <w:t>Oil Panic and the Global Crisis</w:t>
      </w:r>
      <w:r>
        <w:rPr>
          <w:rFonts w:ascii="Calibri" w:hAnsi="Calibri"/>
          <w:i/>
        </w:rPr>
        <w:t>”</w:t>
      </w:r>
      <w:r w:rsidRPr="009D751D">
        <w:rPr>
          <w:rFonts w:ascii="Calibri" w:hAnsi="Calibri"/>
          <w:i/>
        </w:rPr>
        <w:t>,</w:t>
      </w:r>
      <w:r w:rsidRPr="009D751D">
        <w:rPr>
          <w:rFonts w:ascii="Calibri" w:hAnsi="Calibri"/>
        </w:rPr>
        <w:t xml:space="preserve"> December, Pages 222-224)</w:t>
      </w:r>
    </w:p>
    <w:p w14:paraId="2E37DCDC" w14:textId="77777777" w:rsidR="00982ED7" w:rsidRPr="00982ED7" w:rsidRDefault="00982ED7" w:rsidP="00982ED7"/>
    <w:p w14:paraId="3020A1F7" w14:textId="77777777" w:rsidR="00720025" w:rsidRPr="00982ED7" w:rsidRDefault="00720025" w:rsidP="00982ED7">
      <w:r w:rsidRPr="00982ED7">
        <w:t xml:space="preserve">Much evidence shows a declining </w:t>
      </w:r>
      <w:r w:rsidR="00982ED7" w:rsidRPr="00982ED7">
        <w:t>…</w:t>
      </w:r>
      <w:r w:rsidRPr="00982ED7">
        <w:t xml:space="preserve"> before the end of the global endowment is in sight.</w:t>
      </w:r>
    </w:p>
    <w:p w14:paraId="6EF2437D" w14:textId="77777777" w:rsidR="00720025" w:rsidRDefault="00720025" w:rsidP="00720025">
      <w:pPr>
        <w:rPr>
          <w:szCs w:val="36"/>
        </w:rPr>
      </w:pPr>
    </w:p>
    <w:p w14:paraId="5F140C8B" w14:textId="77777777" w:rsidR="00720025" w:rsidRPr="001312F0" w:rsidRDefault="00720025" w:rsidP="00720025">
      <w:pPr>
        <w:pStyle w:val="Heading4"/>
      </w:pPr>
      <w:r>
        <w:rPr>
          <w:szCs w:val="36"/>
        </w:rPr>
        <w:t xml:space="preserve">7. </w:t>
      </w:r>
      <w:r>
        <w:t xml:space="preserve">No resource wars, they are too risky and expensive—they are empirically caused by failure of governance as Kuwait proves—countries will negotiate </w:t>
      </w:r>
    </w:p>
    <w:p w14:paraId="1F320D56" w14:textId="77777777" w:rsidR="00720025" w:rsidRDefault="00720025" w:rsidP="00720025">
      <w:pPr>
        <w:rPr>
          <w:rFonts w:ascii="Calibri" w:hAnsi="Calibri"/>
        </w:rPr>
      </w:pPr>
      <w:r w:rsidRPr="001312F0">
        <w:rPr>
          <w:rStyle w:val="Heading4Char"/>
          <w:rFonts w:ascii="Calibri" w:eastAsia="Calibri" w:hAnsi="Calibri"/>
        </w:rPr>
        <w:t>Victor 08</w:t>
      </w:r>
      <w:r w:rsidRPr="001312F0">
        <w:rPr>
          <w:rFonts w:ascii="Calibri" w:hAnsi="Calibri"/>
          <w:b/>
        </w:rPr>
        <w:t xml:space="preserve"> </w:t>
      </w:r>
      <w:r w:rsidRPr="001312F0">
        <w:rPr>
          <w:rFonts w:ascii="Calibri" w:hAnsi="Calibri"/>
        </w:rPr>
        <w:t>(David G., writer for the National Interest, “Smoke and Mirrors,” Jan-Feb 2008 issue, http://nationalinterest.org/</w:t>
      </w:r>
      <w:r>
        <w:rPr>
          <w:rFonts w:ascii="Calibri" w:hAnsi="Calibri"/>
        </w:rPr>
        <w:t>article/smoke-and-mirrors-1924)</w:t>
      </w:r>
    </w:p>
    <w:p w14:paraId="5E3651BD" w14:textId="77777777" w:rsidR="00982ED7" w:rsidRPr="00982ED7" w:rsidRDefault="00982ED7" w:rsidP="00982ED7"/>
    <w:p w14:paraId="64EAB406" w14:textId="77777777" w:rsidR="00720025" w:rsidRPr="00982ED7" w:rsidRDefault="00720025" w:rsidP="00982ED7">
      <w:r w:rsidRPr="00982ED7">
        <w:t xml:space="preserve">MY ARGUMENT is that classic </w:t>
      </w:r>
      <w:r w:rsidR="00982ED7" w:rsidRPr="00982ED7">
        <w:rPr>
          <w:highlight w:val="cyan"/>
        </w:rPr>
        <w:t>…</w:t>
      </w:r>
      <w:r w:rsidRPr="00982ED7">
        <w:rPr>
          <w:highlight w:val="cyan"/>
        </w:rPr>
        <w:t xml:space="preserve"> the stock exchange than the gun barrel</w:t>
      </w:r>
      <w:r w:rsidRPr="00982ED7">
        <w:t>.</w:t>
      </w:r>
    </w:p>
    <w:p w14:paraId="1B092765" w14:textId="77777777" w:rsidR="00720025" w:rsidRPr="00982ED7" w:rsidRDefault="00720025" w:rsidP="00982ED7"/>
    <w:p w14:paraId="4938FFAB" w14:textId="77777777" w:rsidR="00720025" w:rsidRDefault="00720025" w:rsidP="00720025">
      <w:pPr>
        <w:pStyle w:val="Heading3"/>
      </w:pPr>
      <w:r>
        <w:t xml:space="preserve">Warming </w:t>
      </w:r>
    </w:p>
    <w:p w14:paraId="2AB522E2" w14:textId="77777777" w:rsidR="00720025" w:rsidRPr="00185A53" w:rsidRDefault="00720025" w:rsidP="00720025">
      <w:pPr>
        <w:pStyle w:val="Heading4"/>
      </w:pPr>
      <w:r>
        <w:t xml:space="preserve">1. </w:t>
      </w:r>
      <w:r w:rsidRPr="00CE3717">
        <w:t>ECOLOGICAL APOCALYPSE DISCOURSE UNDERMINES THE BASIS FOR A PRUDENTIAL ENVIRONMENTAL ETHIC AND RISKS THE IMPOSITION OF AUTHORITARIAN VIOLENCE IN THE NAME OF A FINAL SOLUTION.</w:t>
      </w:r>
      <w:r w:rsidRPr="00185A53">
        <w:t xml:space="preserve">  </w:t>
      </w:r>
    </w:p>
    <w:p w14:paraId="0207F0D4" w14:textId="77777777" w:rsidR="00720025" w:rsidRPr="00185A53" w:rsidRDefault="00720025" w:rsidP="00720025">
      <w:pPr>
        <w:pStyle w:val="tag"/>
      </w:pPr>
      <w:r w:rsidRPr="00CE3717">
        <w:t>BUELL 03</w:t>
      </w:r>
      <w:r w:rsidRPr="00185A53">
        <w:t xml:space="preserve"> </w:t>
      </w:r>
    </w:p>
    <w:p w14:paraId="05AE9563" w14:textId="77777777" w:rsidR="00720025" w:rsidRPr="00185A53" w:rsidRDefault="00720025" w:rsidP="00720025">
      <w:pPr>
        <w:pStyle w:val="card"/>
      </w:pPr>
      <w:r w:rsidRPr="00185A53">
        <w:t>(FREDERICK, PROFESSOR @ QUEENS COLLEGE , FROM APOCALYPSE TO WAY OF LIFE:  FOUR DECADES OF ENVIRONMENTAL CRISIS IN THE US, P. 201-203)</w:t>
      </w:r>
    </w:p>
    <w:p w14:paraId="15A5BC6E" w14:textId="77777777" w:rsidR="00720025" w:rsidRPr="00982ED7" w:rsidRDefault="00720025" w:rsidP="00982ED7"/>
    <w:p w14:paraId="123A7AAE" w14:textId="77777777" w:rsidR="00720025" w:rsidRPr="00982ED7" w:rsidRDefault="00720025" w:rsidP="00982ED7">
      <w:r w:rsidRPr="00982ED7">
        <w:t xml:space="preserve">Looked at critically, then, </w:t>
      </w:r>
      <w:r w:rsidR="00982ED7" w:rsidRPr="00982ED7">
        <w:t>…</w:t>
      </w:r>
      <w:r w:rsidRPr="00982ED7">
        <w:t xml:space="preserve"> </w:t>
      </w:r>
      <w:proofErr w:type="gramStart"/>
      <w:r w:rsidRPr="00982ED7">
        <w:t>apocalypse to dwelling place</w:t>
      </w:r>
      <w:proofErr w:type="gramEnd"/>
      <w:r w:rsidRPr="00982ED7">
        <w:t xml:space="preserve">.  </w:t>
      </w:r>
    </w:p>
    <w:p w14:paraId="68812EAD" w14:textId="77777777" w:rsidR="00720025" w:rsidRPr="00185A53" w:rsidRDefault="00720025" w:rsidP="00720025"/>
    <w:p w14:paraId="3EE893A7" w14:textId="77777777" w:rsidR="00720025" w:rsidRPr="00E61DAA" w:rsidRDefault="00720025" w:rsidP="00720025">
      <w:pPr>
        <w:pStyle w:val="Heading4"/>
        <w:rPr>
          <w:rFonts w:ascii="Calibri" w:hAnsi="Calibri" w:cstheme="minorHAnsi"/>
        </w:rPr>
      </w:pPr>
      <w:r>
        <w:rPr>
          <w:rFonts w:ascii="Calibri" w:hAnsi="Calibri" w:cstheme="minorHAnsi"/>
        </w:rPr>
        <w:t xml:space="preserve">2. </w:t>
      </w:r>
      <w:r w:rsidRPr="00E61DAA">
        <w:rPr>
          <w:rFonts w:ascii="Calibri" w:hAnsi="Calibri" w:cstheme="minorHAnsi"/>
        </w:rPr>
        <w:t>Environmental benefits are overstated</w:t>
      </w:r>
      <w:r>
        <w:rPr>
          <w:rFonts w:ascii="Calibri" w:hAnsi="Calibri" w:cstheme="minorHAnsi"/>
        </w:rPr>
        <w:t>—environmental impact statement proves</w:t>
      </w:r>
    </w:p>
    <w:p w14:paraId="7B7545EE" w14:textId="77777777" w:rsidR="00720025" w:rsidRDefault="00720025" w:rsidP="00720025">
      <w:pPr>
        <w:rPr>
          <w:rFonts w:ascii="Calibri" w:hAnsi="Calibri" w:cstheme="minorHAnsi"/>
        </w:rPr>
      </w:pPr>
      <w:r w:rsidRPr="00E61DAA">
        <w:rPr>
          <w:rStyle w:val="StyleStyleBold12pt"/>
          <w:rFonts w:ascii="Calibri" w:hAnsi="Calibri" w:cstheme="minorHAnsi"/>
          <w:sz w:val="26"/>
          <w:szCs w:val="26"/>
        </w:rPr>
        <w:t>O’Toole 10</w:t>
      </w:r>
      <w:r>
        <w:rPr>
          <w:rStyle w:val="StyleStyleBold12pt"/>
          <w:rFonts w:ascii="Calibri" w:hAnsi="Calibri" w:cstheme="minorHAnsi"/>
        </w:rPr>
        <w:t xml:space="preserve"> </w:t>
      </w:r>
      <w:r w:rsidRPr="00E61DAA">
        <w:rPr>
          <w:rFonts w:ascii="Calibri" w:hAnsi="Calibri" w:cstheme="minorHAnsi"/>
        </w:rPr>
        <w:t>(Randal, Senior Fellow at Cato Institute, “High Speed Rail,” June, http://www.downsizinggovernment.org/transportation/high-speed-rail)</w:t>
      </w:r>
    </w:p>
    <w:p w14:paraId="5D08BA9D" w14:textId="77777777" w:rsidR="00982ED7" w:rsidRPr="00982ED7" w:rsidRDefault="00982ED7" w:rsidP="00982ED7"/>
    <w:p w14:paraId="32EBFC51" w14:textId="77777777" w:rsidR="00720025" w:rsidRDefault="00720025" w:rsidP="00982ED7">
      <w:r w:rsidRPr="00982ED7">
        <w:t xml:space="preserve">2. Environmental Benefits. The </w:t>
      </w:r>
      <w:r w:rsidR="00982ED7" w:rsidRPr="00982ED7">
        <w:t>…</w:t>
      </w:r>
      <w:r w:rsidRPr="00982ED7">
        <w:t xml:space="preserve"> rail stimulus funding for the route.38</w:t>
      </w:r>
    </w:p>
    <w:p w14:paraId="223B7CC1" w14:textId="77777777" w:rsidR="00982ED7" w:rsidRPr="00982ED7" w:rsidRDefault="00982ED7" w:rsidP="00982ED7"/>
    <w:p w14:paraId="5F2DBCF9" w14:textId="77777777" w:rsidR="00720025" w:rsidRPr="00F7206D" w:rsidRDefault="00720025" w:rsidP="00720025">
      <w:pPr>
        <w:pStyle w:val="Heading4"/>
        <w:rPr>
          <w:rFonts w:ascii="Calibri" w:hAnsi="Calibri"/>
        </w:rPr>
      </w:pPr>
      <w:r>
        <w:rPr>
          <w:rFonts w:ascii="Calibri" w:hAnsi="Calibri"/>
        </w:rPr>
        <w:t>3. Turn: HSR</w:t>
      </w:r>
      <w:r w:rsidRPr="00F7206D">
        <w:rPr>
          <w:rFonts w:ascii="Calibri" w:hAnsi="Calibri"/>
        </w:rPr>
        <w:t xml:space="preserve"> is empirically proven to </w:t>
      </w:r>
      <w:r>
        <w:rPr>
          <w:rFonts w:ascii="Calibri" w:hAnsi="Calibri"/>
          <w:i/>
        </w:rPr>
        <w:t>increase</w:t>
      </w:r>
      <w:r>
        <w:rPr>
          <w:rFonts w:ascii="Calibri" w:hAnsi="Calibri"/>
        </w:rPr>
        <w:t xml:space="preserve"> CO2 emissions—more than other trains</w:t>
      </w:r>
    </w:p>
    <w:p w14:paraId="78B77385" w14:textId="77777777" w:rsidR="00720025" w:rsidRDefault="00720025" w:rsidP="00720025">
      <w:pPr>
        <w:rPr>
          <w:rFonts w:ascii="Calibri" w:hAnsi="Calibri"/>
        </w:rPr>
      </w:pPr>
      <w:proofErr w:type="spellStart"/>
      <w:r w:rsidRPr="00FC11B6">
        <w:rPr>
          <w:rStyle w:val="StyleBoldUnderline"/>
          <w:rFonts w:ascii="Calibri" w:hAnsi="Calibri"/>
          <w:sz w:val="26"/>
          <w:szCs w:val="26"/>
        </w:rPr>
        <w:t>Whitelegg</w:t>
      </w:r>
      <w:proofErr w:type="spellEnd"/>
      <w:r w:rsidRPr="00FC11B6">
        <w:rPr>
          <w:rStyle w:val="StyleBoldUnderline"/>
          <w:rFonts w:ascii="Calibri" w:hAnsi="Calibri"/>
          <w:sz w:val="26"/>
          <w:szCs w:val="26"/>
        </w:rPr>
        <w:t>, 09</w:t>
      </w:r>
      <w:r>
        <w:rPr>
          <w:rStyle w:val="StyleBoldUnderline"/>
          <w:rFonts w:ascii="Calibri" w:hAnsi="Calibri"/>
        </w:rPr>
        <w:t xml:space="preserve"> (</w:t>
      </w:r>
      <w:r w:rsidRPr="00F7206D">
        <w:rPr>
          <w:rStyle w:val="StyleBoldUnderline"/>
          <w:rFonts w:ascii="Calibri" w:hAnsi="Calibri"/>
        </w:rPr>
        <w:t xml:space="preserve">John </w:t>
      </w:r>
      <w:proofErr w:type="spellStart"/>
      <w:r w:rsidRPr="00F7206D">
        <w:rPr>
          <w:rStyle w:val="StyleBoldUnderline"/>
          <w:rFonts w:ascii="Calibri" w:hAnsi="Calibri"/>
        </w:rPr>
        <w:t>Whitelegg</w:t>
      </w:r>
      <w:proofErr w:type="spellEnd"/>
      <w:r w:rsidRPr="00F7206D">
        <w:rPr>
          <w:rStyle w:val="StyleBoldUnderline"/>
          <w:rFonts w:ascii="Calibri" w:hAnsi="Calibri"/>
        </w:rPr>
        <w:t>, research leader at the Stockholm Environment Institute</w:t>
      </w:r>
      <w:r w:rsidRPr="00F7206D">
        <w:rPr>
          <w:rFonts w:ascii="Calibri" w:hAnsi="Calibri"/>
        </w:rPr>
        <w:t>, York University, “</w:t>
      </w:r>
      <w:r w:rsidRPr="00F7206D">
        <w:rPr>
          <w:rFonts w:ascii="Calibri" w:hAnsi="Calibri"/>
          <w:u w:val="single"/>
        </w:rPr>
        <w:t>On the wrong track: Why high-speed trains are not such a green alternative</w:t>
      </w:r>
      <w:r w:rsidRPr="00F7206D">
        <w:rPr>
          <w:rFonts w:ascii="Calibri" w:hAnsi="Calibri"/>
        </w:rPr>
        <w:t>”</w:t>
      </w:r>
      <w:r>
        <w:rPr>
          <w:rFonts w:ascii="Calibri" w:hAnsi="Calibri"/>
        </w:rPr>
        <w:t>,</w:t>
      </w:r>
      <w:r w:rsidRPr="00F7206D">
        <w:rPr>
          <w:rFonts w:ascii="Calibri" w:hAnsi="Calibri"/>
        </w:rPr>
        <w:t xml:space="preserve"> The Guardian, </w:t>
      </w:r>
      <w:r w:rsidRPr="00F7206D">
        <w:rPr>
          <w:rStyle w:val="StyleBoldUnderline"/>
          <w:rFonts w:ascii="Calibri" w:hAnsi="Calibri"/>
        </w:rPr>
        <w:t>April 28, 2009</w:t>
      </w:r>
      <w:r w:rsidRPr="00F7206D">
        <w:rPr>
          <w:rFonts w:ascii="Calibri" w:hAnsi="Calibri"/>
        </w:rPr>
        <w:t>, http://www.guardian.co.uk/environment/2009/apr/29/high-speed-rai</w:t>
      </w:r>
      <w:r>
        <w:rPr>
          <w:rFonts w:ascii="Calibri" w:hAnsi="Calibri"/>
        </w:rPr>
        <w:t xml:space="preserve">l-travel-europe-uk. </w:t>
      </w:r>
      <w:proofErr w:type="spellStart"/>
      <w:r>
        <w:rPr>
          <w:rFonts w:ascii="Calibri" w:hAnsi="Calibri"/>
        </w:rPr>
        <w:t>Nik</w:t>
      </w:r>
      <w:proofErr w:type="spellEnd"/>
      <w:r>
        <w:rPr>
          <w:rFonts w:ascii="Calibri" w:hAnsi="Calibri"/>
        </w:rPr>
        <w:t>)</w:t>
      </w:r>
    </w:p>
    <w:p w14:paraId="30D7B811" w14:textId="77777777" w:rsidR="00982ED7" w:rsidRPr="00F7206D" w:rsidRDefault="00982ED7" w:rsidP="00720025">
      <w:pPr>
        <w:rPr>
          <w:rFonts w:ascii="Calibri" w:hAnsi="Calibri"/>
        </w:rPr>
      </w:pPr>
    </w:p>
    <w:p w14:paraId="5EBD3CAA" w14:textId="77777777" w:rsidR="00720025" w:rsidRPr="00982ED7" w:rsidRDefault="00720025" w:rsidP="00982ED7">
      <w:r w:rsidRPr="00982ED7">
        <w:t xml:space="preserve">The HSR plan is </w:t>
      </w:r>
      <w:proofErr w:type="gramStart"/>
      <w:r w:rsidRPr="00982ED7">
        <w:t xml:space="preserve">a </w:t>
      </w:r>
      <w:r w:rsidR="00982ED7" w:rsidRPr="00982ED7">
        <w:t>…</w:t>
      </w:r>
      <w:r w:rsidRPr="00982ED7">
        <w:t xml:space="preserve"> of</w:t>
      </w:r>
      <w:proofErr w:type="gramEnd"/>
      <w:r w:rsidRPr="00982ED7">
        <w:t xml:space="preserve"> increasing the mass of travel.</w:t>
      </w:r>
    </w:p>
    <w:p w14:paraId="1CCD3375" w14:textId="77777777" w:rsidR="00982ED7" w:rsidRDefault="00982ED7" w:rsidP="00982ED7"/>
    <w:p w14:paraId="073BBFFC" w14:textId="77777777" w:rsidR="00720025" w:rsidRPr="00EF1437" w:rsidRDefault="00720025" w:rsidP="00720025">
      <w:pPr>
        <w:pStyle w:val="Heading4"/>
      </w:pPr>
      <w:r>
        <w:t>4. Alt causes, China—studies prove</w:t>
      </w:r>
    </w:p>
    <w:p w14:paraId="1A40EE08" w14:textId="77777777" w:rsidR="00720025" w:rsidRPr="00EF1437" w:rsidRDefault="00720025" w:rsidP="00720025">
      <w:pPr>
        <w:rPr>
          <w:rFonts w:ascii="Calibri" w:hAnsi="Calibri" w:cs="Calibri"/>
          <w:sz w:val="20"/>
          <w:szCs w:val="20"/>
        </w:rPr>
      </w:pPr>
      <w:r w:rsidRPr="00EF1437">
        <w:rPr>
          <w:rStyle w:val="StyleStyleBold12pt"/>
          <w:rFonts w:ascii="Calibri" w:hAnsi="Calibri" w:cs="Calibri"/>
          <w:sz w:val="26"/>
          <w:szCs w:val="26"/>
        </w:rPr>
        <w:t>Chen et al 10</w:t>
      </w:r>
      <w:r w:rsidRPr="00EF1437">
        <w:rPr>
          <w:rFonts w:ascii="Calibri" w:hAnsi="Calibri" w:cs="Calibri"/>
          <w:b/>
        </w:rPr>
        <w:t xml:space="preserve"> </w:t>
      </w:r>
      <w:r w:rsidRPr="00EF1437">
        <w:rPr>
          <w:rFonts w:ascii="Calibri" w:hAnsi="Calibri" w:cs="Calibri"/>
          <w:sz w:val="20"/>
          <w:szCs w:val="20"/>
        </w:rPr>
        <w:t xml:space="preserve">Chen, </w:t>
      </w:r>
      <w:proofErr w:type="spellStart"/>
      <w:r w:rsidRPr="00EF1437">
        <w:rPr>
          <w:rFonts w:ascii="Calibri" w:hAnsi="Calibri" w:cs="Calibri"/>
          <w:sz w:val="20"/>
          <w:szCs w:val="20"/>
        </w:rPr>
        <w:t>Qian</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Peridas</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Qiu</w:t>
      </w:r>
      <w:proofErr w:type="spellEnd"/>
      <w:r w:rsidRPr="00EF1437">
        <w:rPr>
          <w:rFonts w:ascii="Calibri" w:hAnsi="Calibri" w:cs="Calibri"/>
          <w:sz w:val="20"/>
          <w:szCs w:val="20"/>
        </w:rPr>
        <w:t xml:space="preserve">, Ho: Natural Resources Defense Council, </w:t>
      </w:r>
      <w:proofErr w:type="spellStart"/>
      <w:r w:rsidRPr="00EF1437">
        <w:rPr>
          <w:rFonts w:ascii="Calibri" w:hAnsi="Calibri" w:cs="Calibri"/>
          <w:sz w:val="20"/>
          <w:szCs w:val="20"/>
        </w:rPr>
        <w:t>Friedmann</w:t>
      </w:r>
      <w:proofErr w:type="spellEnd"/>
      <w:r w:rsidRPr="00EF1437">
        <w:rPr>
          <w:rFonts w:ascii="Calibri" w:hAnsi="Calibri" w:cs="Calibri"/>
          <w:sz w:val="20"/>
          <w:szCs w:val="20"/>
        </w:rPr>
        <w:t xml:space="preserve">: Lawrence Livermore National Laboratory, Li, Wei: Institute of Rock and Soil Mechanics, Chinese Academy of Sciences, Sung, Fowler: Clean Air Task Force, </w:t>
      </w:r>
      <w:proofErr w:type="spellStart"/>
      <w:r w:rsidRPr="00EF1437">
        <w:rPr>
          <w:rFonts w:ascii="Calibri" w:hAnsi="Calibri" w:cs="Calibri"/>
          <w:sz w:val="20"/>
          <w:szCs w:val="20"/>
        </w:rPr>
        <w:t>Seligsohn</w:t>
      </w:r>
      <w:proofErr w:type="spellEnd"/>
      <w:r w:rsidRPr="00EF1437">
        <w:rPr>
          <w:rFonts w:ascii="Calibri" w:hAnsi="Calibri" w:cs="Calibri"/>
          <w:sz w:val="20"/>
          <w:szCs w:val="20"/>
        </w:rPr>
        <w:t xml:space="preserve">, Liu, Forbes: World Resources Institute, Zhang: China Tsinghua University, Zhao: Institute of Engineering </w:t>
      </w:r>
      <w:proofErr w:type="spellStart"/>
      <w:r w:rsidRPr="00EF1437">
        <w:rPr>
          <w:rFonts w:ascii="Calibri" w:hAnsi="Calibri" w:cs="Calibri"/>
          <w:sz w:val="20"/>
          <w:szCs w:val="20"/>
        </w:rPr>
        <w:t>Thermophysics</w:t>
      </w:r>
      <w:proofErr w:type="spellEnd"/>
      <w:r w:rsidRPr="00EF1437">
        <w:rPr>
          <w:rFonts w:ascii="Calibri" w:hAnsi="Calibri" w:cs="Calibri"/>
          <w:sz w:val="20"/>
          <w:szCs w:val="20"/>
        </w:rPr>
        <w:t xml:space="preserve">, Chinese Academy of Sciences (Jason Chen, </w:t>
      </w:r>
      <w:proofErr w:type="spellStart"/>
      <w:r w:rsidRPr="00EF1437">
        <w:rPr>
          <w:rFonts w:ascii="Calibri" w:hAnsi="Calibri" w:cs="Calibri"/>
          <w:sz w:val="20"/>
          <w:szCs w:val="20"/>
        </w:rPr>
        <w:t>Jingjing</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Qian</w:t>
      </w:r>
      <w:proofErr w:type="spellEnd"/>
      <w:r w:rsidRPr="00EF1437">
        <w:rPr>
          <w:rFonts w:ascii="Calibri" w:hAnsi="Calibri" w:cs="Calibri"/>
          <w:sz w:val="20"/>
          <w:szCs w:val="20"/>
        </w:rPr>
        <w:t xml:space="preserve">, George </w:t>
      </w:r>
      <w:proofErr w:type="spellStart"/>
      <w:r w:rsidRPr="00EF1437">
        <w:rPr>
          <w:rFonts w:ascii="Calibri" w:hAnsi="Calibri" w:cs="Calibri"/>
          <w:sz w:val="20"/>
          <w:szCs w:val="20"/>
        </w:rPr>
        <w:t>Peridas</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Yueming</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Qiu</w:t>
      </w:r>
      <w:proofErr w:type="spellEnd"/>
      <w:r w:rsidRPr="00EF1437">
        <w:rPr>
          <w:rFonts w:ascii="Calibri" w:hAnsi="Calibri" w:cs="Calibri"/>
          <w:sz w:val="20"/>
          <w:szCs w:val="20"/>
        </w:rPr>
        <w:t xml:space="preserve">, Bruce Ho, Julio </w:t>
      </w:r>
      <w:proofErr w:type="spellStart"/>
      <w:r w:rsidRPr="00EF1437">
        <w:rPr>
          <w:rFonts w:ascii="Calibri" w:hAnsi="Calibri" w:cs="Calibri"/>
          <w:sz w:val="20"/>
          <w:szCs w:val="20"/>
        </w:rPr>
        <w:t>Friedmann</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Xiaochun</w:t>
      </w:r>
      <w:proofErr w:type="spellEnd"/>
      <w:r w:rsidRPr="00EF1437">
        <w:rPr>
          <w:rFonts w:ascii="Calibri" w:hAnsi="Calibri" w:cs="Calibri"/>
          <w:sz w:val="20"/>
          <w:szCs w:val="20"/>
        </w:rPr>
        <w:t xml:space="preserve"> Li, </w:t>
      </w:r>
      <w:proofErr w:type="spellStart"/>
      <w:r w:rsidRPr="00EF1437">
        <w:rPr>
          <w:rFonts w:ascii="Calibri" w:hAnsi="Calibri" w:cs="Calibri"/>
          <w:sz w:val="20"/>
          <w:szCs w:val="20"/>
        </w:rPr>
        <w:t>Ning</w:t>
      </w:r>
      <w:proofErr w:type="spellEnd"/>
      <w:r w:rsidRPr="00EF1437">
        <w:rPr>
          <w:rFonts w:ascii="Calibri" w:hAnsi="Calibri" w:cs="Calibri"/>
          <w:sz w:val="20"/>
          <w:szCs w:val="20"/>
        </w:rPr>
        <w:t xml:space="preserve"> Wei, S. Ming Sung, Mike Fowler, Deborah </w:t>
      </w:r>
      <w:proofErr w:type="spellStart"/>
      <w:r w:rsidRPr="00EF1437">
        <w:rPr>
          <w:rFonts w:ascii="Calibri" w:hAnsi="Calibri" w:cs="Calibri"/>
          <w:sz w:val="20"/>
          <w:szCs w:val="20"/>
        </w:rPr>
        <w:t>Seligsohn</w:t>
      </w:r>
      <w:proofErr w:type="spellEnd"/>
      <w:r w:rsidRPr="00EF1437">
        <w:rPr>
          <w:rFonts w:ascii="Calibri" w:hAnsi="Calibri" w:cs="Calibri"/>
          <w:sz w:val="20"/>
          <w:szCs w:val="20"/>
        </w:rPr>
        <w:t xml:space="preserve">, </w:t>
      </w:r>
      <w:proofErr w:type="spellStart"/>
      <w:r w:rsidRPr="00EF1437">
        <w:rPr>
          <w:rFonts w:ascii="Calibri" w:hAnsi="Calibri" w:cs="Calibri"/>
          <w:sz w:val="20"/>
          <w:szCs w:val="20"/>
        </w:rPr>
        <w:t>Yue</w:t>
      </w:r>
      <w:proofErr w:type="spellEnd"/>
      <w:r w:rsidRPr="00EF1437">
        <w:rPr>
          <w:rFonts w:ascii="Calibri" w:hAnsi="Calibri" w:cs="Calibri"/>
          <w:sz w:val="20"/>
          <w:szCs w:val="20"/>
        </w:rPr>
        <w:t xml:space="preserve"> Liu, Sarah Forbes, </w:t>
      </w:r>
      <w:proofErr w:type="spellStart"/>
      <w:r w:rsidRPr="00EF1437">
        <w:rPr>
          <w:rFonts w:ascii="Calibri" w:hAnsi="Calibri" w:cs="Calibri"/>
          <w:sz w:val="20"/>
          <w:szCs w:val="20"/>
        </w:rPr>
        <w:t>Dongjie</w:t>
      </w:r>
      <w:proofErr w:type="spellEnd"/>
      <w:r w:rsidRPr="00EF1437">
        <w:rPr>
          <w:rFonts w:ascii="Calibri" w:hAnsi="Calibri" w:cs="Calibri"/>
          <w:sz w:val="20"/>
          <w:szCs w:val="20"/>
        </w:rPr>
        <w:t xml:space="preserve"> Zhang, </w:t>
      </w:r>
      <w:proofErr w:type="spellStart"/>
      <w:r w:rsidRPr="00EF1437">
        <w:rPr>
          <w:rFonts w:ascii="Calibri" w:hAnsi="Calibri" w:cs="Calibri"/>
          <w:sz w:val="20"/>
          <w:szCs w:val="20"/>
        </w:rPr>
        <w:t>Lifeng</w:t>
      </w:r>
      <w:proofErr w:type="spellEnd"/>
      <w:r w:rsidRPr="00EF1437">
        <w:rPr>
          <w:rFonts w:ascii="Calibri" w:hAnsi="Calibri" w:cs="Calibri"/>
          <w:sz w:val="20"/>
          <w:szCs w:val="20"/>
        </w:rPr>
        <w:t xml:space="preserve"> Zhao, December 2010, “Identifying Near-Term Opportunities For Carbon Capture and Sequestration (CCS) in China,” </w:t>
      </w:r>
      <w:hyperlink r:id="rId8" w:history="1">
        <w:r w:rsidRPr="00EF1437">
          <w:rPr>
            <w:rFonts w:ascii="Calibri" w:hAnsi="Calibri" w:cs="Calibri"/>
            <w:sz w:val="20"/>
            <w:szCs w:val="20"/>
          </w:rPr>
          <w:t>http://docs.nrdc.org/interna</w:t>
        </w:r>
        <w:r>
          <w:rPr>
            <w:rFonts w:ascii="Calibri" w:hAnsi="Calibri" w:cs="Calibri"/>
            <w:sz w:val="20"/>
            <w:szCs w:val="20"/>
          </w:rPr>
          <w:t>tional/files/int_10121001a.pdf)</w:t>
        </w:r>
      </w:hyperlink>
      <w:r w:rsidRPr="00EF1437">
        <w:rPr>
          <w:rFonts w:ascii="Calibri" w:hAnsi="Calibri" w:cs="Calibri"/>
          <w:sz w:val="20"/>
          <w:szCs w:val="20"/>
        </w:rPr>
        <w:t xml:space="preserve"> </w:t>
      </w:r>
    </w:p>
    <w:p w14:paraId="47F86752" w14:textId="77777777" w:rsidR="00982ED7" w:rsidRPr="00982ED7" w:rsidRDefault="00982ED7" w:rsidP="00982ED7">
      <w:pPr>
        <w:rPr>
          <w:highlight w:val="cyan"/>
        </w:rPr>
      </w:pPr>
    </w:p>
    <w:p w14:paraId="1FA09A65" w14:textId="77777777" w:rsidR="00720025" w:rsidRPr="00982ED7" w:rsidRDefault="00720025" w:rsidP="00982ED7">
      <w:r w:rsidRPr="00982ED7">
        <w:rPr>
          <w:highlight w:val="cyan"/>
        </w:rPr>
        <w:t>Coal</w:t>
      </w:r>
      <w:r w:rsidRPr="00982ED7">
        <w:t xml:space="preserve">—the most carbon-laden </w:t>
      </w:r>
      <w:r w:rsidR="00982ED7" w:rsidRPr="00982ED7">
        <w:t>…</w:t>
      </w:r>
      <w:r w:rsidRPr="00982ED7">
        <w:rPr>
          <w:highlight w:val="cyan"/>
        </w:rPr>
        <w:t xml:space="preserve"> of global warming from occurring</w:t>
      </w:r>
      <w:r w:rsidRPr="00982ED7">
        <w:t>.11</w:t>
      </w:r>
    </w:p>
    <w:p w14:paraId="6F4FD3DA" w14:textId="77777777" w:rsidR="00982ED7" w:rsidRPr="00982ED7" w:rsidRDefault="00982ED7" w:rsidP="00982ED7"/>
    <w:p w14:paraId="647F571E" w14:textId="77777777" w:rsidR="00720025" w:rsidRPr="009C62E0" w:rsidRDefault="00720025" w:rsidP="00720025">
      <w:pPr>
        <w:pStyle w:val="Heading4"/>
      </w:pPr>
      <w:r>
        <w:t xml:space="preserve">5. </w:t>
      </w:r>
      <w:r w:rsidRPr="009C62E0">
        <w:t>No warming</w:t>
      </w:r>
      <w:r>
        <w:t>—recent studies prove</w:t>
      </w:r>
      <w:r w:rsidRPr="009C62E0">
        <w:t xml:space="preserve"> </w:t>
      </w:r>
    </w:p>
    <w:p w14:paraId="043DFCBC" w14:textId="77777777" w:rsidR="00720025" w:rsidRPr="009C62E0" w:rsidRDefault="00720025" w:rsidP="00720025">
      <w:pPr>
        <w:rPr>
          <w:rFonts w:ascii="Calibri" w:hAnsi="Calibri"/>
        </w:rPr>
      </w:pPr>
      <w:proofErr w:type="spellStart"/>
      <w:r w:rsidRPr="006B73BA">
        <w:rPr>
          <w:rFonts w:ascii="Calibri" w:hAnsi="Calibri"/>
          <w:b/>
          <w:sz w:val="26"/>
          <w:szCs w:val="26"/>
        </w:rPr>
        <w:t>Beisner</w:t>
      </w:r>
      <w:proofErr w:type="spellEnd"/>
      <w:r w:rsidRPr="006B73BA">
        <w:rPr>
          <w:rFonts w:ascii="Calibri" w:hAnsi="Calibri"/>
          <w:b/>
          <w:sz w:val="26"/>
          <w:szCs w:val="26"/>
        </w:rPr>
        <w:t xml:space="preserve"> 10</w:t>
      </w:r>
      <w:r w:rsidRPr="009C62E0">
        <w:rPr>
          <w:rFonts w:ascii="Calibri" w:hAnsi="Calibri"/>
          <w:b/>
        </w:rPr>
        <w:t xml:space="preserve"> </w:t>
      </w:r>
      <w:r w:rsidRPr="009C62E0">
        <w:rPr>
          <w:rFonts w:ascii="Calibri" w:hAnsi="Calibri"/>
          <w:szCs w:val="14"/>
        </w:rPr>
        <w:t>— former associate professor of interdisciplinary studies in economics, government, and public policy, Covenant. PhD, University of St. Andrews (Calvin, Forget Global Warming Mini Ice Age May Be on Its Way, 12 January 2010, http://www.rightsidenews.com/201001128144/energy-and-environment/forget-global-warming-mini-ice-ag</w:t>
      </w:r>
      <w:r>
        <w:rPr>
          <w:rFonts w:ascii="Calibri" w:hAnsi="Calibri"/>
          <w:szCs w:val="14"/>
        </w:rPr>
        <w:t>e-may-be-on-its-way.html</w:t>
      </w:r>
      <w:r w:rsidRPr="009C62E0">
        <w:rPr>
          <w:rFonts w:ascii="Calibri" w:hAnsi="Calibri"/>
          <w:szCs w:val="14"/>
        </w:rPr>
        <w:t>)</w:t>
      </w:r>
      <w:r w:rsidRPr="009C62E0">
        <w:rPr>
          <w:rFonts w:ascii="Calibri" w:hAnsi="Calibri"/>
        </w:rPr>
        <w:t xml:space="preserve"> </w:t>
      </w:r>
      <w:r w:rsidRPr="009C62E0">
        <w:rPr>
          <w:rFonts w:ascii="Calibri" w:hAnsi="Calibri"/>
          <w:szCs w:val="14"/>
        </w:rPr>
        <w:t xml:space="preserve">Note – graph omitted </w:t>
      </w:r>
    </w:p>
    <w:p w14:paraId="59155BD0" w14:textId="77777777" w:rsidR="00720025" w:rsidRPr="00982ED7" w:rsidRDefault="00720025" w:rsidP="00982ED7"/>
    <w:p w14:paraId="23701826" w14:textId="77777777" w:rsidR="00720025" w:rsidRPr="00982ED7" w:rsidRDefault="00720025" w:rsidP="00982ED7">
      <w:r w:rsidRPr="00982ED7">
        <w:t xml:space="preserve">The UK's </w:t>
      </w:r>
      <w:proofErr w:type="spellStart"/>
      <w:r w:rsidRPr="00982ED7">
        <w:t>MailOnline</w:t>
      </w:r>
      <w:proofErr w:type="spellEnd"/>
      <w:r w:rsidRPr="00982ED7">
        <w:t xml:space="preserve"> did just that this week </w:t>
      </w:r>
      <w:r w:rsidR="00982ED7" w:rsidRPr="00982ED7">
        <w:t>…</w:t>
      </w:r>
      <w:r w:rsidRPr="00982ED7">
        <w:t xml:space="preserve"> IPCC and other </w:t>
      </w:r>
      <w:r w:rsidRPr="00982ED7">
        <w:rPr>
          <w:highlight w:val="cyan"/>
        </w:rPr>
        <w:t>alarmists rely</w:t>
      </w:r>
      <w:r w:rsidRPr="00982ED7">
        <w:t>.</w:t>
      </w:r>
    </w:p>
    <w:p w14:paraId="1E5B3EA0" w14:textId="77777777" w:rsidR="00720025" w:rsidRPr="00982ED7" w:rsidRDefault="00720025" w:rsidP="00982ED7"/>
    <w:p w14:paraId="2D7E4B48" w14:textId="77777777" w:rsidR="00720025" w:rsidRPr="00976F0B" w:rsidRDefault="00720025" w:rsidP="00720025">
      <w:pPr>
        <w:pStyle w:val="Heading4"/>
        <w:rPr>
          <w:rFonts w:ascii="Calibri" w:hAnsi="Calibri"/>
          <w:szCs w:val="26"/>
        </w:rPr>
      </w:pPr>
      <w:r>
        <w:rPr>
          <w:rFonts w:ascii="Calibri" w:hAnsi="Calibri"/>
        </w:rPr>
        <w:t xml:space="preserve">6. HSR </w:t>
      </w:r>
      <w:r w:rsidRPr="00976F0B">
        <w:rPr>
          <w:rFonts w:ascii="Calibri" w:hAnsi="Calibri"/>
          <w:szCs w:val="26"/>
        </w:rPr>
        <w:t>needs high diversion from cars and aviation annually to compensate the construction emissions—transportation studies prove</w:t>
      </w:r>
    </w:p>
    <w:p w14:paraId="611AC3C0" w14:textId="77777777" w:rsidR="00720025" w:rsidRPr="0037396D" w:rsidRDefault="00720025" w:rsidP="00720025">
      <w:pPr>
        <w:rPr>
          <w:rStyle w:val="StyleStyleBold12pt"/>
          <w:rFonts w:ascii="Calibri" w:hAnsi="Calibri"/>
        </w:rPr>
      </w:pPr>
      <w:proofErr w:type="spellStart"/>
      <w:r w:rsidRPr="00976F0B">
        <w:rPr>
          <w:rStyle w:val="StyleStyleBold12pt"/>
          <w:rFonts w:ascii="Calibri" w:hAnsi="Calibri"/>
          <w:sz w:val="26"/>
          <w:szCs w:val="26"/>
        </w:rPr>
        <w:t>Westina</w:t>
      </w:r>
      <w:proofErr w:type="spellEnd"/>
      <w:r w:rsidRPr="00976F0B">
        <w:rPr>
          <w:rStyle w:val="StyleStyleBold12pt"/>
          <w:rFonts w:ascii="Calibri" w:hAnsi="Calibri"/>
          <w:sz w:val="26"/>
          <w:szCs w:val="26"/>
        </w:rPr>
        <w:t xml:space="preserve"> and </w:t>
      </w:r>
      <w:proofErr w:type="spellStart"/>
      <w:r w:rsidRPr="00976F0B">
        <w:rPr>
          <w:rStyle w:val="StyleStyleBold12pt"/>
          <w:rFonts w:ascii="Calibri" w:hAnsi="Calibri"/>
          <w:sz w:val="26"/>
          <w:szCs w:val="26"/>
        </w:rPr>
        <w:t>Kagesona</w:t>
      </w:r>
      <w:proofErr w:type="spellEnd"/>
      <w:r w:rsidRPr="00976F0B">
        <w:rPr>
          <w:rStyle w:val="StyleStyleBold12pt"/>
          <w:rFonts w:ascii="Calibri" w:hAnsi="Calibri"/>
          <w:sz w:val="26"/>
          <w:szCs w:val="26"/>
        </w:rPr>
        <w:t>, 12</w:t>
      </w:r>
      <w:r>
        <w:rPr>
          <w:rStyle w:val="StyleStyleBold12pt"/>
          <w:rFonts w:ascii="Calibri" w:hAnsi="Calibri"/>
        </w:rPr>
        <w:t xml:space="preserve"> </w:t>
      </w:r>
      <w:r w:rsidRPr="00FF4D01">
        <w:rPr>
          <w:rStyle w:val="StyleStyleBold12pt"/>
          <w:rFonts w:ascii="Calibri" w:hAnsi="Calibri"/>
        </w:rPr>
        <w:t xml:space="preserve">Centre for Transport Studies, </w:t>
      </w:r>
      <w:r>
        <w:rPr>
          <w:rStyle w:val="StyleStyleBold12pt"/>
          <w:rFonts w:ascii="Calibri" w:hAnsi="Calibri"/>
        </w:rPr>
        <w:t>Royal Institute of Technology,</w:t>
      </w:r>
      <w:r w:rsidRPr="00FF4D01">
        <w:rPr>
          <w:rStyle w:val="StyleStyleBold12pt"/>
          <w:rFonts w:ascii="Calibri" w:hAnsi="Calibri"/>
        </w:rPr>
        <w:t xml:space="preserve"> Department of Transp</w:t>
      </w:r>
      <w:r>
        <w:rPr>
          <w:rStyle w:val="StyleStyleBold12pt"/>
          <w:rFonts w:ascii="Calibri" w:hAnsi="Calibri"/>
        </w:rPr>
        <w:t xml:space="preserve">ort Science </w:t>
      </w:r>
      <w:r w:rsidRPr="0037396D">
        <w:rPr>
          <w:rStyle w:val="StyleStyleBold12pt"/>
          <w:rFonts w:ascii="Calibri" w:hAnsi="Calibri"/>
          <w:b w:val="0"/>
          <w:sz w:val="20"/>
          <w:szCs w:val="20"/>
        </w:rPr>
        <w:t xml:space="preserve">[Jonas </w:t>
      </w:r>
      <w:proofErr w:type="spellStart"/>
      <w:r w:rsidRPr="0037396D">
        <w:rPr>
          <w:rStyle w:val="StyleStyleBold12pt"/>
          <w:rFonts w:ascii="Calibri" w:hAnsi="Calibri"/>
          <w:b w:val="0"/>
          <w:sz w:val="20"/>
          <w:szCs w:val="20"/>
        </w:rPr>
        <w:t>Westina</w:t>
      </w:r>
      <w:proofErr w:type="spellEnd"/>
      <w:r w:rsidRPr="0037396D">
        <w:rPr>
          <w:rStyle w:val="StyleStyleBold12pt"/>
          <w:rFonts w:ascii="Calibri" w:hAnsi="Calibri"/>
          <w:b w:val="0"/>
          <w:sz w:val="20"/>
          <w:szCs w:val="20"/>
        </w:rPr>
        <w:t xml:space="preserve">, Per </w:t>
      </w:r>
      <w:proofErr w:type="spellStart"/>
      <w:r w:rsidRPr="0037396D">
        <w:rPr>
          <w:rStyle w:val="StyleStyleBold12pt"/>
          <w:rFonts w:ascii="Calibri" w:hAnsi="Calibri"/>
          <w:b w:val="0"/>
          <w:sz w:val="20"/>
          <w:szCs w:val="20"/>
        </w:rPr>
        <w:t>Kågesona</w:t>
      </w:r>
      <w:proofErr w:type="spellEnd"/>
      <w:r w:rsidRPr="0037396D">
        <w:rPr>
          <w:rStyle w:val="StyleStyleBold12pt"/>
          <w:rFonts w:ascii="Calibri" w:hAnsi="Calibri"/>
          <w:b w:val="0"/>
          <w:sz w:val="20"/>
          <w:szCs w:val="20"/>
        </w:rPr>
        <w:t>, Can high speed rail offset its embedded emissions</w:t>
      </w:r>
      <w:proofErr w:type="gramStart"/>
      <w:r w:rsidRPr="0037396D">
        <w:rPr>
          <w:rStyle w:val="StyleStyleBold12pt"/>
          <w:rFonts w:ascii="Calibri" w:hAnsi="Calibri"/>
          <w:b w:val="0"/>
          <w:sz w:val="20"/>
          <w:szCs w:val="20"/>
        </w:rPr>
        <w:t>?,</w:t>
      </w:r>
      <w:proofErr w:type="gramEnd"/>
      <w:r w:rsidRPr="0037396D">
        <w:rPr>
          <w:rStyle w:val="StyleStyleBold12pt"/>
          <w:rFonts w:ascii="Calibri" w:hAnsi="Calibri"/>
          <w:b w:val="0"/>
          <w:sz w:val="20"/>
          <w:szCs w:val="20"/>
        </w:rPr>
        <w:t xml:space="preserve"> Transportation Research Part D: Transport and Environment, Volume 17, Issue 1, January 2012, Pages 1–7]</w:t>
      </w:r>
    </w:p>
    <w:p w14:paraId="5AD4783C" w14:textId="77777777" w:rsidR="00720025" w:rsidRPr="00982ED7" w:rsidRDefault="00720025" w:rsidP="00982ED7"/>
    <w:p w14:paraId="24158DAF" w14:textId="77777777" w:rsidR="00720025" w:rsidRPr="00982ED7" w:rsidRDefault="00720025" w:rsidP="00982ED7">
      <w:r w:rsidRPr="00982ED7">
        <w:t xml:space="preserve">4. Annual traffic required for </w:t>
      </w:r>
      <w:r w:rsidR="00982ED7" w:rsidRPr="00982ED7">
        <w:t>…</w:t>
      </w:r>
      <w:r w:rsidRPr="00982ED7">
        <w:t xml:space="preserve"> of a relatively low proportion of tunnels. For a railway with a higher proportion of tunnels, even more trips would be required to compensate for the annual embedded emissions of the construction of the project.</w:t>
      </w:r>
    </w:p>
    <w:p w14:paraId="69E93E06" w14:textId="77777777" w:rsidR="00720025" w:rsidRPr="00982ED7" w:rsidRDefault="00720025" w:rsidP="00982ED7"/>
    <w:p w14:paraId="33FD6903" w14:textId="77777777" w:rsidR="00720025" w:rsidRPr="00185A53" w:rsidRDefault="00720025" w:rsidP="00720025">
      <w:pPr>
        <w:pStyle w:val="Heading4"/>
      </w:pPr>
      <w:r>
        <w:t>7.</w:t>
      </w:r>
      <w:r w:rsidRPr="00A8073E">
        <w:t xml:space="preserve"> </w:t>
      </w:r>
      <w:r w:rsidRPr="00185A53">
        <w:t>Justifying plan as being necessary to prevent the apocalypse paralyzes activism for social change while rationalizing scapegoating and violence</w:t>
      </w:r>
    </w:p>
    <w:p w14:paraId="1BB26318" w14:textId="77777777" w:rsidR="00720025" w:rsidRPr="00185A53" w:rsidRDefault="00720025" w:rsidP="00720025">
      <w:pPr>
        <w:pStyle w:val="tag"/>
      </w:pPr>
      <w:r w:rsidRPr="00185A53">
        <w:t xml:space="preserve">QUINBY 94 </w:t>
      </w:r>
    </w:p>
    <w:p w14:paraId="259062BE" w14:textId="77777777" w:rsidR="00720025" w:rsidRPr="00185A53" w:rsidRDefault="00720025" w:rsidP="00720025">
      <w:pPr>
        <w:pStyle w:val="card"/>
      </w:pPr>
      <w:r w:rsidRPr="00185A53">
        <w:t>(LEE, ASSOCIATE PROFESSOR OF ENGLISH AND AMERICAN STUDIES @ HOBART AND WILLIAM SMITH COLLEGES, ANTI-APOCALYPSE:  EXERCISES IN GENEOLOGICAL CRITICISM)</w:t>
      </w:r>
    </w:p>
    <w:p w14:paraId="2F28D064" w14:textId="77777777" w:rsidR="00720025" w:rsidRPr="00982ED7" w:rsidRDefault="00720025" w:rsidP="00982ED7"/>
    <w:p w14:paraId="4BCF5D1A" w14:textId="77777777" w:rsidR="00720025" w:rsidRPr="00982ED7" w:rsidRDefault="00720025" w:rsidP="00982ED7">
      <w:r w:rsidRPr="00982ED7">
        <w:t xml:space="preserve">Today within the United </w:t>
      </w:r>
      <w:r w:rsidR="00982ED7" w:rsidRPr="00982ED7">
        <w:t>…</w:t>
      </w:r>
      <w:r w:rsidRPr="00982ED7">
        <w:t xml:space="preserve"> by dreadful but deserved events, and the righteous will be saved.  </w:t>
      </w:r>
    </w:p>
    <w:p w14:paraId="6D3380F0" w14:textId="77777777" w:rsidR="00720025" w:rsidRPr="00982ED7" w:rsidRDefault="00720025" w:rsidP="00982ED7"/>
    <w:p w14:paraId="6BE676DD" w14:textId="77777777" w:rsidR="00B45FE9" w:rsidRPr="00990667" w:rsidRDefault="00B45FE9" w:rsidP="00990667">
      <w:bookmarkStart w:id="0" w:name="_GoBack"/>
      <w:bookmarkEnd w:id="0"/>
    </w:p>
    <w:sectPr w:rsidR="00B45FE9" w:rsidRPr="0099066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E6885" w14:textId="77777777" w:rsidR="007E4F85" w:rsidRDefault="007E4F85" w:rsidP="00E46E7E">
      <w:r>
        <w:separator/>
      </w:r>
    </w:p>
  </w:endnote>
  <w:endnote w:type="continuationSeparator" w:id="0">
    <w:p w14:paraId="31EEC6F2" w14:textId="77777777" w:rsidR="007E4F85" w:rsidRDefault="007E4F8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AE9E9" w14:textId="77777777" w:rsidR="007E4F85" w:rsidRDefault="007E4F85" w:rsidP="00E46E7E">
      <w:r>
        <w:separator/>
      </w:r>
    </w:p>
  </w:footnote>
  <w:footnote w:type="continuationSeparator" w:id="0">
    <w:p w14:paraId="7F4C5F00" w14:textId="77777777" w:rsidR="007E4F85" w:rsidRDefault="007E4F8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85"/>
    <w:rsid w:val="000140EC"/>
    <w:rsid w:val="00016A35"/>
    <w:rsid w:val="000536C3"/>
    <w:rsid w:val="00073F57"/>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D1884"/>
    <w:rsid w:val="005E0D2B"/>
    <w:rsid w:val="005E2C99"/>
    <w:rsid w:val="0061324B"/>
    <w:rsid w:val="00654A21"/>
    <w:rsid w:val="00672258"/>
    <w:rsid w:val="0067575B"/>
    <w:rsid w:val="00682B00"/>
    <w:rsid w:val="00692C26"/>
    <w:rsid w:val="00695AAD"/>
    <w:rsid w:val="006F2D3D"/>
    <w:rsid w:val="00700835"/>
    <w:rsid w:val="00720025"/>
    <w:rsid w:val="00726F87"/>
    <w:rsid w:val="007333B9"/>
    <w:rsid w:val="00791B7D"/>
    <w:rsid w:val="007A3515"/>
    <w:rsid w:val="007C1058"/>
    <w:rsid w:val="007D7924"/>
    <w:rsid w:val="007E470C"/>
    <w:rsid w:val="007E4F85"/>
    <w:rsid w:val="007E5F71"/>
    <w:rsid w:val="007F26E5"/>
    <w:rsid w:val="00821415"/>
    <w:rsid w:val="0083768F"/>
    <w:rsid w:val="0091595A"/>
    <w:rsid w:val="009165EA"/>
    <w:rsid w:val="009829F2"/>
    <w:rsid w:val="00982ED7"/>
    <w:rsid w:val="00990667"/>
    <w:rsid w:val="00993F61"/>
    <w:rsid w:val="009B0746"/>
    <w:rsid w:val="009C198B"/>
    <w:rsid w:val="009D207E"/>
    <w:rsid w:val="009E5822"/>
    <w:rsid w:val="009E691A"/>
    <w:rsid w:val="00A01312"/>
    <w:rsid w:val="00A074CB"/>
    <w:rsid w:val="00A14AE2"/>
    <w:rsid w:val="00A369C4"/>
    <w:rsid w:val="00A47986"/>
    <w:rsid w:val="00A91A24"/>
    <w:rsid w:val="00AC0E99"/>
    <w:rsid w:val="00AC6B05"/>
    <w:rsid w:val="00AF1E67"/>
    <w:rsid w:val="00AF5046"/>
    <w:rsid w:val="00AF70D4"/>
    <w:rsid w:val="00B169A1"/>
    <w:rsid w:val="00B259F1"/>
    <w:rsid w:val="00B33E0C"/>
    <w:rsid w:val="00B45FE9"/>
    <w:rsid w:val="00B55D49"/>
    <w:rsid w:val="00B65E97"/>
    <w:rsid w:val="00B84180"/>
    <w:rsid w:val="00BE63EA"/>
    <w:rsid w:val="00C010E4"/>
    <w:rsid w:val="00C42A3C"/>
    <w:rsid w:val="00C45750"/>
    <w:rsid w:val="00C829B9"/>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5423A"/>
    <w:rsid w:val="00E95631"/>
    <w:rsid w:val="00F1173B"/>
    <w:rsid w:val="00F45F2E"/>
    <w:rsid w:val="00F50172"/>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99D4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20025"/>
    <w:rPr>
      <w:rFonts w:ascii="Times New Roman" w:hAnsi="Times New Roman" w:cs="Times New Roman"/>
      <w:sz w:val="36"/>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 + 12pt,Style Style Bold"/>
    <w:basedOn w:val="DefaultParagraphFont"/>
    <w:uiPriority w:val="1"/>
    <w:qFormat/>
    <w:rsid w:val="00682B00"/>
    <w:rPr>
      <w:b/>
      <w:sz w:val="3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character" w:customStyle="1" w:styleId="DebateUnderline">
    <w:name w:val="Debate Underline"/>
    <w:qFormat/>
    <w:rsid w:val="00720025"/>
    <w:rPr>
      <w:rFonts w:ascii="Times New Roman" w:hAnsi="Times New Roman"/>
      <w:sz w:val="24"/>
      <w:u w:val="thick"/>
    </w:rPr>
  </w:style>
  <w:style w:type="paragraph" w:customStyle="1" w:styleId="Cards">
    <w:name w:val="Cards"/>
    <w:next w:val="Normal"/>
    <w:link w:val="CardsChar"/>
    <w:qFormat/>
    <w:rsid w:val="00720025"/>
    <w:pPr>
      <w:widowControl w:val="0"/>
      <w:ind w:left="432" w:right="432"/>
    </w:pPr>
    <w:rPr>
      <w:rFonts w:ascii="Times New Roman" w:eastAsia="Times New Roman" w:hAnsi="Times New Roman" w:cs="Times New Roman"/>
      <w:sz w:val="20"/>
    </w:rPr>
  </w:style>
  <w:style w:type="character" w:customStyle="1" w:styleId="Author-Date">
    <w:name w:val="Author-Date"/>
    <w:qFormat/>
    <w:rsid w:val="00720025"/>
    <w:rPr>
      <w:b/>
      <w:sz w:val="24"/>
    </w:rPr>
  </w:style>
  <w:style w:type="character" w:customStyle="1" w:styleId="CardsChar">
    <w:name w:val="Cards Char"/>
    <w:link w:val="Cards"/>
    <w:rsid w:val="00720025"/>
    <w:rPr>
      <w:rFonts w:ascii="Times New Roman" w:eastAsia="Times New Roman" w:hAnsi="Times New Roman" w:cs="Times New Roman"/>
      <w:sz w:val="20"/>
    </w:rPr>
  </w:style>
  <w:style w:type="character" w:customStyle="1" w:styleId="TitleChar">
    <w:name w:val="Title Char"/>
    <w:basedOn w:val="DefaultParagraphFont"/>
    <w:link w:val="Title"/>
    <w:uiPriority w:val="5"/>
    <w:qFormat/>
    <w:rsid w:val="00720025"/>
    <w:rPr>
      <w:b/>
      <w:u w:val="single"/>
    </w:rPr>
  </w:style>
  <w:style w:type="paragraph" w:styleId="Title">
    <w:name w:val="Title"/>
    <w:basedOn w:val="Normal"/>
    <w:next w:val="Normal"/>
    <w:link w:val="TitleChar"/>
    <w:uiPriority w:val="5"/>
    <w:qFormat/>
    <w:rsid w:val="00720025"/>
    <w:pPr>
      <w:pBdr>
        <w:bottom w:val="single" w:sz="8" w:space="4" w:color="4F81BD"/>
      </w:pBdr>
      <w:spacing w:after="300"/>
      <w:contextualSpacing/>
    </w:pPr>
    <w:rPr>
      <w:rFonts w:asciiTheme="minorHAnsi" w:hAnsiTheme="minorHAnsi" w:cstheme="minorBidi"/>
      <w:b/>
      <w:sz w:val="24"/>
      <w:u w:val="single"/>
    </w:rPr>
  </w:style>
  <w:style w:type="character" w:customStyle="1" w:styleId="TitleChar1">
    <w:name w:val="Title Char1"/>
    <w:basedOn w:val="DefaultParagraphFont"/>
    <w:uiPriority w:val="10"/>
    <w:rsid w:val="0072002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720025"/>
    <w:rPr>
      <w:b/>
      <w:u w:val="single"/>
    </w:rPr>
  </w:style>
  <w:style w:type="paragraph" w:customStyle="1" w:styleId="card">
    <w:name w:val="card"/>
    <w:basedOn w:val="Normal"/>
    <w:next w:val="Normal"/>
    <w:link w:val="cardChar"/>
    <w:qFormat/>
    <w:rsid w:val="00720025"/>
    <w:pPr>
      <w:ind w:left="288" w:right="288"/>
    </w:pPr>
    <w:rPr>
      <w:rFonts w:ascii="Georgia" w:eastAsia="Times New Roman" w:hAnsi="Georgia"/>
      <w:sz w:val="22"/>
      <w:lang w:val="x-none" w:eastAsia="x-none"/>
    </w:rPr>
  </w:style>
  <w:style w:type="character" w:customStyle="1" w:styleId="cardChar">
    <w:name w:val="card Char"/>
    <w:link w:val="card"/>
    <w:rsid w:val="00720025"/>
    <w:rPr>
      <w:rFonts w:ascii="Georgia" w:eastAsia="Times New Roman" w:hAnsi="Georgia" w:cs="Times New Roman"/>
      <w:sz w:val="22"/>
      <w:lang w:val="x-none" w:eastAsia="x-none"/>
    </w:rPr>
  </w:style>
  <w:style w:type="paragraph" w:customStyle="1" w:styleId="Nothing">
    <w:name w:val="Nothing"/>
    <w:link w:val="NothingChar"/>
    <w:rsid w:val="00720025"/>
    <w:pPr>
      <w:jc w:val="both"/>
    </w:pPr>
    <w:rPr>
      <w:rFonts w:ascii="Times New Roman" w:eastAsia="Times New Roman" w:hAnsi="Times New Roman" w:cs="Times New Roman"/>
      <w:sz w:val="20"/>
    </w:rPr>
  </w:style>
  <w:style w:type="character" w:customStyle="1" w:styleId="NothingChar">
    <w:name w:val="Nothing Char"/>
    <w:link w:val="Nothing"/>
    <w:rsid w:val="00720025"/>
    <w:rPr>
      <w:rFonts w:ascii="Times New Roman" w:eastAsia="Times New Roman" w:hAnsi="Times New Roman" w:cs="Times New Roman"/>
      <w:sz w:val="20"/>
    </w:rPr>
  </w:style>
  <w:style w:type="paragraph" w:customStyle="1" w:styleId="tag">
    <w:name w:val="tag"/>
    <w:aliases w:val="No Spacing1,Tags,No Spacing11,No Spacing111,No Spacing2,Debate Text,Read stuff,Card,No Spacing1111,tags,No Spacing11111,No Spacing111111,No Spacing3,No Spacing31,No Spacing4"/>
    <w:basedOn w:val="Normal"/>
    <w:link w:val="tagChar"/>
    <w:qFormat/>
    <w:rsid w:val="00720025"/>
    <w:rPr>
      <w:rFonts w:eastAsia="Calibri"/>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720025"/>
    <w:rPr>
      <w:rFonts w:ascii="Times New Roman" w:eastAsia="Calibri" w:hAnsi="Times New Roman" w:cs="Times New Roman"/>
      <w:b/>
      <w:szCs w:val="22"/>
    </w:rPr>
  </w:style>
  <w:style w:type="paragraph" w:customStyle="1" w:styleId="cards0">
    <w:name w:val="cards"/>
    <w:basedOn w:val="Normal"/>
    <w:qFormat/>
    <w:rsid w:val="00720025"/>
    <w:rPr>
      <w:rFonts w:eastAsia="Calibri"/>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20025"/>
    <w:rPr>
      <w:rFonts w:ascii="Times New Roman" w:hAnsi="Times New Roman" w:cs="Times New Roman"/>
      <w:sz w:val="36"/>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 + 12pt,Style Style Bold"/>
    <w:basedOn w:val="DefaultParagraphFont"/>
    <w:uiPriority w:val="1"/>
    <w:qFormat/>
    <w:rsid w:val="00682B00"/>
    <w:rPr>
      <w:b/>
      <w:sz w:val="36"/>
      <w:u w:val="non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character" w:customStyle="1" w:styleId="DebateUnderline">
    <w:name w:val="Debate Underline"/>
    <w:qFormat/>
    <w:rsid w:val="00720025"/>
    <w:rPr>
      <w:rFonts w:ascii="Times New Roman" w:hAnsi="Times New Roman"/>
      <w:sz w:val="24"/>
      <w:u w:val="thick"/>
    </w:rPr>
  </w:style>
  <w:style w:type="paragraph" w:customStyle="1" w:styleId="Cards">
    <w:name w:val="Cards"/>
    <w:next w:val="Normal"/>
    <w:link w:val="CardsChar"/>
    <w:qFormat/>
    <w:rsid w:val="00720025"/>
    <w:pPr>
      <w:widowControl w:val="0"/>
      <w:ind w:left="432" w:right="432"/>
    </w:pPr>
    <w:rPr>
      <w:rFonts w:ascii="Times New Roman" w:eastAsia="Times New Roman" w:hAnsi="Times New Roman" w:cs="Times New Roman"/>
      <w:sz w:val="20"/>
    </w:rPr>
  </w:style>
  <w:style w:type="character" w:customStyle="1" w:styleId="Author-Date">
    <w:name w:val="Author-Date"/>
    <w:qFormat/>
    <w:rsid w:val="00720025"/>
    <w:rPr>
      <w:b/>
      <w:sz w:val="24"/>
    </w:rPr>
  </w:style>
  <w:style w:type="character" w:customStyle="1" w:styleId="CardsChar">
    <w:name w:val="Cards Char"/>
    <w:link w:val="Cards"/>
    <w:rsid w:val="00720025"/>
    <w:rPr>
      <w:rFonts w:ascii="Times New Roman" w:eastAsia="Times New Roman" w:hAnsi="Times New Roman" w:cs="Times New Roman"/>
      <w:sz w:val="20"/>
    </w:rPr>
  </w:style>
  <w:style w:type="character" w:customStyle="1" w:styleId="TitleChar">
    <w:name w:val="Title Char"/>
    <w:basedOn w:val="DefaultParagraphFont"/>
    <w:link w:val="Title"/>
    <w:uiPriority w:val="5"/>
    <w:qFormat/>
    <w:rsid w:val="00720025"/>
    <w:rPr>
      <w:b/>
      <w:u w:val="single"/>
    </w:rPr>
  </w:style>
  <w:style w:type="paragraph" w:styleId="Title">
    <w:name w:val="Title"/>
    <w:basedOn w:val="Normal"/>
    <w:next w:val="Normal"/>
    <w:link w:val="TitleChar"/>
    <w:uiPriority w:val="5"/>
    <w:qFormat/>
    <w:rsid w:val="00720025"/>
    <w:pPr>
      <w:pBdr>
        <w:bottom w:val="single" w:sz="8" w:space="4" w:color="4F81BD"/>
      </w:pBdr>
      <w:spacing w:after="300"/>
      <w:contextualSpacing/>
    </w:pPr>
    <w:rPr>
      <w:rFonts w:asciiTheme="minorHAnsi" w:hAnsiTheme="minorHAnsi" w:cstheme="minorBidi"/>
      <w:b/>
      <w:sz w:val="24"/>
      <w:u w:val="single"/>
    </w:rPr>
  </w:style>
  <w:style w:type="character" w:customStyle="1" w:styleId="TitleChar1">
    <w:name w:val="Title Char1"/>
    <w:basedOn w:val="DefaultParagraphFont"/>
    <w:uiPriority w:val="10"/>
    <w:rsid w:val="0072002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720025"/>
    <w:rPr>
      <w:b/>
      <w:u w:val="single"/>
    </w:rPr>
  </w:style>
  <w:style w:type="paragraph" w:customStyle="1" w:styleId="card">
    <w:name w:val="card"/>
    <w:basedOn w:val="Normal"/>
    <w:next w:val="Normal"/>
    <w:link w:val="cardChar"/>
    <w:qFormat/>
    <w:rsid w:val="00720025"/>
    <w:pPr>
      <w:ind w:left="288" w:right="288"/>
    </w:pPr>
    <w:rPr>
      <w:rFonts w:ascii="Georgia" w:eastAsia="Times New Roman" w:hAnsi="Georgia"/>
      <w:sz w:val="22"/>
      <w:lang w:val="x-none" w:eastAsia="x-none"/>
    </w:rPr>
  </w:style>
  <w:style w:type="character" w:customStyle="1" w:styleId="cardChar">
    <w:name w:val="card Char"/>
    <w:link w:val="card"/>
    <w:rsid w:val="00720025"/>
    <w:rPr>
      <w:rFonts w:ascii="Georgia" w:eastAsia="Times New Roman" w:hAnsi="Georgia" w:cs="Times New Roman"/>
      <w:sz w:val="22"/>
      <w:lang w:val="x-none" w:eastAsia="x-none"/>
    </w:rPr>
  </w:style>
  <w:style w:type="paragraph" w:customStyle="1" w:styleId="Nothing">
    <w:name w:val="Nothing"/>
    <w:link w:val="NothingChar"/>
    <w:rsid w:val="00720025"/>
    <w:pPr>
      <w:jc w:val="both"/>
    </w:pPr>
    <w:rPr>
      <w:rFonts w:ascii="Times New Roman" w:eastAsia="Times New Roman" w:hAnsi="Times New Roman" w:cs="Times New Roman"/>
      <w:sz w:val="20"/>
    </w:rPr>
  </w:style>
  <w:style w:type="character" w:customStyle="1" w:styleId="NothingChar">
    <w:name w:val="Nothing Char"/>
    <w:link w:val="Nothing"/>
    <w:rsid w:val="00720025"/>
    <w:rPr>
      <w:rFonts w:ascii="Times New Roman" w:eastAsia="Times New Roman" w:hAnsi="Times New Roman" w:cs="Times New Roman"/>
      <w:sz w:val="20"/>
    </w:rPr>
  </w:style>
  <w:style w:type="paragraph" w:customStyle="1" w:styleId="tag">
    <w:name w:val="tag"/>
    <w:aliases w:val="No Spacing1,Tags,No Spacing11,No Spacing111,No Spacing2,Debate Text,Read stuff,Card,No Spacing1111,tags,No Spacing11111,No Spacing111111,No Spacing3,No Spacing31,No Spacing4"/>
    <w:basedOn w:val="Normal"/>
    <w:link w:val="tagChar"/>
    <w:qFormat/>
    <w:rsid w:val="00720025"/>
    <w:rPr>
      <w:rFonts w:eastAsia="Calibri"/>
      <w:b/>
      <w:sz w:val="24"/>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qFormat/>
    <w:rsid w:val="00720025"/>
    <w:rPr>
      <w:rFonts w:ascii="Times New Roman" w:eastAsia="Calibri" w:hAnsi="Times New Roman" w:cs="Times New Roman"/>
      <w:b/>
      <w:szCs w:val="22"/>
    </w:rPr>
  </w:style>
  <w:style w:type="paragraph" w:customStyle="1" w:styleId="cards0">
    <w:name w:val="cards"/>
    <w:basedOn w:val="Normal"/>
    <w:qFormat/>
    <w:rsid w:val="00720025"/>
    <w:rPr>
      <w:rFonts w:eastAsia="Calibr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nrdc.org/international/files/int_10121001a.pdf)//D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9</Pages>
  <Words>1334</Words>
  <Characters>7610</Characters>
  <Application>Microsoft Macintosh Word</Application>
  <DocSecurity>0</DocSecurity>
  <Lines>63</Lines>
  <Paragraphs>17</Paragraphs>
  <ScaleCrop>false</ScaleCrop>
  <Company>Whitman College</Company>
  <LinksUpToDate>false</LinksUpToDate>
  <CharactersWithSpaces>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2</cp:revision>
  <dcterms:created xsi:type="dcterms:W3CDTF">2012-09-06T22:48:00Z</dcterms:created>
  <dcterms:modified xsi:type="dcterms:W3CDTF">2012-09-06T23:16:00Z</dcterms:modified>
</cp:coreProperties>
</file>