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02" w:rsidRPr="00130502" w:rsidRDefault="00130502" w:rsidP="00130502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Iatrogenesis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Disad</w:t>
      </w:r>
      <w:proofErr w:type="spellEnd"/>
      <w:r>
        <w:rPr>
          <w:b/>
          <w:sz w:val="32"/>
          <w:szCs w:val="32"/>
        </w:rPr>
        <w:t xml:space="preserve">. </w:t>
      </w:r>
    </w:p>
    <w:p w:rsidR="006F39E7" w:rsidRDefault="006F39E7" w:rsidP="006F39E7">
      <w:r>
        <w:t xml:space="preserve">A) Is the uniqueness, </w:t>
      </w:r>
      <w:r w:rsidR="00663DB8">
        <w:t xml:space="preserve">in the status quo not everyone has health </w:t>
      </w:r>
      <w:proofErr w:type="gramStart"/>
      <w:r w:rsidR="00663DB8">
        <w:t>care.</w:t>
      </w:r>
      <w:proofErr w:type="gramEnd"/>
    </w:p>
    <w:p w:rsidR="00663DB8" w:rsidRDefault="00663DB8" w:rsidP="006F39E7"/>
    <w:p w:rsidR="00663DB8" w:rsidRDefault="006F39E7" w:rsidP="00663DB8">
      <w:r>
        <w:t>B) Is the link, an incre</w:t>
      </w:r>
      <w:r w:rsidR="00231F4B">
        <w:t xml:space="preserve">ase in hospitalization results in higher exposure to iatrogenic </w:t>
      </w:r>
      <w:proofErr w:type="gramStart"/>
      <w:r w:rsidR="00231F4B">
        <w:t>mistakes.</w:t>
      </w:r>
      <w:proofErr w:type="gramEnd"/>
      <w:r w:rsidR="00231F4B">
        <w:t xml:space="preserve"> </w:t>
      </w:r>
    </w:p>
    <w:p w:rsidR="00663DB8" w:rsidRDefault="00231F4B" w:rsidP="00663DB8">
      <w:r>
        <w:t xml:space="preserve"> </w:t>
      </w:r>
      <w:proofErr w:type="spellStart"/>
      <w:r w:rsidR="00663DB8" w:rsidRPr="00007796">
        <w:rPr>
          <w:rStyle w:val="tagChar"/>
          <w:rFonts w:eastAsiaTheme="minorHAnsi"/>
        </w:rPr>
        <w:t>Almgren</w:t>
      </w:r>
      <w:proofErr w:type="spellEnd"/>
      <w:r w:rsidR="00663DB8">
        <w:rPr>
          <w:rStyle w:val="tagChar"/>
          <w:rFonts w:eastAsiaTheme="minorHAnsi"/>
        </w:rPr>
        <w:t xml:space="preserve"> </w:t>
      </w:r>
      <w:r w:rsidR="00663DB8">
        <w:rPr>
          <w:rStyle w:val="tagChar"/>
          <w:rFonts w:eastAsiaTheme="minorHAnsi"/>
          <w:b w:val="0"/>
        </w:rPr>
        <w:t xml:space="preserve">explains </w:t>
      </w:r>
      <w:r w:rsidR="00663DB8">
        <w:t>(Gunnar, Professor of Social Work, Univ.</w:t>
      </w:r>
      <w:r w:rsidR="00663DB8" w:rsidRPr="00DC3A6E">
        <w:t xml:space="preserve"> Washington</w:t>
      </w:r>
      <w:r w:rsidR="00663DB8">
        <w:t xml:space="preserve">, </w:t>
      </w:r>
      <w:r w:rsidR="00663DB8" w:rsidRPr="00984BAA">
        <w:rPr>
          <w:u w:val="single"/>
        </w:rPr>
        <w:t>Health Care Politics, Policy, And Services: A Social Justice Analysis</w:t>
      </w:r>
      <w:r w:rsidR="00663DB8">
        <w:t>, 111-112)</w:t>
      </w:r>
    </w:p>
    <w:p w:rsidR="00663DB8" w:rsidRDefault="00663DB8" w:rsidP="00663DB8">
      <w:pPr>
        <w:pStyle w:val="card"/>
        <w:rPr>
          <w:rStyle w:val="underline"/>
        </w:rPr>
      </w:pPr>
      <w:r w:rsidRPr="00DC3A6E">
        <w:t xml:space="preserve">To repeat a point made earlier in the chapter, under a variety of conditions </w:t>
      </w:r>
      <w:r w:rsidRPr="00007796">
        <w:rPr>
          <w:rStyle w:val="underline"/>
        </w:rPr>
        <w:t>individuals are more disposed toward seeking health care because they have health care insurance than they otherwise would be</w:t>
      </w:r>
      <w:r w:rsidRPr="00DC3A6E">
        <w:t xml:space="preserve">. To compound the problem, </w:t>
      </w:r>
      <w:r w:rsidRPr="00007796">
        <w:rPr>
          <w:rStyle w:val="underline"/>
        </w:rPr>
        <w:t>the availability of health insurance has fueled technological innovation in nearly every sphere of health care (e.g. drugs, diagnostic equipment) that lends its own inflationary pressures</w:t>
      </w:r>
      <w:r w:rsidRPr="00DC3A6E">
        <w:t xml:space="preserve">. Finally, </w:t>
      </w:r>
      <w:r w:rsidRPr="00007796">
        <w:rPr>
          <w:rStyle w:val="underline"/>
        </w:rPr>
        <w:t>providers have strong incentives to provide more health care at higher prices to the extent that insurance is available to assure them a profitable return for their services.</w:t>
      </w:r>
    </w:p>
    <w:p w:rsidR="00231F4B" w:rsidRDefault="00231F4B" w:rsidP="006F39E7"/>
    <w:p w:rsidR="00663DB8" w:rsidRDefault="00663DB8" w:rsidP="006F39E7">
      <w:r>
        <w:t xml:space="preserve">C) Is </w:t>
      </w:r>
    </w:p>
    <w:p w:rsidR="00231F4B" w:rsidRPr="006C1A1B" w:rsidRDefault="00663DB8" w:rsidP="00231F4B">
      <w:pPr>
        <w:rPr>
          <w:sz w:val="16"/>
          <w:szCs w:val="16"/>
        </w:rPr>
      </w:pPr>
      <w:r>
        <w:rPr>
          <w:rStyle w:val="tagChar"/>
          <w:rFonts w:eastAsiaTheme="minorHAnsi"/>
        </w:rPr>
        <w:t>N</w:t>
      </w:r>
      <w:r w:rsidR="00231F4B" w:rsidRPr="00107F3B">
        <w:rPr>
          <w:rStyle w:val="tagChar"/>
          <w:rFonts w:eastAsiaTheme="minorHAnsi"/>
        </w:rPr>
        <w:t xml:space="preserve">ull et al </w:t>
      </w:r>
      <w:r w:rsidR="00231F4B" w:rsidRPr="00A55AFC">
        <w:t xml:space="preserve"> </w:t>
      </w:r>
      <w:r w:rsidR="00231F4B">
        <w:t xml:space="preserve">elaborates </w:t>
      </w:r>
      <w:r w:rsidR="00231F4B" w:rsidRPr="006C1A1B">
        <w:rPr>
          <w:sz w:val="16"/>
          <w:szCs w:val="16"/>
        </w:rPr>
        <w:t xml:space="preserve">(Gary Null PhD, Carolyn Dean MD ND, Martin Feldman MD, Debora </w:t>
      </w:r>
      <w:proofErr w:type="spellStart"/>
      <w:r w:rsidR="00231F4B" w:rsidRPr="006C1A1B">
        <w:rPr>
          <w:sz w:val="16"/>
          <w:szCs w:val="16"/>
        </w:rPr>
        <w:t>Rasio</w:t>
      </w:r>
      <w:proofErr w:type="spellEnd"/>
      <w:r w:rsidR="00231F4B" w:rsidRPr="006C1A1B">
        <w:rPr>
          <w:sz w:val="16"/>
          <w:szCs w:val="16"/>
        </w:rPr>
        <w:t xml:space="preserve"> MD, Dorothy Smith PhD, 11/24, http://iatrogenesis.org/index.php?option=com_content&amp;task=view&amp;id=21&amp;Itemid=42, access 7/11/09) </w:t>
      </w:r>
      <w:proofErr w:type="spellStart"/>
      <w:r w:rsidR="00231F4B" w:rsidRPr="006C1A1B">
        <w:rPr>
          <w:sz w:val="16"/>
          <w:szCs w:val="16"/>
        </w:rPr>
        <w:t>sbh</w:t>
      </w:r>
      <w:proofErr w:type="spellEnd"/>
    </w:p>
    <w:p w:rsidR="00231F4B" w:rsidRDefault="00231F4B" w:rsidP="00231F4B">
      <w:pPr>
        <w:pStyle w:val="card"/>
      </w:pPr>
      <w:r w:rsidRPr="00107F3B">
        <w:rPr>
          <w:rStyle w:val="underline"/>
        </w:rPr>
        <w:t>A definitive review and close reading of medical peer-review journals, and government health statistics shows that American medicine frequently causes more harm than good</w:t>
      </w:r>
      <w:r>
        <w:t xml:space="preserve">. The number of people having in-hospital, adverse drug reactions (ADR) to prescribed medicine is 2.2 million.1 Dr. Richard </w:t>
      </w:r>
      <w:proofErr w:type="spellStart"/>
      <w:r>
        <w:t>Besser</w:t>
      </w:r>
      <w:proofErr w:type="spellEnd"/>
      <w:r>
        <w:t xml:space="preserve">, of the CDC, in 1995, said the number of unnecessary antibiotics prescribed annually for viral infections was 20 million. Dr. </w:t>
      </w:r>
      <w:proofErr w:type="spellStart"/>
      <w:r>
        <w:t>Besser</w:t>
      </w:r>
      <w:proofErr w:type="spellEnd"/>
      <w:r>
        <w:t xml:space="preserve">, in 2003, now refers to tens of millions of unnecessary antibiotics.2, 2a  </w:t>
      </w:r>
    </w:p>
    <w:p w:rsidR="00231F4B" w:rsidRPr="00A55AFC" w:rsidRDefault="00231F4B" w:rsidP="00231F4B">
      <w:pPr>
        <w:pStyle w:val="card"/>
      </w:pPr>
      <w:r w:rsidRPr="00107F3B">
        <w:rPr>
          <w:rStyle w:val="underline"/>
        </w:rPr>
        <w:t xml:space="preserve">The number of unnecessary medical and surgical procedures performed annually is 7.5 million.3 The number of people exposed to unnecessary hospitalization annually is 8.9 </w:t>
      </w:r>
      <w:proofErr w:type="gramStart"/>
      <w:r w:rsidRPr="00107F3B">
        <w:rPr>
          <w:rStyle w:val="underline"/>
        </w:rPr>
        <w:t>million</w:t>
      </w:r>
      <w:r>
        <w:t xml:space="preserve">.4  </w:t>
      </w:r>
      <w:r w:rsidRPr="00107F3B">
        <w:rPr>
          <w:rStyle w:val="underline"/>
        </w:rPr>
        <w:t>The</w:t>
      </w:r>
      <w:proofErr w:type="gramEnd"/>
      <w:r w:rsidRPr="00107F3B">
        <w:rPr>
          <w:rStyle w:val="underline"/>
        </w:rPr>
        <w:t xml:space="preserve"> total number of iatrogenic deaths shown in the following table is 783,936.</w:t>
      </w:r>
      <w:r>
        <w:t xml:space="preserve"> It is evident that</w:t>
      </w:r>
      <w:r w:rsidRPr="00107F3B">
        <w:rPr>
          <w:rStyle w:val="underline"/>
        </w:rPr>
        <w:t xml:space="preserve"> the American medical system is the leading cause of death and injury in the United States</w:t>
      </w:r>
      <w:r>
        <w:t xml:space="preserve">. The 2001 heart disease annual death rate is 699,697; the annual cancer death rate, 553,251.5 </w:t>
      </w:r>
    </w:p>
    <w:p w:rsidR="00231F4B" w:rsidRPr="006F39E7" w:rsidRDefault="00231F4B" w:rsidP="006F39E7"/>
    <w:p w:rsidR="001A476D" w:rsidRDefault="006F39E7">
      <w:r>
        <w:t xml:space="preserve"> </w:t>
      </w:r>
    </w:p>
    <w:sectPr w:rsidR="001A476D" w:rsidSect="0064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9E7"/>
    <w:rsid w:val="00130502"/>
    <w:rsid w:val="00231F4B"/>
    <w:rsid w:val="00644032"/>
    <w:rsid w:val="00663DB8"/>
    <w:rsid w:val="006F39E7"/>
    <w:rsid w:val="00827BA7"/>
    <w:rsid w:val="00846924"/>
    <w:rsid w:val="00B56040"/>
    <w:rsid w:val="00D90A1A"/>
    <w:rsid w:val="00F41F04"/>
    <w:rsid w:val="00FF0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ourier New"/>
        <w:sz w:val="24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">
    <w:name w:val="tag"/>
    <w:basedOn w:val="Normal"/>
    <w:next w:val="Normal"/>
    <w:link w:val="tagChar"/>
    <w:rsid w:val="006F39E7"/>
    <w:pPr>
      <w:spacing w:after="0" w:line="240" w:lineRule="auto"/>
    </w:pPr>
    <w:rPr>
      <w:rFonts w:eastAsia="Times New Roman" w:cs="Times New Roman"/>
      <w:b/>
      <w:szCs w:val="20"/>
    </w:rPr>
  </w:style>
  <w:style w:type="character" w:customStyle="1" w:styleId="tagChar">
    <w:name w:val="tag Char"/>
    <w:aliases w:val="TAG Char,Heading 2 Char2 Char Char,Heading 2 Char1 Char Char Char1,Heading 2 Char Char Char Char Char1,Heading 2 Char Char1 Char Char,Heading 2 Char2 Char1,Heading 2 Char1 Char Char11,Heading 2 Char Char Char Char11,Heading 2 Char11,Heading 21"/>
    <w:basedOn w:val="DefaultParagraphFont"/>
    <w:link w:val="tag"/>
    <w:rsid w:val="006F39E7"/>
    <w:rPr>
      <w:rFonts w:eastAsia="Times New Roman" w:cs="Times New Roman"/>
      <w:b/>
      <w:szCs w:val="20"/>
    </w:rPr>
  </w:style>
  <w:style w:type="paragraph" w:customStyle="1" w:styleId="card">
    <w:name w:val="card"/>
    <w:basedOn w:val="Normal"/>
    <w:next w:val="Normal"/>
    <w:link w:val="cardChar"/>
    <w:rsid w:val="006F39E7"/>
    <w:pPr>
      <w:spacing w:after="0" w:line="240" w:lineRule="auto"/>
      <w:ind w:left="288" w:right="288"/>
    </w:pPr>
    <w:rPr>
      <w:rFonts w:eastAsia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6F39E7"/>
    <w:rPr>
      <w:rFonts w:eastAsia="Times New Roman" w:cs="Times New Roman"/>
      <w:sz w:val="20"/>
      <w:szCs w:val="20"/>
    </w:rPr>
  </w:style>
  <w:style w:type="character" w:customStyle="1" w:styleId="underline">
    <w:name w:val="underline"/>
    <w:basedOn w:val="DefaultParagraphFont"/>
    <w:rsid w:val="006F39E7"/>
    <w:rPr>
      <w:b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Dosch</dc:creator>
  <cp:lastModifiedBy>David Dosch</cp:lastModifiedBy>
  <cp:revision>2</cp:revision>
  <dcterms:created xsi:type="dcterms:W3CDTF">2012-06-29T15:56:00Z</dcterms:created>
  <dcterms:modified xsi:type="dcterms:W3CDTF">2012-07-03T01:42:00Z</dcterms:modified>
</cp:coreProperties>
</file>