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D8" w:rsidRPr="009C10D8" w:rsidRDefault="009C10D8" w:rsidP="009C10D8">
      <w:pPr>
        <w:pStyle w:val="Heading2"/>
        <w:pageBreakBefore w:val="0"/>
      </w:pPr>
      <w:bookmarkStart w:id="0" w:name="_Toc204609129"/>
      <w:proofErr w:type="spellStart"/>
      <w:r w:rsidRPr="009C10D8">
        <w:t>Pharma</w:t>
      </w:r>
      <w:proofErr w:type="spellEnd"/>
      <w:r w:rsidRPr="009C10D8">
        <w:t xml:space="preserve"> DA </w:t>
      </w:r>
      <w:proofErr w:type="spellStart"/>
      <w:r w:rsidRPr="009C10D8">
        <w:t>Neg</w:t>
      </w:r>
      <w:bookmarkEnd w:id="0"/>
      <w:proofErr w:type="spellEnd"/>
    </w:p>
    <w:p w:rsidR="009C10D8" w:rsidRPr="009C10D8" w:rsidRDefault="009C10D8" w:rsidP="009C10D8">
      <w:pPr>
        <w:pStyle w:val="Heading3"/>
        <w:pageBreakBefore w:val="0"/>
      </w:pPr>
      <w:bookmarkStart w:id="1" w:name="_Toc204609130"/>
      <w:r w:rsidRPr="009C10D8">
        <w:t>Shell</w:t>
      </w:r>
      <w:bookmarkEnd w:id="1"/>
    </w:p>
    <w:p w:rsidR="009C10D8" w:rsidRPr="009C10D8" w:rsidRDefault="009C10D8" w:rsidP="009C10D8">
      <w:pPr>
        <w:pStyle w:val="Heading4"/>
      </w:pPr>
      <w:r w:rsidRPr="009C10D8">
        <w:t>A. Uniqueness: US Pharmaceutical companies are slowly recovering from the recession now.</w:t>
      </w:r>
    </w:p>
    <w:p w:rsidR="009C10D8" w:rsidRPr="009C10D8" w:rsidRDefault="009C10D8" w:rsidP="009C10D8">
      <w:pPr>
        <w:rPr>
          <w:rFonts w:asciiTheme="majorHAnsi" w:hAnsiTheme="majorHAnsi"/>
          <w:sz w:val="16"/>
          <w:szCs w:val="16"/>
        </w:rPr>
      </w:pPr>
      <w:proofErr w:type="spellStart"/>
      <w:r w:rsidRPr="009C10D8">
        <w:rPr>
          <w:rStyle w:val="StyleStyleBold12pt"/>
          <w:rFonts w:asciiTheme="majorHAnsi" w:hAnsiTheme="majorHAnsi"/>
        </w:rPr>
        <w:t>Marielle</w:t>
      </w:r>
      <w:proofErr w:type="spellEnd"/>
      <w:r w:rsidRPr="009C10D8">
        <w:rPr>
          <w:rStyle w:val="StyleStyleBold12pt"/>
          <w:rFonts w:asciiTheme="majorHAnsi" w:hAnsiTheme="majorHAnsi"/>
        </w:rPr>
        <w:t xml:space="preserve"> </w:t>
      </w:r>
      <w:proofErr w:type="spellStart"/>
      <w:r w:rsidRPr="009C10D8">
        <w:rPr>
          <w:rStyle w:val="StyleStyleBold12pt"/>
          <w:rFonts w:asciiTheme="majorHAnsi" w:hAnsiTheme="majorHAnsi"/>
        </w:rPr>
        <w:t>Segarra</w:t>
      </w:r>
      <w:proofErr w:type="spellEnd"/>
      <w:r w:rsidRPr="009C10D8">
        <w:rPr>
          <w:rStyle w:val="StyleStyleBold12pt"/>
          <w:rFonts w:asciiTheme="majorHAnsi" w:hAnsiTheme="majorHAnsi"/>
        </w:rPr>
        <w:t xml:space="preserve"> writes 4-6-12</w:t>
      </w:r>
      <w:proofErr w:type="gramStart"/>
      <w:r w:rsidRPr="009C10D8">
        <w:rPr>
          <w:rFonts w:asciiTheme="majorHAnsi" w:hAnsiTheme="majorHAnsi"/>
          <w:sz w:val="16"/>
          <w:szCs w:val="16"/>
        </w:rPr>
        <w:t>( Staff</w:t>
      </w:r>
      <w:proofErr w:type="gramEnd"/>
      <w:r w:rsidRPr="009C10D8">
        <w:rPr>
          <w:rFonts w:asciiTheme="majorHAnsi" w:hAnsiTheme="majorHAnsi"/>
          <w:sz w:val="16"/>
          <w:szCs w:val="16"/>
        </w:rPr>
        <w:t xml:space="preserve"> analyst and researcher for CFO.com a business website </w:t>
      </w:r>
      <w:proofErr w:type="spellStart"/>
      <w:r w:rsidRPr="009C10D8">
        <w:rPr>
          <w:rFonts w:asciiTheme="majorHAnsi" w:hAnsiTheme="majorHAnsi"/>
          <w:sz w:val="16"/>
          <w:szCs w:val="16"/>
        </w:rPr>
        <w:t>revewing</w:t>
      </w:r>
      <w:proofErr w:type="spellEnd"/>
      <w:r w:rsidRPr="009C10D8">
        <w:rPr>
          <w:rFonts w:asciiTheme="majorHAnsi" w:hAnsiTheme="majorHAnsi"/>
          <w:sz w:val="16"/>
          <w:szCs w:val="16"/>
        </w:rPr>
        <w:t xml:space="preserve"> industry trends in America, “Private </w:t>
      </w:r>
      <w:proofErr w:type="spellStart"/>
      <w:r w:rsidRPr="009C10D8">
        <w:rPr>
          <w:rFonts w:asciiTheme="majorHAnsi" w:hAnsiTheme="majorHAnsi"/>
          <w:sz w:val="16"/>
          <w:szCs w:val="16"/>
        </w:rPr>
        <w:t>Pharmacos</w:t>
      </w:r>
      <w:proofErr w:type="spellEnd"/>
      <w:r w:rsidRPr="009C10D8">
        <w:rPr>
          <w:rFonts w:asciiTheme="majorHAnsi" w:hAnsiTheme="majorHAnsi"/>
          <w:sz w:val="16"/>
          <w:szCs w:val="16"/>
        </w:rPr>
        <w:t xml:space="preserve"> Out-sell Drug Stores” </w:t>
      </w:r>
      <w:hyperlink r:id="rId4" w:history="1">
        <w:r w:rsidRPr="009C10D8">
          <w:rPr>
            <w:rStyle w:val="Hyperlink"/>
            <w:rFonts w:asciiTheme="majorHAnsi" w:hAnsiTheme="majorHAnsi"/>
            <w:sz w:val="16"/>
            <w:szCs w:val="16"/>
          </w:rPr>
          <w:t>http://www.cfo.com/article.cfm/14632157</w:t>
        </w:r>
      </w:hyperlink>
      <w:r w:rsidRPr="009C10D8">
        <w:rPr>
          <w:rFonts w:asciiTheme="majorHAnsi" w:hAnsiTheme="majorHAnsi"/>
          <w:sz w:val="16"/>
          <w:szCs w:val="16"/>
        </w:rPr>
        <w:t xml:space="preserve"> DW)</w:t>
      </w:r>
    </w:p>
    <w:p w:rsidR="009C10D8" w:rsidRPr="009C10D8" w:rsidRDefault="009C10D8" w:rsidP="009C10D8">
      <w:pPr>
        <w:rPr>
          <w:rFonts w:asciiTheme="majorHAnsi" w:hAnsiTheme="majorHAnsi"/>
        </w:rPr>
      </w:pPr>
    </w:p>
    <w:p w:rsidR="009C10D8" w:rsidRPr="009C10D8" w:rsidRDefault="009C10D8" w:rsidP="009C10D8">
      <w:pPr>
        <w:rPr>
          <w:rFonts w:asciiTheme="majorHAnsi" w:hAnsiTheme="majorHAnsi"/>
          <w:sz w:val="16"/>
        </w:rPr>
      </w:pPr>
      <w:r w:rsidRPr="009C10D8">
        <w:rPr>
          <w:rStyle w:val="StyleBoldUnderline"/>
          <w:rFonts w:asciiTheme="majorHAnsi" w:hAnsiTheme="majorHAnsi"/>
        </w:rPr>
        <w:t>Private pharmaceutical manufacturers seem to be bouncing back from the recession faster than the private drugstores that sell their drugs</w:t>
      </w:r>
      <w:r w:rsidRPr="009C10D8">
        <w:rPr>
          <w:rFonts w:asciiTheme="majorHAnsi" w:hAnsiTheme="majorHAnsi"/>
          <w:sz w:val="16"/>
        </w:rPr>
        <w:t xml:space="preserve">, according to research from </w:t>
      </w:r>
      <w:proofErr w:type="spellStart"/>
      <w:r w:rsidRPr="009C10D8">
        <w:rPr>
          <w:rFonts w:asciiTheme="majorHAnsi" w:hAnsiTheme="majorHAnsi"/>
          <w:sz w:val="16"/>
        </w:rPr>
        <w:t>Sageworks</w:t>
      </w:r>
      <w:proofErr w:type="spellEnd"/>
      <w:r w:rsidRPr="009C10D8">
        <w:rPr>
          <w:rFonts w:asciiTheme="majorHAnsi" w:hAnsiTheme="majorHAnsi"/>
          <w:sz w:val="16"/>
        </w:rPr>
        <w:t xml:space="preserve">, a financial-information </w:t>
      </w:r>
      <w:proofErr w:type="spellStart"/>
      <w:r w:rsidRPr="009C10D8">
        <w:rPr>
          <w:rFonts w:asciiTheme="majorHAnsi" w:hAnsiTheme="majorHAnsi"/>
          <w:sz w:val="16"/>
        </w:rPr>
        <w:t>company.</w:t>
      </w:r>
      <w:r w:rsidRPr="009C10D8">
        <w:rPr>
          <w:rFonts w:asciiTheme="majorHAnsi" w:hAnsiTheme="majorHAnsi"/>
          <w:sz w:val="12"/>
        </w:rPr>
        <w:t>¶</w:t>
      </w:r>
      <w:r w:rsidRPr="009C10D8">
        <w:rPr>
          <w:rStyle w:val="StyleBoldUnderline"/>
          <w:rFonts w:asciiTheme="majorHAnsi" w:hAnsiTheme="majorHAnsi"/>
        </w:rPr>
        <w:t>In</w:t>
      </w:r>
      <w:proofErr w:type="spellEnd"/>
      <w:r w:rsidRPr="009C10D8">
        <w:rPr>
          <w:rStyle w:val="StyleBoldUnderline"/>
          <w:rFonts w:asciiTheme="majorHAnsi" w:hAnsiTheme="majorHAnsi"/>
        </w:rPr>
        <w:t xml:space="preserve"> 2006 the annual revenue growth for private pharmaceutical manufacturers was about 15.6%</w:t>
      </w:r>
      <w:r w:rsidRPr="009C10D8">
        <w:rPr>
          <w:rStyle w:val="cite"/>
          <w:rFonts w:asciiTheme="majorHAnsi" w:hAnsiTheme="majorHAnsi"/>
          <w:bCs/>
          <w:sz w:val="32"/>
          <w:szCs w:val="32"/>
          <w:u w:val="single"/>
        </w:rPr>
        <w:t>.</w:t>
      </w:r>
      <w:r w:rsidRPr="009C10D8">
        <w:rPr>
          <w:rFonts w:asciiTheme="majorHAnsi" w:hAnsiTheme="majorHAnsi"/>
          <w:sz w:val="16"/>
        </w:rPr>
        <w:t xml:space="preserve"> Although that number dropped to 10.6% in 2007, it jumped back up in 2008 and stayed within a two-point range. </w:t>
      </w:r>
      <w:r w:rsidRPr="009C10D8">
        <w:rPr>
          <w:rStyle w:val="StyleBoldUnderline"/>
          <w:rFonts w:asciiTheme="majorHAnsi" w:hAnsiTheme="majorHAnsi"/>
        </w:rPr>
        <w:t xml:space="preserve">Over the past two years, the sales percent change for private </w:t>
      </w:r>
      <w:proofErr w:type="spellStart"/>
      <w:r w:rsidRPr="009C10D8">
        <w:rPr>
          <w:rStyle w:val="StyleBoldUnderline"/>
          <w:rFonts w:asciiTheme="majorHAnsi" w:hAnsiTheme="majorHAnsi"/>
        </w:rPr>
        <w:t>pharmacos</w:t>
      </w:r>
      <w:proofErr w:type="spellEnd"/>
      <w:r w:rsidRPr="009C10D8">
        <w:rPr>
          <w:rStyle w:val="StyleBoldUnderline"/>
          <w:rFonts w:asciiTheme="majorHAnsi" w:hAnsiTheme="majorHAnsi"/>
        </w:rPr>
        <w:t xml:space="preserve"> averaged 13.84%</w:t>
      </w:r>
      <w:r w:rsidRPr="009C10D8">
        <w:rPr>
          <w:rFonts w:asciiTheme="majorHAnsi" w:hAnsiTheme="majorHAnsi"/>
          <w:sz w:val="16"/>
        </w:rPr>
        <w:t>.</w:t>
      </w:r>
      <w:r w:rsidRPr="009C10D8">
        <w:rPr>
          <w:rFonts w:asciiTheme="majorHAnsi" w:hAnsiTheme="majorHAnsi"/>
          <w:sz w:val="12"/>
        </w:rPr>
        <w:t>¶</w:t>
      </w:r>
      <w:r w:rsidRPr="009C10D8">
        <w:rPr>
          <w:rFonts w:asciiTheme="majorHAnsi" w:hAnsiTheme="majorHAnsi"/>
          <w:sz w:val="16"/>
        </w:rPr>
        <w:t xml:space="preserve"> "Really through the recession, the manufacturing side didn't take as big of a hit as the store side did," says Sam </w:t>
      </w:r>
      <w:proofErr w:type="spellStart"/>
      <w:r w:rsidRPr="009C10D8">
        <w:rPr>
          <w:rFonts w:asciiTheme="majorHAnsi" w:hAnsiTheme="majorHAnsi"/>
          <w:sz w:val="16"/>
        </w:rPr>
        <w:t>Zippin</w:t>
      </w:r>
      <w:proofErr w:type="spellEnd"/>
      <w:r w:rsidRPr="009C10D8">
        <w:rPr>
          <w:rFonts w:asciiTheme="majorHAnsi" w:hAnsiTheme="majorHAnsi"/>
          <w:sz w:val="16"/>
        </w:rPr>
        <w:t xml:space="preserve">, analyst at </w:t>
      </w:r>
      <w:proofErr w:type="spellStart"/>
      <w:r w:rsidRPr="009C10D8">
        <w:rPr>
          <w:rFonts w:asciiTheme="majorHAnsi" w:hAnsiTheme="majorHAnsi"/>
          <w:sz w:val="16"/>
        </w:rPr>
        <w:t>Sageworks</w:t>
      </w:r>
      <w:proofErr w:type="spellEnd"/>
      <w:r w:rsidRPr="009C10D8">
        <w:rPr>
          <w:rFonts w:asciiTheme="majorHAnsi" w:hAnsiTheme="majorHAnsi"/>
          <w:sz w:val="16"/>
        </w:rPr>
        <w:t>. "They stayed consistent both in their sales growth and in their net profit margin."</w:t>
      </w:r>
      <w:r w:rsidRPr="009C10D8">
        <w:rPr>
          <w:rFonts w:asciiTheme="majorHAnsi" w:hAnsiTheme="majorHAnsi"/>
          <w:sz w:val="12"/>
        </w:rPr>
        <w:t>¶</w:t>
      </w:r>
      <w:r w:rsidRPr="009C10D8">
        <w:rPr>
          <w:rFonts w:asciiTheme="majorHAnsi" w:hAnsiTheme="majorHAnsi"/>
          <w:sz w:val="16"/>
        </w:rPr>
        <w:t xml:space="preserve"> Pharmacies, on the other hand, fell from about 5.7% in 2007 to a low of 1.12% in 2009. </w:t>
      </w:r>
      <w:r w:rsidRPr="009C10D8">
        <w:rPr>
          <w:rStyle w:val="StyleBoldUnderline"/>
          <w:rFonts w:asciiTheme="majorHAnsi" w:hAnsiTheme="majorHAnsi"/>
        </w:rPr>
        <w:t>But sales are rebounding, reaching 2.4% last year</w:t>
      </w:r>
      <w:r w:rsidRPr="009C10D8">
        <w:rPr>
          <w:rFonts w:asciiTheme="majorHAnsi" w:hAnsiTheme="majorHAnsi"/>
          <w:sz w:val="16"/>
        </w:rPr>
        <w:t>.</w:t>
      </w:r>
      <w:r w:rsidRPr="009C10D8">
        <w:rPr>
          <w:rFonts w:asciiTheme="majorHAnsi" w:hAnsiTheme="majorHAnsi"/>
          <w:sz w:val="12"/>
        </w:rPr>
        <w:t>¶</w:t>
      </w:r>
      <w:r w:rsidRPr="009C10D8">
        <w:rPr>
          <w:rFonts w:asciiTheme="majorHAnsi" w:hAnsiTheme="majorHAnsi"/>
          <w:sz w:val="16"/>
        </w:rPr>
        <w:t xml:space="preserve"> </w:t>
      </w:r>
      <w:proofErr w:type="gramStart"/>
      <w:r w:rsidRPr="009C10D8">
        <w:rPr>
          <w:rFonts w:asciiTheme="majorHAnsi" w:hAnsiTheme="majorHAnsi"/>
          <w:sz w:val="16"/>
        </w:rPr>
        <w:t>One</w:t>
      </w:r>
      <w:proofErr w:type="gramEnd"/>
      <w:r w:rsidRPr="009C10D8">
        <w:rPr>
          <w:rFonts w:asciiTheme="majorHAnsi" w:hAnsiTheme="majorHAnsi"/>
          <w:sz w:val="16"/>
        </w:rPr>
        <w:t xml:space="preserve"> possible explanation for the drop in sales growth at drugstores: pharmacies often sell more than prescription drugs, says </w:t>
      </w:r>
      <w:proofErr w:type="spellStart"/>
      <w:r w:rsidRPr="009C10D8">
        <w:rPr>
          <w:rFonts w:asciiTheme="majorHAnsi" w:hAnsiTheme="majorHAnsi"/>
          <w:sz w:val="16"/>
        </w:rPr>
        <w:t>Zippin</w:t>
      </w:r>
      <w:proofErr w:type="spellEnd"/>
      <w:r w:rsidRPr="009C10D8">
        <w:rPr>
          <w:rFonts w:asciiTheme="majorHAnsi" w:hAnsiTheme="majorHAnsi"/>
          <w:sz w:val="16"/>
        </w:rPr>
        <w:t>. "If you're in CVS, the candy you buy might also be part of that sales number," he says. "Sales in their other things, like toiletries, food, or candy, might have been going down in other areas. So it depends on how the accountant is breaking it out."</w:t>
      </w:r>
      <w:r w:rsidRPr="009C10D8">
        <w:rPr>
          <w:rFonts w:asciiTheme="majorHAnsi" w:hAnsiTheme="majorHAnsi"/>
          <w:sz w:val="12"/>
        </w:rPr>
        <w:t>¶</w:t>
      </w:r>
      <w:r w:rsidRPr="009C10D8">
        <w:rPr>
          <w:rFonts w:asciiTheme="majorHAnsi" w:hAnsiTheme="majorHAnsi"/>
          <w:sz w:val="16"/>
        </w:rPr>
        <w:t xml:space="preserve"> </w:t>
      </w:r>
      <w:proofErr w:type="gramStart"/>
      <w:r w:rsidRPr="009C10D8">
        <w:rPr>
          <w:rFonts w:asciiTheme="majorHAnsi" w:hAnsiTheme="majorHAnsi"/>
          <w:sz w:val="16"/>
        </w:rPr>
        <w:t>It's</w:t>
      </w:r>
      <w:proofErr w:type="gramEnd"/>
      <w:r w:rsidRPr="009C10D8">
        <w:rPr>
          <w:rFonts w:asciiTheme="majorHAnsi" w:hAnsiTheme="majorHAnsi"/>
          <w:sz w:val="16"/>
        </w:rPr>
        <w:t xml:space="preserve"> also possible that drugstores were hit harder by the recession than pharmaceutical manufacturers, since pharmacies were forced to compete with large, mail-order pharmacy benefit managers like Express Scripts and Medco. The two PBMs are moving ahead with plans to join forces after the Federal Trade Commission approved their controversial merger </w:t>
      </w:r>
      <w:proofErr w:type="spellStart"/>
      <w:r w:rsidRPr="009C10D8">
        <w:rPr>
          <w:rFonts w:asciiTheme="majorHAnsi" w:hAnsiTheme="majorHAnsi"/>
          <w:sz w:val="16"/>
        </w:rPr>
        <w:t>Monday.</w:t>
      </w:r>
      <w:r w:rsidRPr="009C10D8">
        <w:rPr>
          <w:rFonts w:asciiTheme="majorHAnsi" w:hAnsiTheme="majorHAnsi"/>
          <w:sz w:val="12"/>
        </w:rPr>
        <w:t>¶</w:t>
      </w:r>
      <w:r w:rsidRPr="009C10D8">
        <w:rPr>
          <w:rStyle w:val="StyleBoldUnderline"/>
          <w:rFonts w:asciiTheme="majorHAnsi" w:hAnsiTheme="majorHAnsi"/>
        </w:rPr>
        <w:t>Both</w:t>
      </w:r>
      <w:proofErr w:type="spellEnd"/>
      <w:r w:rsidRPr="009C10D8">
        <w:rPr>
          <w:rStyle w:val="StyleBoldUnderline"/>
          <w:rFonts w:asciiTheme="majorHAnsi" w:hAnsiTheme="majorHAnsi"/>
        </w:rPr>
        <w:t xml:space="preserve"> privately held pharmaceutical makers and pharmacies have also been plowing increasing amounts of cash into working capital. From 2008 to 2011, the ratio of working capital to assets increased in both industries</w:t>
      </w:r>
      <w:r w:rsidRPr="009C10D8">
        <w:rPr>
          <w:rFonts w:asciiTheme="majorHAnsi" w:hAnsiTheme="majorHAnsi"/>
          <w:sz w:val="16"/>
        </w:rPr>
        <w:t>. The data included private pharmaceutical manufacturers and pharmacies with annual revenues of $1 million to $10 million.</w:t>
      </w:r>
    </w:p>
    <w:p w:rsidR="009C10D8" w:rsidRPr="009C10D8" w:rsidRDefault="009C10D8" w:rsidP="009C10D8">
      <w:pPr>
        <w:pStyle w:val="Heading4"/>
        <w:rPr>
          <w:bCs w:val="0"/>
          <w:iCs w:val="0"/>
        </w:rPr>
      </w:pPr>
      <w:r w:rsidRPr="009C10D8">
        <w:t>B. UHC polices will decrease pharmaceutical research significantly by 2015</w:t>
      </w:r>
      <w:r w:rsidRPr="009C10D8">
        <w:br/>
      </w:r>
      <w:proofErr w:type="spellStart"/>
      <w:r w:rsidRPr="009C10D8">
        <w:rPr>
          <w:rStyle w:val="StyleStyleBold12pt"/>
          <w:b/>
        </w:rPr>
        <w:t>Daemmrich</w:t>
      </w:r>
      <w:proofErr w:type="spellEnd"/>
      <w:r w:rsidRPr="009C10D8">
        <w:rPr>
          <w:rStyle w:val="StyleStyleBold12pt"/>
        </w:rPr>
        <w:t xml:space="preserve"> et al writes in </w:t>
      </w:r>
      <w:r w:rsidRPr="009C10D8">
        <w:rPr>
          <w:rStyle w:val="StyleStyleBold12pt"/>
          <w:b/>
        </w:rPr>
        <w:t>2011</w:t>
      </w:r>
      <w:r w:rsidRPr="009C10D8">
        <w:rPr>
          <w:sz w:val="16"/>
          <w:szCs w:val="16"/>
        </w:rPr>
        <w:t xml:space="preserve"> (A. </w:t>
      </w:r>
      <w:proofErr w:type="spellStart"/>
      <w:r w:rsidRPr="009C10D8">
        <w:rPr>
          <w:sz w:val="16"/>
          <w:szCs w:val="16"/>
        </w:rPr>
        <w:t>Daemmrich</w:t>
      </w:r>
      <w:proofErr w:type="spellEnd"/>
      <w:r w:rsidRPr="009C10D8">
        <w:rPr>
          <w:sz w:val="16"/>
          <w:szCs w:val="16"/>
        </w:rPr>
        <w:t xml:space="preserve"> / </w:t>
      </w:r>
      <w:proofErr w:type="spellStart"/>
      <w:r w:rsidRPr="009C10D8">
        <w:rPr>
          <w:sz w:val="16"/>
          <w:szCs w:val="16"/>
        </w:rPr>
        <w:t>U.S.Arthur</w:t>
      </w:r>
      <w:proofErr w:type="spellEnd"/>
      <w:r w:rsidRPr="009C10D8">
        <w:rPr>
          <w:sz w:val="16"/>
          <w:szCs w:val="16"/>
        </w:rPr>
        <w:t xml:space="preserve"> A. </w:t>
      </w:r>
      <w:proofErr w:type="spellStart"/>
      <w:r w:rsidRPr="009C10D8">
        <w:rPr>
          <w:sz w:val="16"/>
          <w:szCs w:val="16"/>
        </w:rPr>
        <w:t>Daemmrich</w:t>
      </w:r>
      <w:proofErr w:type="spellEnd"/>
      <w:r w:rsidRPr="009C10D8">
        <w:rPr>
          <w:sz w:val="16"/>
          <w:szCs w:val="16"/>
        </w:rPr>
        <w:t xml:space="preserve"> is an assistant professor in the Business, Government and the International Economy unit at Harvard Business School. / Healthcare Reform and the Pharmaceutical Industry [A. </w:t>
      </w:r>
      <w:proofErr w:type="spellStart"/>
      <w:r w:rsidRPr="009C10D8">
        <w:rPr>
          <w:sz w:val="16"/>
          <w:szCs w:val="16"/>
        </w:rPr>
        <w:t>Alesina</w:t>
      </w:r>
      <w:proofErr w:type="spellEnd"/>
      <w:r w:rsidRPr="009C10D8">
        <w:rPr>
          <w:sz w:val="16"/>
          <w:szCs w:val="16"/>
        </w:rPr>
        <w:t xml:space="preserve">, E. </w:t>
      </w:r>
      <w:proofErr w:type="spellStart"/>
      <w:r w:rsidRPr="009C10D8">
        <w:rPr>
          <w:sz w:val="16"/>
          <w:szCs w:val="16"/>
        </w:rPr>
        <w:t>Glaeser</w:t>
      </w:r>
      <w:proofErr w:type="spellEnd"/>
      <w:r w:rsidRPr="009C10D8">
        <w:rPr>
          <w:sz w:val="16"/>
          <w:szCs w:val="16"/>
        </w:rPr>
        <w:t xml:space="preserve">, and B. </w:t>
      </w:r>
      <w:proofErr w:type="spellStart"/>
      <w:r w:rsidRPr="009C10D8">
        <w:rPr>
          <w:sz w:val="16"/>
          <w:szCs w:val="16"/>
        </w:rPr>
        <w:t>Sacerdote</w:t>
      </w:r>
      <w:proofErr w:type="spellEnd"/>
      <w:r w:rsidRPr="009C10D8">
        <w:rPr>
          <w:sz w:val="16"/>
          <w:szCs w:val="16"/>
        </w:rPr>
        <w:t>, “Why Doesn’t the U.S. Have a European-Style Welfare 10-11-12State?”]</w:t>
      </w:r>
      <w:hyperlink r:id="rId5" w:history="1">
        <w:r w:rsidRPr="009C10D8">
          <w:rPr>
            <w:rStyle w:val="Hyperlink"/>
            <w:sz w:val="16"/>
            <w:szCs w:val="16"/>
          </w:rPr>
          <w:t>http://www.hbs.edu/research/pdf/12-015.pdf</w:t>
        </w:r>
      </w:hyperlink>
      <w:r w:rsidRPr="009C10D8">
        <w:rPr>
          <w:sz w:val="16"/>
          <w:szCs w:val="16"/>
        </w:rPr>
        <w:t xml:space="preserve"> DW)</w:t>
      </w:r>
    </w:p>
    <w:p w:rsidR="009C10D8" w:rsidRPr="009C10D8" w:rsidRDefault="009C10D8" w:rsidP="009C10D8">
      <w:pPr>
        <w:pStyle w:val="BodyText"/>
        <w:widowControl/>
        <w:rPr>
          <w:rStyle w:val="StyleBoldUnderline"/>
          <w:rFonts w:asciiTheme="majorHAnsi" w:eastAsia="Calibri" w:hAnsiTheme="majorHAnsi" w:cs="Calibri"/>
          <w:kern w:val="0"/>
          <w:szCs w:val="22"/>
          <w:lang w:eastAsia="en-US" w:bidi="ar-SA"/>
        </w:rPr>
      </w:pPr>
      <w:r w:rsidRPr="009C10D8">
        <w:rPr>
          <w:rStyle w:val="StyleBoldUnderline"/>
          <w:rFonts w:asciiTheme="majorHAnsi" w:eastAsia="Calibri" w:hAnsiTheme="majorHAnsi" w:cs="Calibri"/>
          <w:kern w:val="0"/>
          <w:szCs w:val="22"/>
          <w:lang w:eastAsia="en-US" w:bidi="ar-SA"/>
        </w:rPr>
        <w:t>The creation of state-run insurance exchanges as the means by</w:t>
      </w:r>
      <w:r w:rsidRPr="009C10D8">
        <w:rPr>
          <w:rFonts w:asciiTheme="majorHAnsi" w:eastAsia="Times New Roman" w:hAnsiTheme="majorHAnsi"/>
          <w:color w:val="000000"/>
          <w:sz w:val="16"/>
        </w:rPr>
        <w:t xml:space="preserve"> which </w:t>
      </w:r>
      <w:r w:rsidRPr="009C10D8">
        <w:rPr>
          <w:rStyle w:val="StyleBoldUnderline"/>
          <w:rFonts w:asciiTheme="majorHAnsi" w:eastAsia="Calibri" w:hAnsiTheme="majorHAnsi" w:cs="Calibri"/>
          <w:kern w:val="0"/>
          <w:szCs w:val="22"/>
          <w:lang w:eastAsia="en-US" w:bidi="ar-SA"/>
        </w:rPr>
        <w:t xml:space="preserve">the United States will ¶ achieve universal coverage under the </w:t>
      </w:r>
      <w:proofErr w:type="spellStart"/>
      <w:r w:rsidRPr="009C10D8">
        <w:rPr>
          <w:rStyle w:val="StyleBoldUnderline"/>
          <w:rFonts w:asciiTheme="majorHAnsi" w:eastAsia="Calibri" w:hAnsiTheme="majorHAnsi" w:cs="Calibri"/>
          <w:kern w:val="0"/>
          <w:szCs w:val="22"/>
          <w:lang w:eastAsia="en-US" w:bidi="ar-SA"/>
        </w:rPr>
        <w:t>ACA</w:t>
      </w:r>
      <w:r w:rsidRPr="009C10D8">
        <w:rPr>
          <w:rFonts w:asciiTheme="majorHAnsi" w:eastAsia="Times New Roman" w:hAnsiTheme="majorHAnsi"/>
          <w:color w:val="000000"/>
          <w:sz w:val="16"/>
        </w:rPr>
        <w:t>is</w:t>
      </w:r>
      <w:proofErr w:type="spellEnd"/>
      <w:r w:rsidRPr="009C10D8">
        <w:rPr>
          <w:rFonts w:asciiTheme="majorHAnsi" w:eastAsia="Times New Roman" w:hAnsiTheme="majorHAnsi"/>
          <w:color w:val="000000"/>
          <w:sz w:val="16"/>
        </w:rPr>
        <w:t xml:space="preserve"> an effort to draw upon the advantages of </w:t>
      </w:r>
      <w:r w:rsidRPr="009C10D8">
        <w:rPr>
          <w:rFonts w:asciiTheme="majorHAnsi" w:eastAsia="Times New Roman" w:hAnsiTheme="majorHAnsi"/>
          <w:color w:val="000000"/>
          <w:sz w:val="12"/>
        </w:rPr>
        <w:t>¶</w:t>
      </w:r>
      <w:r w:rsidRPr="009C10D8">
        <w:rPr>
          <w:rFonts w:asciiTheme="majorHAnsi" w:eastAsia="Times New Roman" w:hAnsiTheme="majorHAnsi"/>
          <w:color w:val="000000"/>
          <w:sz w:val="16"/>
        </w:rPr>
        <w:t xml:space="preserve"> competition to reduce costs and expand choices. Likewise, </w:t>
      </w:r>
      <w:r w:rsidRPr="009C10D8">
        <w:rPr>
          <w:rStyle w:val="StyleBoldUnderline"/>
          <w:rFonts w:asciiTheme="majorHAnsi" w:eastAsia="Calibri" w:hAnsiTheme="majorHAnsi" w:cs="Calibri"/>
          <w:kern w:val="0"/>
          <w:szCs w:val="22"/>
          <w:lang w:eastAsia="en-US" w:bidi="ar-SA"/>
        </w:rPr>
        <w:t>pharmaceutical price policy in the ¶ United States has been strongly shaped by economists’ ideas concerning the relationship of ¶ market prices to incentives for research and development</w:t>
      </w:r>
      <w:r w:rsidRPr="009C10D8">
        <w:rPr>
          <w:rFonts w:asciiTheme="majorHAnsi" w:eastAsia="Times New Roman" w:hAnsiTheme="majorHAnsi"/>
          <w:color w:val="000000"/>
          <w:sz w:val="16"/>
        </w:rPr>
        <w:t xml:space="preserve">. In a series of studies dating back to </w:t>
      </w:r>
      <w:r w:rsidRPr="009C10D8">
        <w:rPr>
          <w:rFonts w:asciiTheme="majorHAnsi" w:eastAsia="Times New Roman" w:hAnsiTheme="majorHAnsi"/>
          <w:color w:val="000000"/>
          <w:sz w:val="12"/>
        </w:rPr>
        <w:t>¶</w:t>
      </w:r>
      <w:r w:rsidRPr="009C10D8">
        <w:rPr>
          <w:rFonts w:asciiTheme="majorHAnsi" w:eastAsia="Times New Roman" w:hAnsiTheme="majorHAnsi"/>
          <w:color w:val="000000"/>
          <w:sz w:val="16"/>
        </w:rPr>
        <w:t xml:space="preserve"> the Kefauver investigation in the late 1950s, </w:t>
      </w:r>
      <w:r w:rsidRPr="009C10D8">
        <w:rPr>
          <w:rStyle w:val="StyleBoldUnderline"/>
          <w:rFonts w:asciiTheme="majorHAnsi" w:eastAsia="Calibri" w:hAnsiTheme="majorHAnsi" w:cs="Calibri"/>
          <w:kern w:val="0"/>
          <w:szCs w:val="22"/>
          <w:lang w:eastAsia="en-US" w:bidi="ar-SA"/>
        </w:rPr>
        <w:t>economists have found that drug price regulation ¶ would reduce expenditures in the pharmaceutic</w:t>
      </w:r>
      <w:r w:rsidRPr="009C10D8">
        <w:rPr>
          <w:rStyle w:val="cite"/>
          <w:rFonts w:asciiTheme="majorHAnsi" w:hAnsiTheme="majorHAnsi"/>
          <w:bCs/>
          <w:sz w:val="32"/>
          <w:szCs w:val="32"/>
          <w:u w:val="single"/>
        </w:rPr>
        <w:t>al</w:t>
      </w:r>
      <w:r w:rsidRPr="009C10D8">
        <w:rPr>
          <w:rFonts w:asciiTheme="majorHAnsi" w:eastAsia="Times New Roman" w:hAnsiTheme="majorHAnsi"/>
          <w:color w:val="000000"/>
          <w:sz w:val="16"/>
        </w:rPr>
        <w:t xml:space="preserve"> “</w:t>
      </w:r>
      <w:r w:rsidRPr="009C10D8">
        <w:rPr>
          <w:rFonts w:asciiTheme="majorHAnsi" w:eastAsia="Times New Roman" w:hAnsiTheme="majorHAnsi"/>
          <w:b/>
          <w:color w:val="000000"/>
          <w:sz w:val="16"/>
          <w:szCs w:val="16"/>
        </w:rPr>
        <w:t xml:space="preserve">silo,” </w:t>
      </w:r>
      <w:r w:rsidRPr="009C10D8">
        <w:rPr>
          <w:rStyle w:val="StyleBoldUnderline"/>
          <w:rFonts w:asciiTheme="majorHAnsi" w:hAnsiTheme="majorHAnsi"/>
          <w:b w:val="0"/>
          <w:sz w:val="16"/>
          <w:szCs w:val="16"/>
        </w:rPr>
        <w:t xml:space="preserve">but at the cost of greater healthcare ¶ spending in other areas and more significantly, a reduction in industry research.¶ </w:t>
      </w:r>
      <w:proofErr w:type="spellStart"/>
      <w:r w:rsidRPr="009C10D8">
        <w:rPr>
          <w:rStyle w:val="cite"/>
          <w:rFonts w:asciiTheme="majorHAnsi" w:hAnsiTheme="majorHAnsi"/>
          <w:b w:val="0"/>
          <w:sz w:val="16"/>
          <w:szCs w:val="16"/>
        </w:rPr>
        <w:t>Some</w:t>
      </w:r>
      <w:r w:rsidRPr="009C10D8">
        <w:rPr>
          <w:rStyle w:val="StyleBoldUnderline"/>
          <w:rFonts w:asciiTheme="majorHAnsi" w:eastAsia="Calibri" w:hAnsiTheme="majorHAnsi" w:cs="Calibri"/>
          <w:kern w:val="0"/>
          <w:szCs w:val="22"/>
          <w:lang w:eastAsia="en-US" w:bidi="ar-SA"/>
        </w:rPr>
        <w:t>studies</w:t>
      </w:r>
      <w:proofErr w:type="spellEnd"/>
      <w:r w:rsidRPr="009C10D8">
        <w:rPr>
          <w:rStyle w:val="StyleBoldUnderline"/>
          <w:rFonts w:asciiTheme="majorHAnsi" w:eastAsia="Calibri" w:hAnsiTheme="majorHAnsi" w:cs="Calibri"/>
          <w:kern w:val="0"/>
          <w:szCs w:val="22"/>
          <w:lang w:eastAsia="en-US" w:bidi="ar-SA"/>
        </w:rPr>
        <w:t xml:space="preserve"> ¶ have gone so far as to quantify the likely effects of U.S. price regulation as a reduction in ¶ research spending between 36 and 47.5 percent.¶ </w:t>
      </w:r>
    </w:p>
    <w:p w:rsidR="009C10D8" w:rsidRPr="009C10D8" w:rsidRDefault="009C10D8" w:rsidP="009C10D8">
      <w:pPr>
        <w:rPr>
          <w:rFonts w:asciiTheme="majorHAnsi" w:hAnsiTheme="majorHAnsi"/>
          <w:sz w:val="16"/>
        </w:rPr>
      </w:pPr>
    </w:p>
    <w:p w:rsidR="009C10D8" w:rsidRPr="009C10D8" w:rsidRDefault="009C10D8" w:rsidP="009C10D8">
      <w:pPr>
        <w:keepNext/>
        <w:keepLines/>
        <w:spacing w:before="200"/>
        <w:outlineLvl w:val="3"/>
        <w:rPr>
          <w:rFonts w:asciiTheme="majorHAnsi" w:eastAsia="Times New Roman" w:hAnsiTheme="majorHAnsi" w:cs="Times New Roman"/>
          <w:b/>
          <w:bCs/>
          <w:iCs/>
          <w:sz w:val="26"/>
          <w:szCs w:val="22"/>
        </w:rPr>
      </w:pPr>
      <w:r w:rsidRPr="009C10D8">
        <w:rPr>
          <w:rFonts w:asciiTheme="majorHAnsi" w:eastAsia="Times New Roman" w:hAnsiTheme="majorHAnsi" w:cs="Times New Roman"/>
          <w:b/>
          <w:bCs/>
          <w:iCs/>
          <w:sz w:val="26"/>
          <w:szCs w:val="22"/>
        </w:rPr>
        <w:t>C. Internal Link: Pharmaceutical companies' research and development is key to solving pandemics in the future, this also functions as an independent turn on the affirmative.</w:t>
      </w:r>
    </w:p>
    <w:p w:rsidR="009C10D8" w:rsidRPr="009C10D8" w:rsidRDefault="009C10D8" w:rsidP="009C10D8">
      <w:pPr>
        <w:rPr>
          <w:rFonts w:asciiTheme="majorHAnsi" w:eastAsia="Calibri" w:hAnsiTheme="majorHAnsi" w:cs="Calibri"/>
          <w:sz w:val="16"/>
          <w:szCs w:val="16"/>
        </w:rPr>
      </w:pPr>
    </w:p>
    <w:p w:rsidR="009C10D8" w:rsidRPr="009C10D8" w:rsidRDefault="009C10D8" w:rsidP="009C10D8">
      <w:pPr>
        <w:rPr>
          <w:rFonts w:asciiTheme="majorHAnsi" w:eastAsia="Calibri" w:hAnsiTheme="majorHAnsi" w:cs="Calibri"/>
          <w:sz w:val="16"/>
          <w:szCs w:val="16"/>
        </w:rPr>
      </w:pPr>
      <w:proofErr w:type="spellStart"/>
      <w:r w:rsidRPr="009C10D8">
        <w:rPr>
          <w:rFonts w:asciiTheme="majorHAnsi" w:eastAsia="Calibri" w:hAnsiTheme="majorHAnsi" w:cs="Calibri"/>
          <w:b/>
          <w:bCs/>
          <w:szCs w:val="22"/>
        </w:rPr>
        <w:t>Bandow</w:t>
      </w:r>
      <w:proofErr w:type="spellEnd"/>
      <w:r w:rsidRPr="009C10D8">
        <w:rPr>
          <w:rFonts w:asciiTheme="majorHAnsi" w:eastAsia="Calibri" w:hAnsiTheme="majorHAnsi" w:cs="Calibri"/>
          <w:b/>
          <w:bCs/>
          <w:szCs w:val="22"/>
        </w:rPr>
        <w:t xml:space="preserve"> writes in 2005</w:t>
      </w:r>
      <w:r w:rsidRPr="009C10D8">
        <w:rPr>
          <w:rFonts w:asciiTheme="majorHAnsi" w:eastAsia="Calibri" w:hAnsiTheme="majorHAnsi" w:cs="Calibri"/>
          <w:szCs w:val="22"/>
        </w:rPr>
        <w:t>,</w:t>
      </w:r>
      <w:r w:rsidRPr="009C10D8">
        <w:rPr>
          <w:rFonts w:asciiTheme="majorHAnsi" w:eastAsia="Calibri" w:hAnsiTheme="majorHAnsi" w:cs="Calibri"/>
          <w:sz w:val="16"/>
          <w:szCs w:val="16"/>
        </w:rPr>
        <w:t xml:space="preserve"> senior fellow at the Cato Institute, 3/27/</w:t>
      </w:r>
      <w:r w:rsidRPr="009C10D8">
        <w:rPr>
          <w:rFonts w:asciiTheme="majorHAnsi" w:eastAsia="Calibri" w:hAnsiTheme="majorHAnsi" w:cs="Calibri"/>
          <w:b/>
          <w:bCs/>
          <w:szCs w:val="22"/>
        </w:rPr>
        <w:t>05</w:t>
      </w:r>
      <w:r w:rsidRPr="009C10D8">
        <w:rPr>
          <w:rFonts w:asciiTheme="majorHAnsi" w:eastAsia="Calibri" w:hAnsiTheme="majorHAnsi" w:cs="Calibri"/>
          <w:sz w:val="16"/>
          <w:szCs w:val="16"/>
        </w:rPr>
        <w:t xml:space="preserve"> (Doug, “A strong pharmaceutical industry is the best defense against pandemics”, </w:t>
      </w:r>
    </w:p>
    <w:p w:rsidR="009C10D8" w:rsidRPr="009C10D8" w:rsidRDefault="009C10D8" w:rsidP="009C10D8">
      <w:pPr>
        <w:rPr>
          <w:rFonts w:asciiTheme="majorHAnsi" w:eastAsia="Calibri" w:hAnsiTheme="majorHAnsi" w:cs="Calibri"/>
          <w:sz w:val="16"/>
          <w:szCs w:val="16"/>
        </w:rPr>
      </w:pPr>
      <w:hyperlink r:id="rId6" w:history="1">
        <w:r w:rsidRPr="009C10D8">
          <w:rPr>
            <w:rFonts w:asciiTheme="majorHAnsi" w:eastAsia="Calibri" w:hAnsiTheme="majorHAnsi" w:cs="Calibri"/>
            <w:sz w:val="16"/>
            <w:szCs w:val="16"/>
          </w:rPr>
          <w:t>http://wwww.signonsandiego.com/uniontrib/20050327/news_lz1e27bandow.html</w:t>
        </w:r>
      </w:hyperlink>
      <w:r w:rsidRPr="009C10D8">
        <w:rPr>
          <w:rFonts w:asciiTheme="majorHAnsi" w:eastAsia="Calibri" w:hAnsiTheme="majorHAnsi" w:cs="Calibri"/>
          <w:sz w:val="16"/>
          <w:szCs w:val="16"/>
        </w:rPr>
        <w:t xml:space="preserve"> DW)</w:t>
      </w:r>
    </w:p>
    <w:p w:rsidR="009C10D8" w:rsidRPr="009C10D8" w:rsidRDefault="009C10D8" w:rsidP="009C10D8">
      <w:pPr>
        <w:rPr>
          <w:rFonts w:asciiTheme="majorHAnsi" w:eastAsia="Calibri" w:hAnsiTheme="majorHAnsi" w:cs="Calibri"/>
          <w:szCs w:val="22"/>
        </w:rPr>
      </w:pPr>
    </w:p>
    <w:p w:rsidR="009C10D8" w:rsidRPr="009C10D8" w:rsidRDefault="009C10D8" w:rsidP="009C10D8">
      <w:pPr>
        <w:suppressAutoHyphens/>
        <w:spacing w:after="120"/>
        <w:rPr>
          <w:rFonts w:asciiTheme="majorHAnsi" w:eastAsia="Times New Roman" w:hAnsiTheme="majorHAnsi" w:cs="Mangal"/>
          <w:color w:val="000000"/>
          <w:kern w:val="2"/>
          <w:sz w:val="16"/>
          <w:szCs w:val="16"/>
          <w:lang w:eastAsia="hi-IN" w:bidi="hi-IN"/>
        </w:rPr>
      </w:pPr>
      <w:r w:rsidRPr="009C10D8">
        <w:rPr>
          <w:rFonts w:asciiTheme="majorHAnsi" w:eastAsia="Calibri" w:hAnsiTheme="majorHAnsi" w:cs="Calibri"/>
          <w:b/>
          <w:bCs/>
          <w:szCs w:val="22"/>
          <w:u w:val="single"/>
        </w:rPr>
        <w:t xml:space="preserve">Diseases like SARS and avian flu, which have proved resistant to drugs commonly used to fight influenza viruses, demonstrate how we all benefit from profitable </w:t>
      </w:r>
      <w:proofErr w:type="spellStart"/>
      <w:r w:rsidRPr="009C10D8">
        <w:rPr>
          <w:rFonts w:asciiTheme="majorHAnsi" w:eastAsia="Calibri" w:hAnsiTheme="majorHAnsi" w:cs="Calibri"/>
          <w:b/>
          <w:bCs/>
          <w:szCs w:val="22"/>
          <w:u w:val="single"/>
        </w:rPr>
        <w:t>drugmakers</w:t>
      </w:r>
      <w:proofErr w:type="spellEnd"/>
      <w:r w:rsidRPr="009C10D8">
        <w:rPr>
          <w:rFonts w:asciiTheme="majorHAnsi" w:eastAsia="Calibri" w:hAnsiTheme="majorHAnsi" w:cs="Calibri"/>
          <w:b/>
          <w:bCs/>
          <w:szCs w:val="22"/>
          <w:u w:val="single"/>
        </w:rPr>
        <w:t xml:space="preserve"> and abundant pharmaceutical </w:t>
      </w:r>
      <w:proofErr w:type="spellStart"/>
      <w:r w:rsidRPr="009C10D8">
        <w:rPr>
          <w:rFonts w:asciiTheme="majorHAnsi" w:eastAsia="Calibri" w:hAnsiTheme="majorHAnsi" w:cs="Calibri"/>
          <w:b/>
          <w:bCs/>
          <w:szCs w:val="22"/>
          <w:u w:val="single"/>
        </w:rPr>
        <w:t>research</w:t>
      </w:r>
      <w:r w:rsidRPr="009C10D8">
        <w:rPr>
          <w:rFonts w:asciiTheme="majorHAnsi" w:eastAsia="Times New Roman" w:hAnsiTheme="majorHAnsi" w:cs="Mangal"/>
          <w:b/>
          <w:bCs/>
          <w:color w:val="000000"/>
          <w:kern w:val="2"/>
          <w:sz w:val="24"/>
          <w:u w:val="single"/>
          <w:lang w:eastAsia="hi-IN" w:bidi="hi-IN"/>
        </w:rPr>
        <w:t>.</w:t>
      </w:r>
      <w:r w:rsidRPr="009C10D8">
        <w:rPr>
          <w:rFonts w:asciiTheme="majorHAnsi" w:eastAsia="Times New Roman" w:hAnsiTheme="majorHAnsi" w:cs="Mangal"/>
          <w:color w:val="000000"/>
          <w:kern w:val="2"/>
          <w:sz w:val="16"/>
          <w:szCs w:val="16"/>
          <w:lang w:eastAsia="hi-IN" w:bidi="hi-IN"/>
        </w:rPr>
        <w:t>Although</w:t>
      </w:r>
      <w:proofErr w:type="spellEnd"/>
      <w:r w:rsidRPr="009C10D8">
        <w:rPr>
          <w:rFonts w:asciiTheme="majorHAnsi" w:eastAsia="Times New Roman" w:hAnsiTheme="majorHAnsi" w:cs="Mangal"/>
          <w:color w:val="000000"/>
          <w:kern w:val="2"/>
          <w:sz w:val="16"/>
          <w:szCs w:val="16"/>
          <w:lang w:eastAsia="hi-IN" w:bidi="hi-IN"/>
        </w:rPr>
        <w:t xml:space="preserve"> governments have an important role to play in fighting any disease </w:t>
      </w:r>
      <w:proofErr w:type="spellStart"/>
      <w:r w:rsidRPr="009C10D8">
        <w:rPr>
          <w:rFonts w:asciiTheme="majorHAnsi" w:eastAsia="Times New Roman" w:hAnsiTheme="majorHAnsi" w:cs="Mangal"/>
          <w:color w:val="000000"/>
          <w:kern w:val="2"/>
          <w:sz w:val="16"/>
          <w:szCs w:val="16"/>
          <w:lang w:eastAsia="hi-IN" w:bidi="hi-IN"/>
        </w:rPr>
        <w:t>pandemic</w:t>
      </w:r>
      <w:proofErr w:type="gramStart"/>
      <w:r w:rsidRPr="009C10D8">
        <w:rPr>
          <w:rFonts w:asciiTheme="majorHAnsi" w:eastAsia="Times New Roman" w:hAnsiTheme="majorHAnsi" w:cs="Mangal"/>
          <w:color w:val="000000"/>
          <w:kern w:val="2"/>
          <w:sz w:val="16"/>
          <w:szCs w:val="16"/>
          <w:lang w:eastAsia="hi-IN" w:bidi="hi-IN"/>
        </w:rPr>
        <w:t>,</w:t>
      </w:r>
      <w:r w:rsidRPr="009C10D8">
        <w:rPr>
          <w:rFonts w:asciiTheme="majorHAnsi" w:eastAsia="Calibri" w:hAnsiTheme="majorHAnsi" w:cs="Calibri"/>
          <w:b/>
          <w:bCs/>
          <w:szCs w:val="22"/>
          <w:u w:val="single"/>
        </w:rPr>
        <w:t>necessary</w:t>
      </w:r>
      <w:proofErr w:type="spellEnd"/>
      <w:proofErr w:type="gramEnd"/>
      <w:r w:rsidRPr="009C10D8">
        <w:rPr>
          <w:rFonts w:asciiTheme="majorHAnsi" w:eastAsia="Calibri" w:hAnsiTheme="majorHAnsi" w:cs="Calibri"/>
          <w:b/>
          <w:bCs/>
          <w:szCs w:val="22"/>
          <w:u w:val="single"/>
        </w:rPr>
        <w:t xml:space="preserve"> for developing any effective treatment and putting into mass production any vaccine or other medicine is private industry</w:t>
      </w:r>
      <w:r w:rsidRPr="009C10D8">
        <w:rPr>
          <w:rFonts w:asciiTheme="majorHAnsi" w:eastAsia="Times New Roman" w:hAnsiTheme="majorHAnsi" w:cs="Mangal"/>
          <w:b/>
          <w:bCs/>
          <w:color w:val="000000"/>
          <w:kern w:val="2"/>
          <w:sz w:val="24"/>
          <w:u w:val="single"/>
          <w:lang w:eastAsia="hi-IN" w:bidi="hi-IN"/>
        </w:rPr>
        <w:t>.</w:t>
      </w:r>
      <w:r w:rsidRPr="009C10D8">
        <w:rPr>
          <w:rFonts w:asciiTheme="majorHAnsi" w:eastAsia="Times New Roman" w:hAnsiTheme="majorHAnsi" w:cs="Mangal"/>
          <w:color w:val="000000"/>
          <w:kern w:val="2"/>
          <w:sz w:val="16"/>
          <w:szCs w:val="16"/>
          <w:lang w:eastAsia="hi-IN" w:bidi="hi-IN"/>
        </w:rPr>
        <w:t xml:space="preserve">  Indeed, the initial fight against SARS focused on finding an existing medicine that worked. Laboratories screened some 2,000 federally approved and experimental drugs to see if they were useful in fighting SARS.  </w:t>
      </w:r>
      <w:proofErr w:type="spellStart"/>
      <w:r w:rsidRPr="009C10D8">
        <w:rPr>
          <w:rFonts w:asciiTheme="majorHAnsi" w:eastAsia="Times New Roman" w:hAnsiTheme="majorHAnsi" w:cs="Mangal"/>
          <w:color w:val="000000"/>
          <w:kern w:val="2"/>
          <w:sz w:val="16"/>
          <w:szCs w:val="16"/>
          <w:lang w:eastAsia="hi-IN" w:bidi="hi-IN"/>
        </w:rPr>
        <w:t>Gurinder</w:t>
      </w:r>
      <w:proofErr w:type="spellEnd"/>
      <w:r w:rsidRPr="009C10D8">
        <w:rPr>
          <w:rFonts w:asciiTheme="majorHAnsi" w:eastAsia="Times New Roman" w:hAnsiTheme="majorHAnsi" w:cs="Mangal"/>
          <w:color w:val="000000"/>
          <w:kern w:val="2"/>
          <w:sz w:val="16"/>
          <w:szCs w:val="16"/>
          <w:lang w:eastAsia="hi-IN" w:bidi="hi-IN"/>
        </w:rPr>
        <w:t xml:space="preserve"> </w:t>
      </w:r>
      <w:proofErr w:type="spellStart"/>
      <w:r w:rsidRPr="009C10D8">
        <w:rPr>
          <w:rFonts w:asciiTheme="majorHAnsi" w:eastAsia="Times New Roman" w:hAnsiTheme="majorHAnsi" w:cs="Mangal"/>
          <w:color w:val="000000"/>
          <w:kern w:val="2"/>
          <w:sz w:val="16"/>
          <w:szCs w:val="16"/>
          <w:lang w:eastAsia="hi-IN" w:bidi="hi-IN"/>
        </w:rPr>
        <w:t>Shahi</w:t>
      </w:r>
      <w:proofErr w:type="spellEnd"/>
      <w:r w:rsidRPr="009C10D8">
        <w:rPr>
          <w:rFonts w:asciiTheme="majorHAnsi" w:eastAsia="Times New Roman" w:hAnsiTheme="majorHAnsi" w:cs="Mangal"/>
          <w:color w:val="000000"/>
          <w:kern w:val="2"/>
          <w:sz w:val="16"/>
          <w:szCs w:val="16"/>
          <w:lang w:eastAsia="hi-IN" w:bidi="hi-IN"/>
        </w:rPr>
        <w:t xml:space="preserve">, a doctor in Singapore, explained: "Given how little we know about SARS and the reality that it is killing people, it is justified for us to be daring and innovative in coming up with solutions." </w:t>
      </w:r>
      <w:r w:rsidRPr="009C10D8">
        <w:rPr>
          <w:rFonts w:asciiTheme="majorHAnsi" w:eastAsia="Calibri" w:hAnsiTheme="majorHAnsi" w:cs="Calibri"/>
          <w:b/>
          <w:bCs/>
          <w:szCs w:val="22"/>
          <w:u w:val="single"/>
        </w:rPr>
        <w:t xml:space="preserve">Daring innovation is most likely in a competitive, profit-driven </w:t>
      </w:r>
      <w:proofErr w:type="spellStart"/>
      <w:r w:rsidRPr="009C10D8">
        <w:rPr>
          <w:rFonts w:asciiTheme="majorHAnsi" w:eastAsia="Calibri" w:hAnsiTheme="majorHAnsi" w:cs="Calibri"/>
          <w:b/>
          <w:bCs/>
          <w:szCs w:val="22"/>
          <w:u w:val="single"/>
        </w:rPr>
        <w:t>market</w:t>
      </w:r>
      <w:r w:rsidRPr="009C10D8">
        <w:rPr>
          <w:rFonts w:asciiTheme="majorHAnsi" w:eastAsia="SimSun" w:hAnsiTheme="majorHAnsi" w:cs="Mangal"/>
          <w:kern w:val="2"/>
          <w:sz w:val="32"/>
          <w:szCs w:val="32"/>
          <w:lang w:eastAsia="hi-IN" w:bidi="hi-IN"/>
        </w:rPr>
        <w:t>.</w:t>
      </w:r>
      <w:r w:rsidRPr="009C10D8">
        <w:rPr>
          <w:rFonts w:asciiTheme="majorHAnsi" w:eastAsia="Times New Roman" w:hAnsiTheme="majorHAnsi" w:cs="Mangal"/>
          <w:color w:val="000000"/>
          <w:kern w:val="2"/>
          <w:sz w:val="16"/>
          <w:szCs w:val="16"/>
          <w:lang w:eastAsia="hi-IN" w:bidi="hi-IN"/>
        </w:rPr>
        <w:t>For</w:t>
      </w:r>
      <w:proofErr w:type="spellEnd"/>
      <w:r w:rsidRPr="009C10D8">
        <w:rPr>
          <w:rFonts w:asciiTheme="majorHAnsi" w:eastAsia="Times New Roman" w:hAnsiTheme="majorHAnsi" w:cs="Mangal"/>
          <w:color w:val="000000"/>
          <w:kern w:val="2"/>
          <w:sz w:val="16"/>
          <w:szCs w:val="16"/>
          <w:lang w:eastAsia="hi-IN" w:bidi="hi-IN"/>
        </w:rPr>
        <w:t xml:space="preserve"> instance, Pfizer worked with the U.S. National Institute of Allergy and Infectious Diseases to test 350 compounds developed as part of an earlier project to cure the common cold. NIAID also collaborated with the California biotech company </w:t>
      </w:r>
      <w:proofErr w:type="spellStart"/>
      <w:r w:rsidRPr="009C10D8">
        <w:rPr>
          <w:rFonts w:asciiTheme="majorHAnsi" w:eastAsia="Times New Roman" w:hAnsiTheme="majorHAnsi" w:cs="Mangal"/>
          <w:color w:val="000000"/>
          <w:kern w:val="2"/>
          <w:sz w:val="16"/>
          <w:szCs w:val="16"/>
          <w:lang w:eastAsia="hi-IN" w:bidi="hi-IN"/>
        </w:rPr>
        <w:t>Vical</w:t>
      </w:r>
      <w:proofErr w:type="spellEnd"/>
      <w:r w:rsidRPr="009C10D8">
        <w:rPr>
          <w:rFonts w:asciiTheme="majorHAnsi" w:eastAsia="Times New Roman" w:hAnsiTheme="majorHAnsi" w:cs="Mangal"/>
          <w:color w:val="000000"/>
          <w:kern w:val="2"/>
          <w:sz w:val="16"/>
          <w:szCs w:val="16"/>
          <w:lang w:eastAsia="hi-IN" w:bidi="hi-IN"/>
        </w:rPr>
        <w:t xml:space="preserve"> Inc. to test a new, experimental vaccine that has protected mice from the disease. </w:t>
      </w:r>
      <w:proofErr w:type="spellStart"/>
      <w:r w:rsidRPr="009C10D8">
        <w:rPr>
          <w:rFonts w:asciiTheme="majorHAnsi" w:eastAsia="Times New Roman" w:hAnsiTheme="majorHAnsi" w:cs="Mangal"/>
          <w:color w:val="000000"/>
          <w:kern w:val="2"/>
          <w:sz w:val="16"/>
          <w:szCs w:val="16"/>
          <w:lang w:eastAsia="hi-IN" w:bidi="hi-IN"/>
        </w:rPr>
        <w:t>Adventis</w:t>
      </w:r>
      <w:proofErr w:type="spellEnd"/>
      <w:r w:rsidRPr="009C10D8">
        <w:rPr>
          <w:rFonts w:asciiTheme="majorHAnsi" w:eastAsia="Times New Roman" w:hAnsiTheme="majorHAnsi" w:cs="Mangal"/>
          <w:color w:val="000000"/>
          <w:kern w:val="2"/>
          <w:sz w:val="16"/>
          <w:szCs w:val="16"/>
          <w:lang w:eastAsia="hi-IN" w:bidi="hi-IN"/>
        </w:rPr>
        <w:t xml:space="preserve"> and Merck as well as laboratories around the world began working to develop vaccines. Indeed, </w:t>
      </w:r>
      <w:r w:rsidRPr="009C10D8">
        <w:rPr>
          <w:rFonts w:asciiTheme="majorHAnsi" w:eastAsia="Calibri" w:hAnsiTheme="majorHAnsi" w:cs="Calibri"/>
          <w:b/>
          <w:bCs/>
          <w:szCs w:val="22"/>
          <w:u w:val="single"/>
        </w:rPr>
        <w:t xml:space="preserve">most of today's medicines exist only because there is a bevy of sophisticated pharmaceutical companies devoted to finding drugs to heal the </w:t>
      </w:r>
      <w:proofErr w:type="spellStart"/>
      <w:r w:rsidRPr="009C10D8">
        <w:rPr>
          <w:rFonts w:asciiTheme="majorHAnsi" w:eastAsia="Calibri" w:hAnsiTheme="majorHAnsi" w:cs="Calibri"/>
          <w:b/>
          <w:bCs/>
          <w:szCs w:val="22"/>
          <w:u w:val="single"/>
        </w:rPr>
        <w:t>sick</w:t>
      </w:r>
      <w:r w:rsidRPr="009C10D8">
        <w:rPr>
          <w:rFonts w:asciiTheme="majorHAnsi" w:eastAsia="SimSun" w:hAnsiTheme="majorHAnsi" w:cs="Mangal"/>
          <w:b/>
          <w:bCs/>
          <w:kern w:val="2"/>
          <w:sz w:val="32"/>
          <w:szCs w:val="32"/>
          <w:u w:val="single"/>
          <w:lang w:eastAsia="hi-IN" w:bidi="hi-IN"/>
        </w:rPr>
        <w:t>.</w:t>
      </w:r>
      <w:r w:rsidRPr="009C10D8">
        <w:rPr>
          <w:rFonts w:asciiTheme="majorHAnsi" w:eastAsia="Times New Roman" w:hAnsiTheme="majorHAnsi" w:cs="Mangal"/>
          <w:color w:val="000000"/>
          <w:kern w:val="2"/>
          <w:sz w:val="16"/>
          <w:szCs w:val="16"/>
          <w:lang w:eastAsia="hi-IN" w:bidi="hi-IN"/>
        </w:rPr>
        <w:t>Progress</w:t>
      </w:r>
      <w:proofErr w:type="spellEnd"/>
      <w:r w:rsidRPr="009C10D8">
        <w:rPr>
          <w:rFonts w:asciiTheme="majorHAnsi" w:eastAsia="Times New Roman" w:hAnsiTheme="majorHAnsi" w:cs="Mangal"/>
          <w:color w:val="000000"/>
          <w:kern w:val="2"/>
          <w:sz w:val="16"/>
          <w:szCs w:val="16"/>
          <w:lang w:eastAsia="hi-IN" w:bidi="hi-IN"/>
        </w:rPr>
        <w:t xml:space="preserve"> has been particularly dramatic in recent years. For instance, two decades ago not one drug was available to fight AIDS. Today 74 have been approved and another 83 are in development. </w:t>
      </w:r>
    </w:p>
    <w:p w:rsidR="009C10D8" w:rsidRPr="009C10D8" w:rsidRDefault="009C10D8" w:rsidP="009C10D8">
      <w:pPr>
        <w:keepNext/>
        <w:keepLines/>
        <w:spacing w:before="200"/>
        <w:outlineLvl w:val="3"/>
        <w:rPr>
          <w:rFonts w:asciiTheme="majorHAnsi" w:eastAsia="Times New Roman" w:hAnsiTheme="majorHAnsi" w:cs="Times New Roman"/>
          <w:b/>
          <w:bCs/>
          <w:iCs/>
          <w:sz w:val="26"/>
          <w:szCs w:val="22"/>
        </w:rPr>
      </w:pPr>
      <w:r w:rsidRPr="009C10D8">
        <w:rPr>
          <w:rFonts w:asciiTheme="majorHAnsi" w:eastAsia="Times New Roman" w:hAnsiTheme="majorHAnsi" w:cs="Times New Roman"/>
          <w:b/>
          <w:bCs/>
          <w:iCs/>
          <w:sz w:val="26"/>
          <w:szCs w:val="22"/>
        </w:rPr>
        <w:t>D. Impact: Failure to check back against disease would cause extinction</w:t>
      </w:r>
    </w:p>
    <w:p w:rsidR="009C10D8" w:rsidRPr="009C10D8" w:rsidRDefault="009C10D8" w:rsidP="009C10D8">
      <w:pPr>
        <w:suppressAutoHyphens/>
        <w:spacing w:after="120"/>
        <w:rPr>
          <w:rFonts w:asciiTheme="majorHAnsi" w:eastAsia="SimSun" w:hAnsiTheme="majorHAnsi" w:cs="Mangal"/>
          <w:color w:val="000000"/>
          <w:kern w:val="2"/>
          <w:sz w:val="16"/>
          <w:szCs w:val="16"/>
          <w:lang w:eastAsia="hi-IN" w:bidi="hi-IN"/>
        </w:rPr>
      </w:pPr>
      <w:r w:rsidRPr="009C10D8">
        <w:rPr>
          <w:rFonts w:asciiTheme="majorHAnsi" w:eastAsia="SimSun" w:hAnsiTheme="majorHAnsi" w:cs="Mangal"/>
          <w:color w:val="000000"/>
          <w:kern w:val="2"/>
          <w:sz w:val="16"/>
          <w:szCs w:val="16"/>
          <w:lang w:eastAsia="hi-IN" w:bidi="hi-IN"/>
        </w:rPr>
        <w:t xml:space="preserve">2006 Timothy C. </w:t>
      </w:r>
      <w:proofErr w:type="spellStart"/>
      <w:r w:rsidRPr="009C10D8">
        <w:rPr>
          <w:rStyle w:val="StyleStyleBold12pt"/>
          <w:rFonts w:asciiTheme="majorHAnsi" w:hAnsiTheme="majorHAnsi"/>
          <w:lang w:eastAsia="hi-IN" w:bidi="hi-IN"/>
        </w:rPr>
        <w:t>Germann</w:t>
      </w:r>
      <w:proofErr w:type="spellEnd"/>
      <w:r w:rsidRPr="009C10D8">
        <w:rPr>
          <w:rStyle w:val="StyleStyleBold12pt"/>
          <w:rFonts w:asciiTheme="majorHAnsi" w:hAnsiTheme="majorHAnsi"/>
          <w:lang w:eastAsia="hi-IN" w:bidi="hi-IN"/>
        </w:rPr>
        <w:t xml:space="preserve"> </w:t>
      </w:r>
      <w:proofErr w:type="gramStart"/>
      <w:r w:rsidRPr="009C10D8">
        <w:rPr>
          <w:rStyle w:val="StyleStyleBold12pt"/>
          <w:rFonts w:asciiTheme="majorHAnsi" w:hAnsiTheme="majorHAnsi"/>
          <w:lang w:eastAsia="hi-IN" w:bidi="hi-IN"/>
        </w:rPr>
        <w:t>et</w:t>
      </w:r>
      <w:proofErr w:type="gramEnd"/>
      <w:r w:rsidRPr="009C10D8">
        <w:rPr>
          <w:rStyle w:val="StyleStyleBold12pt"/>
          <w:rFonts w:asciiTheme="majorHAnsi" w:hAnsiTheme="majorHAnsi"/>
          <w:lang w:eastAsia="hi-IN" w:bidi="hi-IN"/>
        </w:rPr>
        <w:t>. Al. 2006.</w:t>
      </w:r>
      <w:r w:rsidRPr="009C10D8">
        <w:rPr>
          <w:rFonts w:asciiTheme="majorHAnsi" w:eastAsia="SimSun" w:hAnsiTheme="majorHAnsi" w:cs="Mangal"/>
          <w:color w:val="000000"/>
          <w:kern w:val="2"/>
          <w:sz w:val="16"/>
          <w:szCs w:val="16"/>
          <w:lang w:eastAsia="hi-IN" w:bidi="hi-IN"/>
        </w:rPr>
        <w:t xml:space="preserve">*, Mitigation strategies for pandemic influenza, Published Kai </w:t>
      </w:r>
      <w:proofErr w:type="spellStart"/>
      <w:r w:rsidRPr="009C10D8">
        <w:rPr>
          <w:rFonts w:asciiTheme="majorHAnsi" w:eastAsia="SimSun" w:hAnsiTheme="majorHAnsi" w:cs="Mangal"/>
          <w:color w:val="000000"/>
          <w:kern w:val="2"/>
          <w:sz w:val="16"/>
          <w:szCs w:val="16"/>
          <w:lang w:eastAsia="hi-IN" w:bidi="hi-IN"/>
        </w:rPr>
        <w:t>Kadau</w:t>
      </w:r>
      <w:proofErr w:type="spellEnd"/>
      <w:r w:rsidRPr="009C10D8">
        <w:rPr>
          <w:rFonts w:asciiTheme="majorHAnsi" w:eastAsia="SimSun" w:hAnsiTheme="majorHAnsi" w:cs="Mangal"/>
          <w:color w:val="000000"/>
          <w:kern w:val="2"/>
          <w:sz w:val="16"/>
          <w:szCs w:val="16"/>
          <w:lang w:eastAsia="hi-IN" w:bidi="hi-IN"/>
        </w:rPr>
        <w:t xml:space="preserve">*, Ira M. </w:t>
      </w:r>
      <w:proofErr w:type="spellStart"/>
      <w:r w:rsidRPr="009C10D8">
        <w:rPr>
          <w:rFonts w:asciiTheme="majorHAnsi" w:eastAsia="SimSun" w:hAnsiTheme="majorHAnsi" w:cs="Mangal"/>
          <w:color w:val="000000"/>
          <w:kern w:val="2"/>
          <w:sz w:val="16"/>
          <w:szCs w:val="16"/>
          <w:lang w:eastAsia="hi-IN" w:bidi="hi-IN"/>
        </w:rPr>
        <w:t>Longini</w:t>
      </w:r>
      <w:proofErr w:type="spellEnd"/>
      <w:r w:rsidRPr="009C10D8">
        <w:rPr>
          <w:rFonts w:asciiTheme="majorHAnsi" w:eastAsia="SimSun" w:hAnsiTheme="majorHAnsi" w:cs="Mangal"/>
          <w:color w:val="000000"/>
          <w:kern w:val="2"/>
          <w:sz w:val="16"/>
          <w:szCs w:val="16"/>
          <w:lang w:eastAsia="hi-IN" w:bidi="hi-IN"/>
        </w:rPr>
        <w:t>, Jr</w:t>
      </w:r>
      <w:proofErr w:type="gramStart"/>
      <w:r w:rsidRPr="009C10D8">
        <w:rPr>
          <w:rFonts w:asciiTheme="majorHAnsi" w:eastAsia="SimSun" w:hAnsiTheme="majorHAnsi" w:cs="Mangal"/>
          <w:color w:val="000000"/>
          <w:kern w:val="2"/>
          <w:sz w:val="16"/>
          <w:szCs w:val="16"/>
          <w:lang w:eastAsia="hi-IN" w:bidi="hi-IN"/>
        </w:rPr>
        <w:t>.‡</w:t>
      </w:r>
      <w:proofErr w:type="gramEnd"/>
      <w:r w:rsidRPr="009C10D8">
        <w:rPr>
          <w:rFonts w:asciiTheme="majorHAnsi" w:eastAsia="SimSun" w:hAnsiTheme="majorHAnsi" w:cs="Mangal"/>
          <w:color w:val="000000"/>
          <w:kern w:val="2"/>
          <w:sz w:val="16"/>
          <w:szCs w:val="16"/>
          <w:lang w:eastAsia="hi-IN" w:bidi="hi-IN"/>
        </w:rPr>
        <w:t xml:space="preserve">, and Catherine A. </w:t>
      </w:r>
      <w:proofErr w:type="spellStart"/>
      <w:r w:rsidRPr="009C10D8">
        <w:rPr>
          <w:rFonts w:asciiTheme="majorHAnsi" w:eastAsia="SimSun" w:hAnsiTheme="majorHAnsi" w:cs="Mangal"/>
          <w:color w:val="000000"/>
          <w:kern w:val="2"/>
          <w:sz w:val="16"/>
          <w:szCs w:val="16"/>
          <w:lang w:eastAsia="hi-IN" w:bidi="hi-IN"/>
        </w:rPr>
        <w:t>Macken</w:t>
      </w:r>
      <w:proofErr w:type="spellEnd"/>
      <w:r w:rsidRPr="009C10D8">
        <w:rPr>
          <w:rFonts w:asciiTheme="majorHAnsi" w:eastAsia="SimSun" w:hAnsiTheme="majorHAnsi" w:cs="Mangal"/>
          <w:color w:val="000000"/>
          <w:kern w:val="2"/>
          <w:sz w:val="16"/>
          <w:szCs w:val="16"/>
          <w:lang w:eastAsia="hi-IN" w:bidi="hi-IN"/>
        </w:rPr>
        <w:t>*</w:t>
      </w:r>
    </w:p>
    <w:p w:rsidR="009C10D8" w:rsidRPr="009C10D8" w:rsidRDefault="009C10D8" w:rsidP="009C10D8">
      <w:pPr>
        <w:suppressAutoHyphens/>
        <w:spacing w:after="120"/>
        <w:rPr>
          <w:rFonts w:asciiTheme="majorHAnsi" w:eastAsia="SimSun" w:hAnsiTheme="majorHAnsi" w:cs="Mangal"/>
          <w:color w:val="000000"/>
          <w:kern w:val="2"/>
          <w:sz w:val="16"/>
          <w:szCs w:val="16"/>
          <w:lang w:eastAsia="hi-IN" w:bidi="hi-IN"/>
        </w:rPr>
      </w:pPr>
      <w:proofErr w:type="spellStart"/>
      <w:r w:rsidRPr="009C10D8">
        <w:rPr>
          <w:rFonts w:asciiTheme="majorHAnsi" w:eastAsia="SimSun" w:hAnsiTheme="majorHAnsi" w:cs="Mangal"/>
          <w:color w:val="000000"/>
          <w:kern w:val="2"/>
          <w:sz w:val="16"/>
          <w:szCs w:val="16"/>
          <w:lang w:eastAsia="hi-IN" w:bidi="hi-IN"/>
        </w:rPr>
        <w:t>EpiCast</w:t>
      </w:r>
      <w:proofErr w:type="spellEnd"/>
      <w:r w:rsidRPr="009C10D8">
        <w:rPr>
          <w:rFonts w:asciiTheme="majorHAnsi" w:eastAsia="SimSun" w:hAnsiTheme="majorHAnsi" w:cs="Mangal"/>
          <w:color w:val="000000"/>
          <w:kern w:val="2"/>
          <w:sz w:val="16"/>
          <w:szCs w:val="16"/>
          <w:lang w:eastAsia="hi-IN" w:bidi="hi-IN"/>
        </w:rPr>
        <w:t xml:space="preserve"> large-scale epidemiological simulation </w:t>
      </w:r>
      <w:proofErr w:type="gramStart"/>
      <w:r w:rsidRPr="009C10D8">
        <w:rPr>
          <w:rFonts w:asciiTheme="majorHAnsi" w:eastAsia="SimSun" w:hAnsiTheme="majorHAnsi" w:cs="Mangal"/>
          <w:color w:val="000000"/>
          <w:kern w:val="2"/>
          <w:sz w:val="16"/>
          <w:szCs w:val="16"/>
          <w:lang w:eastAsia="hi-IN" w:bidi="hi-IN"/>
        </w:rPr>
        <w:t>model  Timothy</w:t>
      </w:r>
      <w:proofErr w:type="gramEnd"/>
      <w:r w:rsidRPr="009C10D8">
        <w:rPr>
          <w:rFonts w:asciiTheme="majorHAnsi" w:eastAsia="SimSun" w:hAnsiTheme="majorHAnsi" w:cs="Mangal"/>
          <w:color w:val="000000"/>
          <w:kern w:val="2"/>
          <w:sz w:val="16"/>
          <w:szCs w:val="16"/>
          <w:lang w:eastAsia="hi-IN" w:bidi="hi-IN"/>
        </w:rPr>
        <w:t xml:space="preserve"> C. </w:t>
      </w:r>
      <w:proofErr w:type="spellStart"/>
      <w:r w:rsidRPr="009C10D8">
        <w:rPr>
          <w:rFonts w:asciiTheme="majorHAnsi" w:eastAsia="SimSun" w:hAnsiTheme="majorHAnsi" w:cs="Mangal"/>
          <w:color w:val="000000"/>
          <w:kern w:val="2"/>
          <w:sz w:val="16"/>
          <w:szCs w:val="16"/>
          <w:lang w:eastAsia="hi-IN" w:bidi="hi-IN"/>
        </w:rPr>
        <w:t>Germann</w:t>
      </w:r>
      <w:proofErr w:type="spellEnd"/>
      <w:r w:rsidRPr="009C10D8">
        <w:rPr>
          <w:rFonts w:asciiTheme="majorHAnsi" w:eastAsia="SimSun" w:hAnsiTheme="majorHAnsi" w:cs="Mangal"/>
          <w:color w:val="000000"/>
          <w:kern w:val="2"/>
          <w:sz w:val="16"/>
          <w:szCs w:val="16"/>
          <w:lang w:eastAsia="hi-IN" w:bidi="hi-IN"/>
        </w:rPr>
        <w:t xml:space="preserve"> is in the Physics and Chemistry of Materials Group (T-1) at Los Alamos National Laboratory (LANL). Tim earned dual Bachelor of Science degrees in Computer Science and in Chemistry from the University of Illinois at Urbana-Champaign in 1991, and a Ph.D. in Chemical Physics from Harvard University in 1995, where he was a DOE Computational Science Graduate Fellow. </w:t>
      </w:r>
      <w:proofErr w:type="spellStart"/>
      <w:proofErr w:type="gramStart"/>
      <w:r w:rsidRPr="009C10D8">
        <w:rPr>
          <w:rFonts w:asciiTheme="majorHAnsi" w:eastAsia="SimSun" w:hAnsiTheme="majorHAnsi" w:cs="Mangal"/>
          <w:color w:val="000000"/>
          <w:kern w:val="2"/>
          <w:sz w:val="16"/>
          <w:szCs w:val="16"/>
          <w:lang w:eastAsia="hi-IN" w:bidi="hi-IN"/>
        </w:rPr>
        <w:t>dw</w:t>
      </w:r>
      <w:proofErr w:type="spellEnd"/>
      <w:proofErr w:type="gramEnd"/>
    </w:p>
    <w:p w:rsidR="009C10D8" w:rsidRPr="009C10D8" w:rsidRDefault="009C10D8" w:rsidP="009C10D8">
      <w:pPr>
        <w:rPr>
          <w:rFonts w:asciiTheme="majorHAnsi" w:eastAsia="Calibri" w:hAnsiTheme="majorHAnsi" w:cs="Calibri"/>
          <w:b/>
          <w:bCs/>
          <w:szCs w:val="22"/>
          <w:u w:val="single"/>
        </w:rPr>
      </w:pPr>
      <w:r w:rsidRPr="009C10D8">
        <w:rPr>
          <w:rFonts w:asciiTheme="majorHAnsi" w:eastAsia="Calibri" w:hAnsiTheme="majorHAnsi" w:cs="Calibri"/>
          <w:b/>
          <w:bCs/>
          <w:szCs w:val="22"/>
          <w:u w:val="single"/>
        </w:rPr>
        <w:t>The threat of a global pandemic ultimately leads to the extinction of not only humans, but many other animal species as well. This could occur in as soon as five to ten years, and countermeasures need to be in place to prevent such a global catastrophe. Such an epidemic would be catastrophic, sweeping across all continents in a matter of days. This form of virus could have close to a 100% kill rate, leaving only scattered groups of survivors from all species scattered across separate continents. The chances that the human race could recover from such an event are close to zero.</w:t>
      </w:r>
    </w:p>
    <w:p w:rsidR="009C10D8" w:rsidRDefault="009C10D8" w:rsidP="009C10D8">
      <w:pPr>
        <w:rPr>
          <w:sz w:val="16"/>
        </w:rPr>
      </w:pPr>
    </w:p>
    <w:p w:rsidR="00F17FFC" w:rsidRDefault="00F17FFC"/>
    <w:sectPr w:rsidR="00F17FFC" w:rsidSect="00F17F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C10D8"/>
    <w:rsid w:val="009C10D8"/>
    <w:rsid w:val="00F17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10D8"/>
    <w:pPr>
      <w:spacing w:after="0" w:line="240" w:lineRule="auto"/>
    </w:pPr>
    <w:rPr>
      <w:rFonts w:ascii="Calibri" w:eastAsiaTheme="minorEastAsia" w:hAnsi="Calibri"/>
      <w:szCs w:val="24"/>
    </w:rPr>
  </w:style>
  <w:style w:type="paragraph" w:styleId="Heading2">
    <w:name w:val="heading 2"/>
    <w:aliases w:val="Hat"/>
    <w:basedOn w:val="Normal"/>
    <w:next w:val="Normal"/>
    <w:link w:val="Heading2Char"/>
    <w:uiPriority w:val="9"/>
    <w:unhideWhenUsed/>
    <w:qFormat/>
    <w:rsid w:val="009C10D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C10D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0D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9C10D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C10D8"/>
    <w:rPr>
      <w:rFonts w:asciiTheme="majorHAnsi" w:eastAsiaTheme="majorEastAsia" w:hAnsiTheme="majorHAnsi" w:cstheme="majorBidi"/>
      <w:b/>
      <w:bCs/>
      <w:sz w:val="32"/>
      <w:szCs w:val="24"/>
      <w:u w:val="single"/>
    </w:rPr>
  </w:style>
  <w:style w:type="character" w:customStyle="1" w:styleId="Heading4Char">
    <w:name w:val="Heading 4 Char"/>
    <w:aliases w:val="Tag Char"/>
    <w:basedOn w:val="DefaultParagraphFont"/>
    <w:link w:val="Heading4"/>
    <w:uiPriority w:val="9"/>
    <w:rsid w:val="009C10D8"/>
    <w:rPr>
      <w:rFonts w:asciiTheme="majorHAnsi" w:eastAsiaTheme="majorEastAsia" w:hAnsiTheme="majorHAnsi" w:cstheme="majorBidi"/>
      <w:b/>
      <w:bCs/>
      <w:iCs/>
      <w:sz w:val="26"/>
      <w:szCs w:val="24"/>
    </w:rPr>
  </w:style>
  <w:style w:type="character" w:customStyle="1" w:styleId="StyleStyleBold12pt">
    <w:name w:val="Style Style Bold + 12 pt"/>
    <w:aliases w:val="Cite,Style Style Bold + 12pt,Style Style Bold"/>
    <w:basedOn w:val="DefaultParagraphFont"/>
    <w:uiPriority w:val="5"/>
    <w:qFormat/>
    <w:rsid w:val="009C10D8"/>
    <w:rPr>
      <w:b/>
      <w:sz w:val="26"/>
      <w:u w:val="non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9C10D8"/>
    <w:rPr>
      <w:b/>
      <w:sz w:val="22"/>
      <w:u w:val="single"/>
    </w:rPr>
  </w:style>
  <w:style w:type="character" w:styleId="Hyperlink">
    <w:name w:val="Hyperlink"/>
    <w:basedOn w:val="DefaultParagraphFont"/>
    <w:uiPriority w:val="99"/>
    <w:unhideWhenUsed/>
    <w:rsid w:val="009C10D8"/>
    <w:rPr>
      <w:color w:val="0000FF" w:themeColor="hyperlink"/>
      <w:u w:val="single"/>
    </w:rPr>
  </w:style>
  <w:style w:type="character" w:customStyle="1" w:styleId="cite">
    <w:name w:val="cite"/>
    <w:rsid w:val="009C10D8"/>
    <w:rPr>
      <w:rFonts w:ascii="Times New Roman" w:hAnsi="Times New Roman"/>
      <w:b/>
      <w:sz w:val="24"/>
    </w:rPr>
  </w:style>
  <w:style w:type="paragraph" w:styleId="BodyText">
    <w:name w:val="Body Text"/>
    <w:basedOn w:val="Normal"/>
    <w:link w:val="BodyTextChar"/>
    <w:unhideWhenUsed/>
    <w:rsid w:val="009C10D8"/>
    <w:pPr>
      <w:widowControl w:val="0"/>
      <w:suppressAutoHyphens/>
      <w:spacing w:after="120"/>
    </w:pPr>
    <w:rPr>
      <w:rFonts w:ascii="Times New Roman" w:eastAsia="SimSun" w:hAnsi="Times New Roman" w:cs="Mangal"/>
      <w:kern w:val="2"/>
      <w:sz w:val="24"/>
      <w:lang w:eastAsia="hi-IN" w:bidi="hi-IN"/>
    </w:rPr>
  </w:style>
  <w:style w:type="character" w:customStyle="1" w:styleId="BodyTextChar">
    <w:name w:val="Body Text Char"/>
    <w:basedOn w:val="DefaultParagraphFont"/>
    <w:link w:val="BodyText"/>
    <w:rsid w:val="009C10D8"/>
    <w:rPr>
      <w:rFonts w:ascii="Times New Roman" w:eastAsia="SimSun" w:hAnsi="Times New Roman" w:cs="Mangal"/>
      <w:kern w:val="2"/>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signonsandiego.com/uniontrib/20050327/news_lz1e27bandow.html" TargetMode="External"/><Relationship Id="rId5" Type="http://schemas.openxmlformats.org/officeDocument/2006/relationships/hyperlink" Target="http://www.hbs.edu/research/pdf/12-015.pdf" TargetMode="External"/><Relationship Id="rId4" Type="http://schemas.openxmlformats.org/officeDocument/2006/relationships/hyperlink" Target="http://www.cfo.com/article.cfm/14632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1075</Words>
  <Characters>6129</Characters>
  <Application>Microsoft Office Word</Application>
  <DocSecurity>0</DocSecurity>
  <Lines>51</Lines>
  <Paragraphs>14</Paragraphs>
  <ScaleCrop>false</ScaleCrop>
  <Company>BMC Software</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yxiong</dc:creator>
  <cp:lastModifiedBy>yxiong</cp:lastModifiedBy>
  <cp:revision>1</cp:revision>
  <dcterms:created xsi:type="dcterms:W3CDTF">2012-08-08T16:17:00Z</dcterms:created>
  <dcterms:modified xsi:type="dcterms:W3CDTF">2012-08-08T16:18:00Z</dcterms:modified>
</cp:coreProperties>
</file>