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401EF" w14:textId="77777777" w:rsidR="0027799E" w:rsidRDefault="0027799E" w:rsidP="0027799E">
      <w:pPr>
        <w:pStyle w:val="BlockHeadings"/>
        <w:rPr>
          <w:sz w:val="36"/>
          <w:szCs w:val="36"/>
        </w:rPr>
      </w:pPr>
      <w:r w:rsidRPr="0096584B">
        <w:rPr>
          <w:sz w:val="36"/>
          <w:szCs w:val="36"/>
        </w:rPr>
        <w:t xml:space="preserve">Agriculture- Famine </w:t>
      </w:r>
    </w:p>
    <w:p w14:paraId="2EE5E012" w14:textId="77777777" w:rsidR="005904BE" w:rsidRPr="005904BE" w:rsidRDefault="005904BE" w:rsidP="005904BE">
      <w:pPr>
        <w:pStyle w:val="Nothing"/>
      </w:pPr>
      <w:bookmarkStart w:id="0" w:name="_GoBack"/>
      <w:bookmarkEnd w:id="0"/>
    </w:p>
    <w:p w14:paraId="0A2AF6A8" w14:textId="77777777" w:rsidR="0027799E" w:rsidRPr="0096584B" w:rsidRDefault="0027799E" w:rsidP="0027799E">
      <w:pPr>
        <w:pStyle w:val="Tags"/>
        <w:rPr>
          <w:sz w:val="36"/>
          <w:szCs w:val="36"/>
        </w:rPr>
      </w:pPr>
      <w:r w:rsidRPr="0096584B">
        <w:rPr>
          <w:sz w:val="36"/>
          <w:szCs w:val="36"/>
        </w:rPr>
        <w:t>1. Droughts are causing food price increases now – triggers all their impacts</w:t>
      </w:r>
    </w:p>
    <w:p w14:paraId="2D4553CA" w14:textId="77777777" w:rsidR="0027799E" w:rsidRPr="0096584B" w:rsidRDefault="0027799E" w:rsidP="0027799E">
      <w:pPr>
        <w:pStyle w:val="Cards"/>
        <w:ind w:left="0"/>
        <w:rPr>
          <w:sz w:val="36"/>
          <w:szCs w:val="36"/>
        </w:rPr>
      </w:pPr>
      <w:r w:rsidRPr="0096584B">
        <w:rPr>
          <w:sz w:val="36"/>
          <w:szCs w:val="36"/>
        </w:rPr>
        <w:t xml:space="preserve">Isobel </w:t>
      </w:r>
      <w:r w:rsidRPr="0096584B">
        <w:rPr>
          <w:rStyle w:val="Author-Date"/>
          <w:sz w:val="36"/>
          <w:szCs w:val="36"/>
          <w:highlight w:val="yellow"/>
        </w:rPr>
        <w:t>Coleman</w:t>
      </w:r>
      <w:r w:rsidRPr="0096584B">
        <w:rPr>
          <w:sz w:val="36"/>
          <w:szCs w:val="36"/>
        </w:rPr>
        <w:t xml:space="preserve"> is a senior fellow for U.S. Foreign Policy and director of the Civil Society, Markets, and Democracy Initiative at the Council on Foreign Relations, </w:t>
      </w:r>
      <w:r w:rsidRPr="0096584B">
        <w:rPr>
          <w:rStyle w:val="Author-Date"/>
          <w:sz w:val="36"/>
          <w:szCs w:val="36"/>
          <w:highlight w:val="yellow"/>
        </w:rPr>
        <w:t>8/6</w:t>
      </w:r>
      <w:r w:rsidRPr="0096584B">
        <w:rPr>
          <w:rStyle w:val="Author-Date"/>
          <w:sz w:val="36"/>
          <w:szCs w:val="36"/>
        </w:rPr>
        <w:t>/</w:t>
      </w:r>
      <w:r w:rsidRPr="0096584B">
        <w:rPr>
          <w:sz w:val="36"/>
          <w:szCs w:val="36"/>
        </w:rPr>
        <w:t xml:space="preserve">12, http://globalpublicsquare.blogs.cnn.com/2012/08/06/the-global-impact-of-the-u-s-drought/, “The global impact of the U.S. drought”; hhs-ab </w:t>
      </w:r>
    </w:p>
    <w:p w14:paraId="57AC2E2B" w14:textId="77777777" w:rsidR="0027799E" w:rsidRPr="00060AEF" w:rsidRDefault="0027799E" w:rsidP="00060AEF"/>
    <w:p w14:paraId="037413E6" w14:textId="77777777" w:rsidR="0027799E" w:rsidRPr="00060AEF" w:rsidRDefault="0027799E" w:rsidP="00060AEF">
      <w:r w:rsidRPr="00060AEF">
        <w:rPr>
          <w:highlight w:val="yellow"/>
        </w:rPr>
        <w:t>Global food prices are spiking</w:t>
      </w:r>
      <w:r w:rsidRPr="00060AEF">
        <w:t xml:space="preserve"> </w:t>
      </w:r>
      <w:r w:rsidR="00060AEF" w:rsidRPr="00060AEF">
        <w:t>…</w:t>
      </w:r>
      <w:r w:rsidRPr="00060AEF">
        <w:t xml:space="preserve"> caused by the current spike in food prices.</w:t>
      </w:r>
    </w:p>
    <w:p w14:paraId="172BFDBA" w14:textId="77777777" w:rsidR="0027799E" w:rsidRPr="00060AEF" w:rsidRDefault="0027799E" w:rsidP="00060AEF"/>
    <w:p w14:paraId="0DB191A1" w14:textId="77777777" w:rsidR="0027799E" w:rsidRPr="0096584B" w:rsidRDefault="0027799E" w:rsidP="0027799E">
      <w:pPr>
        <w:pStyle w:val="Tags"/>
        <w:rPr>
          <w:sz w:val="36"/>
          <w:szCs w:val="36"/>
        </w:rPr>
      </w:pPr>
      <w:r w:rsidRPr="0096584B">
        <w:rPr>
          <w:sz w:val="36"/>
          <w:szCs w:val="36"/>
        </w:rPr>
        <w:t>2. High food prices inevitable</w:t>
      </w:r>
    </w:p>
    <w:p w14:paraId="702C84C8" w14:textId="77777777" w:rsidR="0027799E" w:rsidRPr="0096584B" w:rsidRDefault="0027799E" w:rsidP="0027799E">
      <w:pPr>
        <w:pStyle w:val="Cards"/>
        <w:ind w:left="0"/>
        <w:rPr>
          <w:sz w:val="36"/>
          <w:szCs w:val="36"/>
        </w:rPr>
      </w:pPr>
      <w:r w:rsidRPr="0096584B">
        <w:rPr>
          <w:rStyle w:val="Author-Date"/>
          <w:sz w:val="36"/>
          <w:szCs w:val="36"/>
        </w:rPr>
        <w:t>Romm 11</w:t>
      </w:r>
      <w:r w:rsidRPr="0096584B">
        <w:rPr>
          <w:sz w:val="36"/>
          <w:szCs w:val="36"/>
        </w:rPr>
        <w:t xml:space="preserve"> </w:t>
      </w:r>
      <w:r w:rsidRPr="00060AEF">
        <w:rPr>
          <w:sz w:val="22"/>
          <w:szCs w:val="36"/>
        </w:rPr>
        <w:t xml:space="preserve">[Joe, Dr. Joseph Romm is the editor of Climate Progress and a Senior Fellow at the American Progress.  In 2009, Time magazine named him one of the “Heroes of the Environment″ and “The Web’s most influential climate-change blogger.”  Romm was Acting Assistant Secretary of Energy for Energy Efficiency and Renewable Energy during the Clinton Administration where he directed $1 billion in research, development, demonstration, and deployment of clean energy and carbon-mitigating technology. He holds a Ph.D. in physics from MIT. In 2008, Romm was elected a Fellow of the American Association for the Advancement of Science for “distinguished service toward a sustainable energy future and for persuasive discourse on why citizens, corporations, and governments should adopt sustainable technologies.”Climate Progress, Global food prices hit new record high March 3, 2011] </w:t>
      </w:r>
    </w:p>
    <w:p w14:paraId="76EEEECE" w14:textId="77777777" w:rsidR="0027799E" w:rsidRPr="00060AEF" w:rsidRDefault="0027799E" w:rsidP="00060AEF"/>
    <w:p w14:paraId="474C424E" w14:textId="77777777" w:rsidR="0027799E" w:rsidRPr="00060AEF" w:rsidRDefault="0027799E" w:rsidP="00060AEF">
      <w:r w:rsidRPr="00060AEF">
        <w:t xml:space="preserve">Global food prices increased for the eighth </w:t>
      </w:r>
      <w:r w:rsidR="00060AEF" w:rsidRPr="00060AEF">
        <w:t>…</w:t>
      </w:r>
      <w:r w:rsidRPr="00060AEF">
        <w:t>, it’s likely to get worse before it gets better.</w:t>
      </w:r>
    </w:p>
    <w:p w14:paraId="539892B6" w14:textId="77777777" w:rsidR="0027799E" w:rsidRPr="00060AEF" w:rsidRDefault="0027799E" w:rsidP="00060AEF"/>
    <w:p w14:paraId="1F412AEF" w14:textId="77777777" w:rsidR="0027799E" w:rsidRPr="0096584B" w:rsidRDefault="0027799E" w:rsidP="0027799E">
      <w:pPr>
        <w:pStyle w:val="BlockHeadings"/>
        <w:rPr>
          <w:sz w:val="36"/>
          <w:szCs w:val="36"/>
        </w:rPr>
      </w:pPr>
      <w:r w:rsidRPr="0096584B">
        <w:rPr>
          <w:sz w:val="36"/>
          <w:szCs w:val="36"/>
        </w:rPr>
        <w:t>China</w:t>
      </w:r>
    </w:p>
    <w:p w14:paraId="2218CBFF" w14:textId="77777777" w:rsidR="0027799E" w:rsidRPr="0096584B" w:rsidRDefault="0027799E" w:rsidP="0027799E">
      <w:pPr>
        <w:pStyle w:val="Tags"/>
        <w:rPr>
          <w:sz w:val="36"/>
          <w:szCs w:val="36"/>
        </w:rPr>
      </w:pPr>
      <w:r w:rsidRPr="0096584B">
        <w:rPr>
          <w:sz w:val="36"/>
          <w:szCs w:val="36"/>
        </w:rPr>
        <w:t xml:space="preserve">CCP won’t collapse – multiple reasons </w:t>
      </w:r>
    </w:p>
    <w:p w14:paraId="2C56BFD1" w14:textId="77777777" w:rsidR="0027799E" w:rsidRPr="0096584B" w:rsidRDefault="0027799E" w:rsidP="0027799E">
      <w:pPr>
        <w:pStyle w:val="Cards"/>
        <w:ind w:left="0"/>
        <w:rPr>
          <w:sz w:val="36"/>
          <w:szCs w:val="36"/>
        </w:rPr>
      </w:pPr>
      <w:r w:rsidRPr="0096584B">
        <w:rPr>
          <w:rStyle w:val="Author-Date"/>
          <w:sz w:val="36"/>
          <w:szCs w:val="36"/>
          <w:highlight w:val="yellow"/>
        </w:rPr>
        <w:t>CS Monitor</w:t>
      </w:r>
      <w:r w:rsidRPr="0096584B">
        <w:rPr>
          <w:sz w:val="36"/>
          <w:szCs w:val="36"/>
        </w:rPr>
        <w:t>, Daniel Bell, 7/11/</w:t>
      </w:r>
      <w:r w:rsidRPr="0096584B">
        <w:rPr>
          <w:rStyle w:val="Author-Date"/>
          <w:sz w:val="36"/>
          <w:szCs w:val="36"/>
          <w:highlight w:val="yellow"/>
        </w:rPr>
        <w:t>12</w:t>
      </w:r>
      <w:r w:rsidRPr="0096584B">
        <w:rPr>
          <w:sz w:val="36"/>
          <w:szCs w:val="36"/>
        </w:rPr>
        <w:t>, http://www.csmonitor.com/Commentary/Global-Viewpoint/2012/0711/Why-China-won-t-collapse, “Why China won't collapse”; AB</w:t>
      </w:r>
    </w:p>
    <w:p w14:paraId="17098806" w14:textId="77777777" w:rsidR="0027799E" w:rsidRPr="00086A82" w:rsidRDefault="0027799E" w:rsidP="00086A82"/>
    <w:p w14:paraId="63B41283" w14:textId="4235B307" w:rsidR="0027799E" w:rsidRPr="00086A82" w:rsidRDefault="0027799E" w:rsidP="00086A82">
      <w:r w:rsidRPr="00086A82">
        <w:t xml:space="preserve">Or so we are told. Such </w:t>
      </w:r>
      <w:r w:rsidR="00086A82" w:rsidRPr="00086A82">
        <w:t>…</w:t>
      </w:r>
      <w:r w:rsidRPr="00086A82">
        <w:t>, including the freedom of political speech.</w:t>
      </w:r>
    </w:p>
    <w:p w14:paraId="0E371E9C" w14:textId="77777777" w:rsidR="0027799E" w:rsidRPr="00086A82" w:rsidRDefault="0027799E" w:rsidP="00086A82"/>
    <w:p w14:paraId="739DF32D" w14:textId="77777777" w:rsidR="0027799E" w:rsidRPr="0096584B" w:rsidRDefault="0027799E" w:rsidP="0027799E">
      <w:pPr>
        <w:pStyle w:val="CardIndented"/>
        <w:ind w:left="0"/>
        <w:rPr>
          <w:b/>
          <w:sz w:val="36"/>
          <w:szCs w:val="36"/>
        </w:rPr>
      </w:pPr>
    </w:p>
    <w:p w14:paraId="0D870182" w14:textId="77777777" w:rsidR="0027799E" w:rsidRPr="0096584B" w:rsidRDefault="0027799E" w:rsidP="0027799E">
      <w:pPr>
        <w:pStyle w:val="CardIndented"/>
        <w:ind w:left="0"/>
        <w:rPr>
          <w:b/>
          <w:sz w:val="36"/>
          <w:szCs w:val="36"/>
        </w:rPr>
      </w:pPr>
      <w:r w:rsidRPr="0096584B">
        <w:rPr>
          <w:b/>
          <w:sz w:val="36"/>
          <w:szCs w:val="36"/>
        </w:rPr>
        <w:lastRenderedPageBreak/>
        <w:t>Biotechnology solves price fluctuations - China is running on a massive grain surplus - means they won't have to import even if production decreases</w:t>
      </w:r>
    </w:p>
    <w:p w14:paraId="0F518AF5" w14:textId="77777777" w:rsidR="0027799E" w:rsidRPr="0096584B" w:rsidRDefault="0027799E" w:rsidP="0027799E">
      <w:pPr>
        <w:pStyle w:val="CardIndented"/>
        <w:ind w:left="0"/>
        <w:rPr>
          <w:sz w:val="36"/>
          <w:szCs w:val="36"/>
        </w:rPr>
      </w:pPr>
      <w:r w:rsidRPr="0096584B">
        <w:rPr>
          <w:b/>
          <w:sz w:val="36"/>
          <w:szCs w:val="36"/>
        </w:rPr>
        <w:t>Wharton 12</w:t>
      </w:r>
      <w:r w:rsidRPr="0096584B">
        <w:rPr>
          <w:sz w:val="36"/>
          <w:szCs w:val="36"/>
        </w:rPr>
        <w:t xml:space="preserve"> (Knowledge @ Wharton, Univ. of Penn, 7/10/12, "Can Biotechnology Solve China's Food Security Problem?," http://knowledge.wharton.upenn.edu/arabic/article.cfm?articleid=2850)</w:t>
      </w:r>
    </w:p>
    <w:p w14:paraId="464C8B5B" w14:textId="77777777" w:rsidR="0027799E" w:rsidRPr="00086A82" w:rsidRDefault="0027799E" w:rsidP="00086A82"/>
    <w:p w14:paraId="018AFE4D" w14:textId="3053A223" w:rsidR="0027799E" w:rsidRDefault="0027799E" w:rsidP="00086A82">
      <w:pPr>
        <w:rPr>
          <w:highlight w:val="yellow"/>
        </w:rPr>
      </w:pPr>
      <w:r w:rsidRPr="00086A82">
        <w:t xml:space="preserve">When talking about agriculture in </w:t>
      </w:r>
      <w:r w:rsidR="00086A82" w:rsidRPr="00086A82">
        <w:t>…</w:t>
      </w:r>
      <w:r w:rsidRPr="00086A82">
        <w:rPr>
          <w:highlight w:val="yellow"/>
        </w:rPr>
        <w:t xml:space="preserve"> withstand harsh growing environments.</w:t>
      </w:r>
    </w:p>
    <w:p w14:paraId="137FD39D" w14:textId="77777777" w:rsidR="00086A82" w:rsidRDefault="00086A82" w:rsidP="00086A82">
      <w:pPr>
        <w:rPr>
          <w:highlight w:val="yellow"/>
        </w:rPr>
      </w:pPr>
    </w:p>
    <w:p w14:paraId="29E5D8AC" w14:textId="77777777" w:rsidR="00086A82" w:rsidRPr="00086A82" w:rsidRDefault="00086A82" w:rsidP="00086A82">
      <w:pPr>
        <w:rPr>
          <w:highlight w:val="yellow"/>
        </w:rPr>
      </w:pPr>
    </w:p>
    <w:p w14:paraId="4C4A7416" w14:textId="77777777" w:rsidR="0027799E" w:rsidRPr="0096584B" w:rsidRDefault="0027799E" w:rsidP="0027799E">
      <w:pPr>
        <w:pStyle w:val="BlockHeadings"/>
        <w:rPr>
          <w:sz w:val="36"/>
          <w:szCs w:val="36"/>
        </w:rPr>
      </w:pPr>
      <w:r w:rsidRPr="0096584B">
        <w:rPr>
          <w:sz w:val="36"/>
          <w:szCs w:val="36"/>
        </w:rPr>
        <w:t>Economy</w:t>
      </w:r>
    </w:p>
    <w:p w14:paraId="5F545EF6" w14:textId="77777777" w:rsidR="0027799E" w:rsidRPr="0096584B" w:rsidRDefault="0027799E" w:rsidP="0027799E">
      <w:pPr>
        <w:pStyle w:val="Tags"/>
        <w:rPr>
          <w:sz w:val="36"/>
          <w:szCs w:val="36"/>
        </w:rPr>
      </w:pPr>
      <w:r w:rsidRPr="0096584B">
        <w:rPr>
          <w:sz w:val="36"/>
          <w:szCs w:val="36"/>
        </w:rPr>
        <w:t>Economic decline doesn’t cause war</w:t>
      </w:r>
    </w:p>
    <w:p w14:paraId="42CBE90C" w14:textId="77777777" w:rsidR="0027799E" w:rsidRPr="0096584B" w:rsidRDefault="0027799E" w:rsidP="0027799E">
      <w:pPr>
        <w:pStyle w:val="card"/>
        <w:ind w:left="0"/>
        <w:rPr>
          <w:sz w:val="36"/>
          <w:szCs w:val="36"/>
        </w:rPr>
      </w:pPr>
      <w:r w:rsidRPr="0096584B">
        <w:rPr>
          <w:sz w:val="36"/>
          <w:szCs w:val="36"/>
        </w:rPr>
        <w:t xml:space="preserve">Morris </w:t>
      </w:r>
      <w:r w:rsidRPr="0096584B">
        <w:rPr>
          <w:rStyle w:val="IntenseEmphasis"/>
          <w:rFonts w:eastAsia="ＭＳ 明朝"/>
          <w:sz w:val="36"/>
          <w:szCs w:val="36"/>
          <w:highlight w:val="yellow"/>
        </w:rPr>
        <w:t>Miller</w:t>
      </w:r>
      <w:r w:rsidRPr="0096584B">
        <w:rPr>
          <w:sz w:val="36"/>
          <w:szCs w:val="36"/>
        </w:rPr>
        <w:t xml:space="preserve">, economist, adjunct professor in the University of Ottawa’s Faculty of Administration, consultant on international development issues, former Executive Director and Senior Economist at the World Bank, Winter </w:t>
      </w:r>
      <w:r w:rsidRPr="0096584B">
        <w:rPr>
          <w:rStyle w:val="IntenseEmphasis"/>
          <w:rFonts w:eastAsia="ＭＳ 明朝"/>
          <w:sz w:val="36"/>
          <w:szCs w:val="36"/>
          <w:highlight w:val="yellow"/>
        </w:rPr>
        <w:t>2k</w:t>
      </w:r>
      <w:r w:rsidRPr="0096584B">
        <w:rPr>
          <w:sz w:val="36"/>
          <w:szCs w:val="36"/>
        </w:rPr>
        <w:t>, Interdisciplinary Science Reviews, Vol. 25, Iss. 4, “Poverty as a cause of wars?” p. Proquest</w:t>
      </w:r>
    </w:p>
    <w:p w14:paraId="23B8377F" w14:textId="77777777" w:rsidR="0027799E" w:rsidRPr="00086A82" w:rsidRDefault="0027799E" w:rsidP="00086A82"/>
    <w:p w14:paraId="6D35B736" w14:textId="7E7CBA0C" w:rsidR="0027799E" w:rsidRPr="00086A82" w:rsidRDefault="0027799E" w:rsidP="00086A82">
      <w:r w:rsidRPr="00086A82">
        <w:t xml:space="preserve">The question may be </w:t>
      </w:r>
      <w:r w:rsidR="00086A82" w:rsidRPr="00086A82">
        <w:t>…</w:t>
      </w:r>
      <w:r w:rsidRPr="00086A82">
        <w:t xml:space="preserve"> (thereby using one form of violence to abort another).</w:t>
      </w:r>
    </w:p>
    <w:p w14:paraId="40C275AC" w14:textId="77777777" w:rsidR="0027799E" w:rsidRPr="00086A82" w:rsidRDefault="0027799E" w:rsidP="00086A82"/>
    <w:p w14:paraId="7F29266A" w14:textId="77777777" w:rsidR="0027799E" w:rsidRPr="0096584B" w:rsidRDefault="0027799E" w:rsidP="0027799E">
      <w:pPr>
        <w:pStyle w:val="Tags"/>
        <w:rPr>
          <w:sz w:val="36"/>
          <w:szCs w:val="36"/>
        </w:rPr>
      </w:pPr>
      <w:r w:rsidRPr="0096584B">
        <w:rPr>
          <w:sz w:val="36"/>
          <w:szCs w:val="36"/>
        </w:rPr>
        <w:t>Global economy is resilient</w:t>
      </w:r>
    </w:p>
    <w:p w14:paraId="68B3B607" w14:textId="77777777" w:rsidR="0027799E" w:rsidRPr="0096584B" w:rsidRDefault="0027799E" w:rsidP="0027799E">
      <w:pPr>
        <w:rPr>
          <w:sz w:val="36"/>
          <w:szCs w:val="36"/>
        </w:rPr>
      </w:pPr>
      <w:r w:rsidRPr="0096584B">
        <w:rPr>
          <w:rStyle w:val="IntenseEmphasis"/>
          <w:rFonts w:eastAsia="MS Gothic"/>
          <w:sz w:val="36"/>
          <w:szCs w:val="36"/>
          <w:highlight w:val="yellow"/>
        </w:rPr>
        <w:t>Financial Times</w:t>
      </w:r>
      <w:r w:rsidRPr="0096584B">
        <w:rPr>
          <w:sz w:val="36"/>
          <w:szCs w:val="36"/>
        </w:rPr>
        <w:t>, 9/27/</w:t>
      </w:r>
      <w:r w:rsidRPr="0096584B">
        <w:rPr>
          <w:rStyle w:val="IntenseEmphasis"/>
          <w:rFonts w:eastAsia="MS Gothic"/>
          <w:sz w:val="36"/>
          <w:szCs w:val="36"/>
        </w:rPr>
        <w:t>20</w:t>
      </w:r>
      <w:r w:rsidRPr="0096584B">
        <w:rPr>
          <w:rStyle w:val="IntenseEmphasis"/>
          <w:rFonts w:eastAsia="MS Gothic"/>
          <w:sz w:val="36"/>
          <w:szCs w:val="36"/>
          <w:highlight w:val="yellow"/>
        </w:rPr>
        <w:t>06</w:t>
      </w:r>
      <w:r w:rsidRPr="0096584B">
        <w:rPr>
          <w:sz w:val="36"/>
          <w:szCs w:val="36"/>
        </w:rPr>
        <w:t>, p. lexis</w:t>
      </w:r>
    </w:p>
    <w:p w14:paraId="515B1EC2" w14:textId="77777777" w:rsidR="0027799E" w:rsidRPr="00086A82" w:rsidRDefault="0027799E" w:rsidP="00086A82">
      <w:pPr>
        <w:rPr>
          <w:highlight w:val="yellow"/>
        </w:rPr>
      </w:pPr>
    </w:p>
    <w:p w14:paraId="2FB7C7C1" w14:textId="723121B9" w:rsidR="0027799E" w:rsidRDefault="0027799E" w:rsidP="00086A82">
      <w:r w:rsidRPr="00086A82">
        <w:rPr>
          <w:highlight w:val="yellow"/>
        </w:rPr>
        <w:t xml:space="preserve">To doubt the </w:t>
      </w:r>
      <w:r w:rsidR="00086A82" w:rsidRPr="00086A82">
        <w:t>…</w:t>
      </w:r>
      <w:r w:rsidRPr="00086A82">
        <w:t>it is forecast to reach 5.1 per cent this year.*</w:t>
      </w:r>
    </w:p>
    <w:p w14:paraId="61E79D02" w14:textId="77777777" w:rsidR="00086A82" w:rsidRPr="00086A82" w:rsidRDefault="00086A82" w:rsidP="00086A82"/>
    <w:p w14:paraId="3876F155" w14:textId="77777777" w:rsidR="0027799E" w:rsidRPr="00086A82" w:rsidRDefault="0027799E" w:rsidP="00086A82"/>
    <w:p w14:paraId="461528E3" w14:textId="77777777" w:rsidR="0027799E" w:rsidRPr="0096584B" w:rsidRDefault="0027799E" w:rsidP="0027799E">
      <w:pPr>
        <w:pStyle w:val="Tags"/>
        <w:rPr>
          <w:sz w:val="36"/>
          <w:szCs w:val="36"/>
        </w:rPr>
      </w:pPr>
      <w:r w:rsidRPr="0096584B">
        <w:rPr>
          <w:sz w:val="36"/>
          <w:szCs w:val="36"/>
        </w:rPr>
        <w:t>Fiscal discipline now – political pressure will lead to debt compromise</w:t>
      </w:r>
    </w:p>
    <w:p w14:paraId="34CE7298" w14:textId="77777777" w:rsidR="0027799E" w:rsidRPr="0096584B" w:rsidRDefault="0027799E" w:rsidP="0027799E">
      <w:pPr>
        <w:rPr>
          <w:rStyle w:val="Author-Date"/>
          <w:sz w:val="36"/>
          <w:szCs w:val="36"/>
        </w:rPr>
      </w:pPr>
      <w:r w:rsidRPr="0096584B">
        <w:rPr>
          <w:rStyle w:val="Author-Date"/>
          <w:sz w:val="36"/>
          <w:szCs w:val="36"/>
        </w:rPr>
        <w:t>Washington Post 7/18</w:t>
      </w:r>
    </w:p>
    <w:p w14:paraId="6F0EFACC" w14:textId="77777777" w:rsidR="0027799E" w:rsidRPr="0096584B" w:rsidRDefault="0027799E" w:rsidP="0027799E">
      <w:pPr>
        <w:rPr>
          <w:sz w:val="36"/>
          <w:szCs w:val="36"/>
        </w:rPr>
      </w:pPr>
      <w:r w:rsidRPr="0096584B">
        <w:rPr>
          <w:sz w:val="36"/>
          <w:szCs w:val="36"/>
        </w:rPr>
        <w:t xml:space="preserve">Washington Post 7/18/12, </w:t>
      </w:r>
      <w:hyperlink r:id="rId8" w:history="1">
        <w:r w:rsidRPr="0096584B">
          <w:rPr>
            <w:rStyle w:val="Hyperlink"/>
            <w:sz w:val="36"/>
            <w:szCs w:val="36"/>
          </w:rPr>
          <w:t>http://www.columbiatribune.com/news/2012/jul/18/coalition-aims-to-head-off-debt-disaster/</w:t>
        </w:r>
      </w:hyperlink>
    </w:p>
    <w:p w14:paraId="73BBB423" w14:textId="77777777" w:rsidR="00086A82" w:rsidRDefault="00086A82" w:rsidP="00086A82">
      <w:pPr>
        <w:pStyle w:val="CardIndented"/>
        <w:ind w:left="0"/>
        <w:rPr>
          <w:sz w:val="36"/>
          <w:szCs w:val="36"/>
        </w:rPr>
      </w:pPr>
    </w:p>
    <w:p w14:paraId="2CB84C30" w14:textId="6FC856ED" w:rsidR="0027799E" w:rsidRPr="00086A82" w:rsidRDefault="0027799E" w:rsidP="00086A82">
      <w:r w:rsidRPr="00086A82">
        <w:t xml:space="preserve">WASHINGTON — A </w:t>
      </w:r>
      <w:r w:rsidRPr="00086A82">
        <w:rPr>
          <w:highlight w:val="yellow"/>
        </w:rPr>
        <w:t>coalition of</w:t>
      </w:r>
      <w:r w:rsidRPr="00086A82">
        <w:t xml:space="preserve"> business </w:t>
      </w:r>
      <w:r w:rsidRPr="00086A82">
        <w:rPr>
          <w:highlight w:val="yellow"/>
        </w:rPr>
        <w:t>leaders,</w:t>
      </w:r>
      <w:r w:rsidRPr="00086A82">
        <w:t xml:space="preserve"> </w:t>
      </w:r>
      <w:r w:rsidR="00086A82" w:rsidRPr="00086A82">
        <w:t>…</w:t>
      </w:r>
      <w:r w:rsidRPr="00086A82">
        <w:t xml:space="preserve"> cuts that are otherwise set to take effect in January.</w:t>
      </w:r>
    </w:p>
    <w:p w14:paraId="354F8C74" w14:textId="77777777" w:rsidR="0027799E" w:rsidRPr="0096584B" w:rsidRDefault="0027799E" w:rsidP="0027799E">
      <w:pPr>
        <w:rPr>
          <w:sz w:val="36"/>
          <w:szCs w:val="36"/>
        </w:rPr>
      </w:pPr>
    </w:p>
    <w:p w14:paraId="47CC0EC3" w14:textId="77777777" w:rsidR="0027799E" w:rsidRPr="0096584B" w:rsidRDefault="0027799E" w:rsidP="0027799E">
      <w:pPr>
        <w:pStyle w:val="Tags"/>
        <w:rPr>
          <w:sz w:val="36"/>
          <w:szCs w:val="36"/>
        </w:rPr>
      </w:pPr>
      <w:r w:rsidRPr="0096584B">
        <w:rPr>
          <w:sz w:val="36"/>
          <w:szCs w:val="36"/>
        </w:rPr>
        <w:t>New infrastructure spending kills fiscal discipline – it undercuts the spirit of “shared sacrifice”</w:t>
      </w:r>
    </w:p>
    <w:p w14:paraId="7A5F39C2" w14:textId="77777777" w:rsidR="0027799E" w:rsidRPr="0096584B" w:rsidRDefault="0027799E" w:rsidP="0027799E">
      <w:pPr>
        <w:pStyle w:val="Nothing"/>
        <w:rPr>
          <w:rStyle w:val="Author-Date"/>
          <w:rFonts w:eastAsia="ＭＳ ゴシック"/>
          <w:sz w:val="36"/>
          <w:szCs w:val="36"/>
        </w:rPr>
      </w:pPr>
      <w:r w:rsidRPr="0096584B">
        <w:rPr>
          <w:rStyle w:val="Author-Date"/>
          <w:rFonts w:eastAsia="ＭＳ ゴシック"/>
          <w:sz w:val="36"/>
          <w:szCs w:val="36"/>
        </w:rPr>
        <w:t>O’Hanlon 10</w:t>
      </w:r>
    </w:p>
    <w:p w14:paraId="3237CF66" w14:textId="77777777" w:rsidR="0027799E" w:rsidRPr="0096584B" w:rsidRDefault="0027799E" w:rsidP="0027799E">
      <w:pPr>
        <w:rPr>
          <w:sz w:val="36"/>
          <w:szCs w:val="36"/>
        </w:rPr>
      </w:pPr>
      <w:r w:rsidRPr="0096584B">
        <w:rPr>
          <w:sz w:val="36"/>
          <w:szCs w:val="36"/>
        </w:rPr>
        <w:t>Michael O’Hanlon, senior fellow at the Brookings Institution, 12/22/10, “THE DEFENSE BUDGET AND AMERICAN POWER,” http://www.brookings.edu/~/media/Files/events/2010/1222_defense_budget/20101222_defense_budget.pdf</w:t>
      </w:r>
    </w:p>
    <w:p w14:paraId="02FA8E3E" w14:textId="77777777" w:rsidR="00086A82" w:rsidRPr="00086A82" w:rsidRDefault="00086A82" w:rsidP="00086A82"/>
    <w:p w14:paraId="221C42B7" w14:textId="22B67436" w:rsidR="0027799E" w:rsidRPr="00086A82" w:rsidRDefault="0027799E" w:rsidP="00086A82">
      <w:r w:rsidRPr="00086A82">
        <w:t xml:space="preserve">So </w:t>
      </w:r>
      <w:r w:rsidRPr="00086A82">
        <w:rPr>
          <w:highlight w:val="yellow"/>
        </w:rPr>
        <w:t>the minute that someone says</w:t>
      </w:r>
      <w:r w:rsidRPr="00086A82">
        <w:t xml:space="preserve">, </w:t>
      </w:r>
      <w:r w:rsidR="00086A82" w:rsidRPr="00086A82">
        <w:t>…</w:t>
      </w:r>
      <w:r w:rsidRPr="00086A82">
        <w:t xml:space="preserve"> if we don't establish a spirit of shared sacrifice.</w:t>
      </w:r>
    </w:p>
    <w:p w14:paraId="313824F9" w14:textId="77777777" w:rsidR="0027799E" w:rsidRPr="00086A82" w:rsidRDefault="0027799E" w:rsidP="00086A82"/>
    <w:p w14:paraId="51EF2AAA" w14:textId="77777777" w:rsidR="0027799E" w:rsidRPr="0096584B" w:rsidRDefault="0027799E" w:rsidP="0027799E">
      <w:pPr>
        <w:pStyle w:val="Tags"/>
        <w:rPr>
          <w:sz w:val="36"/>
          <w:szCs w:val="36"/>
        </w:rPr>
      </w:pPr>
      <w:r w:rsidRPr="0096584B">
        <w:rPr>
          <w:sz w:val="36"/>
          <w:szCs w:val="36"/>
        </w:rPr>
        <w:t>Loss of fiscal discipline causes a downgrade</w:t>
      </w:r>
    </w:p>
    <w:p w14:paraId="5F449D2A" w14:textId="77777777" w:rsidR="0027799E" w:rsidRPr="0096584B" w:rsidRDefault="0027799E" w:rsidP="0027799E">
      <w:pPr>
        <w:pStyle w:val="Nothing"/>
        <w:jc w:val="left"/>
        <w:rPr>
          <w:color w:val="000000"/>
          <w:sz w:val="36"/>
          <w:szCs w:val="36"/>
        </w:rPr>
      </w:pPr>
      <w:r w:rsidRPr="0096584B">
        <w:rPr>
          <w:color w:val="000000"/>
          <w:sz w:val="36"/>
          <w:szCs w:val="36"/>
        </w:rPr>
        <w:t xml:space="preserve">Mark </w:t>
      </w:r>
      <w:r w:rsidRPr="0096584B">
        <w:rPr>
          <w:rStyle w:val="Author-Date"/>
          <w:rFonts w:eastAsia="ＭＳ ゴシック"/>
          <w:color w:val="000000"/>
          <w:sz w:val="36"/>
          <w:szCs w:val="36"/>
        </w:rPr>
        <w:t>Gongloff</w:t>
      </w:r>
      <w:r w:rsidRPr="0096584B">
        <w:rPr>
          <w:color w:val="000000"/>
          <w:sz w:val="36"/>
          <w:szCs w:val="36"/>
        </w:rPr>
        <w:t>, Wall Street Journal, 08/2/</w:t>
      </w:r>
      <w:r w:rsidRPr="0096584B">
        <w:rPr>
          <w:rStyle w:val="Author-Date"/>
          <w:rFonts w:eastAsia="ＭＳ ゴシック"/>
          <w:color w:val="000000"/>
          <w:sz w:val="36"/>
          <w:szCs w:val="36"/>
        </w:rPr>
        <w:t>’11</w:t>
      </w:r>
      <w:r w:rsidRPr="0096584B">
        <w:rPr>
          <w:color w:val="000000"/>
          <w:sz w:val="36"/>
          <w:szCs w:val="36"/>
        </w:rPr>
        <w:t xml:space="preserve">, [Moody’s Affirms US AAA Rating, </w:t>
      </w:r>
      <w:hyperlink r:id="rId9" w:history="1">
        <w:r w:rsidRPr="0096584B">
          <w:rPr>
            <w:rStyle w:val="Hyperlink"/>
            <w:rFonts w:eastAsia="ＭＳ ゴシック"/>
            <w:color w:val="000000"/>
            <w:sz w:val="36"/>
            <w:szCs w:val="36"/>
          </w:rPr>
          <w:t>http://blogs.wsj.com/marketbeat/2011/08/02/moodys-affirms-us-aaa-rating/</w:t>
        </w:r>
      </w:hyperlink>
      <w:r w:rsidRPr="0096584B">
        <w:rPr>
          <w:color w:val="000000"/>
          <w:sz w:val="36"/>
          <w:szCs w:val="36"/>
        </w:rPr>
        <w:t>] VN</w:t>
      </w:r>
    </w:p>
    <w:p w14:paraId="4C950E30" w14:textId="77777777" w:rsidR="00086A82" w:rsidRPr="00086A82" w:rsidRDefault="00086A82" w:rsidP="00086A82">
      <w:pPr>
        <w:rPr>
          <w:highlight w:val="yellow"/>
        </w:rPr>
      </w:pPr>
    </w:p>
    <w:p w14:paraId="664E3331" w14:textId="1AE96466" w:rsidR="0027799E" w:rsidRPr="00086A82" w:rsidRDefault="0027799E" w:rsidP="00086A82">
      <w:r w:rsidRPr="00086A82">
        <w:rPr>
          <w:highlight w:val="yellow"/>
        </w:rPr>
        <w:t>Moody’s</w:t>
      </w:r>
      <w:r w:rsidRPr="00086A82">
        <w:t xml:space="preserve"> just came out and </w:t>
      </w:r>
      <w:r w:rsidRPr="00086A82">
        <w:rPr>
          <w:highlight w:val="yellow"/>
        </w:rPr>
        <w:t>said</w:t>
      </w:r>
      <w:r w:rsidRPr="00086A82">
        <w:t xml:space="preserve">, great job, </w:t>
      </w:r>
      <w:r w:rsidR="00086A82" w:rsidRPr="00086A82">
        <w:t>…</w:t>
      </w:r>
      <w:r w:rsidRPr="00086A82">
        <w:t xml:space="preserve"> </w:t>
      </w:r>
      <w:r w:rsidRPr="00086A82">
        <w:rPr>
          <w:highlight w:val="yellow"/>
        </w:rPr>
        <w:t>rise in the US government’s funding costs</w:t>
      </w:r>
      <w:r w:rsidRPr="00086A82">
        <w:t xml:space="preserve"> over and above what is currently expected. </w:t>
      </w:r>
    </w:p>
    <w:p w14:paraId="610EBDF5" w14:textId="77777777" w:rsidR="0027799E" w:rsidRPr="00086A82" w:rsidRDefault="0027799E" w:rsidP="00086A82"/>
    <w:p w14:paraId="0D9A5412" w14:textId="77777777" w:rsidR="0027799E" w:rsidRPr="0096584B" w:rsidRDefault="0027799E" w:rsidP="0027799E">
      <w:pPr>
        <w:pStyle w:val="Tags"/>
        <w:rPr>
          <w:sz w:val="36"/>
          <w:szCs w:val="36"/>
        </w:rPr>
      </w:pPr>
      <w:r w:rsidRPr="0096584B">
        <w:rPr>
          <w:sz w:val="36"/>
          <w:szCs w:val="36"/>
        </w:rPr>
        <w:t xml:space="preserve"> Further downgrades would create a debt spiral, turns the case</w:t>
      </w:r>
    </w:p>
    <w:p w14:paraId="7497F7E0" w14:textId="77777777" w:rsidR="0027799E" w:rsidRPr="0096584B" w:rsidRDefault="0027799E" w:rsidP="0027799E">
      <w:pPr>
        <w:pStyle w:val="Nothing"/>
        <w:rPr>
          <w:color w:val="000000"/>
          <w:sz w:val="36"/>
          <w:szCs w:val="36"/>
        </w:rPr>
      </w:pPr>
      <w:r w:rsidRPr="0096584B">
        <w:rPr>
          <w:rStyle w:val="StyleStyleBold12pt"/>
          <w:color w:val="000000"/>
          <w:szCs w:val="36"/>
        </w:rPr>
        <w:t>Rowley 12</w:t>
      </w:r>
      <w:r w:rsidRPr="0096584B">
        <w:rPr>
          <w:color w:val="000000"/>
          <w:sz w:val="36"/>
          <w:szCs w:val="36"/>
        </w:rPr>
        <w:t xml:space="preserve"> Charles Rowley, Professor Emeritus of Economics at George Mason University, 10/15/12, “Renewed threats to U.S. credit rating,” Charles Rowley’s blog, http://charlesrowley.wordpress.com/2012/06/15/renewed-threats-to-u-s-credit-rating/</w:t>
      </w:r>
    </w:p>
    <w:p w14:paraId="55CB4499" w14:textId="77777777" w:rsidR="00086A82" w:rsidRDefault="00086A82" w:rsidP="00086A82">
      <w:pPr>
        <w:pStyle w:val="Cards"/>
        <w:ind w:left="0"/>
        <w:rPr>
          <w:rStyle w:val="IntenseEmphasis"/>
          <w:rFonts w:eastAsia="Calibri"/>
          <w:color w:val="000000"/>
          <w:sz w:val="36"/>
          <w:szCs w:val="36"/>
          <w:highlight w:val="yellow"/>
        </w:rPr>
      </w:pPr>
    </w:p>
    <w:p w14:paraId="050D3534" w14:textId="15721CE5" w:rsidR="0027799E" w:rsidRPr="00086A82" w:rsidRDefault="0027799E" w:rsidP="00086A82">
      <w:r w:rsidRPr="00086A82">
        <w:rPr>
          <w:highlight w:val="yellow"/>
        </w:rPr>
        <w:t>If Moody’s</w:t>
      </w:r>
      <w:r w:rsidRPr="00086A82">
        <w:t xml:space="preserve"> downgrades </w:t>
      </w:r>
      <w:r w:rsidRPr="00086A82">
        <w:rPr>
          <w:highlight w:val="yellow"/>
        </w:rPr>
        <w:t>and</w:t>
      </w:r>
      <w:r w:rsidRPr="00086A82">
        <w:t xml:space="preserve"> if </w:t>
      </w:r>
      <w:r w:rsidRPr="00086A82">
        <w:rPr>
          <w:highlight w:val="yellow"/>
        </w:rPr>
        <w:t xml:space="preserve">S &amp; P </w:t>
      </w:r>
      <w:r w:rsidR="00086A82" w:rsidRPr="00086A82">
        <w:rPr>
          <w:highlight w:val="yellow"/>
        </w:rPr>
        <w:t>…</w:t>
      </w:r>
      <w:r w:rsidRPr="00086A82">
        <w:rPr>
          <w:highlight w:val="yellow"/>
        </w:rPr>
        <w:t>worsening fiscal situation</w:t>
      </w:r>
      <w:r w:rsidRPr="00086A82">
        <w:t>. Greece here we come.</w:t>
      </w:r>
    </w:p>
    <w:p w14:paraId="66BEC3DC" w14:textId="77777777" w:rsidR="0027799E" w:rsidRPr="0096584B" w:rsidRDefault="0027799E" w:rsidP="0027799E">
      <w:pPr>
        <w:pStyle w:val="Tags"/>
        <w:rPr>
          <w:sz w:val="36"/>
          <w:szCs w:val="36"/>
        </w:rPr>
      </w:pPr>
    </w:p>
    <w:p w14:paraId="3F6CC310" w14:textId="77777777" w:rsidR="0027799E" w:rsidRPr="0096584B" w:rsidRDefault="0027799E" w:rsidP="0027799E">
      <w:pPr>
        <w:pStyle w:val="Tags"/>
        <w:rPr>
          <w:sz w:val="36"/>
          <w:szCs w:val="36"/>
        </w:rPr>
      </w:pPr>
      <w:r w:rsidRPr="0096584B">
        <w:rPr>
          <w:sz w:val="36"/>
          <w:szCs w:val="36"/>
        </w:rPr>
        <w:t>Specifically, the US economy is resilient</w:t>
      </w:r>
    </w:p>
    <w:p w14:paraId="4A84051E" w14:textId="77777777" w:rsidR="0027799E" w:rsidRPr="0096584B" w:rsidRDefault="0027799E" w:rsidP="0027799E">
      <w:pPr>
        <w:pStyle w:val="Cards"/>
        <w:ind w:left="0"/>
        <w:rPr>
          <w:sz w:val="36"/>
          <w:szCs w:val="36"/>
        </w:rPr>
      </w:pPr>
      <w:r w:rsidRPr="0096584B">
        <w:rPr>
          <w:sz w:val="36"/>
          <w:szCs w:val="36"/>
        </w:rPr>
        <w:t xml:space="preserve">Michael </w:t>
      </w:r>
      <w:r w:rsidRPr="0096584B">
        <w:rPr>
          <w:rStyle w:val="IntenseEmphasis"/>
          <w:rFonts w:eastAsia="MS Gothic"/>
          <w:sz w:val="36"/>
          <w:szCs w:val="36"/>
          <w:highlight w:val="yellow"/>
        </w:rPr>
        <w:t>Dawson</w:t>
      </w:r>
      <w:r w:rsidRPr="0096584B">
        <w:rPr>
          <w:rStyle w:val="IntenseEmphasis"/>
          <w:rFonts w:eastAsia="MS Gothic"/>
          <w:sz w:val="36"/>
          <w:szCs w:val="36"/>
        </w:rPr>
        <w:t xml:space="preserve">, </w:t>
      </w:r>
      <w:r w:rsidRPr="0096584B">
        <w:rPr>
          <w:sz w:val="36"/>
          <w:szCs w:val="36"/>
        </w:rPr>
        <w:t xml:space="preserve">US Treasury Deputy Secretary for Critical Infrastructure Protection and Compliance Policy, January 8, </w:t>
      </w:r>
      <w:r w:rsidRPr="0096584B">
        <w:rPr>
          <w:rStyle w:val="IntenseEmphasis"/>
          <w:rFonts w:eastAsia="MS Gothic"/>
          <w:sz w:val="36"/>
          <w:szCs w:val="36"/>
        </w:rPr>
        <w:t>20</w:t>
      </w:r>
      <w:r w:rsidRPr="0096584B">
        <w:rPr>
          <w:rStyle w:val="IntenseEmphasis"/>
          <w:rFonts w:eastAsia="MS Gothic"/>
          <w:sz w:val="36"/>
          <w:szCs w:val="36"/>
          <w:highlight w:val="yellow"/>
        </w:rPr>
        <w:t>04</w:t>
      </w:r>
      <w:r w:rsidRPr="0096584B">
        <w:rPr>
          <w:sz w:val="36"/>
          <w:szCs w:val="36"/>
        </w:rPr>
        <w:t>, Remarks at the Conference on Protecting the Financial Sector and Cyber Security Risk Management, “Protecting the Financial Sector from Terrorism and Other Threats,” http://www.ustreas.gov/press/releases/js1091.htm</w:t>
      </w:r>
    </w:p>
    <w:p w14:paraId="72137F64" w14:textId="77777777" w:rsidR="00086A82" w:rsidRPr="00086A82" w:rsidRDefault="00086A82" w:rsidP="00086A82"/>
    <w:p w14:paraId="45C5349A" w14:textId="062F1C21" w:rsidR="0027799E" w:rsidRPr="00086A82" w:rsidRDefault="0027799E" w:rsidP="00086A82">
      <w:r w:rsidRPr="00086A82">
        <w:t xml:space="preserve">Fortunately, we are starting from a </w:t>
      </w:r>
      <w:r w:rsidR="00086A82" w:rsidRPr="00086A82">
        <w:t>…</w:t>
      </w:r>
      <w:r w:rsidRPr="00086A82">
        <w:t>and to the American economy as a whole. </w:t>
      </w:r>
    </w:p>
    <w:p w14:paraId="397FD695" w14:textId="77777777" w:rsidR="0027799E" w:rsidRPr="00086A82" w:rsidRDefault="0027799E" w:rsidP="00086A82"/>
    <w:p w14:paraId="7857D569" w14:textId="77777777" w:rsidR="0027799E" w:rsidRPr="0096584B" w:rsidRDefault="0027799E" w:rsidP="0027799E">
      <w:pPr>
        <w:pStyle w:val="BlockHeadings"/>
        <w:rPr>
          <w:sz w:val="36"/>
          <w:szCs w:val="36"/>
        </w:rPr>
      </w:pPr>
      <w:r w:rsidRPr="0096584B">
        <w:rPr>
          <w:sz w:val="36"/>
          <w:szCs w:val="36"/>
        </w:rPr>
        <w:t>Case- Solvency</w:t>
      </w:r>
    </w:p>
    <w:p w14:paraId="5CA321B1" w14:textId="77777777" w:rsidR="0027799E" w:rsidRPr="0096584B" w:rsidRDefault="0027799E" w:rsidP="0027799E">
      <w:pPr>
        <w:pStyle w:val="Tags"/>
        <w:rPr>
          <w:sz w:val="36"/>
          <w:szCs w:val="36"/>
        </w:rPr>
      </w:pPr>
    </w:p>
    <w:p w14:paraId="79506993" w14:textId="77777777" w:rsidR="0027799E" w:rsidRPr="0096584B" w:rsidRDefault="0027799E" w:rsidP="0027799E">
      <w:pPr>
        <w:pStyle w:val="Tags"/>
        <w:rPr>
          <w:sz w:val="36"/>
          <w:szCs w:val="36"/>
        </w:rPr>
      </w:pPr>
      <w:r w:rsidRPr="0096584B">
        <w:rPr>
          <w:sz w:val="36"/>
          <w:szCs w:val="36"/>
        </w:rPr>
        <w:t>Locks will be closed now – costs are estimated to be less than one million a year – solves Asian carp invasion and biodiversity</w:t>
      </w:r>
    </w:p>
    <w:p w14:paraId="1CEF2A49" w14:textId="77777777" w:rsidR="0027799E" w:rsidRPr="0096584B" w:rsidRDefault="0027799E" w:rsidP="0027799E">
      <w:pPr>
        <w:pStyle w:val="Cites"/>
        <w:rPr>
          <w:sz w:val="36"/>
          <w:szCs w:val="36"/>
        </w:rPr>
      </w:pPr>
      <w:r w:rsidRPr="0096584B">
        <w:rPr>
          <w:sz w:val="36"/>
          <w:szCs w:val="36"/>
        </w:rPr>
        <w:t xml:space="preserve">Stephanie </w:t>
      </w:r>
      <w:r w:rsidRPr="0096584B">
        <w:rPr>
          <w:rStyle w:val="Author-Date"/>
          <w:rFonts w:eastAsiaTheme="majorEastAsia"/>
          <w:sz w:val="36"/>
          <w:szCs w:val="36"/>
          <w:highlight w:val="yellow"/>
        </w:rPr>
        <w:t>Hemphill</w:t>
      </w:r>
      <w:r w:rsidRPr="0096584B">
        <w:rPr>
          <w:sz w:val="36"/>
          <w:szCs w:val="36"/>
        </w:rPr>
        <w:t xml:space="preserve">, Minnesota Public Radio, “Report adds up economic harm from carp spread”, </w:t>
      </w:r>
      <w:r w:rsidRPr="0096584B">
        <w:rPr>
          <w:rStyle w:val="Author-Date"/>
          <w:rFonts w:eastAsiaTheme="majorEastAsia"/>
          <w:sz w:val="36"/>
          <w:szCs w:val="36"/>
          <w:highlight w:val="yellow"/>
        </w:rPr>
        <w:t>7/8</w:t>
      </w:r>
      <w:r w:rsidRPr="0096584B">
        <w:rPr>
          <w:rStyle w:val="Author-Date"/>
          <w:rFonts w:eastAsiaTheme="majorEastAsia"/>
          <w:sz w:val="36"/>
          <w:szCs w:val="36"/>
        </w:rPr>
        <w:t>/12</w:t>
      </w:r>
      <w:r w:rsidRPr="0096584B">
        <w:rPr>
          <w:sz w:val="36"/>
          <w:szCs w:val="36"/>
        </w:rPr>
        <w:t>, http://minnesota.publicradio.org/display/web/2012/06/08/enviroment/invasive-carp/  //bss</w:t>
      </w:r>
    </w:p>
    <w:p w14:paraId="5856C58D" w14:textId="77777777" w:rsidR="00086A82" w:rsidRPr="00086A82" w:rsidRDefault="00086A82" w:rsidP="00086A82"/>
    <w:p w14:paraId="1E35EBFE" w14:textId="570D2E69" w:rsidR="0027799E" w:rsidRPr="00086A82" w:rsidRDefault="0027799E" w:rsidP="00086A82">
      <w:r w:rsidRPr="00086A82">
        <w:t xml:space="preserve">ST. PAUL, Minn. — </w:t>
      </w:r>
      <w:r w:rsidRPr="00086A82">
        <w:rPr>
          <w:highlight w:val="yellow"/>
        </w:rPr>
        <w:t xml:space="preserve">The spread of Asian carp in </w:t>
      </w:r>
      <w:r w:rsidR="00086A82" w:rsidRPr="00086A82">
        <w:t>…</w:t>
      </w:r>
      <w:r w:rsidRPr="00086A82">
        <w:t xml:space="preserve"> </w:t>
      </w:r>
      <w:r w:rsidRPr="00086A82">
        <w:rPr>
          <w:highlight w:val="yellow"/>
        </w:rPr>
        <w:t>$24 million over the next 30 years.</w:t>
      </w:r>
    </w:p>
    <w:p w14:paraId="15AB2EF7" w14:textId="77777777" w:rsidR="0027799E" w:rsidRDefault="0027799E" w:rsidP="00086A82"/>
    <w:p w14:paraId="7C3F23F0" w14:textId="77777777" w:rsidR="00086A82" w:rsidRPr="00086A82" w:rsidRDefault="00086A82" w:rsidP="00086A82"/>
    <w:p w14:paraId="63357C57" w14:textId="77777777" w:rsidR="0027799E" w:rsidRPr="0096584B" w:rsidRDefault="0027799E" w:rsidP="0027799E">
      <w:pPr>
        <w:pStyle w:val="Tags"/>
        <w:rPr>
          <w:sz w:val="36"/>
          <w:szCs w:val="36"/>
        </w:rPr>
      </w:pPr>
      <w:r w:rsidRPr="0096584B">
        <w:rPr>
          <w:sz w:val="36"/>
          <w:szCs w:val="36"/>
        </w:rPr>
        <w:t>Every new species loss risks extinction </w:t>
      </w:r>
    </w:p>
    <w:p w14:paraId="15F001CE" w14:textId="77777777" w:rsidR="0027799E" w:rsidRPr="0096584B" w:rsidRDefault="0027799E" w:rsidP="0027799E">
      <w:pPr>
        <w:pStyle w:val="Cites"/>
        <w:rPr>
          <w:sz w:val="36"/>
          <w:szCs w:val="36"/>
        </w:rPr>
      </w:pPr>
      <w:r w:rsidRPr="0096584B">
        <w:rPr>
          <w:sz w:val="36"/>
          <w:szCs w:val="36"/>
        </w:rPr>
        <w:t xml:space="preserve">Major David N. </w:t>
      </w:r>
      <w:r w:rsidRPr="0096584B">
        <w:rPr>
          <w:rStyle w:val="Author-Date"/>
          <w:rFonts w:eastAsiaTheme="majorEastAsia"/>
          <w:sz w:val="36"/>
          <w:szCs w:val="36"/>
        </w:rPr>
        <w:t>Diner</w:t>
      </w:r>
      <w:r w:rsidRPr="0096584B">
        <w:rPr>
          <w:sz w:val="36"/>
          <w:szCs w:val="36"/>
        </w:rPr>
        <w:t xml:space="preserve"> , JAG – US Army, MILITARY LAW REVIEW, Winter 19</w:t>
      </w:r>
      <w:r w:rsidRPr="0096584B">
        <w:rPr>
          <w:rStyle w:val="Author-Date"/>
          <w:rFonts w:eastAsiaTheme="majorEastAsia"/>
          <w:sz w:val="36"/>
          <w:szCs w:val="36"/>
        </w:rPr>
        <w:t>94</w:t>
      </w:r>
      <w:r w:rsidRPr="0096584B">
        <w:rPr>
          <w:sz w:val="36"/>
          <w:szCs w:val="36"/>
        </w:rPr>
        <w:t>, http://www.stormingmedia.us/14/1456/A145654.html</w:t>
      </w:r>
    </w:p>
    <w:p w14:paraId="17D6E1AC" w14:textId="77777777" w:rsidR="00086A82" w:rsidRPr="00086A82" w:rsidRDefault="00086A82" w:rsidP="00086A82"/>
    <w:p w14:paraId="3381FA67" w14:textId="145E2F09" w:rsidR="0027799E" w:rsidRPr="00086A82" w:rsidRDefault="0027799E" w:rsidP="00086A82">
      <w:r w:rsidRPr="00086A82">
        <w:t xml:space="preserve">By causing widespread extinctions, humans </w:t>
      </w:r>
      <w:r w:rsidR="00086A82" w:rsidRPr="00086A82">
        <w:t>…</w:t>
      </w:r>
      <w:r w:rsidRPr="00086A82">
        <w:t xml:space="preserve"> may be edging closer to the abyss. </w:t>
      </w:r>
    </w:p>
    <w:p w14:paraId="1C700E99" w14:textId="77777777" w:rsidR="00B45FE9" w:rsidRPr="00086A82" w:rsidRDefault="00B45FE9" w:rsidP="00086A82"/>
    <w:sectPr w:rsidR="00B45FE9" w:rsidRPr="00086A82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37DEC" w14:textId="77777777" w:rsidR="0027799E" w:rsidRDefault="0027799E" w:rsidP="00E46E7E">
      <w:r>
        <w:separator/>
      </w:r>
    </w:p>
  </w:endnote>
  <w:endnote w:type="continuationSeparator" w:id="0">
    <w:p w14:paraId="6D329FD1" w14:textId="77777777" w:rsidR="0027799E" w:rsidRDefault="0027799E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ECBA82" w14:textId="77777777" w:rsidR="0027799E" w:rsidRDefault="0027799E" w:rsidP="00E46E7E">
      <w:r>
        <w:separator/>
      </w:r>
    </w:p>
  </w:footnote>
  <w:footnote w:type="continuationSeparator" w:id="0">
    <w:p w14:paraId="5BAE619F" w14:textId="77777777" w:rsidR="0027799E" w:rsidRDefault="0027799E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99E"/>
    <w:rsid w:val="000140EC"/>
    <w:rsid w:val="00016A35"/>
    <w:rsid w:val="000536C3"/>
    <w:rsid w:val="00060AEF"/>
    <w:rsid w:val="00073F57"/>
    <w:rsid w:val="00086A82"/>
    <w:rsid w:val="000C16B3"/>
    <w:rsid w:val="001408C0"/>
    <w:rsid w:val="00143FD7"/>
    <w:rsid w:val="001463FB"/>
    <w:rsid w:val="00186DB7"/>
    <w:rsid w:val="001D7626"/>
    <w:rsid w:val="002613DA"/>
    <w:rsid w:val="0027799E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904BE"/>
    <w:rsid w:val="005A0BE5"/>
    <w:rsid w:val="005C0E1F"/>
    <w:rsid w:val="005D1884"/>
    <w:rsid w:val="005E0D2B"/>
    <w:rsid w:val="005E2C99"/>
    <w:rsid w:val="0061324B"/>
    <w:rsid w:val="00654A21"/>
    <w:rsid w:val="00672258"/>
    <w:rsid w:val="0067575B"/>
    <w:rsid w:val="0068065C"/>
    <w:rsid w:val="00682B00"/>
    <w:rsid w:val="00692C26"/>
    <w:rsid w:val="00695AAD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7F26E5"/>
    <w:rsid w:val="00821415"/>
    <w:rsid w:val="0083768F"/>
    <w:rsid w:val="0091595A"/>
    <w:rsid w:val="009165EA"/>
    <w:rsid w:val="009723A2"/>
    <w:rsid w:val="009829F2"/>
    <w:rsid w:val="00990667"/>
    <w:rsid w:val="00993F61"/>
    <w:rsid w:val="009B0746"/>
    <w:rsid w:val="009C198B"/>
    <w:rsid w:val="009D207E"/>
    <w:rsid w:val="009E5822"/>
    <w:rsid w:val="009E691A"/>
    <w:rsid w:val="00A01312"/>
    <w:rsid w:val="00A074CB"/>
    <w:rsid w:val="00A14AE2"/>
    <w:rsid w:val="00A369C4"/>
    <w:rsid w:val="00A47986"/>
    <w:rsid w:val="00A91A24"/>
    <w:rsid w:val="00AC0E99"/>
    <w:rsid w:val="00AC6B05"/>
    <w:rsid w:val="00AE6A01"/>
    <w:rsid w:val="00AF1E67"/>
    <w:rsid w:val="00AF5046"/>
    <w:rsid w:val="00AF70D4"/>
    <w:rsid w:val="00B169A1"/>
    <w:rsid w:val="00B259F1"/>
    <w:rsid w:val="00B33E0C"/>
    <w:rsid w:val="00B45FE9"/>
    <w:rsid w:val="00B55D49"/>
    <w:rsid w:val="00B65E97"/>
    <w:rsid w:val="00B84180"/>
    <w:rsid w:val="00BE63EA"/>
    <w:rsid w:val="00C010E4"/>
    <w:rsid w:val="00C42A3C"/>
    <w:rsid w:val="00C45750"/>
    <w:rsid w:val="00C829B9"/>
    <w:rsid w:val="00C92D34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5423A"/>
    <w:rsid w:val="00E95631"/>
    <w:rsid w:val="00F1173B"/>
    <w:rsid w:val="00F45F2E"/>
    <w:rsid w:val="00F50172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A641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6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7799E"/>
    <w:rPr>
      <w:rFonts w:ascii="Times New Roman" w:eastAsiaTheme="minorHAnsi" w:hAnsi="Times New Roman" w:cs="Times New Roman"/>
      <w:sz w:val="20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ED - Tag"/>
    <w:basedOn w:val="DefaultParagraphFont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5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Underline,Intense Emphasis1,Style,apple-style-span + 6 pt,Bold,Kern at 16 pt,Intense Emphasis11,Intense Emphasis2,HHeading 3 + 12 pt,Cards + Font: 12 pt Char,Bold Cite Char,Citation Char Char Char,Heading 3 Char1 Char Char Char,ci,c"/>
    <w:basedOn w:val="DefaultParagraphFont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eastAsiaTheme="minorEastAsia" w:hAnsi="Lucida Grande" w:cs="Lucida Grande"/>
      <w:sz w:val="22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ascii="Calibri" w:eastAsiaTheme="minorEastAsia" w:hAnsi="Calibri" w:cstheme="minorBidi"/>
      <w:sz w:val="22"/>
      <w:szCs w:val="24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eastAsiaTheme="minorEastAsia" w:hAnsi="Calibri" w:cstheme="minorBidi"/>
      <w:sz w:val="22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eastAsiaTheme="minorEastAsia" w:hAnsi="Calibri" w:cstheme="minorBidi"/>
      <w:sz w:val="2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heading 1 (block title),Important,Read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Cards">
    <w:name w:val="Cards"/>
    <w:next w:val="Normal"/>
    <w:link w:val="CardsChar"/>
    <w:qFormat/>
    <w:rsid w:val="0027799E"/>
    <w:pPr>
      <w:widowControl w:val="0"/>
      <w:ind w:left="432" w:right="432"/>
    </w:pPr>
    <w:rPr>
      <w:rFonts w:ascii="Times New Roman" w:eastAsia="Times New Roman" w:hAnsi="Times New Roman" w:cs="Times New Roman"/>
      <w:sz w:val="20"/>
    </w:rPr>
  </w:style>
  <w:style w:type="character" w:customStyle="1" w:styleId="DebateUnderline">
    <w:name w:val="Debate Underline"/>
    <w:qFormat/>
    <w:rsid w:val="0027799E"/>
    <w:rPr>
      <w:rFonts w:ascii="Times New Roman" w:hAnsi="Times New Roman"/>
      <w:sz w:val="20"/>
      <w:u w:val="thick"/>
    </w:rPr>
  </w:style>
  <w:style w:type="character" w:customStyle="1" w:styleId="Author-Date">
    <w:name w:val="Author-Date"/>
    <w:qFormat/>
    <w:rsid w:val="0027799E"/>
    <w:rPr>
      <w:b/>
      <w:sz w:val="24"/>
    </w:rPr>
  </w:style>
  <w:style w:type="paragraph" w:customStyle="1" w:styleId="Tags">
    <w:name w:val="Tags"/>
    <w:aliases w:val="No Spacing2,Debate Text,Read stuff,No Spacing11,No Spacing111,No Spacing1111,No Spacing21,No Spacing3,No Spacing4,No Spacing11111,No Spacing1,Card,tags,No Spacing31,Dont use,Very Small Text,No Spacing111111,No Spacing112,Card Format,Small Text"/>
    <w:next w:val="Normal"/>
    <w:link w:val="TagsChar2"/>
    <w:qFormat/>
    <w:rsid w:val="0027799E"/>
    <w:pPr>
      <w:widowControl w:val="0"/>
      <w:outlineLvl w:val="3"/>
    </w:pPr>
    <w:rPr>
      <w:rFonts w:ascii="Times New Roman" w:eastAsia="Times New Roman" w:hAnsi="Times New Roman" w:cs="Times New Roman"/>
      <w:b/>
    </w:rPr>
  </w:style>
  <w:style w:type="paragraph" w:customStyle="1" w:styleId="card">
    <w:name w:val="card"/>
    <w:basedOn w:val="Normal"/>
    <w:next w:val="Normal"/>
    <w:link w:val="cardChar"/>
    <w:qFormat/>
    <w:rsid w:val="0027799E"/>
    <w:pPr>
      <w:ind w:left="288" w:right="288"/>
    </w:pPr>
    <w:rPr>
      <w:rFonts w:eastAsia="Times New Roman"/>
      <w:sz w:val="16"/>
      <w:szCs w:val="24"/>
    </w:rPr>
  </w:style>
  <w:style w:type="character" w:customStyle="1" w:styleId="cardChar">
    <w:name w:val="card Char"/>
    <w:link w:val="card"/>
    <w:rsid w:val="0027799E"/>
    <w:rPr>
      <w:rFonts w:ascii="Times New Roman" w:eastAsia="Times New Roman" w:hAnsi="Times New Roman" w:cs="Times New Roman"/>
      <w:sz w:val="16"/>
    </w:rPr>
  </w:style>
  <w:style w:type="character" w:customStyle="1" w:styleId="CardsChar">
    <w:name w:val="Cards Char"/>
    <w:link w:val="Cards"/>
    <w:locked/>
    <w:rsid w:val="0027799E"/>
    <w:rPr>
      <w:rFonts w:ascii="Times New Roman" w:eastAsia="Times New Roman" w:hAnsi="Times New Roman" w:cs="Times New Roman"/>
      <w:sz w:val="20"/>
    </w:rPr>
  </w:style>
  <w:style w:type="character" w:customStyle="1" w:styleId="TagsChar2">
    <w:name w:val="Tags Char2"/>
    <w:link w:val="Tags"/>
    <w:rsid w:val="0027799E"/>
    <w:rPr>
      <w:rFonts w:ascii="Times New Roman" w:eastAsia="Times New Roman" w:hAnsi="Times New Roman" w:cs="Times New Roman"/>
      <w:b/>
    </w:rPr>
  </w:style>
  <w:style w:type="paragraph" w:customStyle="1" w:styleId="Nothing">
    <w:name w:val="Nothing"/>
    <w:link w:val="NothingChar"/>
    <w:qFormat/>
    <w:rsid w:val="0027799E"/>
    <w:pPr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NothingChar">
    <w:name w:val="Nothing Char"/>
    <w:link w:val="Nothing"/>
    <w:locked/>
    <w:rsid w:val="0027799E"/>
    <w:rPr>
      <w:rFonts w:ascii="Times New Roman" w:eastAsia="Times New Roman" w:hAnsi="Times New Roman" w:cs="Times New Roman"/>
      <w:sz w:val="20"/>
    </w:rPr>
  </w:style>
  <w:style w:type="paragraph" w:customStyle="1" w:styleId="BlockHeadings">
    <w:name w:val="Block Headings"/>
    <w:next w:val="Nothing"/>
    <w:rsid w:val="0027799E"/>
    <w:pPr>
      <w:widowControl w:val="0"/>
      <w:jc w:val="center"/>
      <w:outlineLvl w:val="2"/>
    </w:pPr>
    <w:rPr>
      <w:rFonts w:ascii="Times New Roman" w:eastAsia="Times New Roman" w:hAnsi="Times New Roman" w:cs="Times New Roman"/>
      <w:b/>
      <w:sz w:val="28"/>
    </w:rPr>
  </w:style>
  <w:style w:type="paragraph" w:customStyle="1" w:styleId="CardIndented">
    <w:name w:val="Card (Indented)"/>
    <w:basedOn w:val="Normal"/>
    <w:qFormat/>
    <w:rsid w:val="0027799E"/>
    <w:pPr>
      <w:ind w:left="288"/>
    </w:pPr>
    <w:rPr>
      <w:rFonts w:eastAsia="Calibri"/>
    </w:rPr>
  </w:style>
  <w:style w:type="character" w:customStyle="1" w:styleId="underline">
    <w:name w:val="underline"/>
    <w:qFormat/>
    <w:rsid w:val="0027799E"/>
    <w:rPr>
      <w:rFonts w:cs="Times New Roman"/>
      <w:b/>
      <w:u w:val="single"/>
    </w:rPr>
  </w:style>
  <w:style w:type="character" w:customStyle="1" w:styleId="StyleUnderline">
    <w:name w:val="Style Underline"/>
    <w:rsid w:val="0027799E"/>
    <w:rPr>
      <w:u w:val="thick"/>
    </w:rPr>
  </w:style>
  <w:style w:type="character" w:styleId="IntenseEmphasis">
    <w:name w:val="Intense Emphasis"/>
    <w:aliases w:val="cite,Heading 3 Char Char Char,Read Char Char1,Heading 3 Char Char Char1,Heading 3 Char1,Heading 3 Char1 Char,Citation Char Char1 Char Char Char Char Char,Char Char,Underlined Text Char,Block Writing Char,Index Headers Char"/>
    <w:uiPriority w:val="6"/>
    <w:qFormat/>
    <w:rsid w:val="0027799E"/>
    <w:rPr>
      <w:rFonts w:ascii="Times New Roman" w:hAnsi="Times New Roman" w:cs="Times New Roman" w:hint="default"/>
      <w:b/>
      <w:bCs/>
      <w:sz w:val="22"/>
      <w:u w:val="thick"/>
    </w:rPr>
  </w:style>
  <w:style w:type="paragraph" w:customStyle="1" w:styleId="Cites">
    <w:name w:val="Cites"/>
    <w:next w:val="Cards"/>
    <w:rsid w:val="0027799E"/>
    <w:pPr>
      <w:widowControl w:val="0"/>
    </w:pPr>
    <w:rPr>
      <w:rFonts w:ascii="Times New Roman" w:eastAsia="Times New Roman" w:hAnsi="Times New Roman" w:cs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6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7799E"/>
    <w:rPr>
      <w:rFonts w:ascii="Times New Roman" w:eastAsiaTheme="minorHAnsi" w:hAnsi="Times New Roman" w:cs="Times New Roman"/>
      <w:sz w:val="20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ED - Tag"/>
    <w:basedOn w:val="DefaultParagraphFont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5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Underline,Intense Emphasis1,Style,apple-style-span + 6 pt,Bold,Kern at 16 pt,Intense Emphasis11,Intense Emphasis2,HHeading 3 + 12 pt,Cards + Font: 12 pt Char,Bold Cite Char,Citation Char Char Char,Heading 3 Char1 Char Char Char,ci,c"/>
    <w:basedOn w:val="DefaultParagraphFont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eastAsiaTheme="minorEastAsia" w:hAnsi="Lucida Grande" w:cs="Lucida Grande"/>
      <w:sz w:val="22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ascii="Calibri" w:eastAsiaTheme="minorEastAsia" w:hAnsi="Calibri" w:cstheme="minorBidi"/>
      <w:sz w:val="22"/>
      <w:szCs w:val="24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eastAsiaTheme="minorEastAsia" w:hAnsi="Calibri" w:cstheme="minorBidi"/>
      <w:sz w:val="22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eastAsiaTheme="minorEastAsia" w:hAnsi="Calibri" w:cstheme="minorBidi"/>
      <w:sz w:val="2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heading 1 (block title),Important,Read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Cards">
    <w:name w:val="Cards"/>
    <w:next w:val="Normal"/>
    <w:link w:val="CardsChar"/>
    <w:qFormat/>
    <w:rsid w:val="0027799E"/>
    <w:pPr>
      <w:widowControl w:val="0"/>
      <w:ind w:left="432" w:right="432"/>
    </w:pPr>
    <w:rPr>
      <w:rFonts w:ascii="Times New Roman" w:eastAsia="Times New Roman" w:hAnsi="Times New Roman" w:cs="Times New Roman"/>
      <w:sz w:val="20"/>
    </w:rPr>
  </w:style>
  <w:style w:type="character" w:customStyle="1" w:styleId="DebateUnderline">
    <w:name w:val="Debate Underline"/>
    <w:qFormat/>
    <w:rsid w:val="0027799E"/>
    <w:rPr>
      <w:rFonts w:ascii="Times New Roman" w:hAnsi="Times New Roman"/>
      <w:sz w:val="20"/>
      <w:u w:val="thick"/>
    </w:rPr>
  </w:style>
  <w:style w:type="character" w:customStyle="1" w:styleId="Author-Date">
    <w:name w:val="Author-Date"/>
    <w:qFormat/>
    <w:rsid w:val="0027799E"/>
    <w:rPr>
      <w:b/>
      <w:sz w:val="24"/>
    </w:rPr>
  </w:style>
  <w:style w:type="paragraph" w:customStyle="1" w:styleId="Tags">
    <w:name w:val="Tags"/>
    <w:aliases w:val="No Spacing2,Debate Text,Read stuff,No Spacing11,No Spacing111,No Spacing1111,No Spacing21,No Spacing3,No Spacing4,No Spacing11111,No Spacing1,Card,tags,No Spacing31,Dont use,Very Small Text,No Spacing111111,No Spacing112,Card Format,Small Text"/>
    <w:next w:val="Normal"/>
    <w:link w:val="TagsChar2"/>
    <w:qFormat/>
    <w:rsid w:val="0027799E"/>
    <w:pPr>
      <w:widowControl w:val="0"/>
      <w:outlineLvl w:val="3"/>
    </w:pPr>
    <w:rPr>
      <w:rFonts w:ascii="Times New Roman" w:eastAsia="Times New Roman" w:hAnsi="Times New Roman" w:cs="Times New Roman"/>
      <w:b/>
    </w:rPr>
  </w:style>
  <w:style w:type="paragraph" w:customStyle="1" w:styleId="card">
    <w:name w:val="card"/>
    <w:basedOn w:val="Normal"/>
    <w:next w:val="Normal"/>
    <w:link w:val="cardChar"/>
    <w:qFormat/>
    <w:rsid w:val="0027799E"/>
    <w:pPr>
      <w:ind w:left="288" w:right="288"/>
    </w:pPr>
    <w:rPr>
      <w:rFonts w:eastAsia="Times New Roman"/>
      <w:sz w:val="16"/>
      <w:szCs w:val="24"/>
    </w:rPr>
  </w:style>
  <w:style w:type="character" w:customStyle="1" w:styleId="cardChar">
    <w:name w:val="card Char"/>
    <w:link w:val="card"/>
    <w:rsid w:val="0027799E"/>
    <w:rPr>
      <w:rFonts w:ascii="Times New Roman" w:eastAsia="Times New Roman" w:hAnsi="Times New Roman" w:cs="Times New Roman"/>
      <w:sz w:val="16"/>
    </w:rPr>
  </w:style>
  <w:style w:type="character" w:customStyle="1" w:styleId="CardsChar">
    <w:name w:val="Cards Char"/>
    <w:link w:val="Cards"/>
    <w:locked/>
    <w:rsid w:val="0027799E"/>
    <w:rPr>
      <w:rFonts w:ascii="Times New Roman" w:eastAsia="Times New Roman" w:hAnsi="Times New Roman" w:cs="Times New Roman"/>
      <w:sz w:val="20"/>
    </w:rPr>
  </w:style>
  <w:style w:type="character" w:customStyle="1" w:styleId="TagsChar2">
    <w:name w:val="Tags Char2"/>
    <w:link w:val="Tags"/>
    <w:rsid w:val="0027799E"/>
    <w:rPr>
      <w:rFonts w:ascii="Times New Roman" w:eastAsia="Times New Roman" w:hAnsi="Times New Roman" w:cs="Times New Roman"/>
      <w:b/>
    </w:rPr>
  </w:style>
  <w:style w:type="paragraph" w:customStyle="1" w:styleId="Nothing">
    <w:name w:val="Nothing"/>
    <w:link w:val="NothingChar"/>
    <w:qFormat/>
    <w:rsid w:val="0027799E"/>
    <w:pPr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NothingChar">
    <w:name w:val="Nothing Char"/>
    <w:link w:val="Nothing"/>
    <w:locked/>
    <w:rsid w:val="0027799E"/>
    <w:rPr>
      <w:rFonts w:ascii="Times New Roman" w:eastAsia="Times New Roman" w:hAnsi="Times New Roman" w:cs="Times New Roman"/>
      <w:sz w:val="20"/>
    </w:rPr>
  </w:style>
  <w:style w:type="paragraph" w:customStyle="1" w:styleId="BlockHeadings">
    <w:name w:val="Block Headings"/>
    <w:next w:val="Nothing"/>
    <w:rsid w:val="0027799E"/>
    <w:pPr>
      <w:widowControl w:val="0"/>
      <w:jc w:val="center"/>
      <w:outlineLvl w:val="2"/>
    </w:pPr>
    <w:rPr>
      <w:rFonts w:ascii="Times New Roman" w:eastAsia="Times New Roman" w:hAnsi="Times New Roman" w:cs="Times New Roman"/>
      <w:b/>
      <w:sz w:val="28"/>
    </w:rPr>
  </w:style>
  <w:style w:type="paragraph" w:customStyle="1" w:styleId="CardIndented">
    <w:name w:val="Card (Indented)"/>
    <w:basedOn w:val="Normal"/>
    <w:qFormat/>
    <w:rsid w:val="0027799E"/>
    <w:pPr>
      <w:ind w:left="288"/>
    </w:pPr>
    <w:rPr>
      <w:rFonts w:eastAsia="Calibri"/>
    </w:rPr>
  </w:style>
  <w:style w:type="character" w:customStyle="1" w:styleId="underline">
    <w:name w:val="underline"/>
    <w:qFormat/>
    <w:rsid w:val="0027799E"/>
    <w:rPr>
      <w:rFonts w:cs="Times New Roman"/>
      <w:b/>
      <w:u w:val="single"/>
    </w:rPr>
  </w:style>
  <w:style w:type="character" w:customStyle="1" w:styleId="StyleUnderline">
    <w:name w:val="Style Underline"/>
    <w:rsid w:val="0027799E"/>
    <w:rPr>
      <w:u w:val="thick"/>
    </w:rPr>
  </w:style>
  <w:style w:type="character" w:styleId="IntenseEmphasis">
    <w:name w:val="Intense Emphasis"/>
    <w:aliases w:val="cite,Heading 3 Char Char Char,Read Char Char1,Heading 3 Char Char Char1,Heading 3 Char1,Heading 3 Char1 Char,Citation Char Char1 Char Char Char Char Char,Char Char,Underlined Text Char,Block Writing Char,Index Headers Char"/>
    <w:uiPriority w:val="6"/>
    <w:qFormat/>
    <w:rsid w:val="0027799E"/>
    <w:rPr>
      <w:rFonts w:ascii="Times New Roman" w:hAnsi="Times New Roman" w:cs="Times New Roman" w:hint="default"/>
      <w:b/>
      <w:bCs/>
      <w:sz w:val="22"/>
      <w:u w:val="thick"/>
    </w:rPr>
  </w:style>
  <w:style w:type="paragraph" w:customStyle="1" w:styleId="Cites">
    <w:name w:val="Cites"/>
    <w:next w:val="Cards"/>
    <w:rsid w:val="0027799E"/>
    <w:pPr>
      <w:widowControl w:val="0"/>
    </w:pPr>
    <w:rPr>
      <w:rFonts w:ascii="Times New Roman" w:eastAsia="Times New Roman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olumbiatribune.com/news/2012/jul/18/coalition-aims-to-head-off-debt-disaster/" TargetMode="External"/><Relationship Id="rId9" Type="http://schemas.openxmlformats.org/officeDocument/2006/relationships/hyperlink" Target="http://blogs.wsj.com/marketbeat/2011/08/02/moodys-affirms-us-aaa-rating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bate:Desktop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2</TotalTime>
  <Pages>4</Pages>
  <Words>825</Words>
  <Characters>4705</Characters>
  <Application>Microsoft Macintosh Word</Application>
  <DocSecurity>0</DocSecurity>
  <Lines>39</Lines>
  <Paragraphs>11</Paragraphs>
  <ScaleCrop>false</ScaleCrop>
  <Company>Whitman College</Company>
  <LinksUpToDate>false</LinksUpToDate>
  <CharactersWithSpaces>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Moolenijzer</dc:creator>
  <cp:keywords/>
  <dc:description/>
  <cp:lastModifiedBy>Nick Moolenijzer</cp:lastModifiedBy>
  <cp:revision>6</cp:revision>
  <dcterms:created xsi:type="dcterms:W3CDTF">2012-09-17T20:39:00Z</dcterms:created>
  <dcterms:modified xsi:type="dcterms:W3CDTF">2012-09-17T20:41:00Z</dcterms:modified>
</cp:coreProperties>
</file>