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0A1" w:rsidRDefault="003970A1" w:rsidP="003970A1">
      <w:pPr>
        <w:pStyle w:val="Heading1"/>
      </w:pPr>
      <w:bookmarkStart w:id="0" w:name="_Toc287966396"/>
      <w:bookmarkStart w:id="1" w:name="_Toc287975026"/>
      <w:r>
        <w:t>Table of Contents</w:t>
      </w:r>
      <w:bookmarkEnd w:id="1"/>
    </w:p>
    <w:p w:rsidR="003970A1" w:rsidRDefault="003970A1" w:rsidP="003970A1"/>
    <w:p w:rsidR="003970A1" w:rsidRDefault="003970A1">
      <w:pPr>
        <w:pStyle w:val="TOC1"/>
        <w:tabs>
          <w:tab w:val="right" w:leader="dot" w:pos="10790"/>
        </w:tabs>
        <w:rPr>
          <w:rFonts w:asciiTheme="minorHAnsi" w:eastAsiaTheme="minorEastAsia" w:hAnsiTheme="minorHAnsi" w:cstheme="minorBidi"/>
          <w:noProof/>
        </w:rPr>
      </w:pPr>
      <w:r>
        <w:fldChar w:fldCharType="begin"/>
      </w:r>
      <w:r>
        <w:instrText xml:space="preserve"> TOC \o "1-1" \h \u \t "Heading 1,1,Hat,4" </w:instrText>
      </w:r>
      <w:r>
        <w:fldChar w:fldCharType="separate"/>
      </w:r>
      <w:hyperlink w:anchor="_Toc287975027" w:history="1">
        <w:r w:rsidRPr="00020C56">
          <w:rPr>
            <w:rStyle w:val="Hyperlink"/>
            <w:noProof/>
          </w:rPr>
          <w:t>Gender K</w:t>
        </w:r>
        <w:r>
          <w:rPr>
            <w:noProof/>
          </w:rPr>
          <w:tab/>
        </w:r>
        <w:r>
          <w:rPr>
            <w:noProof/>
          </w:rPr>
          <w:fldChar w:fldCharType="begin"/>
        </w:r>
        <w:r>
          <w:rPr>
            <w:noProof/>
          </w:rPr>
          <w:instrText xml:space="preserve"> PAGEREF _Toc287975027 \h </w:instrText>
        </w:r>
        <w:r>
          <w:rPr>
            <w:noProof/>
          </w:rPr>
        </w:r>
        <w:r>
          <w:rPr>
            <w:noProof/>
          </w:rPr>
          <w:fldChar w:fldCharType="separate"/>
        </w:r>
        <w:r>
          <w:rPr>
            <w:noProof/>
          </w:rPr>
          <w:t>1</w:t>
        </w:r>
        <w:r>
          <w:rPr>
            <w:noProof/>
          </w:rPr>
          <w:fldChar w:fldCharType="end"/>
        </w:r>
      </w:hyperlink>
    </w:p>
    <w:p w:rsidR="003970A1" w:rsidRDefault="003970A1">
      <w:pPr>
        <w:pStyle w:val="TOC1"/>
        <w:tabs>
          <w:tab w:val="right" w:leader="dot" w:pos="10790"/>
        </w:tabs>
        <w:rPr>
          <w:rFonts w:asciiTheme="minorHAnsi" w:eastAsiaTheme="minorEastAsia" w:hAnsiTheme="minorHAnsi" w:cstheme="minorBidi"/>
          <w:noProof/>
        </w:rPr>
      </w:pPr>
      <w:hyperlink w:anchor="_Toc287975028" w:history="1">
        <w:r w:rsidRPr="00020C56">
          <w:rPr>
            <w:rStyle w:val="Hyperlink"/>
            <w:noProof/>
          </w:rPr>
          <w:t>Normativity K</w:t>
        </w:r>
        <w:r>
          <w:rPr>
            <w:noProof/>
          </w:rPr>
          <w:tab/>
        </w:r>
        <w:r>
          <w:rPr>
            <w:noProof/>
          </w:rPr>
          <w:fldChar w:fldCharType="begin"/>
        </w:r>
        <w:r>
          <w:rPr>
            <w:noProof/>
          </w:rPr>
          <w:instrText xml:space="preserve"> PAGEREF _Toc287975028 \h </w:instrText>
        </w:r>
        <w:r>
          <w:rPr>
            <w:noProof/>
          </w:rPr>
        </w:r>
        <w:r>
          <w:rPr>
            <w:noProof/>
          </w:rPr>
          <w:fldChar w:fldCharType="separate"/>
        </w:r>
        <w:r>
          <w:rPr>
            <w:noProof/>
          </w:rPr>
          <w:t>5</w:t>
        </w:r>
        <w:r>
          <w:rPr>
            <w:noProof/>
          </w:rPr>
          <w:fldChar w:fldCharType="end"/>
        </w:r>
      </w:hyperlink>
    </w:p>
    <w:p w:rsidR="003970A1" w:rsidRDefault="003970A1">
      <w:pPr>
        <w:pStyle w:val="TOC1"/>
        <w:tabs>
          <w:tab w:val="right" w:leader="dot" w:pos="10790"/>
        </w:tabs>
        <w:rPr>
          <w:rFonts w:asciiTheme="minorHAnsi" w:eastAsiaTheme="minorEastAsia" w:hAnsiTheme="minorHAnsi" w:cstheme="minorBidi"/>
          <w:noProof/>
        </w:rPr>
      </w:pPr>
      <w:hyperlink w:anchor="_Toc287975029" w:history="1">
        <w:r w:rsidRPr="00020C56">
          <w:rPr>
            <w:rStyle w:val="Hyperlink"/>
            <w:noProof/>
          </w:rPr>
          <w:t>Orientalism K</w:t>
        </w:r>
        <w:r>
          <w:rPr>
            <w:noProof/>
          </w:rPr>
          <w:tab/>
        </w:r>
        <w:r>
          <w:rPr>
            <w:noProof/>
          </w:rPr>
          <w:fldChar w:fldCharType="begin"/>
        </w:r>
        <w:r>
          <w:rPr>
            <w:noProof/>
          </w:rPr>
          <w:instrText xml:space="preserve"> PAGEREF _Toc287975029 \h </w:instrText>
        </w:r>
        <w:r>
          <w:rPr>
            <w:noProof/>
          </w:rPr>
        </w:r>
        <w:r>
          <w:rPr>
            <w:noProof/>
          </w:rPr>
          <w:fldChar w:fldCharType="separate"/>
        </w:r>
        <w:r>
          <w:rPr>
            <w:noProof/>
          </w:rPr>
          <w:t>7</w:t>
        </w:r>
        <w:r>
          <w:rPr>
            <w:noProof/>
          </w:rPr>
          <w:fldChar w:fldCharType="end"/>
        </w:r>
      </w:hyperlink>
    </w:p>
    <w:p w:rsidR="003970A1" w:rsidRDefault="003970A1">
      <w:pPr>
        <w:pStyle w:val="TOC1"/>
        <w:tabs>
          <w:tab w:val="right" w:leader="dot" w:pos="10790"/>
        </w:tabs>
        <w:rPr>
          <w:rFonts w:asciiTheme="minorHAnsi" w:eastAsiaTheme="minorEastAsia" w:hAnsiTheme="minorHAnsi" w:cstheme="minorBidi"/>
          <w:noProof/>
        </w:rPr>
      </w:pPr>
      <w:hyperlink w:anchor="_Toc287975030" w:history="1">
        <w:r w:rsidRPr="00020C56">
          <w:rPr>
            <w:rStyle w:val="Hyperlink"/>
            <w:noProof/>
          </w:rPr>
          <w:t>Psychoanalysis K</w:t>
        </w:r>
        <w:r>
          <w:rPr>
            <w:noProof/>
          </w:rPr>
          <w:tab/>
        </w:r>
        <w:r>
          <w:rPr>
            <w:noProof/>
          </w:rPr>
          <w:fldChar w:fldCharType="begin"/>
        </w:r>
        <w:r>
          <w:rPr>
            <w:noProof/>
          </w:rPr>
          <w:instrText xml:space="preserve"> PAGEREF _Toc287975030 \h </w:instrText>
        </w:r>
        <w:r>
          <w:rPr>
            <w:noProof/>
          </w:rPr>
        </w:r>
        <w:r>
          <w:rPr>
            <w:noProof/>
          </w:rPr>
          <w:fldChar w:fldCharType="separate"/>
        </w:r>
        <w:r>
          <w:rPr>
            <w:noProof/>
          </w:rPr>
          <w:t>10</w:t>
        </w:r>
        <w:r>
          <w:rPr>
            <w:noProof/>
          </w:rPr>
          <w:fldChar w:fldCharType="end"/>
        </w:r>
      </w:hyperlink>
    </w:p>
    <w:p w:rsidR="003970A1" w:rsidRDefault="003970A1">
      <w:pPr>
        <w:pStyle w:val="TOC1"/>
        <w:tabs>
          <w:tab w:val="right" w:leader="dot" w:pos="10790"/>
        </w:tabs>
        <w:rPr>
          <w:rFonts w:asciiTheme="minorHAnsi" w:eastAsiaTheme="minorEastAsia" w:hAnsiTheme="minorHAnsi" w:cstheme="minorBidi"/>
          <w:noProof/>
        </w:rPr>
      </w:pPr>
      <w:hyperlink w:anchor="_Toc287975031" w:history="1">
        <w:r w:rsidRPr="00020C56">
          <w:rPr>
            <w:rStyle w:val="Hyperlink"/>
            <w:noProof/>
          </w:rPr>
          <w:t>Psychoanalysis K (Short)</w:t>
        </w:r>
        <w:r>
          <w:rPr>
            <w:noProof/>
          </w:rPr>
          <w:tab/>
        </w:r>
        <w:r>
          <w:rPr>
            <w:noProof/>
          </w:rPr>
          <w:fldChar w:fldCharType="begin"/>
        </w:r>
        <w:r>
          <w:rPr>
            <w:noProof/>
          </w:rPr>
          <w:instrText xml:space="preserve"> PAGEREF _Toc287975031 \h </w:instrText>
        </w:r>
        <w:r>
          <w:rPr>
            <w:noProof/>
          </w:rPr>
        </w:r>
        <w:r>
          <w:rPr>
            <w:noProof/>
          </w:rPr>
          <w:fldChar w:fldCharType="separate"/>
        </w:r>
        <w:r>
          <w:rPr>
            <w:noProof/>
          </w:rPr>
          <w:t>14</w:t>
        </w:r>
        <w:r>
          <w:rPr>
            <w:noProof/>
          </w:rPr>
          <w:fldChar w:fldCharType="end"/>
        </w:r>
      </w:hyperlink>
    </w:p>
    <w:p w:rsidR="003970A1" w:rsidRDefault="003970A1">
      <w:pPr>
        <w:pStyle w:val="TOC1"/>
        <w:tabs>
          <w:tab w:val="right" w:leader="dot" w:pos="10790"/>
        </w:tabs>
        <w:rPr>
          <w:rFonts w:asciiTheme="minorHAnsi" w:eastAsiaTheme="minorEastAsia" w:hAnsiTheme="minorHAnsi" w:cstheme="minorBidi"/>
          <w:noProof/>
        </w:rPr>
      </w:pPr>
      <w:hyperlink w:anchor="_Toc287975032" w:history="1">
        <w:r w:rsidRPr="00020C56">
          <w:rPr>
            <w:rStyle w:val="Hyperlink"/>
            <w:noProof/>
          </w:rPr>
          <w:t>Security K</w:t>
        </w:r>
        <w:r>
          <w:rPr>
            <w:noProof/>
          </w:rPr>
          <w:tab/>
        </w:r>
        <w:r>
          <w:rPr>
            <w:noProof/>
          </w:rPr>
          <w:fldChar w:fldCharType="begin"/>
        </w:r>
        <w:r>
          <w:rPr>
            <w:noProof/>
          </w:rPr>
          <w:instrText xml:space="preserve"> PAGEREF _Toc287975032 \h </w:instrText>
        </w:r>
        <w:r>
          <w:rPr>
            <w:noProof/>
          </w:rPr>
        </w:r>
        <w:r>
          <w:rPr>
            <w:noProof/>
          </w:rPr>
          <w:fldChar w:fldCharType="separate"/>
        </w:r>
        <w:r>
          <w:rPr>
            <w:noProof/>
          </w:rPr>
          <w:t>26</w:t>
        </w:r>
        <w:r>
          <w:rPr>
            <w:noProof/>
          </w:rPr>
          <w:fldChar w:fldCharType="end"/>
        </w:r>
      </w:hyperlink>
    </w:p>
    <w:p w:rsidR="003970A1" w:rsidRDefault="003970A1">
      <w:pPr>
        <w:pStyle w:val="TOC1"/>
        <w:tabs>
          <w:tab w:val="right" w:leader="dot" w:pos="10790"/>
        </w:tabs>
        <w:rPr>
          <w:rFonts w:asciiTheme="minorHAnsi" w:eastAsiaTheme="minorEastAsia" w:hAnsiTheme="minorHAnsi" w:cstheme="minorBidi"/>
          <w:noProof/>
        </w:rPr>
      </w:pPr>
      <w:hyperlink w:anchor="_Toc287975033" w:history="1">
        <w:r w:rsidRPr="00020C56">
          <w:rPr>
            <w:rStyle w:val="Hyperlink"/>
            <w:noProof/>
          </w:rPr>
          <w:t>West is Best K</w:t>
        </w:r>
        <w:r>
          <w:rPr>
            <w:noProof/>
          </w:rPr>
          <w:tab/>
        </w:r>
        <w:r>
          <w:rPr>
            <w:noProof/>
          </w:rPr>
          <w:fldChar w:fldCharType="begin"/>
        </w:r>
        <w:r>
          <w:rPr>
            <w:noProof/>
          </w:rPr>
          <w:instrText xml:space="preserve"> PAGEREF _Toc287975033 \h </w:instrText>
        </w:r>
        <w:r>
          <w:rPr>
            <w:noProof/>
          </w:rPr>
        </w:r>
        <w:r>
          <w:rPr>
            <w:noProof/>
          </w:rPr>
          <w:fldChar w:fldCharType="separate"/>
        </w:r>
        <w:r>
          <w:rPr>
            <w:noProof/>
          </w:rPr>
          <w:t>36</w:t>
        </w:r>
        <w:r>
          <w:rPr>
            <w:noProof/>
          </w:rPr>
          <w:fldChar w:fldCharType="end"/>
        </w:r>
      </w:hyperlink>
    </w:p>
    <w:p w:rsidR="003970A1" w:rsidRPr="003970A1" w:rsidRDefault="003970A1" w:rsidP="003970A1">
      <w:r>
        <w:fldChar w:fldCharType="end"/>
      </w:r>
    </w:p>
    <w:p w:rsidR="003970A1" w:rsidRDefault="003970A1" w:rsidP="003970A1">
      <w:pPr>
        <w:pStyle w:val="Heading1"/>
      </w:pPr>
      <w:bookmarkStart w:id="2" w:name="_Toc287975027"/>
      <w:r>
        <w:lastRenderedPageBreak/>
        <w:t>Gender K</w:t>
      </w:r>
      <w:bookmarkEnd w:id="0"/>
      <w:bookmarkEnd w:id="2"/>
    </w:p>
    <w:p w:rsidR="003970A1" w:rsidRPr="001662BB" w:rsidRDefault="003970A1" w:rsidP="003970A1"/>
    <w:p w:rsidR="003970A1" w:rsidRPr="001662BB" w:rsidRDefault="003970A1" w:rsidP="003970A1">
      <w:pPr>
        <w:rPr>
          <w:b/>
        </w:rPr>
      </w:pPr>
      <w:r w:rsidRPr="001662BB">
        <w:rPr>
          <w:b/>
        </w:rPr>
        <w:t>IR is deeply gendered</w:t>
      </w:r>
      <w:r>
        <w:rPr>
          <w:b/>
        </w:rPr>
        <w:t xml:space="preserve"> – </w:t>
      </w:r>
      <w:r w:rsidRPr="001662BB">
        <w:rPr>
          <w:b/>
        </w:rPr>
        <w:t xml:space="preserve">focus on state security causes the construction of gendered identities and bolsters hegemonic masculinity to defend against the feminine </w:t>
      </w:r>
    </w:p>
    <w:p w:rsidR="003970A1" w:rsidRDefault="003970A1" w:rsidP="003970A1">
      <w:proofErr w:type="spellStart"/>
      <w:proofErr w:type="gramStart"/>
      <w:r w:rsidRPr="001662BB">
        <w:rPr>
          <w:b/>
        </w:rPr>
        <w:t>Tickner</w:t>
      </w:r>
      <w:proofErr w:type="spellEnd"/>
      <w:r w:rsidRPr="001662BB">
        <w:rPr>
          <w:b/>
        </w:rPr>
        <w:t>, IR prof, 1</w:t>
      </w:r>
      <w:r>
        <w:t xml:space="preserve"> – professor at the School of International Relations, USC.</w:t>
      </w:r>
      <w:proofErr w:type="gramEnd"/>
      <w:r>
        <w:t xml:space="preserve"> </w:t>
      </w:r>
      <w:proofErr w:type="gramStart"/>
      <w:r>
        <w:t>B.A. in History, U London.</w:t>
      </w:r>
      <w:proofErr w:type="gramEnd"/>
      <w:r>
        <w:t xml:space="preserve"> </w:t>
      </w:r>
      <w:proofErr w:type="gramStart"/>
      <w:r>
        <w:t>M.A. in IR, Yale.</w:t>
      </w:r>
      <w:proofErr w:type="gramEnd"/>
      <w:r>
        <w:t xml:space="preserve"> PhD in pol </w:t>
      </w:r>
      <w:proofErr w:type="spellStart"/>
      <w:r>
        <w:t>sci</w:t>
      </w:r>
      <w:proofErr w:type="spellEnd"/>
      <w:r>
        <w:t xml:space="preserve">, Brandeis U (Ann, Gendering World Politics: Issues and Approaches in the Post-Cold War Era, 53-57, </w:t>
      </w:r>
      <w:proofErr w:type="spellStart"/>
      <w:r>
        <w:t>AMiles</w:t>
      </w:r>
      <w:proofErr w:type="spellEnd"/>
      <w:r>
        <w:t>)</w:t>
      </w:r>
    </w:p>
    <w:p w:rsidR="003970A1" w:rsidRDefault="003970A1" w:rsidP="003970A1"/>
    <w:p w:rsidR="003970A1" w:rsidRDefault="003970A1" w:rsidP="003970A1">
      <w:r>
        <w:t xml:space="preserve">Most feminists would </w:t>
      </w:r>
      <w:r w:rsidR="0027730B">
        <w:t>…</w:t>
      </w:r>
      <w:r>
        <w:t xml:space="preserve"> do war stories include stories about women.</w:t>
      </w:r>
    </w:p>
    <w:p w:rsidR="003970A1" w:rsidRPr="001662BB" w:rsidRDefault="003970A1" w:rsidP="003970A1">
      <w:r>
        <w:t xml:space="preserve"> </w:t>
      </w:r>
    </w:p>
    <w:p w:rsidR="003970A1" w:rsidRPr="001662BB" w:rsidRDefault="003970A1" w:rsidP="003970A1">
      <w:pPr>
        <w:rPr>
          <w:b/>
        </w:rPr>
      </w:pPr>
      <w:r w:rsidRPr="001662BB">
        <w:rPr>
          <w:b/>
        </w:rPr>
        <w:t>And, patriarchy’s the root of war and environmental destruction</w:t>
      </w:r>
      <w:r>
        <w:rPr>
          <w:b/>
        </w:rPr>
        <w:t xml:space="preserve"> – </w:t>
      </w:r>
      <w:proofErr w:type="gramStart"/>
      <w:r w:rsidRPr="001662BB">
        <w:rPr>
          <w:b/>
        </w:rPr>
        <w:t>try</w:t>
      </w:r>
      <w:proofErr w:type="gramEnd"/>
      <w:r w:rsidRPr="001662BB">
        <w:rPr>
          <w:b/>
        </w:rPr>
        <w:t xml:space="preserve"> or die </w:t>
      </w:r>
    </w:p>
    <w:p w:rsidR="003970A1" w:rsidRDefault="003970A1" w:rsidP="003970A1">
      <w:r w:rsidRPr="001662BB">
        <w:rPr>
          <w:b/>
        </w:rPr>
        <w:t xml:space="preserve">Warren and Cady, </w:t>
      </w:r>
      <w:proofErr w:type="gramStart"/>
      <w:r w:rsidRPr="001662BB">
        <w:rPr>
          <w:b/>
        </w:rPr>
        <w:t>profs</w:t>
      </w:r>
      <w:proofErr w:type="gramEnd"/>
      <w:r w:rsidRPr="001662BB">
        <w:rPr>
          <w:b/>
        </w:rPr>
        <w:t xml:space="preserve"> of philosophy, 94</w:t>
      </w:r>
      <w:r>
        <w:t xml:space="preserve"> – Professors of Philosophy at Macalester College &amp; Hamline University (Karen and Duane, </w:t>
      </w:r>
      <w:proofErr w:type="spellStart"/>
      <w:r>
        <w:t>Hypatia</w:t>
      </w:r>
      <w:proofErr w:type="spellEnd"/>
      <w:r>
        <w:t xml:space="preserve">, Spring, 1994. </w:t>
      </w:r>
      <w:proofErr w:type="spellStart"/>
      <w:r>
        <w:t>Proquest</w:t>
      </w:r>
      <w:proofErr w:type="spellEnd"/>
      <w:r>
        <w:t>)</w:t>
      </w:r>
    </w:p>
    <w:p w:rsidR="003970A1" w:rsidRDefault="003970A1" w:rsidP="003970A1"/>
    <w:p w:rsidR="003970A1" w:rsidRDefault="003970A1" w:rsidP="003970A1">
      <w:proofErr w:type="gramStart"/>
      <w:r>
        <w:t xml:space="preserve">The notion of </w:t>
      </w:r>
      <w:r w:rsidR="0027730B">
        <w:t>…</w:t>
      </w:r>
      <w:r w:rsidR="0027730B">
        <w:t xml:space="preserve"> </w:t>
      </w:r>
      <w:r>
        <w:t>and global contexts.</w:t>
      </w:r>
      <w:proofErr w:type="gramEnd"/>
    </w:p>
    <w:p w:rsidR="003970A1" w:rsidRDefault="003970A1" w:rsidP="003970A1"/>
    <w:p w:rsidR="003970A1" w:rsidRPr="001662BB" w:rsidRDefault="003970A1" w:rsidP="003970A1">
      <w:pPr>
        <w:rPr>
          <w:b/>
        </w:rPr>
      </w:pPr>
      <w:r w:rsidRPr="001662BB">
        <w:rPr>
          <w:b/>
        </w:rPr>
        <w:t>Reject the affirmative’s gendered lens</w:t>
      </w:r>
      <w:r>
        <w:rPr>
          <w:b/>
        </w:rPr>
        <w:t xml:space="preserve"> – </w:t>
      </w:r>
      <w:r w:rsidRPr="001662BB">
        <w:rPr>
          <w:b/>
        </w:rPr>
        <w:t xml:space="preserve">rethinking gender may seem irrelevant to the affirmative, but </w:t>
      </w:r>
      <w:proofErr w:type="gramStart"/>
      <w:r w:rsidRPr="001662BB">
        <w:rPr>
          <w:b/>
        </w:rPr>
        <w:t>its</w:t>
      </w:r>
      <w:proofErr w:type="gramEnd"/>
      <w:r w:rsidRPr="001662BB">
        <w:rPr>
          <w:b/>
        </w:rPr>
        <w:t xml:space="preserve"> critical to disrupt the foundations of traditional knowledge </w:t>
      </w:r>
    </w:p>
    <w:p w:rsidR="003970A1" w:rsidRDefault="003970A1" w:rsidP="003970A1">
      <w:r w:rsidRPr="001662BB">
        <w:rPr>
          <w:b/>
        </w:rPr>
        <w:t xml:space="preserve">Peterson, pol </w:t>
      </w:r>
      <w:proofErr w:type="spellStart"/>
      <w:r w:rsidRPr="001662BB">
        <w:rPr>
          <w:b/>
        </w:rPr>
        <w:t>sci</w:t>
      </w:r>
      <w:proofErr w:type="spellEnd"/>
      <w:r w:rsidRPr="001662BB">
        <w:rPr>
          <w:b/>
        </w:rPr>
        <w:t xml:space="preserve"> prof, 4</w:t>
      </w:r>
      <w:r>
        <w:t xml:space="preserve"> – associate professor in the Department of Political Science with courtesy appointments in Women’s Studies, Comparative Cultural and Literary Studies, and International Studies at the University of Arizona (V Spike, Feminist Theories Within, Invisible To, and Beyond IR, Winter/Spring 2004, http://www.watsoninstitute.org/bjwa/archive/10.2/Feminist%20Theory/Peterson.pdf, </w:t>
      </w:r>
      <w:proofErr w:type="spellStart"/>
      <w:r>
        <w:t>AMiles</w:t>
      </w:r>
      <w:proofErr w:type="spellEnd"/>
      <w:r>
        <w:t>)</w:t>
      </w:r>
    </w:p>
    <w:p w:rsidR="003970A1" w:rsidRDefault="003970A1" w:rsidP="003970A1"/>
    <w:p w:rsidR="003970A1" w:rsidRDefault="003970A1" w:rsidP="003970A1">
      <w:proofErr w:type="gramStart"/>
      <w:r>
        <w:t xml:space="preserve">Moreover, the theory </w:t>
      </w:r>
      <w:r w:rsidR="004C47FD">
        <w:t>…</w:t>
      </w:r>
      <w:r>
        <w:t xml:space="preserve"> invisible within IR.</w:t>
      </w:r>
      <w:proofErr w:type="gramEnd"/>
    </w:p>
    <w:p w:rsidR="003970A1" w:rsidRDefault="003970A1" w:rsidP="003970A1"/>
    <w:p w:rsidR="003970A1" w:rsidRDefault="003970A1" w:rsidP="003970A1">
      <w:pPr>
        <w:pStyle w:val="Heading1"/>
      </w:pPr>
      <w:bookmarkStart w:id="3" w:name="_Toc287966397"/>
      <w:bookmarkStart w:id="4" w:name="_Toc287975028"/>
      <w:r>
        <w:lastRenderedPageBreak/>
        <w:t>Normativity K</w:t>
      </w:r>
      <w:bookmarkEnd w:id="3"/>
      <w:bookmarkEnd w:id="4"/>
    </w:p>
    <w:p w:rsidR="003970A1" w:rsidRDefault="003970A1" w:rsidP="003970A1"/>
    <w:p w:rsidR="003970A1" w:rsidRPr="00C40CC0" w:rsidRDefault="003970A1" w:rsidP="003970A1">
      <w:pPr>
        <w:rPr>
          <w:b/>
        </w:rPr>
      </w:pPr>
      <w:r w:rsidRPr="00C40CC0">
        <w:rPr>
          <w:b/>
        </w:rPr>
        <w:t>There is no reason to vote affirmative - there's no link between their proposal and practical worldly effects due to misrepresentation of agent</w:t>
      </w:r>
    </w:p>
    <w:p w:rsidR="003970A1" w:rsidRDefault="003970A1" w:rsidP="003970A1">
      <w:proofErr w:type="spellStart"/>
      <w:r w:rsidRPr="00C40CC0">
        <w:rPr>
          <w:b/>
        </w:rPr>
        <w:t>Schlag</w:t>
      </w:r>
      <w:proofErr w:type="spellEnd"/>
      <w:r w:rsidRPr="00C40CC0">
        <w:rPr>
          <w:b/>
        </w:rPr>
        <w:t>, 90</w:t>
      </w:r>
      <w:r>
        <w:t xml:space="preserve"> Professor Of Law@ Univ. Colorado, 1990 (Pierre, Stanford Law Review, November, http://spot.colorado.edu/~schlag/SchlagSLR.pdf, </w:t>
      </w:r>
      <w:proofErr w:type="gramStart"/>
      <w:r>
        <w:t>chm )ellipsis</w:t>
      </w:r>
      <w:proofErr w:type="gramEnd"/>
      <w:r>
        <w:t xml:space="preserve"> in original</w:t>
      </w:r>
    </w:p>
    <w:p w:rsidR="003970A1" w:rsidRDefault="003970A1" w:rsidP="003970A1"/>
    <w:p w:rsidR="003970A1" w:rsidRDefault="003970A1" w:rsidP="003970A1">
      <w:proofErr w:type="gramStart"/>
      <w:r>
        <w:t xml:space="preserve">In fact, normative </w:t>
      </w:r>
      <w:r w:rsidR="004C47FD">
        <w:t>…</w:t>
      </w:r>
      <w:r>
        <w:t xml:space="preserve"> normative advice into effect.</w:t>
      </w:r>
      <w:proofErr w:type="gramEnd"/>
    </w:p>
    <w:p w:rsidR="003970A1" w:rsidRDefault="003970A1" w:rsidP="003970A1"/>
    <w:p w:rsidR="003970A1" w:rsidRPr="00C40CC0" w:rsidRDefault="003970A1" w:rsidP="003970A1">
      <w:pPr>
        <w:rPr>
          <w:b/>
        </w:rPr>
      </w:pPr>
      <w:r w:rsidRPr="00C40CC0">
        <w:rPr>
          <w:b/>
        </w:rPr>
        <w:t>This misrepresentation assumes the agency of the judge to act as a position of power - this doesn't exist</w:t>
      </w:r>
    </w:p>
    <w:p w:rsidR="003970A1" w:rsidRDefault="003970A1" w:rsidP="003970A1">
      <w:proofErr w:type="spellStart"/>
      <w:r w:rsidRPr="00C40CC0">
        <w:rPr>
          <w:b/>
        </w:rPr>
        <w:t>Schlag</w:t>
      </w:r>
      <w:proofErr w:type="spellEnd"/>
      <w:r w:rsidRPr="00C40CC0">
        <w:rPr>
          <w:b/>
        </w:rPr>
        <w:t xml:space="preserve"> 1991</w:t>
      </w:r>
      <w:r>
        <w:t xml:space="preserve"> (Pierre, Colorado Law Prof. 139 U. Pa. L. Rev.801, April, </w:t>
      </w:r>
      <w:proofErr w:type="gramStart"/>
      <w:r>
        <w:t>“ Normativity</w:t>
      </w:r>
      <w:proofErr w:type="gramEnd"/>
      <w:r>
        <w:t xml:space="preserve"> and the Politics of Form”, http://www.jstor.org/stable/pdfplus/3312375.pdf?acceptTC=true, </w:t>
      </w:r>
      <w:proofErr w:type="spellStart"/>
      <w:r>
        <w:t>jstor</w:t>
      </w:r>
      <w:proofErr w:type="spellEnd"/>
      <w:r>
        <w:t xml:space="preserve"> chm )</w:t>
      </w:r>
    </w:p>
    <w:p w:rsidR="003970A1" w:rsidRDefault="003970A1" w:rsidP="003970A1"/>
    <w:p w:rsidR="003970A1" w:rsidRDefault="003970A1" w:rsidP="003970A1">
      <w:proofErr w:type="gramStart"/>
      <w:r>
        <w:t xml:space="preserve">Many legal thinkers </w:t>
      </w:r>
      <w:r w:rsidR="004C47FD">
        <w:t>…</w:t>
      </w:r>
      <w:r>
        <w:t xml:space="preserve"> legal academy practice.</w:t>
      </w:r>
      <w:proofErr w:type="gramEnd"/>
      <w:r>
        <w:t xml:space="preserve"> </w:t>
      </w:r>
    </w:p>
    <w:p w:rsidR="003970A1" w:rsidRDefault="003970A1" w:rsidP="003970A1"/>
    <w:p w:rsidR="003970A1" w:rsidRPr="00C40CC0" w:rsidRDefault="003970A1" w:rsidP="003970A1">
      <w:pPr>
        <w:rPr>
          <w:b/>
        </w:rPr>
      </w:pPr>
      <w:r w:rsidRPr="00C40CC0">
        <w:rPr>
          <w:b/>
        </w:rPr>
        <w:t xml:space="preserve">Their rhetorical performance cedes control of agency - this ensures a spectator mentality that prevents genuine action and guarantees pain and suffering—rather than help the starving person we think “The </w:t>
      </w:r>
      <w:proofErr w:type="spellStart"/>
      <w:r w:rsidRPr="00C40CC0">
        <w:rPr>
          <w:b/>
        </w:rPr>
        <w:t>usfg</w:t>
      </w:r>
      <w:proofErr w:type="spellEnd"/>
      <w:r w:rsidRPr="00C40CC0">
        <w:rPr>
          <w:b/>
        </w:rPr>
        <w:t xml:space="preserve"> should help him”</w:t>
      </w:r>
    </w:p>
    <w:p w:rsidR="003970A1" w:rsidRDefault="003970A1" w:rsidP="003970A1">
      <w:proofErr w:type="gramStart"/>
      <w:r w:rsidRPr="00C40CC0">
        <w:rPr>
          <w:b/>
        </w:rPr>
        <w:t xml:space="preserve">Delgado 1991 </w:t>
      </w:r>
      <w:r>
        <w:t>(RICHARD, COLORADO LAW PROFESSOR, 139 PA.</w:t>
      </w:r>
      <w:proofErr w:type="gramEnd"/>
      <w:r>
        <w:t xml:space="preserve"> L. REV. 933, APRIL, chm)</w:t>
      </w:r>
    </w:p>
    <w:p w:rsidR="004C47FD" w:rsidRDefault="004C47FD" w:rsidP="003970A1"/>
    <w:p w:rsidR="003970A1" w:rsidRDefault="003970A1" w:rsidP="003970A1">
      <w:r>
        <w:t xml:space="preserve">But what is </w:t>
      </w:r>
      <w:r w:rsidR="004C47FD">
        <w:t>…</w:t>
      </w:r>
      <w:r>
        <w:t xml:space="preserve"> with subsistence claim.</w:t>
      </w:r>
    </w:p>
    <w:p w:rsidR="003970A1" w:rsidRPr="00C40CC0" w:rsidRDefault="003970A1" w:rsidP="003970A1">
      <w:r>
        <w:t xml:space="preserve"> </w:t>
      </w:r>
    </w:p>
    <w:p w:rsidR="003970A1" w:rsidRDefault="003970A1" w:rsidP="003970A1">
      <w:pPr>
        <w:pStyle w:val="Heading1"/>
      </w:pPr>
      <w:bookmarkStart w:id="5" w:name="_Toc287966398"/>
      <w:bookmarkStart w:id="6" w:name="_Toc287975029"/>
      <w:r>
        <w:lastRenderedPageBreak/>
        <w:t>Orientalism K</w:t>
      </w:r>
      <w:bookmarkEnd w:id="5"/>
      <w:bookmarkEnd w:id="6"/>
    </w:p>
    <w:p w:rsidR="003970A1" w:rsidRDefault="003970A1" w:rsidP="003970A1"/>
    <w:p w:rsidR="003970A1" w:rsidRDefault="003970A1" w:rsidP="003970A1">
      <w:pPr>
        <w:rPr>
          <w:b/>
        </w:rPr>
      </w:pPr>
      <w:r>
        <w:rPr>
          <w:b/>
        </w:rPr>
        <w:t>&lt;LINK&gt;</w:t>
      </w:r>
    </w:p>
    <w:p w:rsidR="003970A1" w:rsidRPr="000F42AA" w:rsidRDefault="003970A1" w:rsidP="003970A1"/>
    <w:p w:rsidR="003970A1" w:rsidRPr="000F42AA" w:rsidRDefault="003970A1" w:rsidP="003970A1">
      <w:pPr>
        <w:rPr>
          <w:b/>
        </w:rPr>
      </w:pPr>
      <w:r w:rsidRPr="000F42AA">
        <w:rPr>
          <w:b/>
        </w:rPr>
        <w:t xml:space="preserve">The impact outweighs and turns the case – Orientalist understandings of the world guarantee extinction </w:t>
      </w:r>
    </w:p>
    <w:p w:rsidR="003970A1" w:rsidRDefault="003970A1" w:rsidP="003970A1">
      <w:proofErr w:type="spellStart"/>
      <w:r w:rsidRPr="000F42AA">
        <w:rPr>
          <w:b/>
        </w:rPr>
        <w:t>Bilgin</w:t>
      </w:r>
      <w:proofErr w:type="spellEnd"/>
      <w:r w:rsidRPr="000F42AA">
        <w:rPr>
          <w:b/>
        </w:rPr>
        <w:t xml:space="preserve"> 05</w:t>
      </w:r>
      <w:r>
        <w:t xml:space="preserve"> – Assistant Prof of International Relations at </w:t>
      </w:r>
      <w:proofErr w:type="spellStart"/>
      <w:r>
        <w:t>Bilkent</w:t>
      </w:r>
      <w:proofErr w:type="spellEnd"/>
      <w:r>
        <w:t xml:space="preserve"> University</w:t>
      </w:r>
      <w:proofErr w:type="gramStart"/>
      <w:r>
        <w:t>,  “</w:t>
      </w:r>
      <w:proofErr w:type="gramEnd"/>
      <w:r>
        <w:t>REGIONAL SECURITY IN THE MIDDLE EAST A CRITICAL PERSPECTIVE”, PAGE 164-165</w:t>
      </w:r>
    </w:p>
    <w:p w:rsidR="003970A1" w:rsidRDefault="003970A1" w:rsidP="003970A1"/>
    <w:p w:rsidR="003970A1" w:rsidRDefault="003970A1" w:rsidP="003970A1">
      <w:r>
        <w:t xml:space="preserve">Thinking about the </w:t>
      </w:r>
      <w:r w:rsidR="004C47FD">
        <w:t>…</w:t>
      </w:r>
      <w:r w:rsidR="004C47FD">
        <w:t xml:space="preserve"> the </w:t>
      </w:r>
      <w:r>
        <w:t>Middle East.</w:t>
      </w:r>
    </w:p>
    <w:p w:rsidR="003970A1" w:rsidRDefault="003970A1" w:rsidP="003970A1"/>
    <w:p w:rsidR="003970A1" w:rsidRPr="000F42AA" w:rsidRDefault="003970A1" w:rsidP="003970A1">
      <w:pPr>
        <w:rPr>
          <w:b/>
        </w:rPr>
      </w:pPr>
      <w:r w:rsidRPr="000F42AA">
        <w:rPr>
          <w:b/>
        </w:rPr>
        <w:t>Reject the affirmatives Orientalist worldview – the alternative can escape the trap of imperialistic problem solving and still have a practical influence—investigating their epistemological claims is key to better understanding the political.</w:t>
      </w:r>
    </w:p>
    <w:p w:rsidR="003970A1" w:rsidRDefault="003970A1" w:rsidP="003970A1">
      <w:proofErr w:type="spellStart"/>
      <w:r w:rsidRPr="000F42AA">
        <w:rPr>
          <w:b/>
        </w:rPr>
        <w:t>Bilgin</w:t>
      </w:r>
      <w:proofErr w:type="spellEnd"/>
      <w:r w:rsidRPr="000F42AA">
        <w:rPr>
          <w:b/>
        </w:rPr>
        <w:t xml:space="preserve"> 04</w:t>
      </w:r>
      <w:r>
        <w:t xml:space="preserve">—assistant prof, IR, </w:t>
      </w:r>
      <w:proofErr w:type="spellStart"/>
      <w:r>
        <w:t>Bilkent</w:t>
      </w:r>
      <w:proofErr w:type="spellEnd"/>
      <w:r>
        <w:t xml:space="preserve"> U. PhD, IR, U Wales (Pinar, Is the 'Orientalist' past the Future of Middle East Studies?, Third World Quarterly, Vol. 25, No. 2, 423-433, JSTOR, </w:t>
      </w:r>
      <w:proofErr w:type="spellStart"/>
      <w:r>
        <w:t>AMiles</w:t>
      </w:r>
      <w:proofErr w:type="spellEnd"/>
      <w:r>
        <w:t>)</w:t>
      </w:r>
    </w:p>
    <w:p w:rsidR="003970A1" w:rsidRDefault="003970A1" w:rsidP="003970A1"/>
    <w:p w:rsidR="003970A1" w:rsidRDefault="003970A1" w:rsidP="003970A1">
      <w:r>
        <w:t xml:space="preserve">To go back to </w:t>
      </w:r>
      <w:r w:rsidR="004C47FD">
        <w:t>…</w:t>
      </w:r>
      <w:r w:rsidR="004C47FD">
        <w:t xml:space="preserve"> i</w:t>
      </w:r>
      <w:r>
        <w:t>n his lifetime.52</w:t>
      </w:r>
    </w:p>
    <w:p w:rsidR="003970A1" w:rsidRPr="000F42AA" w:rsidRDefault="003970A1" w:rsidP="003970A1"/>
    <w:p w:rsidR="003970A1" w:rsidRDefault="003970A1" w:rsidP="003970A1">
      <w:pPr>
        <w:pStyle w:val="Heading1"/>
      </w:pPr>
      <w:bookmarkStart w:id="7" w:name="_Toc287966399"/>
      <w:bookmarkStart w:id="8" w:name="_Toc287975030"/>
      <w:r w:rsidRPr="003A03D4">
        <w:lastRenderedPageBreak/>
        <w:t>Psychoanalysis K</w:t>
      </w:r>
      <w:bookmarkEnd w:id="7"/>
      <w:bookmarkEnd w:id="8"/>
    </w:p>
    <w:p w:rsidR="003970A1" w:rsidRPr="004C59ED" w:rsidRDefault="003970A1" w:rsidP="003970A1"/>
    <w:p w:rsidR="003970A1" w:rsidRPr="004C59ED" w:rsidRDefault="003970A1" w:rsidP="003970A1">
      <w:pPr>
        <w:rPr>
          <w:b/>
        </w:rPr>
      </w:pPr>
      <w:r w:rsidRPr="004C59ED">
        <w:rPr>
          <w:b/>
        </w:rPr>
        <w:t>Security is a psychological construct</w:t>
      </w:r>
      <w:r>
        <w:rPr>
          <w:b/>
        </w:rPr>
        <w:t xml:space="preserve"> – </w:t>
      </w:r>
      <w:r w:rsidRPr="004C59ED">
        <w:rPr>
          <w:b/>
        </w:rPr>
        <w:t xml:space="preserve">the </w:t>
      </w:r>
      <w:proofErr w:type="spellStart"/>
      <w:r w:rsidRPr="004C59ED">
        <w:rPr>
          <w:b/>
        </w:rPr>
        <w:t>aff’s</w:t>
      </w:r>
      <w:proofErr w:type="spellEnd"/>
      <w:r w:rsidRPr="004C59ED">
        <w:rPr>
          <w:b/>
        </w:rPr>
        <w:t xml:space="preserve"> scenarios for conflict are products of paranoia that project our violent impulses onto the other </w:t>
      </w:r>
    </w:p>
    <w:p w:rsidR="003970A1" w:rsidRDefault="003970A1" w:rsidP="003970A1">
      <w:r w:rsidRPr="004C59ED">
        <w:rPr>
          <w:b/>
        </w:rPr>
        <w:t>Mack 91</w:t>
      </w:r>
      <w:r>
        <w:t xml:space="preserve"> – Doctor of Psychiatry and a professor at Harvard University (John, “The Enemy System” http://www.johnemackinstitute.org/eJournal/article.asp?id=23 *Gender modified)</w:t>
      </w:r>
    </w:p>
    <w:p w:rsidR="003970A1" w:rsidRDefault="003970A1" w:rsidP="003970A1"/>
    <w:p w:rsidR="003970A1" w:rsidRDefault="003970A1" w:rsidP="003970A1">
      <w:proofErr w:type="gramStart"/>
      <w:r>
        <w:t xml:space="preserve">The threat of </w:t>
      </w:r>
      <w:r w:rsidR="004C47FD">
        <w:t>…</w:t>
      </w:r>
      <w:r>
        <w:t xml:space="preserve"> powerfully to the process.</w:t>
      </w:r>
      <w:proofErr w:type="gramEnd"/>
    </w:p>
    <w:p w:rsidR="003970A1" w:rsidRDefault="003970A1" w:rsidP="003970A1"/>
    <w:p w:rsidR="003970A1" w:rsidRPr="004C59ED" w:rsidRDefault="003970A1" w:rsidP="003970A1">
      <w:pPr>
        <w:rPr>
          <w:b/>
        </w:rPr>
      </w:pPr>
      <w:r w:rsidRPr="004C59ED">
        <w:rPr>
          <w:b/>
        </w:rPr>
        <w:t>Their paranoid projections guarantee extinction</w:t>
      </w:r>
      <w:r>
        <w:rPr>
          <w:b/>
        </w:rPr>
        <w:t xml:space="preserve"> – </w:t>
      </w:r>
      <w:proofErr w:type="gramStart"/>
      <w:r w:rsidRPr="004C59ED">
        <w:rPr>
          <w:b/>
        </w:rPr>
        <w:t>it’s</w:t>
      </w:r>
      <w:proofErr w:type="gramEnd"/>
      <w:r w:rsidRPr="004C59ED">
        <w:rPr>
          <w:b/>
        </w:rPr>
        <w:t xml:space="preserve"> try or die </w:t>
      </w:r>
    </w:p>
    <w:p w:rsidR="003970A1" w:rsidRDefault="003970A1" w:rsidP="003970A1">
      <w:r w:rsidRPr="004C59ED">
        <w:rPr>
          <w:b/>
        </w:rPr>
        <w:t>Hollander 3</w:t>
      </w:r>
      <w:r>
        <w:t xml:space="preserve"> – professor of Latin American history and women's studies at California State University (Nancy, "A Psychoanalytic Perspective on the Politics of </w:t>
      </w:r>
      <w:proofErr w:type="spellStart"/>
      <w:r>
        <w:t>Terror</w:t>
      </w:r>
      <w:proofErr w:type="gramStart"/>
      <w:r>
        <w:t>:In</w:t>
      </w:r>
      <w:proofErr w:type="spellEnd"/>
      <w:proofErr w:type="gramEnd"/>
      <w:r>
        <w:t xml:space="preserve"> the Aftermath of 9/11" www.estadosgerais.org/mundial_rj/download/FLeitor_NHollander_ingl.pdf)</w:t>
      </w:r>
    </w:p>
    <w:p w:rsidR="003970A1" w:rsidRDefault="003970A1" w:rsidP="003970A1"/>
    <w:p w:rsidR="003970A1" w:rsidRDefault="003970A1" w:rsidP="003970A1">
      <w:r>
        <w:t xml:space="preserve">In this sense, </w:t>
      </w:r>
      <w:proofErr w:type="gramStart"/>
      <w:r>
        <w:t xml:space="preserve">then, </w:t>
      </w:r>
      <w:r w:rsidR="004C47FD">
        <w:t>…</w:t>
      </w:r>
      <w:proofErr w:type="gramEnd"/>
      <w:r>
        <w:t xml:space="preserve"> mechanisms and stimulates paranoia. </w:t>
      </w:r>
    </w:p>
    <w:p w:rsidR="003970A1" w:rsidRDefault="003970A1" w:rsidP="003970A1"/>
    <w:p w:rsidR="003970A1" w:rsidRPr="004C59ED" w:rsidRDefault="003970A1" w:rsidP="003970A1">
      <w:pPr>
        <w:rPr>
          <w:b/>
        </w:rPr>
      </w:pPr>
      <w:r w:rsidRPr="004C59ED">
        <w:rPr>
          <w:b/>
        </w:rPr>
        <w:t>Vote negative to interrogate cycles of enemy creation</w:t>
      </w:r>
      <w:r>
        <w:rPr>
          <w:b/>
        </w:rPr>
        <w:t xml:space="preserve"> – </w:t>
      </w:r>
      <w:r w:rsidRPr="004C59ED">
        <w:rPr>
          <w:b/>
        </w:rPr>
        <w:t xml:space="preserve">this can create a fissure in dominant narratives that make war inevitable </w:t>
      </w:r>
    </w:p>
    <w:p w:rsidR="003970A1" w:rsidRDefault="003970A1" w:rsidP="003970A1">
      <w:proofErr w:type="spellStart"/>
      <w:r w:rsidRPr="004C59ED">
        <w:rPr>
          <w:b/>
        </w:rPr>
        <w:t>Byles</w:t>
      </w:r>
      <w:proofErr w:type="spellEnd"/>
      <w:r w:rsidRPr="004C59ED">
        <w:rPr>
          <w:b/>
        </w:rPr>
        <w:t xml:space="preserve"> 3</w:t>
      </w:r>
      <w:r>
        <w:t xml:space="preserve"> – English, U Cyprus (Joanna, Psychoanalysis and War: The Superego and Projective Identification, http://www.clas.ufl.edu/ipsa/journal/articles/art_byles01.shtml, </w:t>
      </w:r>
      <w:proofErr w:type="spellStart"/>
      <w:r>
        <w:t>AMiles</w:t>
      </w:r>
      <w:proofErr w:type="spellEnd"/>
      <w:r>
        <w:t>)</w:t>
      </w:r>
    </w:p>
    <w:p w:rsidR="003970A1" w:rsidRDefault="003970A1" w:rsidP="003970A1"/>
    <w:p w:rsidR="003970A1" w:rsidRDefault="003970A1" w:rsidP="003970A1">
      <w:r>
        <w:t xml:space="preserve">It is here of </w:t>
      </w:r>
      <w:r w:rsidR="004C47FD">
        <w:t>…</w:t>
      </w:r>
      <w:r>
        <w:t xml:space="preserve"> a way of thinking.</w:t>
      </w:r>
    </w:p>
    <w:p w:rsidR="003970A1" w:rsidRDefault="003970A1" w:rsidP="003970A1"/>
    <w:p w:rsidR="003970A1" w:rsidRDefault="003970A1" w:rsidP="003970A1">
      <w:pPr>
        <w:pStyle w:val="Heading1"/>
      </w:pPr>
      <w:bookmarkStart w:id="9" w:name="_Toc287966400"/>
      <w:bookmarkStart w:id="10" w:name="_Toc287975031"/>
      <w:r>
        <w:lastRenderedPageBreak/>
        <w:t>Psychoanalysis K (Short)</w:t>
      </w:r>
      <w:bookmarkEnd w:id="9"/>
      <w:bookmarkEnd w:id="10"/>
    </w:p>
    <w:p w:rsidR="003970A1" w:rsidRDefault="003970A1" w:rsidP="003970A1"/>
    <w:p w:rsidR="003970A1" w:rsidRPr="001471A0" w:rsidRDefault="003970A1" w:rsidP="003970A1">
      <w:pPr>
        <w:rPr>
          <w:b/>
        </w:rPr>
      </w:pPr>
      <w:r w:rsidRPr="001471A0">
        <w:rPr>
          <w:b/>
        </w:rPr>
        <w:t xml:space="preserve">The affirmative’s quest for perfect security is impossible—it’s grounded in a flawed ontology beset by anxiety—their epistemology can’t be separated from violence—it’s try or die. Our framework is that the judge should psycho-analyze their </w:t>
      </w:r>
      <w:proofErr w:type="spellStart"/>
      <w:r w:rsidRPr="001471A0">
        <w:rPr>
          <w:b/>
        </w:rPr>
        <w:t>aff’s</w:t>
      </w:r>
      <w:proofErr w:type="spellEnd"/>
      <w:r w:rsidRPr="001471A0">
        <w:rPr>
          <w:b/>
        </w:rPr>
        <w:t xml:space="preserve"> psychological investment in structures of security. It’s not what the neg does that is important—it’s what the aff needs to do better—their utilitarian mindset forecloses the possibility of alternatives to war.</w:t>
      </w:r>
    </w:p>
    <w:p w:rsidR="003970A1" w:rsidRDefault="003970A1" w:rsidP="003970A1">
      <w:r w:rsidRPr="001471A0">
        <w:rPr>
          <w:b/>
        </w:rPr>
        <w:t>Burke 7</w:t>
      </w:r>
      <w:r>
        <w:t xml:space="preserve">—IR, New South Wales (Anthony, Ontologies of War: Violence, Existence and Reason, Theory and Event, 10.2, Muse, </w:t>
      </w:r>
      <w:proofErr w:type="spellStart"/>
      <w:r>
        <w:t>AMiles</w:t>
      </w:r>
      <w:proofErr w:type="spellEnd"/>
      <w:r>
        <w:t>)</w:t>
      </w:r>
    </w:p>
    <w:p w:rsidR="003970A1" w:rsidRDefault="003970A1" w:rsidP="003970A1">
      <w:r>
        <w:t xml:space="preserve"> </w:t>
      </w:r>
    </w:p>
    <w:p w:rsidR="003970A1" w:rsidRDefault="003970A1" w:rsidP="003970A1">
      <w:proofErr w:type="gramStart"/>
      <w:r>
        <w:t xml:space="preserve">War as a </w:t>
      </w:r>
      <w:r w:rsidR="004C47FD">
        <w:t>…</w:t>
      </w:r>
      <w:r>
        <w:t xml:space="preserve"> Will our thought?</w:t>
      </w:r>
      <w:proofErr w:type="gramEnd"/>
    </w:p>
    <w:p w:rsidR="003970A1" w:rsidRPr="001471A0" w:rsidRDefault="003970A1" w:rsidP="003970A1">
      <w:r>
        <w:t xml:space="preserve"> </w:t>
      </w:r>
    </w:p>
    <w:p w:rsidR="003970A1" w:rsidRDefault="003970A1" w:rsidP="003970A1">
      <w:pPr>
        <w:pStyle w:val="Heading1"/>
      </w:pPr>
      <w:bookmarkStart w:id="11" w:name="_Toc287966401"/>
      <w:bookmarkStart w:id="12" w:name="_Toc287975032"/>
      <w:r>
        <w:lastRenderedPageBreak/>
        <w:t>Security K</w:t>
      </w:r>
      <w:bookmarkEnd w:id="11"/>
      <w:bookmarkEnd w:id="12"/>
    </w:p>
    <w:p w:rsidR="003970A1" w:rsidRDefault="003970A1" w:rsidP="003970A1"/>
    <w:p w:rsidR="003970A1" w:rsidRPr="00EE6CDE" w:rsidRDefault="003970A1" w:rsidP="003970A1">
      <w:pPr>
        <w:rPr>
          <w:b/>
        </w:rPr>
      </w:pPr>
      <w:r w:rsidRPr="00EE6CDE">
        <w:rPr>
          <w:b/>
        </w:rPr>
        <w:t>The affirmatives disaster scenarios are mere constructions of threats that foster an environment of unending securitization</w:t>
      </w:r>
    </w:p>
    <w:p w:rsidR="003970A1" w:rsidRDefault="003970A1" w:rsidP="003970A1">
      <w:proofErr w:type="spellStart"/>
      <w:r w:rsidRPr="00EE6CDE">
        <w:rPr>
          <w:b/>
        </w:rPr>
        <w:t>Grondin</w:t>
      </w:r>
      <w:proofErr w:type="spellEnd"/>
      <w:r w:rsidRPr="00EE6CDE">
        <w:rPr>
          <w:b/>
        </w:rPr>
        <w:t>, PhD in political studies, 4</w:t>
      </w:r>
      <w:r>
        <w:t xml:space="preserve">—master of pol </w:t>
      </w:r>
      <w:proofErr w:type="spellStart"/>
      <w:r>
        <w:t>sci</w:t>
      </w:r>
      <w:proofErr w:type="spellEnd"/>
      <w:r>
        <w:t xml:space="preserve"> and PHD of political studies @ U of </w:t>
      </w:r>
      <w:proofErr w:type="spellStart"/>
      <w:r>
        <w:t>Ottowa</w:t>
      </w:r>
      <w:proofErr w:type="spellEnd"/>
      <w:r>
        <w:t xml:space="preserve"> (David, “(Re</w:t>
      </w:r>
      <w:proofErr w:type="gramStart"/>
      <w:r>
        <w:t>)Writing</w:t>
      </w:r>
      <w:proofErr w:type="gramEnd"/>
      <w:r>
        <w:t xml:space="preserve"> the “National Security State”: How and Why Realists (Re)Built the(</w:t>
      </w:r>
      <w:proofErr w:type="spellStart"/>
      <w:r>
        <w:t>ir</w:t>
      </w:r>
      <w:proofErr w:type="spellEnd"/>
      <w:r>
        <w:t xml:space="preserve">) Cold War,” http://www.er.uqam.ca/nobel/ieim/IMG/pdf/rewriting_national_security_state.pdf, </w:t>
      </w:r>
      <w:proofErr w:type="spellStart"/>
      <w:r>
        <w:t>AMiles</w:t>
      </w:r>
      <w:proofErr w:type="spellEnd"/>
      <w:r>
        <w:t xml:space="preserve">) </w:t>
      </w:r>
    </w:p>
    <w:p w:rsidR="003970A1" w:rsidRDefault="003970A1" w:rsidP="003970A1"/>
    <w:p w:rsidR="003970A1" w:rsidRDefault="003970A1" w:rsidP="00147C17">
      <w:r>
        <w:t xml:space="preserve">Neorealist and neoclassical </w:t>
      </w:r>
      <w:r w:rsidR="00147C17">
        <w:t>…</w:t>
      </w:r>
      <w:r>
        <w:t xml:space="preserve"> </w:t>
      </w:r>
      <w:proofErr w:type="gramStart"/>
      <w:r>
        <w:t>existence are</w:t>
      </w:r>
      <w:proofErr w:type="gramEnd"/>
      <w:r>
        <w:t xml:space="preserve"> generated18. </w:t>
      </w:r>
    </w:p>
    <w:p w:rsidR="003970A1" w:rsidRDefault="003970A1" w:rsidP="003970A1"/>
    <w:p w:rsidR="003970A1" w:rsidRPr="00EE6CDE" w:rsidRDefault="003970A1" w:rsidP="003970A1">
      <w:pPr>
        <w:rPr>
          <w:b/>
        </w:rPr>
      </w:pPr>
      <w:r w:rsidRPr="00EE6CDE">
        <w:rPr>
          <w:b/>
        </w:rPr>
        <w:t xml:space="preserve">This quest for security in an inherently chaotic and insecure world guarantees extinction </w:t>
      </w:r>
    </w:p>
    <w:p w:rsidR="003970A1" w:rsidRDefault="003970A1" w:rsidP="003970A1">
      <w:r w:rsidRPr="00EE6CDE">
        <w:rPr>
          <w:b/>
        </w:rPr>
        <w:lastRenderedPageBreak/>
        <w:t>Burke, IR prof, 7</w:t>
      </w:r>
      <w:r>
        <w:t xml:space="preserve">—lecturer of IR at U New South Wales (Anthony, “Ontologies of War: Violence, Existence and Reason,” 7 December 2007, http://www.hopkins-debate.com/pdf/Burke.pdf, </w:t>
      </w:r>
      <w:proofErr w:type="spellStart"/>
      <w:r>
        <w:t>AMiles</w:t>
      </w:r>
      <w:proofErr w:type="spellEnd"/>
      <w:r>
        <w:t>)</w:t>
      </w:r>
    </w:p>
    <w:p w:rsidR="003970A1" w:rsidRDefault="003970A1" w:rsidP="003970A1"/>
    <w:p w:rsidR="003970A1" w:rsidRDefault="003970A1" w:rsidP="00147C17">
      <w:r>
        <w:t xml:space="preserve">This closed circle </w:t>
      </w:r>
      <w:r w:rsidR="00147C17">
        <w:t>…</w:t>
      </w:r>
      <w:r>
        <w:t xml:space="preserve"> dysfunctional or chaotic.</w:t>
      </w:r>
    </w:p>
    <w:p w:rsidR="003970A1" w:rsidRDefault="003970A1" w:rsidP="003970A1"/>
    <w:p w:rsidR="003970A1" w:rsidRPr="00EE6CDE" w:rsidRDefault="003970A1" w:rsidP="003970A1">
      <w:pPr>
        <w:rPr>
          <w:b/>
        </w:rPr>
      </w:pPr>
      <w:r w:rsidRPr="00EE6CDE">
        <w:rPr>
          <w:b/>
        </w:rPr>
        <w:t xml:space="preserve">Thus the alternative—reject the affirmative to refuse the logic of security entrenched in the 1AC. Refusing security entails challenging the politics of knowledge that allow its claim to dominance. </w:t>
      </w:r>
    </w:p>
    <w:p w:rsidR="003970A1" w:rsidRDefault="003970A1" w:rsidP="003970A1">
      <w:r w:rsidRPr="00EE6CDE">
        <w:rPr>
          <w:b/>
        </w:rPr>
        <w:t>Burke, IR prof, 2</w:t>
      </w:r>
      <w:r>
        <w:t>— Lecturer of IR at U New South Wales (Anthony, “</w:t>
      </w:r>
      <w:proofErr w:type="spellStart"/>
      <w:r>
        <w:t>Aporias</w:t>
      </w:r>
      <w:proofErr w:type="spellEnd"/>
      <w:r>
        <w:t xml:space="preserve"> of security,” January-March 2002, http://findarticles.com/p/articles/mi_hb3225/is_1_27/ai_n28906090/pg_1?tag=content;col1, </w:t>
      </w:r>
      <w:proofErr w:type="spellStart"/>
      <w:r>
        <w:t>AMiles</w:t>
      </w:r>
      <w:proofErr w:type="spellEnd"/>
      <w:r>
        <w:t xml:space="preserve">) </w:t>
      </w:r>
    </w:p>
    <w:p w:rsidR="003970A1" w:rsidRDefault="003970A1" w:rsidP="003970A1"/>
    <w:p w:rsidR="003970A1" w:rsidRDefault="003970A1" w:rsidP="00147C17">
      <w:r>
        <w:t xml:space="preserve">It is perhaps </w:t>
      </w:r>
      <w:r w:rsidR="00147C17">
        <w:t>…</w:t>
      </w:r>
      <w:r>
        <w:t xml:space="preserve"> possibilities might be.</w:t>
      </w:r>
    </w:p>
    <w:p w:rsidR="003970A1" w:rsidRDefault="003970A1" w:rsidP="003970A1"/>
    <w:p w:rsidR="003970A1" w:rsidRDefault="003970A1" w:rsidP="003970A1">
      <w:pPr>
        <w:pStyle w:val="Heading1"/>
      </w:pPr>
      <w:bookmarkStart w:id="13" w:name="_Toc287966402"/>
      <w:bookmarkStart w:id="14" w:name="_Toc287975033"/>
      <w:r>
        <w:lastRenderedPageBreak/>
        <w:t>West is Best K</w:t>
      </w:r>
      <w:bookmarkEnd w:id="13"/>
      <w:bookmarkEnd w:id="14"/>
    </w:p>
    <w:p w:rsidR="003970A1" w:rsidRDefault="003970A1" w:rsidP="003970A1"/>
    <w:p w:rsidR="003970A1" w:rsidRPr="009B321C" w:rsidRDefault="003970A1" w:rsidP="003970A1">
      <w:pPr>
        <w:rPr>
          <w:b/>
        </w:rPr>
      </w:pPr>
      <w:r w:rsidRPr="009B321C">
        <w:rPr>
          <w:b/>
        </w:rPr>
        <w:t>Link—their naïve critique of the US undermines domestic support for leadership</w:t>
      </w:r>
    </w:p>
    <w:p w:rsidR="003970A1" w:rsidRDefault="003970A1" w:rsidP="003970A1">
      <w:r w:rsidRPr="009B321C">
        <w:rPr>
          <w:b/>
        </w:rPr>
        <w:t>Holmes 8</w:t>
      </w:r>
      <w:r>
        <w:t xml:space="preserve"> – Vice President, Foreign and Defense Policy Studies and Director, Institute for International Studies (Kim, 3/14, Liberty's Best Hope, http://www.heritage.org/Research/WorldwideFreedom/hl1069.cfm, AG)</w:t>
      </w:r>
    </w:p>
    <w:p w:rsidR="003970A1" w:rsidRDefault="003970A1" w:rsidP="003970A1"/>
    <w:p w:rsidR="003970A1" w:rsidRDefault="003970A1" w:rsidP="003970A1">
      <w:r>
        <w:t xml:space="preserve">But there is a </w:t>
      </w:r>
      <w:r w:rsidR="00147C17">
        <w:t>…</w:t>
      </w:r>
      <w:r>
        <w:t xml:space="preserve"> European Union.</w:t>
      </w:r>
    </w:p>
    <w:p w:rsidR="003970A1" w:rsidRDefault="003970A1" w:rsidP="003970A1"/>
    <w:p w:rsidR="003970A1" w:rsidRPr="009B321C" w:rsidRDefault="003970A1" w:rsidP="003970A1">
      <w:pPr>
        <w:rPr>
          <w:b/>
        </w:rPr>
      </w:pPr>
      <w:r w:rsidRPr="009B321C">
        <w:rPr>
          <w:b/>
        </w:rPr>
        <w:t>Western humanism has been the greatest force for good in the world—their authors have history backwards</w:t>
      </w:r>
    </w:p>
    <w:p w:rsidR="003970A1" w:rsidRDefault="003970A1" w:rsidP="003970A1">
      <w:proofErr w:type="spellStart"/>
      <w:r w:rsidRPr="009B321C">
        <w:rPr>
          <w:b/>
        </w:rPr>
        <w:t>Kors</w:t>
      </w:r>
      <w:proofErr w:type="spellEnd"/>
      <w:r w:rsidRPr="009B321C">
        <w:rPr>
          <w:b/>
        </w:rPr>
        <w:t xml:space="preserve"> 1 </w:t>
      </w:r>
      <w:r>
        <w:t>– History Professor, Pennsylvania (Alan, The West at the Dawn of the 21st Century, http://www.fpri.org/ww/0201.200102.kors.westatdawn.html, AG)</w:t>
      </w:r>
    </w:p>
    <w:p w:rsidR="003970A1" w:rsidRDefault="003970A1" w:rsidP="003970A1"/>
    <w:p w:rsidR="003970A1" w:rsidRDefault="003970A1" w:rsidP="003970A1">
      <w:r>
        <w:t xml:space="preserve">The West is </w:t>
      </w:r>
      <w:r w:rsidR="00147C17">
        <w:t>…</w:t>
      </w:r>
      <w:r>
        <w:t xml:space="preserve"> dignity and opportunity. </w:t>
      </w:r>
    </w:p>
    <w:p w:rsidR="003970A1" w:rsidRDefault="003970A1" w:rsidP="003970A1"/>
    <w:p w:rsidR="003970A1" w:rsidRPr="009B321C" w:rsidRDefault="003970A1" w:rsidP="003970A1">
      <w:pPr>
        <w:rPr>
          <w:b/>
        </w:rPr>
      </w:pPr>
      <w:r>
        <w:rPr>
          <w:b/>
        </w:rPr>
        <w:t>The Alternative is to v</w:t>
      </w:r>
      <w:r w:rsidRPr="009B321C">
        <w:rPr>
          <w:b/>
        </w:rPr>
        <w:t xml:space="preserve">ote negative to affirm the United States of </w:t>
      </w:r>
      <w:r>
        <w:rPr>
          <w:b/>
        </w:rPr>
        <w:t>America;</w:t>
      </w:r>
      <w:r w:rsidRPr="009B321C">
        <w:rPr>
          <w:b/>
        </w:rPr>
        <w:t xml:space="preserve"> reject the aff and their critique of the United States of America</w:t>
      </w:r>
    </w:p>
    <w:p w:rsidR="003970A1" w:rsidRDefault="003970A1" w:rsidP="003970A1"/>
    <w:p w:rsidR="003970A1" w:rsidRPr="009B321C" w:rsidRDefault="003970A1" w:rsidP="003970A1">
      <w:pPr>
        <w:rPr>
          <w:b/>
        </w:rPr>
      </w:pPr>
      <w:r w:rsidRPr="009B321C">
        <w:rPr>
          <w:b/>
        </w:rPr>
        <w:t xml:space="preserve">This act at the individual level embraces a politics of optimism in America and prepares civil society to defeat potential threats </w:t>
      </w:r>
    </w:p>
    <w:p w:rsidR="003970A1" w:rsidRDefault="003970A1" w:rsidP="003970A1">
      <w:r w:rsidRPr="009B321C">
        <w:rPr>
          <w:b/>
        </w:rPr>
        <w:t>Flynn 8</w:t>
      </w:r>
      <w:r>
        <w:t xml:space="preserve"> – Senior Fellow for CFR National Security Studies (Stephen, March/April, America the Resilient, http://www.foreignaffairs.org/20080301faessay87201/stephen-e-flynn/america-the-resilient.html?mode=print, AG)</w:t>
      </w:r>
    </w:p>
    <w:p w:rsidR="003970A1" w:rsidRDefault="003970A1" w:rsidP="003970A1"/>
    <w:p w:rsidR="003970A1" w:rsidRDefault="003970A1" w:rsidP="003970A1">
      <w:r>
        <w:t xml:space="preserve">When it comes </w:t>
      </w:r>
      <w:r w:rsidR="00147C17">
        <w:t>…</w:t>
      </w:r>
      <w:bookmarkStart w:id="15" w:name="_GoBack"/>
      <w:bookmarkEnd w:id="15"/>
      <w:r>
        <w:t xml:space="preserve"> the future may bring.  </w:t>
      </w:r>
    </w:p>
    <w:p w:rsidR="004B51E3" w:rsidRPr="008D4644" w:rsidRDefault="004B51E3" w:rsidP="008D4644">
      <w:pPr>
        <w:rPr>
          <w:rStyle w:val="Underline"/>
          <w:sz w:val="16"/>
          <w:u w:val="none"/>
        </w:rPr>
      </w:pPr>
    </w:p>
    <w:sectPr w:rsidR="004B51E3" w:rsidRPr="008D4644" w:rsidSect="0086416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0A1" w:rsidRDefault="003970A1" w:rsidP="00261634">
      <w:r>
        <w:separator/>
      </w:r>
    </w:p>
  </w:endnote>
  <w:endnote w:type="continuationSeparator" w:id="0">
    <w:p w:rsidR="003970A1" w:rsidRDefault="003970A1"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0A1" w:rsidRDefault="003970A1" w:rsidP="00261634">
      <w:r>
        <w:separator/>
      </w:r>
    </w:p>
  </w:footnote>
  <w:footnote w:type="continuationSeparator" w:id="0">
    <w:p w:rsidR="003970A1" w:rsidRDefault="003970A1"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C52" w:rsidRDefault="003970A1" w:rsidP="0058429D">
    <w:pPr>
      <w:pStyle w:val="PageHeaderLine1"/>
    </w:pPr>
    <w:r>
      <w:t>Criticisms</w:t>
    </w:r>
    <w:r w:rsidR="0058429D">
      <w:tab/>
      <w:t xml:space="preserve"> SM Debate '11</w:t>
    </w:r>
  </w:p>
  <w:p w:rsidR="0058429D" w:rsidRPr="0058429D" w:rsidRDefault="0058429D" w:rsidP="0058429D">
    <w:pPr>
      <w:pStyle w:val="PageHeaderLine2"/>
    </w:pPr>
    <w:r>
      <w:fldChar w:fldCharType="begin"/>
    </w:r>
    <w:r>
      <w:instrText xml:space="preserve"> PAGE  \* MERGEFORMAT </w:instrText>
    </w:r>
    <w:r>
      <w:fldChar w:fldCharType="separate"/>
    </w:r>
    <w:r w:rsidR="003970A1">
      <w:rPr>
        <w:noProof/>
      </w:rPr>
      <w:t>10</w:t>
    </w:r>
    <w:r>
      <w:fldChar w:fldCharType="end"/>
    </w:r>
    <w:r>
      <w:t>/</w:t>
    </w:r>
    <w:r w:rsidR="00147C17">
      <w:fldChar w:fldCharType="begin"/>
    </w:r>
    <w:r w:rsidR="00147C17">
      <w:instrText xml:space="preserve"> NUMPAGES  \* MERGEFORMAT </w:instrText>
    </w:r>
    <w:r w:rsidR="00147C17">
      <w:fldChar w:fldCharType="separate"/>
    </w:r>
    <w:r w:rsidR="003970A1">
      <w:rPr>
        <w:noProof/>
      </w:rPr>
      <w:t>39</w:t>
    </w:r>
    <w:r w:rsidR="00147C17">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0A1"/>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47C17"/>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D6A47"/>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7730B"/>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E00BA"/>
    <w:rsid w:val="002E13C0"/>
    <w:rsid w:val="002E33F8"/>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70A1"/>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7FD"/>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429D"/>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220A"/>
    <w:rsid w:val="0068372C"/>
    <w:rsid w:val="00683F81"/>
    <w:rsid w:val="006848F6"/>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576D"/>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605E"/>
    <w:rsid w:val="008D0E95"/>
    <w:rsid w:val="008D4644"/>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37AE6"/>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86801"/>
    <w:rsid w:val="00C90E9B"/>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C52"/>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970A1"/>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cs="Times New Roman"/>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uiPriority w:val="99"/>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 w:type="paragraph" w:styleId="TOC1">
    <w:name w:val="toc 1"/>
    <w:basedOn w:val="Normal"/>
    <w:next w:val="Normal"/>
    <w:autoRedefine/>
    <w:uiPriority w:val="39"/>
    <w:unhideWhenUsed/>
    <w:rsid w:val="003970A1"/>
  </w:style>
  <w:style w:type="paragraph" w:styleId="TOC4">
    <w:name w:val="toc 4"/>
    <w:basedOn w:val="Normal"/>
    <w:next w:val="Normal"/>
    <w:autoRedefine/>
    <w:uiPriority w:val="39"/>
    <w:semiHidden/>
    <w:unhideWhenUsed/>
    <w:rsid w:val="003970A1"/>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970A1"/>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cs="Times New Roman"/>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uiPriority w:val="99"/>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 w:type="paragraph" w:styleId="TOC1">
    <w:name w:val="toc 1"/>
    <w:basedOn w:val="Normal"/>
    <w:next w:val="Normal"/>
    <w:autoRedefine/>
    <w:uiPriority w:val="39"/>
    <w:unhideWhenUsed/>
    <w:rsid w:val="003970A1"/>
  </w:style>
  <w:style w:type="paragraph" w:styleId="TOC4">
    <w:name w:val="toc 4"/>
    <w:basedOn w:val="Normal"/>
    <w:next w:val="Normal"/>
    <w:autoRedefine/>
    <w:uiPriority w:val="39"/>
    <w:semiHidden/>
    <w:unhideWhenUsed/>
    <w:rsid w:val="003970A1"/>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1129</Words>
  <Characters>6945</Characters>
  <Application>Microsoft Office Word</Application>
  <DocSecurity>0</DocSecurity>
  <Lines>182</Lines>
  <Paragraphs>97</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2</cp:revision>
  <dcterms:created xsi:type="dcterms:W3CDTF">2011-03-16T03:53:00Z</dcterms:created>
  <dcterms:modified xsi:type="dcterms:W3CDTF">2011-03-16T03:59:00Z</dcterms:modified>
</cp:coreProperties>
</file>