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99" w:rsidRPr="005B4381" w:rsidRDefault="001156F9" w:rsidP="00A13303">
      <w:pPr>
        <w:widowControl w:val="0"/>
        <w:autoSpaceDE w:val="0"/>
        <w:autoSpaceDN w:val="0"/>
        <w:adjustRightInd w:val="0"/>
        <w:jc w:val="both"/>
        <w:rPr>
          <w:rFonts w:cs="Times New Roman"/>
          <w:lang w:eastAsia="ja-JP"/>
        </w:rPr>
      </w:pPr>
      <w:r>
        <w:rPr>
          <w:rFonts w:cs="Times New Roman"/>
          <w:lang w:eastAsia="ja-JP"/>
        </w:rPr>
        <w:t xml:space="preserve">Reasons to presume affirmative and </w:t>
      </w:r>
      <w:proofErr w:type="spellStart"/>
      <w:r>
        <w:rPr>
          <w:rFonts w:cs="Times New Roman"/>
          <w:lang w:eastAsia="ja-JP"/>
        </w:rPr>
        <w:t>skep</w:t>
      </w:r>
      <w:proofErr w:type="spellEnd"/>
      <w:r>
        <w:rPr>
          <w:rFonts w:cs="Times New Roman"/>
          <w:lang w:eastAsia="ja-JP"/>
        </w:rPr>
        <w:t xml:space="preserve"> affirms</w:t>
      </w:r>
    </w:p>
    <w:p w:rsidR="00187899" w:rsidRPr="002A051C" w:rsidRDefault="00187899" w:rsidP="00A13303">
      <w:pPr>
        <w:jc w:val="both"/>
        <w:rPr>
          <w:rFonts w:eastAsia="MS Mincho" w:cs="Times New Roman"/>
        </w:rPr>
      </w:pPr>
    </w:p>
    <w:p w:rsidR="00AA3149" w:rsidRPr="002A051C" w:rsidRDefault="001156F9" w:rsidP="00A13303">
      <w:pPr>
        <w:jc w:val="both"/>
        <w:rPr>
          <w:rFonts w:eastAsia="MS Mincho" w:cs="Times New Roman"/>
        </w:rPr>
      </w:pPr>
      <w:r>
        <w:rPr>
          <w:rFonts w:eastAsia="MS Mincho" w:cs="Times New Roman"/>
        </w:rPr>
        <w:t>v=m as per ought</w:t>
      </w:r>
    </w:p>
    <w:p w:rsidR="00177F8C" w:rsidRDefault="00177F8C" w:rsidP="00A13303">
      <w:pPr>
        <w:jc w:val="both"/>
        <w:rPr>
          <w:rFonts w:eastAsia="MS Mincho" w:cs="Times New Roman"/>
        </w:rPr>
      </w:pPr>
    </w:p>
    <w:p w:rsidR="001156F9" w:rsidRDefault="00CF5387" w:rsidP="00A13303">
      <w:pPr>
        <w:jc w:val="both"/>
        <w:rPr>
          <w:rFonts w:eastAsia="MS Mincho" w:cs="Times New Roman"/>
        </w:rPr>
      </w:pPr>
      <w:proofErr w:type="gramStart"/>
      <w:r>
        <w:rPr>
          <w:rFonts w:eastAsia="MS Mincho" w:cs="Times New Roman"/>
        </w:rPr>
        <w:t>meta-stand</w:t>
      </w:r>
      <w:r w:rsidR="001156F9">
        <w:rPr>
          <w:rFonts w:eastAsia="MS Mincho" w:cs="Times New Roman"/>
        </w:rPr>
        <w:t>ard</w:t>
      </w:r>
      <w:proofErr w:type="gramEnd"/>
      <w:r w:rsidR="001156F9">
        <w:rPr>
          <w:rFonts w:eastAsia="MS Mincho" w:cs="Times New Roman"/>
        </w:rPr>
        <w:t xml:space="preserve"> is maximizing happiness (mostly analytics)</w:t>
      </w:r>
    </w:p>
    <w:p w:rsidR="00AA3149" w:rsidRPr="002A051C" w:rsidRDefault="00AA3149" w:rsidP="00A13303">
      <w:pPr>
        <w:jc w:val="both"/>
        <w:rPr>
          <w:rFonts w:cs="Times New Roman"/>
        </w:rPr>
      </w:pPr>
    </w:p>
    <w:p w:rsidR="00AA3149" w:rsidRPr="002A051C" w:rsidRDefault="00AA3149" w:rsidP="00A13303">
      <w:pPr>
        <w:pStyle w:val="Heading2"/>
        <w:jc w:val="both"/>
        <w:rPr>
          <w:rFonts w:cs="Times New Roman"/>
        </w:rPr>
      </w:pPr>
      <w:r w:rsidRPr="002A051C">
        <w:rPr>
          <w:rFonts w:cs="Times New Roman"/>
        </w:rPr>
        <w:t xml:space="preserve">The inefficiency in the current American health care system drives up costs and limits access to quality services.  </w:t>
      </w:r>
    </w:p>
    <w:p w:rsidR="00E12D6A" w:rsidRPr="00E12D6A" w:rsidRDefault="00E12D6A" w:rsidP="00E12D6A">
      <w:pPr>
        <w:keepNext/>
        <w:keepLines/>
        <w:jc w:val="both"/>
        <w:outlineLvl w:val="1"/>
        <w:rPr>
          <w:rFonts w:eastAsiaTheme="majorEastAsia" w:cs="Times New Roman"/>
          <w:b/>
          <w:bCs/>
        </w:rPr>
      </w:pPr>
      <w:r w:rsidRPr="00E12D6A">
        <w:rPr>
          <w:rFonts w:eastAsiaTheme="majorEastAsia" w:cs="Times New Roman"/>
          <w:b/>
          <w:bCs/>
        </w:rPr>
        <w:t>Emanuel and Fuchs 1</w:t>
      </w:r>
      <w:r w:rsidRPr="00E12D6A">
        <w:rPr>
          <w:rFonts w:eastAsia="Calibri" w:cs="Times New Roman"/>
          <w:b/>
          <w:bCs/>
          <w:vertAlign w:val="superscript"/>
        </w:rPr>
        <w:footnoteReference w:id="1"/>
      </w:r>
    </w:p>
    <w:p w:rsidR="00AA3149" w:rsidRPr="001156F9" w:rsidRDefault="00AA3149" w:rsidP="00A13303">
      <w:pPr>
        <w:ind w:left="720"/>
        <w:jc w:val="both"/>
        <w:rPr>
          <w:rFonts w:eastAsia="Calibri" w:cs="Times New Roman"/>
        </w:rPr>
      </w:pPr>
      <w:proofErr w:type="gramStart"/>
      <w:r w:rsidRPr="001156F9">
        <w:rPr>
          <w:rFonts w:eastAsia="Calibri" w:cs="Times New Roman"/>
        </w:rPr>
        <w:t xml:space="preserve">The American health </w:t>
      </w:r>
      <w:r w:rsidR="001156F9" w:rsidRPr="001156F9">
        <w:rPr>
          <w:rFonts w:eastAsia="Calibri" w:cs="Times New Roman"/>
        </w:rPr>
        <w:t xml:space="preserve">. . . </w:t>
      </w:r>
      <w:r w:rsidRPr="001156F9">
        <w:rPr>
          <w:rFonts w:eastAsia="Calibri" w:cs="Times New Roman"/>
        </w:rPr>
        <w:t>for all Americans.</w:t>
      </w:r>
      <w:proofErr w:type="gramEnd"/>
    </w:p>
    <w:p w:rsidR="00AA3149" w:rsidRPr="002A051C" w:rsidRDefault="00AA3149" w:rsidP="00A13303">
      <w:pPr>
        <w:jc w:val="both"/>
        <w:rPr>
          <w:rFonts w:eastAsia="Calibri" w:cs="Times New Roman"/>
        </w:rPr>
      </w:pPr>
      <w:r w:rsidRPr="002A051C">
        <w:rPr>
          <w:rFonts w:eastAsia="Calibri" w:cs="Times New Roman"/>
        </w:rPr>
        <w:t xml:space="preserve">Thus the </w:t>
      </w:r>
      <w:r w:rsidR="008548BC" w:rsidRPr="002A051C">
        <w:rPr>
          <w:rFonts w:eastAsia="Calibri" w:cs="Times New Roman"/>
        </w:rPr>
        <w:t>standard</w:t>
      </w:r>
      <w:r w:rsidRPr="002A051C">
        <w:rPr>
          <w:rFonts w:eastAsia="Calibri" w:cs="Times New Roman"/>
        </w:rPr>
        <w:t xml:space="preserve"> </w:t>
      </w:r>
      <w:r w:rsidR="001156F9">
        <w:rPr>
          <w:rFonts w:eastAsia="Calibri" w:cs="Times New Roman"/>
        </w:rPr>
        <w:t>is</w:t>
      </w:r>
      <w:r w:rsidRPr="002A051C">
        <w:rPr>
          <w:rFonts w:eastAsia="Calibri" w:cs="Times New Roman"/>
        </w:rPr>
        <w:t xml:space="preserve"> reducing inefficiencies in </w:t>
      </w:r>
      <w:r w:rsidR="004958D3" w:rsidRPr="002A051C">
        <w:rPr>
          <w:rFonts w:eastAsia="Calibri" w:cs="Times New Roman"/>
        </w:rPr>
        <w:t>the current health care system.</w:t>
      </w:r>
    </w:p>
    <w:p w:rsidR="004768F2" w:rsidRPr="002A051C" w:rsidRDefault="004768F2" w:rsidP="00A13303">
      <w:pPr>
        <w:jc w:val="both"/>
        <w:rPr>
          <w:rFonts w:eastAsia="Calibri" w:cs="Times New Roman"/>
        </w:rPr>
      </w:pPr>
    </w:p>
    <w:p w:rsidR="008E465D" w:rsidRDefault="008E465D" w:rsidP="00A13303">
      <w:pPr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Aff</w:t>
      </w:r>
      <w:proofErr w:type="spellEnd"/>
      <w:r>
        <w:rPr>
          <w:rFonts w:eastAsia="Calibri" w:cs="Times New Roman"/>
        </w:rPr>
        <w:t xml:space="preserve"> must run plans as per def of “guarantee”, neither debater can fiat solvency, </w:t>
      </w:r>
      <w:proofErr w:type="spellStart"/>
      <w:r>
        <w:rPr>
          <w:rFonts w:eastAsia="Calibri" w:cs="Times New Roman"/>
        </w:rPr>
        <w:t>neg</w:t>
      </w:r>
      <w:proofErr w:type="spellEnd"/>
      <w:r>
        <w:rPr>
          <w:rFonts w:eastAsia="Calibri" w:cs="Times New Roman"/>
        </w:rPr>
        <w:t xml:space="preserve"> turns must show how </w:t>
      </w:r>
      <w:proofErr w:type="spellStart"/>
      <w:r>
        <w:rPr>
          <w:rFonts w:eastAsia="Calibri" w:cs="Times New Roman"/>
        </w:rPr>
        <w:t>squo</w:t>
      </w:r>
      <w:proofErr w:type="spellEnd"/>
      <w:r>
        <w:rPr>
          <w:rFonts w:eastAsia="Calibri" w:cs="Times New Roman"/>
        </w:rPr>
        <w:t xml:space="preserve"> doesn’t bite or have a policy-implementable alt with solvency (all logical reasons; no theory)</w:t>
      </w:r>
    </w:p>
    <w:p w:rsidR="008E465D" w:rsidRPr="002A051C" w:rsidRDefault="008E465D" w:rsidP="00A13303">
      <w:pPr>
        <w:jc w:val="both"/>
        <w:rPr>
          <w:rFonts w:eastAsia="Calibri" w:cs="Times New Roman"/>
        </w:rPr>
      </w:pPr>
    </w:p>
    <w:p w:rsidR="00AA3149" w:rsidRPr="002A051C" w:rsidRDefault="004958D3" w:rsidP="00A13303">
      <w:pPr>
        <w:pStyle w:val="Heading2"/>
        <w:jc w:val="both"/>
        <w:rPr>
          <w:rFonts w:cs="Times New Roman"/>
        </w:rPr>
      </w:pPr>
      <w:r w:rsidRPr="002A051C">
        <w:rPr>
          <w:rFonts w:cs="Times New Roman"/>
        </w:rPr>
        <w:t>With this in mind,</w:t>
      </w:r>
      <w:r w:rsidR="00AA3149" w:rsidRPr="002A051C">
        <w:rPr>
          <w:rFonts w:cs="Times New Roman"/>
        </w:rPr>
        <w:t xml:space="preserve"> </w:t>
      </w:r>
      <w:r w:rsidR="008E465D">
        <w:rPr>
          <w:rFonts w:cs="Times New Roman"/>
        </w:rPr>
        <w:t>THE PLAN TEXT</w:t>
      </w:r>
      <w:r w:rsidRPr="002A051C">
        <w:rPr>
          <w:rFonts w:cs="Times New Roman"/>
        </w:rPr>
        <w:t xml:space="preserve">: </w:t>
      </w:r>
      <w:r w:rsidR="00AA3149" w:rsidRPr="002A051C">
        <w:rPr>
          <w:rFonts w:cs="Times New Roman"/>
        </w:rPr>
        <w:t>The United States will guarantee universal health care b</w:t>
      </w:r>
      <w:r w:rsidR="0053492D" w:rsidRPr="002A051C">
        <w:rPr>
          <w:rFonts w:cs="Times New Roman"/>
        </w:rPr>
        <w:t>y implementing a voucher system. I reserve the right to clarify. All disadvantages must be specific to the advocacy.</w:t>
      </w:r>
      <w:r w:rsidR="005C293C" w:rsidRPr="002A051C">
        <w:rPr>
          <w:rFonts w:cs="Times New Roman"/>
        </w:rPr>
        <w:t xml:space="preserve"> </w:t>
      </w:r>
      <w:r w:rsidR="00AA3149" w:rsidRPr="002A051C">
        <w:rPr>
          <w:rFonts w:cs="Times New Roman"/>
        </w:rPr>
        <w:t xml:space="preserve">Emanuel &amp; Fuchs </w:t>
      </w:r>
      <w:r w:rsidR="0053492D" w:rsidRPr="002A051C">
        <w:rPr>
          <w:rFonts w:cs="Times New Roman"/>
        </w:rPr>
        <w:t>clarify the plan,</w:t>
      </w:r>
    </w:p>
    <w:p w:rsidR="00AA3149" w:rsidRPr="002A051C" w:rsidRDefault="005C293C" w:rsidP="00A13303">
      <w:pPr>
        <w:pStyle w:val="Heading2"/>
        <w:jc w:val="both"/>
        <w:rPr>
          <w:rFonts w:cs="Times New Roman"/>
        </w:rPr>
      </w:pPr>
      <w:r w:rsidRPr="002A051C">
        <w:rPr>
          <w:rFonts w:cs="Times New Roman"/>
        </w:rPr>
        <w:t xml:space="preserve">This is </w:t>
      </w:r>
      <w:r w:rsidR="005E0601" w:rsidRPr="002A051C">
        <w:rPr>
          <w:rFonts w:cs="Times New Roman"/>
        </w:rPr>
        <w:t>E&amp;F 2</w:t>
      </w:r>
      <w:r w:rsidRPr="002A051C">
        <w:rPr>
          <w:rFonts w:cs="Times New Roman"/>
        </w:rPr>
        <w:t>:</w:t>
      </w:r>
    </w:p>
    <w:p w:rsidR="0053492D" w:rsidRPr="001156F9" w:rsidRDefault="0053492D" w:rsidP="00A13303">
      <w:pPr>
        <w:ind w:left="720"/>
        <w:jc w:val="both"/>
        <w:rPr>
          <w:rFonts w:cs="Times New Roman"/>
        </w:rPr>
      </w:pPr>
      <w:r w:rsidRPr="001156F9">
        <w:rPr>
          <w:rFonts w:cs="Times New Roman"/>
        </w:rPr>
        <w:t xml:space="preserve">The Universal Healthcare </w:t>
      </w:r>
      <w:r w:rsidR="001156F9" w:rsidRPr="001156F9">
        <w:rPr>
          <w:rFonts w:cs="Times New Roman"/>
        </w:rPr>
        <w:t xml:space="preserve">. . . </w:t>
      </w:r>
      <w:r w:rsidRPr="001156F9">
        <w:rPr>
          <w:rStyle w:val="SubtitleChar"/>
          <w:rFonts w:cs="Times New Roman"/>
        </w:rPr>
        <w:t xml:space="preserve"> health care expenditures.</w:t>
      </w:r>
    </w:p>
    <w:p w:rsidR="00DB4F5A" w:rsidRPr="002A051C" w:rsidRDefault="00DB4F5A" w:rsidP="00A13303">
      <w:pPr>
        <w:jc w:val="both"/>
        <w:rPr>
          <w:rFonts w:eastAsia="Calibri" w:cs="Times New Roman"/>
        </w:rPr>
      </w:pPr>
    </w:p>
    <w:p w:rsidR="00AA3149" w:rsidRPr="002A051C" w:rsidRDefault="00AA3149" w:rsidP="00A13303">
      <w:pPr>
        <w:jc w:val="both"/>
        <w:rPr>
          <w:rFonts w:eastAsia="Calibri" w:cs="Times New Roman"/>
        </w:rPr>
      </w:pPr>
      <w:r w:rsidRPr="002A051C">
        <w:rPr>
          <w:rFonts w:eastAsia="Calibri" w:cs="Times New Roman"/>
        </w:rPr>
        <w:t>I contend that a voucher system solves for the inefficiencies in the status quo.</w:t>
      </w:r>
    </w:p>
    <w:p w:rsidR="00AA3149" w:rsidRPr="002A051C" w:rsidRDefault="00AA3149" w:rsidP="00A13303">
      <w:pPr>
        <w:jc w:val="both"/>
        <w:rPr>
          <w:rFonts w:cs="Times New Roman"/>
        </w:rPr>
      </w:pPr>
    </w:p>
    <w:p w:rsidR="00AA3149" w:rsidRPr="002A051C" w:rsidRDefault="005E6D63" w:rsidP="00A13303">
      <w:pPr>
        <w:pStyle w:val="Heading2"/>
        <w:jc w:val="both"/>
        <w:rPr>
          <w:rFonts w:cs="Times New Roman"/>
        </w:rPr>
      </w:pPr>
      <w:r w:rsidRPr="002A051C">
        <w:rPr>
          <w:rFonts w:cs="Times New Roman"/>
        </w:rPr>
        <w:t xml:space="preserve">1. </w:t>
      </w:r>
      <w:r w:rsidR="001402FA" w:rsidRPr="002A051C">
        <w:rPr>
          <w:rFonts w:cs="Times New Roman"/>
        </w:rPr>
        <w:t>The plan</w:t>
      </w:r>
      <w:r w:rsidR="00AA3149" w:rsidRPr="002A051C">
        <w:rPr>
          <w:rFonts w:cs="Times New Roman"/>
        </w:rPr>
        <w:t xml:space="preserve"> create</w:t>
      </w:r>
      <w:r w:rsidR="001402FA" w:rsidRPr="002A051C">
        <w:rPr>
          <w:rFonts w:cs="Times New Roman"/>
        </w:rPr>
        <w:t>s</w:t>
      </w:r>
      <w:r w:rsidR="00AA3149" w:rsidRPr="002A051C">
        <w:rPr>
          <w:rFonts w:cs="Times New Roman"/>
        </w:rPr>
        <w:t xml:space="preserve"> substantial administrative savings.</w:t>
      </w:r>
    </w:p>
    <w:p w:rsidR="00AA3149" w:rsidRPr="002A051C" w:rsidRDefault="005E0601" w:rsidP="00A13303">
      <w:pPr>
        <w:pStyle w:val="Heading2"/>
        <w:jc w:val="both"/>
        <w:rPr>
          <w:rFonts w:cs="Times New Roman"/>
        </w:rPr>
      </w:pPr>
      <w:r w:rsidRPr="002A051C">
        <w:rPr>
          <w:rFonts w:cs="Times New Roman"/>
        </w:rPr>
        <w:t>E&amp;F 3</w:t>
      </w:r>
    </w:p>
    <w:p w:rsidR="00AA3149" w:rsidRPr="001156F9" w:rsidRDefault="00AA3149" w:rsidP="00A13303">
      <w:pPr>
        <w:ind w:left="720"/>
        <w:jc w:val="both"/>
        <w:rPr>
          <w:rFonts w:eastAsia="Calibri" w:cs="Times New Roman"/>
        </w:rPr>
      </w:pPr>
      <w:r w:rsidRPr="001156F9">
        <w:rPr>
          <w:rFonts w:eastAsia="Calibri" w:cs="Times New Roman"/>
        </w:rPr>
        <w:t xml:space="preserve">Eliminating the employer </w:t>
      </w:r>
      <w:r w:rsidR="001156F9" w:rsidRPr="001156F9">
        <w:rPr>
          <w:rFonts w:eastAsia="Calibri" w:cs="Times New Roman"/>
        </w:rPr>
        <w:t>. . .</w:t>
      </w:r>
      <w:r w:rsidRPr="001156F9">
        <w:rPr>
          <w:rFonts w:eastAsia="Calibri" w:cs="Times New Roman"/>
          <w:sz w:val="12"/>
          <w:szCs w:val="12"/>
        </w:rPr>
        <w:t xml:space="preserve"> still more efficiency</w:t>
      </w:r>
    </w:p>
    <w:p w:rsidR="00AA3149" w:rsidRPr="002A051C" w:rsidRDefault="00AA3149" w:rsidP="00A13303">
      <w:pPr>
        <w:jc w:val="both"/>
        <w:rPr>
          <w:rFonts w:eastAsia="Calibri" w:cs="Times New Roman"/>
        </w:rPr>
      </w:pPr>
    </w:p>
    <w:p w:rsidR="00AA3149" w:rsidRPr="002A051C" w:rsidRDefault="009649F0" w:rsidP="00A13303">
      <w:pPr>
        <w:pStyle w:val="Heading2"/>
        <w:jc w:val="both"/>
        <w:rPr>
          <w:rFonts w:cs="Times New Roman"/>
        </w:rPr>
      </w:pPr>
      <w:r w:rsidRPr="002A051C">
        <w:rPr>
          <w:rFonts w:cs="Times New Roman"/>
        </w:rPr>
        <w:t>2</w:t>
      </w:r>
      <w:r w:rsidR="005E6D63" w:rsidRPr="002A051C">
        <w:rPr>
          <w:rFonts w:cs="Times New Roman"/>
        </w:rPr>
        <w:t xml:space="preserve">. </w:t>
      </w:r>
      <w:r w:rsidR="001402FA" w:rsidRPr="002A051C">
        <w:rPr>
          <w:rFonts w:cs="Times New Roman"/>
        </w:rPr>
        <w:t>The plan</w:t>
      </w:r>
      <w:r w:rsidR="00AA3149" w:rsidRPr="002A051C">
        <w:rPr>
          <w:rFonts w:cs="Times New Roman"/>
        </w:rPr>
        <w:t xml:space="preserve"> control</w:t>
      </w:r>
      <w:r w:rsidR="001402FA" w:rsidRPr="002A051C">
        <w:rPr>
          <w:rFonts w:cs="Times New Roman"/>
        </w:rPr>
        <w:t>s</w:t>
      </w:r>
      <w:r w:rsidR="00AA3149" w:rsidRPr="002A051C">
        <w:rPr>
          <w:rFonts w:cs="Times New Roman"/>
        </w:rPr>
        <w:t xml:space="preserve"> costs by limiting spending to revenue raised.  </w:t>
      </w:r>
    </w:p>
    <w:p w:rsidR="00AA3149" w:rsidRPr="002A051C" w:rsidRDefault="005E0601" w:rsidP="00A13303">
      <w:pPr>
        <w:pStyle w:val="Heading2"/>
        <w:jc w:val="both"/>
        <w:rPr>
          <w:rFonts w:cs="Times New Roman"/>
        </w:rPr>
      </w:pPr>
      <w:r w:rsidRPr="002A051C">
        <w:rPr>
          <w:rFonts w:cs="Times New Roman"/>
        </w:rPr>
        <w:t>E</w:t>
      </w:r>
      <w:r w:rsidR="00AC3CFF" w:rsidRPr="002A051C">
        <w:rPr>
          <w:rFonts w:cs="Times New Roman"/>
        </w:rPr>
        <w:t>&amp;F 4</w:t>
      </w:r>
    </w:p>
    <w:p w:rsidR="00AA3149" w:rsidRPr="001156F9" w:rsidRDefault="00AA3149" w:rsidP="00A13303">
      <w:pPr>
        <w:ind w:left="720"/>
        <w:jc w:val="both"/>
        <w:rPr>
          <w:rFonts w:eastAsia="Calibri" w:cs="Times New Roman"/>
        </w:rPr>
      </w:pPr>
      <w:r w:rsidRPr="001156F9">
        <w:rPr>
          <w:rFonts w:eastAsia="Calibri" w:cs="Times New Roman"/>
        </w:rPr>
        <w:t>A</w:t>
      </w:r>
      <w:r w:rsidRPr="001156F9">
        <w:rPr>
          <w:rStyle w:val="SubtitleChar"/>
          <w:rFonts w:cs="Times New Roman"/>
        </w:rPr>
        <w:t xml:space="preserve">nother </w:t>
      </w:r>
      <w:r w:rsidRPr="001156F9">
        <w:rPr>
          <w:rFonts w:eastAsia="Calibri" w:cs="Times New Roman"/>
        </w:rPr>
        <w:t xml:space="preserve">major advantage </w:t>
      </w:r>
      <w:r w:rsidR="001156F9" w:rsidRPr="001156F9">
        <w:rPr>
          <w:rFonts w:eastAsia="Calibri" w:cs="Times New Roman"/>
        </w:rPr>
        <w:t>. . .</w:t>
      </w:r>
      <w:r w:rsidRPr="001156F9">
        <w:rPr>
          <w:rFonts w:cs="Times New Roman"/>
        </w:rPr>
        <w:t xml:space="preserve"> is worth it.</w:t>
      </w:r>
    </w:p>
    <w:p w:rsidR="001156F9" w:rsidRDefault="001156F9" w:rsidP="001156F9"/>
    <w:p w:rsidR="00AA3149" w:rsidRPr="002A051C" w:rsidRDefault="00187899" w:rsidP="00A13303">
      <w:pPr>
        <w:pStyle w:val="Heading2"/>
        <w:jc w:val="both"/>
        <w:rPr>
          <w:rFonts w:cs="Times New Roman"/>
        </w:rPr>
      </w:pPr>
      <w:r>
        <w:rPr>
          <w:rFonts w:cs="Times New Roman"/>
        </w:rPr>
        <w:t>3</w:t>
      </w:r>
      <w:r w:rsidR="005E6D63" w:rsidRPr="002A051C">
        <w:rPr>
          <w:rFonts w:cs="Times New Roman"/>
        </w:rPr>
        <w:t xml:space="preserve">. </w:t>
      </w:r>
      <w:r w:rsidR="001402FA" w:rsidRPr="002A051C">
        <w:rPr>
          <w:rFonts w:cs="Times New Roman"/>
        </w:rPr>
        <w:t>The plan</w:t>
      </w:r>
      <w:r w:rsidR="00AA3149" w:rsidRPr="002A051C">
        <w:rPr>
          <w:rFonts w:cs="Times New Roman"/>
        </w:rPr>
        <w:t xml:space="preserve"> ensure</w:t>
      </w:r>
      <w:r w:rsidR="001402FA" w:rsidRPr="002A051C">
        <w:rPr>
          <w:rFonts w:cs="Times New Roman"/>
        </w:rPr>
        <w:t>s</w:t>
      </w:r>
      <w:r w:rsidR="00AA3149" w:rsidRPr="002A051C">
        <w:rPr>
          <w:rFonts w:cs="Times New Roman"/>
        </w:rPr>
        <w:t xml:space="preserve"> efficiency by only covering efficient innovations.  </w:t>
      </w:r>
    </w:p>
    <w:p w:rsidR="00AA3149" w:rsidRPr="002A051C" w:rsidRDefault="001E25CF" w:rsidP="00A13303">
      <w:pPr>
        <w:pStyle w:val="Heading2"/>
        <w:jc w:val="both"/>
        <w:rPr>
          <w:rFonts w:cs="Times New Roman"/>
        </w:rPr>
      </w:pPr>
      <w:r>
        <w:rPr>
          <w:rFonts w:cs="Times New Roman"/>
        </w:rPr>
        <w:t>E&amp;F 5</w:t>
      </w:r>
    </w:p>
    <w:p w:rsidR="00AA3149" w:rsidRPr="001156F9" w:rsidRDefault="00AA3149" w:rsidP="00A13303">
      <w:pPr>
        <w:ind w:left="720"/>
        <w:jc w:val="both"/>
        <w:rPr>
          <w:rFonts w:eastAsia="Calibri" w:cs="Times New Roman"/>
        </w:rPr>
      </w:pPr>
      <w:r w:rsidRPr="001156F9">
        <w:rPr>
          <w:rStyle w:val="SubtitleChar"/>
          <w:rFonts w:cs="Times New Roman"/>
        </w:rPr>
        <w:t>Fourth, the</w:t>
      </w:r>
      <w:r w:rsidR="001156F9" w:rsidRPr="001156F9">
        <w:rPr>
          <w:rFonts w:eastAsia="Calibri" w:cs="Times New Roman"/>
        </w:rPr>
        <w:t xml:space="preserve"> </w:t>
      </w:r>
      <w:r w:rsidRPr="001156F9">
        <w:rPr>
          <w:rFonts w:eastAsia="Calibri" w:cs="Times New Roman"/>
        </w:rPr>
        <w:t xml:space="preserve">independent </w:t>
      </w:r>
      <w:r w:rsidR="001156F9" w:rsidRPr="001156F9">
        <w:rPr>
          <w:rFonts w:eastAsia="Calibri" w:cs="Times New Roman"/>
        </w:rPr>
        <w:t>. . .</w:t>
      </w:r>
      <w:r w:rsidRPr="001156F9">
        <w:rPr>
          <w:rFonts w:eastAsia="Calibri" w:cs="Times New Roman"/>
        </w:rPr>
        <w:t xml:space="preserve"> by health plans.</w:t>
      </w:r>
    </w:p>
    <w:p w:rsidR="000A6E6F" w:rsidRDefault="000A6E6F" w:rsidP="00A13303">
      <w:pPr>
        <w:jc w:val="both"/>
        <w:rPr>
          <w:rFonts w:eastAsia="Calibri" w:cs="Times New Roman"/>
        </w:rPr>
      </w:pPr>
    </w:p>
    <w:p w:rsidR="008E465D" w:rsidRPr="002A051C" w:rsidRDefault="008E465D" w:rsidP="008E465D">
      <w:pPr>
        <w:pStyle w:val="Heading2"/>
        <w:jc w:val="both"/>
        <w:rPr>
          <w:rFonts w:cs="Times New Roman"/>
        </w:rPr>
      </w:pPr>
      <w:r>
        <w:rPr>
          <w:rFonts w:cs="Times New Roman"/>
        </w:rPr>
        <w:t>4</w:t>
      </w:r>
      <w:r w:rsidRPr="002A051C">
        <w:rPr>
          <w:rFonts w:cs="Times New Roman"/>
        </w:rPr>
        <w:t xml:space="preserve">. </w:t>
      </w:r>
      <w:proofErr w:type="gramStart"/>
      <w:r w:rsidRPr="002A051C">
        <w:rPr>
          <w:rFonts w:cs="Times New Roman"/>
        </w:rPr>
        <w:t>The</w:t>
      </w:r>
      <w:proofErr w:type="gramEnd"/>
      <w:r w:rsidRPr="002A051C">
        <w:rPr>
          <w:rFonts w:cs="Times New Roman"/>
        </w:rPr>
        <w:t xml:space="preserve"> plan leads to better, more efficient treatment.  </w:t>
      </w:r>
    </w:p>
    <w:p w:rsidR="008E465D" w:rsidRPr="002A051C" w:rsidRDefault="008E465D" w:rsidP="008E465D">
      <w:pPr>
        <w:pStyle w:val="Heading2"/>
        <w:jc w:val="both"/>
        <w:rPr>
          <w:rFonts w:cs="Times New Roman"/>
        </w:rPr>
      </w:pPr>
      <w:r>
        <w:rPr>
          <w:rFonts w:cs="Times New Roman"/>
        </w:rPr>
        <w:t>E&amp;F 6</w:t>
      </w:r>
    </w:p>
    <w:p w:rsidR="008E465D" w:rsidRPr="008E465D" w:rsidRDefault="008E465D" w:rsidP="008E465D">
      <w:pPr>
        <w:ind w:left="720"/>
        <w:jc w:val="both"/>
        <w:rPr>
          <w:rFonts w:eastAsia="Calibri" w:cs="Times New Roman"/>
        </w:rPr>
      </w:pPr>
      <w:r w:rsidRPr="008E465D">
        <w:rPr>
          <w:rFonts w:eastAsia="Calibri" w:cs="Times New Roman"/>
          <w:sz w:val="12"/>
          <w:szCs w:val="12"/>
        </w:rPr>
        <w:t>Second,</w:t>
      </w:r>
      <w:r w:rsidRPr="008E465D">
        <w:rPr>
          <w:rFonts w:eastAsia="Calibri" w:cs="Times New Roman"/>
        </w:rPr>
        <w:t xml:space="preserve"> competition among . . . adds little benefit.</w:t>
      </w:r>
    </w:p>
    <w:p w:rsidR="008E465D" w:rsidRDefault="008E465D" w:rsidP="00A13303">
      <w:pPr>
        <w:jc w:val="both"/>
        <w:rPr>
          <w:rFonts w:eastAsia="Calibri" w:cs="Times New Roman"/>
        </w:rPr>
      </w:pPr>
    </w:p>
    <w:p w:rsidR="00B378F2" w:rsidRDefault="00B378F2" w:rsidP="00A13303">
      <w:pPr>
        <w:jc w:val="both"/>
        <w:rPr>
          <w:rFonts w:eastAsia="Calibri" w:cs="Times New Roman"/>
        </w:rPr>
      </w:pPr>
      <w:r w:rsidRPr="00B378F2">
        <w:rPr>
          <w:rFonts w:eastAsia="Calibri" w:cs="Times New Roman"/>
        </w:rPr>
        <w:t>Thus, I affirm.</w:t>
      </w:r>
    </w:p>
    <w:p w:rsidR="00DC2001" w:rsidRPr="00E12D6A" w:rsidRDefault="00DC2001" w:rsidP="00E12D6A">
      <w:pPr>
        <w:rPr>
          <w:szCs w:val="16"/>
        </w:rPr>
      </w:pPr>
    </w:p>
    <w:sectPr w:rsidR="00DC2001" w:rsidRPr="00E12D6A" w:rsidSect="000515DF">
      <w:headerReference w:type="even" r:id="rId8"/>
      <w:headerReference w:type="default" r:id="rId9"/>
      <w:pgSz w:w="12240" w:h="15840"/>
      <w:pgMar w:top="1152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D61" w:rsidRDefault="00D21D61" w:rsidP="001E5711">
      <w:r>
        <w:separator/>
      </w:r>
    </w:p>
  </w:endnote>
  <w:endnote w:type="continuationSeparator" w:id="0">
    <w:p w:rsidR="00D21D61" w:rsidRDefault="00D21D61" w:rsidP="001E5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D61" w:rsidRDefault="00D21D61" w:rsidP="001E5711">
      <w:r>
        <w:separator/>
      </w:r>
    </w:p>
  </w:footnote>
  <w:footnote w:type="continuationSeparator" w:id="0">
    <w:p w:rsidR="00D21D61" w:rsidRDefault="00D21D61" w:rsidP="001E5711">
      <w:r>
        <w:continuationSeparator/>
      </w:r>
    </w:p>
  </w:footnote>
  <w:footnote w:id="1">
    <w:p w:rsidR="00E12D6A" w:rsidRPr="00187899" w:rsidRDefault="00E12D6A" w:rsidP="00E12D6A">
      <w:pPr>
        <w:rPr>
          <w:rStyle w:val="SubtleEmphasis"/>
        </w:rPr>
      </w:pPr>
      <w:r w:rsidRPr="00187899">
        <w:rPr>
          <w:rStyle w:val="SubtleEmphasis"/>
        </w:rPr>
        <w:footnoteRef/>
      </w:r>
      <w:r w:rsidRPr="00187899">
        <w:rPr>
          <w:rStyle w:val="SubtleEmphasis"/>
        </w:rPr>
        <w:t xml:space="preserve"> Ezekiel J. Emanuel &amp; Victor R. Fuchs, “A Comprehensive Cure: Universal Health Care Vouchers,” The Brookings Institution, July 2007, &lt;http://www.brookings.edu/~/media/research/files/papers/2007/7/useconomics%20emanuel/200707emanuel_fuchs.pdf&gt;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159" w:rsidRDefault="00425EAD">
    <w:pPr>
      <w:pStyle w:val="Header"/>
    </w:pPr>
    <w:sdt>
      <w:sdtPr>
        <w:id w:val="171999623"/>
        <w:placeholder>
          <w:docPart w:val="6725D2C770D9D248B446DAA7540A8871"/>
        </w:placeholder>
        <w:temporary/>
        <w:showingPlcHdr/>
      </w:sdtPr>
      <w:sdtContent>
        <w:r w:rsidR="008F3159">
          <w:t>[Type text]</w:t>
        </w:r>
      </w:sdtContent>
    </w:sdt>
    <w:r w:rsidR="008F3159">
      <w:ptab w:relativeTo="margin" w:alignment="center" w:leader="none"/>
    </w:r>
    <w:sdt>
      <w:sdtPr>
        <w:id w:val="171999624"/>
        <w:placeholder>
          <w:docPart w:val="A3F0214B1439F14F9FD281D078B4E93E"/>
        </w:placeholder>
        <w:temporary/>
        <w:showingPlcHdr/>
      </w:sdtPr>
      <w:sdtContent>
        <w:r w:rsidR="008F3159">
          <w:t>[Type text]</w:t>
        </w:r>
      </w:sdtContent>
    </w:sdt>
    <w:r w:rsidR="008F3159">
      <w:ptab w:relativeTo="margin" w:alignment="right" w:leader="none"/>
    </w:r>
    <w:sdt>
      <w:sdtPr>
        <w:id w:val="171999625"/>
        <w:placeholder>
          <w:docPart w:val="FE24093834223E4F9105EC1C06D7842B"/>
        </w:placeholder>
        <w:temporary/>
        <w:showingPlcHdr/>
      </w:sdtPr>
      <w:sdtContent>
        <w:r w:rsidR="008F3159">
          <w:t>[Type text]</w:t>
        </w:r>
      </w:sdtContent>
    </w:sdt>
  </w:p>
  <w:p w:rsidR="008F3159" w:rsidRDefault="008F31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159" w:rsidRPr="00066536" w:rsidRDefault="008F3159">
    <w:pPr>
      <w:pStyle w:val="Header"/>
      <w:rPr>
        <w:color w:val="808080" w:themeColor="background1" w:themeShade="80"/>
        <w:sz w:val="16"/>
        <w:szCs w:val="16"/>
      </w:rPr>
    </w:pPr>
    <w:r w:rsidRPr="00066536">
      <w:rPr>
        <w:color w:val="808080" w:themeColor="background1" w:themeShade="80"/>
        <w:sz w:val="16"/>
        <w:szCs w:val="16"/>
      </w:rPr>
      <w:t xml:space="preserve"> </w:t>
    </w:r>
    <w:r>
      <w:rPr>
        <w:color w:val="808080" w:themeColor="background1" w:themeShade="80"/>
        <w:sz w:val="16"/>
        <w:szCs w:val="16"/>
      </w:rPr>
      <w:t>Nov/Dec 2012</w:t>
    </w:r>
    <w:r w:rsidRPr="00066536">
      <w:rPr>
        <w:color w:val="808080" w:themeColor="background1" w:themeShade="80"/>
        <w:sz w:val="16"/>
        <w:szCs w:val="16"/>
      </w:rPr>
      <w:t xml:space="preserve"> </w:t>
    </w:r>
    <w:r w:rsidRPr="00066536">
      <w:rPr>
        <w:color w:val="808080" w:themeColor="background1" w:themeShade="80"/>
        <w:sz w:val="16"/>
        <w:szCs w:val="16"/>
      </w:rPr>
      <w:ptab w:relativeTo="margin" w:alignment="center" w:leader="none"/>
    </w:r>
    <w:r w:rsidRPr="00066536">
      <w:rPr>
        <w:color w:val="808080" w:themeColor="background1" w:themeShade="80"/>
        <w:sz w:val="16"/>
        <w:szCs w:val="16"/>
      </w:rPr>
      <w:t xml:space="preserve"> </w:t>
    </w:r>
    <w:r w:rsidRPr="00066536">
      <w:rPr>
        <w:color w:val="808080" w:themeColor="background1" w:themeShade="80"/>
        <w:sz w:val="16"/>
        <w:szCs w:val="16"/>
      </w:rPr>
      <w:ptab w:relativeTo="margin" w:alignment="right" w:leader="none"/>
    </w:r>
    <w:r w:rsidRPr="00066536">
      <w:rPr>
        <w:color w:val="808080" w:themeColor="background1" w:themeShade="80"/>
        <w:sz w:val="16"/>
        <w:szCs w:val="16"/>
      </w:rPr>
      <w:t xml:space="preserve"> Stony Point RA </w:t>
    </w:r>
  </w:p>
  <w:p w:rsidR="008F3159" w:rsidRPr="00700731" w:rsidRDefault="008F3159">
    <w:pPr>
      <w:pStyle w:val="Header"/>
      <w:rPr>
        <w:rStyle w:val="SubtleEmphasis"/>
      </w:rPr>
    </w:pPr>
  </w:p>
  <w:p w:rsidR="008F3159" w:rsidRPr="00A449D1" w:rsidRDefault="00E12D6A" w:rsidP="00A449D1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jc w:val="center"/>
      <w:rPr>
        <w:rStyle w:val="SubtleEmphasis"/>
        <w:b/>
        <w:sz w:val="24"/>
        <w:szCs w:val="24"/>
      </w:rPr>
    </w:pPr>
    <w:r>
      <w:rPr>
        <w:b/>
      </w:rPr>
      <w:t>Vouchers AC Disclosure</w:t>
    </w:r>
    <w:r w:rsidR="008F3159" w:rsidRPr="00A449D1">
      <w:rPr>
        <w:b/>
      </w:rPr>
      <w:t xml:space="preserve"> (</w:t>
    </w:r>
    <w:r w:rsidR="00425EAD" w:rsidRPr="00A449D1">
      <w:rPr>
        <w:rStyle w:val="PageNumber"/>
        <w:rFonts w:cs="Times New Roman"/>
        <w:b/>
      </w:rPr>
      <w:fldChar w:fldCharType="begin"/>
    </w:r>
    <w:r w:rsidR="008F3159" w:rsidRPr="00A449D1">
      <w:rPr>
        <w:rStyle w:val="PageNumber"/>
        <w:rFonts w:cs="Times New Roman"/>
        <w:b/>
      </w:rPr>
      <w:instrText xml:space="preserve"> PAGE </w:instrText>
    </w:r>
    <w:r w:rsidR="00425EAD" w:rsidRPr="00A449D1">
      <w:rPr>
        <w:rStyle w:val="PageNumber"/>
        <w:rFonts w:cs="Times New Roman"/>
        <w:b/>
      </w:rPr>
      <w:fldChar w:fldCharType="separate"/>
    </w:r>
    <w:r>
      <w:rPr>
        <w:rStyle w:val="PageNumber"/>
        <w:rFonts w:cs="Times New Roman"/>
        <w:b/>
        <w:noProof/>
      </w:rPr>
      <w:t>1</w:t>
    </w:r>
    <w:r w:rsidR="00425EAD" w:rsidRPr="00A449D1">
      <w:rPr>
        <w:rStyle w:val="PageNumber"/>
        <w:rFonts w:cs="Times New Roman"/>
        <w:b/>
      </w:rPr>
      <w:fldChar w:fldCharType="end"/>
    </w:r>
    <w:r w:rsidR="008F3159" w:rsidRPr="00A449D1">
      <w:rPr>
        <w:rStyle w:val="PageNumber"/>
        <w:rFonts w:cs="Times New Roman"/>
        <w:b/>
      </w:rPr>
      <w:t>/</w:t>
    </w:r>
    <w:r w:rsidR="00425EAD" w:rsidRPr="00A449D1">
      <w:rPr>
        <w:rStyle w:val="PageNumber"/>
        <w:rFonts w:cs="Times New Roman"/>
        <w:b/>
      </w:rPr>
      <w:fldChar w:fldCharType="begin"/>
    </w:r>
    <w:r w:rsidR="008F3159" w:rsidRPr="00A449D1">
      <w:rPr>
        <w:rStyle w:val="PageNumber"/>
        <w:rFonts w:cs="Times New Roman"/>
        <w:b/>
      </w:rPr>
      <w:instrText xml:space="preserve"> NUMPAGES </w:instrText>
    </w:r>
    <w:r w:rsidR="00425EAD" w:rsidRPr="00A449D1">
      <w:rPr>
        <w:rStyle w:val="PageNumber"/>
        <w:rFonts w:cs="Times New Roman"/>
        <w:b/>
      </w:rPr>
      <w:fldChar w:fldCharType="separate"/>
    </w:r>
    <w:r>
      <w:rPr>
        <w:rStyle w:val="PageNumber"/>
        <w:rFonts w:cs="Times New Roman"/>
        <w:b/>
        <w:noProof/>
      </w:rPr>
      <w:t>1</w:t>
    </w:r>
    <w:r w:rsidR="00425EAD" w:rsidRPr="00A449D1">
      <w:rPr>
        <w:rStyle w:val="PageNumber"/>
        <w:rFonts w:cs="Times New Roman"/>
        <w:b/>
      </w:rPr>
      <w:fldChar w:fldCharType="end"/>
    </w:r>
    <w:r w:rsidR="008F3159" w:rsidRPr="00A449D1">
      <w:rPr>
        <w:b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5B7"/>
    <w:multiLevelType w:val="hybridMultilevel"/>
    <w:tmpl w:val="E5466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077A"/>
    <w:multiLevelType w:val="hybridMultilevel"/>
    <w:tmpl w:val="F042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8740F"/>
    <w:multiLevelType w:val="hybridMultilevel"/>
    <w:tmpl w:val="818C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E5555"/>
    <w:multiLevelType w:val="hybridMultilevel"/>
    <w:tmpl w:val="CDE8F9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5C368B"/>
    <w:multiLevelType w:val="hybridMultilevel"/>
    <w:tmpl w:val="0CA0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95967"/>
    <w:multiLevelType w:val="hybridMultilevel"/>
    <w:tmpl w:val="26F26F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540F8D"/>
    <w:multiLevelType w:val="hybridMultilevel"/>
    <w:tmpl w:val="FFAAA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71166"/>
    <w:multiLevelType w:val="hybridMultilevel"/>
    <w:tmpl w:val="58A06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8057F"/>
    <w:multiLevelType w:val="hybridMultilevel"/>
    <w:tmpl w:val="0C16271E"/>
    <w:lvl w:ilvl="0" w:tplc="391EB50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25200"/>
    <w:multiLevelType w:val="hybridMultilevel"/>
    <w:tmpl w:val="1EB4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10094"/>
    <w:multiLevelType w:val="hybridMultilevel"/>
    <w:tmpl w:val="53F8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B40B6"/>
    <w:multiLevelType w:val="hybridMultilevel"/>
    <w:tmpl w:val="53F8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DA31BE"/>
    <w:multiLevelType w:val="hybridMultilevel"/>
    <w:tmpl w:val="FB16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D6DE7"/>
    <w:multiLevelType w:val="hybridMultilevel"/>
    <w:tmpl w:val="12165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3"/>
  </w:num>
  <w:num w:numId="11">
    <w:abstractNumId w:val="11"/>
  </w:num>
  <w:num w:numId="12">
    <w:abstractNumId w:val="6"/>
  </w:num>
  <w:num w:numId="13">
    <w:abstractNumId w:val="0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3149"/>
    <w:rsid w:val="00003E1B"/>
    <w:rsid w:val="0000788A"/>
    <w:rsid w:val="00021E15"/>
    <w:rsid w:val="00023D3A"/>
    <w:rsid w:val="00041C54"/>
    <w:rsid w:val="00043C5C"/>
    <w:rsid w:val="00044D90"/>
    <w:rsid w:val="000513FA"/>
    <w:rsid w:val="000515DF"/>
    <w:rsid w:val="0006454D"/>
    <w:rsid w:val="00066536"/>
    <w:rsid w:val="000803B1"/>
    <w:rsid w:val="00091228"/>
    <w:rsid w:val="000A6E6F"/>
    <w:rsid w:val="000B5C20"/>
    <w:rsid w:val="000B651D"/>
    <w:rsid w:val="000C034A"/>
    <w:rsid w:val="000C302F"/>
    <w:rsid w:val="000F2669"/>
    <w:rsid w:val="000F5A03"/>
    <w:rsid w:val="000F66EA"/>
    <w:rsid w:val="001156F9"/>
    <w:rsid w:val="00117401"/>
    <w:rsid w:val="001216AB"/>
    <w:rsid w:val="0013330D"/>
    <w:rsid w:val="001345A6"/>
    <w:rsid w:val="001401E7"/>
    <w:rsid w:val="001402FA"/>
    <w:rsid w:val="001655EB"/>
    <w:rsid w:val="00170C8B"/>
    <w:rsid w:val="00170E8E"/>
    <w:rsid w:val="00177F8C"/>
    <w:rsid w:val="00187899"/>
    <w:rsid w:val="0019181B"/>
    <w:rsid w:val="001940C6"/>
    <w:rsid w:val="0019478F"/>
    <w:rsid w:val="0019520B"/>
    <w:rsid w:val="0019573F"/>
    <w:rsid w:val="00195A84"/>
    <w:rsid w:val="001A3DA8"/>
    <w:rsid w:val="001E25CF"/>
    <w:rsid w:val="001E26DF"/>
    <w:rsid w:val="001E5711"/>
    <w:rsid w:val="001F6C9E"/>
    <w:rsid w:val="00202EBE"/>
    <w:rsid w:val="00233B7C"/>
    <w:rsid w:val="002452B3"/>
    <w:rsid w:val="00246D27"/>
    <w:rsid w:val="002641D5"/>
    <w:rsid w:val="002648C2"/>
    <w:rsid w:val="00281B1E"/>
    <w:rsid w:val="0028356B"/>
    <w:rsid w:val="00297912"/>
    <w:rsid w:val="002A051C"/>
    <w:rsid w:val="002A4562"/>
    <w:rsid w:val="002A6344"/>
    <w:rsid w:val="002B1164"/>
    <w:rsid w:val="002B41BA"/>
    <w:rsid w:val="002C6AC7"/>
    <w:rsid w:val="002D3457"/>
    <w:rsid w:val="002E7912"/>
    <w:rsid w:val="002E7C23"/>
    <w:rsid w:val="002F1F13"/>
    <w:rsid w:val="002F3B8B"/>
    <w:rsid w:val="003219F1"/>
    <w:rsid w:val="00324650"/>
    <w:rsid w:val="003276A5"/>
    <w:rsid w:val="00350AAA"/>
    <w:rsid w:val="00351369"/>
    <w:rsid w:val="003535DF"/>
    <w:rsid w:val="00371922"/>
    <w:rsid w:val="003B1D47"/>
    <w:rsid w:val="003C04AB"/>
    <w:rsid w:val="003D27F4"/>
    <w:rsid w:val="003D3979"/>
    <w:rsid w:val="003E1B30"/>
    <w:rsid w:val="003E6A7A"/>
    <w:rsid w:val="003F5C26"/>
    <w:rsid w:val="00425EAD"/>
    <w:rsid w:val="004428F0"/>
    <w:rsid w:val="004510A8"/>
    <w:rsid w:val="00451A69"/>
    <w:rsid w:val="00454458"/>
    <w:rsid w:val="00456524"/>
    <w:rsid w:val="00466552"/>
    <w:rsid w:val="0047484B"/>
    <w:rsid w:val="004768F2"/>
    <w:rsid w:val="004958D3"/>
    <w:rsid w:val="004A508C"/>
    <w:rsid w:val="004A53E1"/>
    <w:rsid w:val="004A54E2"/>
    <w:rsid w:val="004D4E8D"/>
    <w:rsid w:val="004F2772"/>
    <w:rsid w:val="00512460"/>
    <w:rsid w:val="00513CE7"/>
    <w:rsid w:val="00521A04"/>
    <w:rsid w:val="00530197"/>
    <w:rsid w:val="00531589"/>
    <w:rsid w:val="0053492D"/>
    <w:rsid w:val="00537751"/>
    <w:rsid w:val="00556111"/>
    <w:rsid w:val="0056497C"/>
    <w:rsid w:val="005711A1"/>
    <w:rsid w:val="005776F1"/>
    <w:rsid w:val="00583AF4"/>
    <w:rsid w:val="005849CF"/>
    <w:rsid w:val="005A3A7D"/>
    <w:rsid w:val="005B4381"/>
    <w:rsid w:val="005C25DD"/>
    <w:rsid w:val="005C293C"/>
    <w:rsid w:val="005D090D"/>
    <w:rsid w:val="005D613D"/>
    <w:rsid w:val="005D6BED"/>
    <w:rsid w:val="005E0601"/>
    <w:rsid w:val="005E34AB"/>
    <w:rsid w:val="005E6422"/>
    <w:rsid w:val="005E6D63"/>
    <w:rsid w:val="00606B1B"/>
    <w:rsid w:val="00610C80"/>
    <w:rsid w:val="0062318A"/>
    <w:rsid w:val="0062608F"/>
    <w:rsid w:val="0063609A"/>
    <w:rsid w:val="00641860"/>
    <w:rsid w:val="00642B69"/>
    <w:rsid w:val="00650A80"/>
    <w:rsid w:val="00653149"/>
    <w:rsid w:val="006624BF"/>
    <w:rsid w:val="00673519"/>
    <w:rsid w:val="006D01FE"/>
    <w:rsid w:val="006D0737"/>
    <w:rsid w:val="00700731"/>
    <w:rsid w:val="00715E2D"/>
    <w:rsid w:val="00736C70"/>
    <w:rsid w:val="0074488D"/>
    <w:rsid w:val="007501DC"/>
    <w:rsid w:val="007503CB"/>
    <w:rsid w:val="00784B8A"/>
    <w:rsid w:val="00797586"/>
    <w:rsid w:val="007B0EF1"/>
    <w:rsid w:val="007B455E"/>
    <w:rsid w:val="007B66AC"/>
    <w:rsid w:val="007C4BBB"/>
    <w:rsid w:val="007F0578"/>
    <w:rsid w:val="007F3DBB"/>
    <w:rsid w:val="00807708"/>
    <w:rsid w:val="00815D50"/>
    <w:rsid w:val="0083394D"/>
    <w:rsid w:val="00837D8C"/>
    <w:rsid w:val="0085087F"/>
    <w:rsid w:val="00852A0E"/>
    <w:rsid w:val="008548BC"/>
    <w:rsid w:val="0085749D"/>
    <w:rsid w:val="00873135"/>
    <w:rsid w:val="0087323D"/>
    <w:rsid w:val="00882087"/>
    <w:rsid w:val="008A08CC"/>
    <w:rsid w:val="008B0A7F"/>
    <w:rsid w:val="008D2C58"/>
    <w:rsid w:val="008E1922"/>
    <w:rsid w:val="008E3FDD"/>
    <w:rsid w:val="008E465D"/>
    <w:rsid w:val="008F3159"/>
    <w:rsid w:val="009178CF"/>
    <w:rsid w:val="00920B0E"/>
    <w:rsid w:val="0092272B"/>
    <w:rsid w:val="00961D81"/>
    <w:rsid w:val="009649F0"/>
    <w:rsid w:val="009704FF"/>
    <w:rsid w:val="00973E2C"/>
    <w:rsid w:val="009833E4"/>
    <w:rsid w:val="00994801"/>
    <w:rsid w:val="009A3F57"/>
    <w:rsid w:val="009B210C"/>
    <w:rsid w:val="009C6CBD"/>
    <w:rsid w:val="009D6FC6"/>
    <w:rsid w:val="009F48E5"/>
    <w:rsid w:val="009F5708"/>
    <w:rsid w:val="009F5CD8"/>
    <w:rsid w:val="00A059B1"/>
    <w:rsid w:val="00A13303"/>
    <w:rsid w:val="00A25910"/>
    <w:rsid w:val="00A27A72"/>
    <w:rsid w:val="00A449D1"/>
    <w:rsid w:val="00A75E8B"/>
    <w:rsid w:val="00A779CB"/>
    <w:rsid w:val="00A859B5"/>
    <w:rsid w:val="00A949D0"/>
    <w:rsid w:val="00AA3149"/>
    <w:rsid w:val="00AA7C1D"/>
    <w:rsid w:val="00AB4D0E"/>
    <w:rsid w:val="00AC3CFF"/>
    <w:rsid w:val="00AE7E90"/>
    <w:rsid w:val="00B307E4"/>
    <w:rsid w:val="00B378F2"/>
    <w:rsid w:val="00B42ACA"/>
    <w:rsid w:val="00B440EC"/>
    <w:rsid w:val="00B46354"/>
    <w:rsid w:val="00B470A4"/>
    <w:rsid w:val="00B539B9"/>
    <w:rsid w:val="00B74C1B"/>
    <w:rsid w:val="00B75EF2"/>
    <w:rsid w:val="00BB41DF"/>
    <w:rsid w:val="00BB41F8"/>
    <w:rsid w:val="00BB708C"/>
    <w:rsid w:val="00BB7F00"/>
    <w:rsid w:val="00C10E90"/>
    <w:rsid w:val="00C2396C"/>
    <w:rsid w:val="00C3714D"/>
    <w:rsid w:val="00C445E7"/>
    <w:rsid w:val="00C62259"/>
    <w:rsid w:val="00C6435C"/>
    <w:rsid w:val="00C80673"/>
    <w:rsid w:val="00C85B86"/>
    <w:rsid w:val="00CA2B0F"/>
    <w:rsid w:val="00CA4A32"/>
    <w:rsid w:val="00CB16BB"/>
    <w:rsid w:val="00CB4B77"/>
    <w:rsid w:val="00CB528F"/>
    <w:rsid w:val="00CD2D20"/>
    <w:rsid w:val="00CE76B8"/>
    <w:rsid w:val="00CF2981"/>
    <w:rsid w:val="00CF5387"/>
    <w:rsid w:val="00D035AE"/>
    <w:rsid w:val="00D21D61"/>
    <w:rsid w:val="00D274D7"/>
    <w:rsid w:val="00D40B2D"/>
    <w:rsid w:val="00D45736"/>
    <w:rsid w:val="00D54DF3"/>
    <w:rsid w:val="00D6132E"/>
    <w:rsid w:val="00D76A52"/>
    <w:rsid w:val="00D76D06"/>
    <w:rsid w:val="00DB4F5A"/>
    <w:rsid w:val="00DC1B41"/>
    <w:rsid w:val="00DC1CCC"/>
    <w:rsid w:val="00DC2001"/>
    <w:rsid w:val="00DD35DA"/>
    <w:rsid w:val="00DE3600"/>
    <w:rsid w:val="00DE56C3"/>
    <w:rsid w:val="00DE6340"/>
    <w:rsid w:val="00E016B4"/>
    <w:rsid w:val="00E03D79"/>
    <w:rsid w:val="00E12D6A"/>
    <w:rsid w:val="00E15E7E"/>
    <w:rsid w:val="00E44A99"/>
    <w:rsid w:val="00E618C5"/>
    <w:rsid w:val="00E67915"/>
    <w:rsid w:val="00E7088F"/>
    <w:rsid w:val="00E95B81"/>
    <w:rsid w:val="00EC21EC"/>
    <w:rsid w:val="00ED08F0"/>
    <w:rsid w:val="00ED1287"/>
    <w:rsid w:val="00ED5160"/>
    <w:rsid w:val="00ED7325"/>
    <w:rsid w:val="00EE5788"/>
    <w:rsid w:val="00EF149E"/>
    <w:rsid w:val="00EF527E"/>
    <w:rsid w:val="00EF5F10"/>
    <w:rsid w:val="00F03A5D"/>
    <w:rsid w:val="00F1235B"/>
    <w:rsid w:val="00F22886"/>
    <w:rsid w:val="00F317D5"/>
    <w:rsid w:val="00F55663"/>
    <w:rsid w:val="00F61D5F"/>
    <w:rsid w:val="00FB159A"/>
    <w:rsid w:val="00FB4788"/>
    <w:rsid w:val="00FC0FF3"/>
    <w:rsid w:val="00FE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ed"/>
    <w:qFormat/>
    <w:rsid w:val="00E44A99"/>
    <w:rPr>
      <w:rFonts w:ascii="Times New Roman" w:hAnsi="Times New Roman"/>
    </w:rPr>
  </w:style>
  <w:style w:type="paragraph" w:styleId="Heading1">
    <w:name w:val="heading 1"/>
    <w:aliases w:val="Section Heading"/>
    <w:basedOn w:val="Normal"/>
    <w:next w:val="Normal"/>
    <w:link w:val="Heading1Char"/>
    <w:uiPriority w:val="9"/>
    <w:qFormat/>
    <w:rsid w:val="00E44A9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32"/>
      <w:u w:val="single"/>
    </w:rPr>
  </w:style>
  <w:style w:type="paragraph" w:styleId="Heading2">
    <w:name w:val="heading 2"/>
    <w:aliases w:val="Tag/Author-Year"/>
    <w:basedOn w:val="Normal"/>
    <w:next w:val="Normal"/>
    <w:link w:val="Heading2Char"/>
    <w:uiPriority w:val="9"/>
    <w:unhideWhenUsed/>
    <w:qFormat/>
    <w:rsid w:val="003535DF"/>
    <w:pPr>
      <w:keepNext/>
      <w:keepLines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E44A99"/>
    <w:rPr>
      <w:rFonts w:ascii="Times New Roman" w:eastAsiaTheme="majorEastAsia" w:hAnsi="Times New Roman" w:cstheme="majorBidi"/>
      <w:b/>
      <w:bCs/>
      <w:sz w:val="28"/>
      <w:szCs w:val="32"/>
      <w:u w:val="single"/>
    </w:rPr>
  </w:style>
  <w:style w:type="paragraph" w:styleId="Revision">
    <w:name w:val="Revision"/>
    <w:hidden/>
    <w:uiPriority w:val="99"/>
    <w:semiHidden/>
    <w:rsid w:val="003535DF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D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35D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35DF"/>
    <w:rPr>
      <w:rFonts w:ascii="Lucida Grande" w:hAnsi="Lucida Grande" w:cs="Lucida Grande"/>
    </w:rPr>
  </w:style>
  <w:style w:type="character" w:customStyle="1" w:styleId="Heading2Char">
    <w:name w:val="Heading 2 Char"/>
    <w:aliases w:val="Tag/Author-Year Char"/>
    <w:basedOn w:val="DefaultParagraphFont"/>
    <w:link w:val="Heading2"/>
    <w:uiPriority w:val="9"/>
    <w:rsid w:val="003535DF"/>
    <w:rPr>
      <w:rFonts w:ascii="Times New Roman" w:eastAsiaTheme="majorEastAsia" w:hAnsi="Times New Roman" w:cstheme="majorBidi"/>
      <w:b/>
      <w:bCs/>
    </w:rPr>
  </w:style>
  <w:style w:type="paragraph" w:styleId="ListParagraph">
    <w:name w:val="List Paragraph"/>
    <w:basedOn w:val="Normal"/>
    <w:uiPriority w:val="34"/>
    <w:rsid w:val="00513CE7"/>
    <w:pPr>
      <w:ind w:left="720"/>
      <w:contextualSpacing/>
    </w:pPr>
  </w:style>
  <w:style w:type="paragraph" w:styleId="Subtitle">
    <w:name w:val="Subtitle"/>
    <w:aliases w:val="Card Cut"/>
    <w:basedOn w:val="Normal"/>
    <w:next w:val="Normal"/>
    <w:link w:val="SubtitleChar"/>
    <w:uiPriority w:val="11"/>
    <w:qFormat/>
    <w:rsid w:val="00454458"/>
    <w:pPr>
      <w:numPr>
        <w:ilvl w:val="1"/>
      </w:numPr>
    </w:pPr>
    <w:rPr>
      <w:rFonts w:eastAsiaTheme="majorEastAsia" w:cstheme="majorBidi"/>
      <w:sz w:val="12"/>
      <w:szCs w:val="12"/>
    </w:rPr>
  </w:style>
  <w:style w:type="character" w:customStyle="1" w:styleId="SubtitleChar">
    <w:name w:val="Subtitle Char"/>
    <w:aliases w:val="Card Cut Char"/>
    <w:basedOn w:val="DefaultParagraphFont"/>
    <w:link w:val="Subtitle"/>
    <w:uiPriority w:val="11"/>
    <w:rsid w:val="00454458"/>
    <w:rPr>
      <w:rFonts w:ascii="Times New Roman" w:eastAsiaTheme="majorEastAsia" w:hAnsi="Times New Roman" w:cstheme="majorBidi"/>
      <w:sz w:val="12"/>
      <w:szCs w:val="12"/>
    </w:rPr>
  </w:style>
  <w:style w:type="character" w:styleId="SubtleEmphasis">
    <w:name w:val="Subtle Emphasis"/>
    <w:aliases w:val="Cite"/>
    <w:uiPriority w:val="19"/>
    <w:qFormat/>
    <w:rsid w:val="00454458"/>
    <w:rPr>
      <w:rFonts w:ascii="Times New Roman" w:hAnsi="Times New Roman"/>
      <w:i w:val="0"/>
      <w:iCs w:val="0"/>
      <w:caps w:val="0"/>
      <w:smallCaps w:val="0"/>
      <w:strike w:val="0"/>
      <w:dstrike w:val="0"/>
      <w:vanish w:val="0"/>
      <w:color w:val="auto"/>
      <w:sz w:val="16"/>
      <w:szCs w:val="16"/>
      <w:u w:val="none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1E57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71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7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711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5711"/>
  </w:style>
  <w:style w:type="paragraph" w:styleId="FootnoteText">
    <w:name w:val="footnote text"/>
    <w:basedOn w:val="Normal"/>
    <w:link w:val="FootnoteTextChar"/>
    <w:uiPriority w:val="99"/>
    <w:unhideWhenUsed/>
    <w:rsid w:val="00AA3149"/>
  </w:style>
  <w:style w:type="character" w:customStyle="1" w:styleId="FootnoteTextChar">
    <w:name w:val="Footnote Text Char"/>
    <w:basedOn w:val="DefaultParagraphFont"/>
    <w:link w:val="FootnoteText"/>
    <w:uiPriority w:val="99"/>
    <w:rsid w:val="00AA3149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AA3149"/>
    <w:rPr>
      <w:vertAlign w:val="superscript"/>
    </w:rPr>
  </w:style>
  <w:style w:type="paragraph" w:customStyle="1" w:styleId="FootnoteText1">
    <w:name w:val="Footnote Text1"/>
    <w:basedOn w:val="Normal"/>
    <w:next w:val="FootnoteText"/>
    <w:uiPriority w:val="99"/>
    <w:unhideWhenUsed/>
    <w:rsid w:val="002E7C23"/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ed"/>
    <w:qFormat/>
    <w:rsid w:val="00E44A99"/>
    <w:rPr>
      <w:rFonts w:ascii="Times New Roman" w:hAnsi="Times New Roman"/>
    </w:rPr>
  </w:style>
  <w:style w:type="paragraph" w:styleId="Heading1">
    <w:name w:val="heading 1"/>
    <w:aliases w:val="Section Heading"/>
    <w:basedOn w:val="Normal"/>
    <w:next w:val="Normal"/>
    <w:link w:val="Heading1Char"/>
    <w:uiPriority w:val="9"/>
    <w:qFormat/>
    <w:rsid w:val="00E44A9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32"/>
      <w:u w:val="single"/>
    </w:rPr>
  </w:style>
  <w:style w:type="paragraph" w:styleId="Heading2">
    <w:name w:val="heading 2"/>
    <w:aliases w:val="Tag/Author-Year"/>
    <w:basedOn w:val="Normal"/>
    <w:next w:val="Normal"/>
    <w:link w:val="Heading2Char"/>
    <w:uiPriority w:val="9"/>
    <w:unhideWhenUsed/>
    <w:qFormat/>
    <w:rsid w:val="003535DF"/>
    <w:pPr>
      <w:keepNext/>
      <w:keepLines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E44A99"/>
    <w:rPr>
      <w:rFonts w:ascii="Times New Roman" w:eastAsiaTheme="majorEastAsia" w:hAnsi="Times New Roman" w:cstheme="majorBidi"/>
      <w:b/>
      <w:bCs/>
      <w:sz w:val="28"/>
      <w:szCs w:val="32"/>
      <w:u w:val="single"/>
    </w:rPr>
  </w:style>
  <w:style w:type="paragraph" w:styleId="Revision">
    <w:name w:val="Revision"/>
    <w:hidden/>
    <w:uiPriority w:val="99"/>
    <w:semiHidden/>
    <w:rsid w:val="003535DF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D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35D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35DF"/>
    <w:rPr>
      <w:rFonts w:ascii="Lucida Grande" w:hAnsi="Lucida Grande" w:cs="Lucida Grande"/>
    </w:rPr>
  </w:style>
  <w:style w:type="character" w:customStyle="1" w:styleId="Heading2Char">
    <w:name w:val="Heading 2 Char"/>
    <w:aliases w:val="Tag/Author-Year Char"/>
    <w:basedOn w:val="DefaultParagraphFont"/>
    <w:link w:val="Heading2"/>
    <w:uiPriority w:val="9"/>
    <w:rsid w:val="003535DF"/>
    <w:rPr>
      <w:rFonts w:ascii="Times New Roman" w:eastAsiaTheme="majorEastAsia" w:hAnsi="Times New Roman" w:cstheme="majorBidi"/>
      <w:b/>
      <w:bCs/>
    </w:rPr>
  </w:style>
  <w:style w:type="paragraph" w:styleId="ListParagraph">
    <w:name w:val="List Paragraph"/>
    <w:basedOn w:val="Normal"/>
    <w:uiPriority w:val="34"/>
    <w:rsid w:val="00513CE7"/>
    <w:pPr>
      <w:ind w:left="720"/>
      <w:contextualSpacing/>
    </w:pPr>
  </w:style>
  <w:style w:type="paragraph" w:styleId="Subtitle">
    <w:name w:val="Subtitle"/>
    <w:aliases w:val="Card Cut"/>
    <w:basedOn w:val="Normal"/>
    <w:next w:val="Normal"/>
    <w:link w:val="SubtitleChar"/>
    <w:uiPriority w:val="11"/>
    <w:qFormat/>
    <w:rsid w:val="00454458"/>
    <w:pPr>
      <w:numPr>
        <w:ilvl w:val="1"/>
      </w:numPr>
    </w:pPr>
    <w:rPr>
      <w:rFonts w:eastAsiaTheme="majorEastAsia" w:cstheme="majorBidi"/>
      <w:sz w:val="12"/>
      <w:szCs w:val="12"/>
    </w:rPr>
  </w:style>
  <w:style w:type="character" w:customStyle="1" w:styleId="SubtitleChar">
    <w:name w:val="Subtitle Char"/>
    <w:aliases w:val="Card Cut Char"/>
    <w:basedOn w:val="DefaultParagraphFont"/>
    <w:link w:val="Subtitle"/>
    <w:uiPriority w:val="11"/>
    <w:rsid w:val="00454458"/>
    <w:rPr>
      <w:rFonts w:ascii="Times New Roman" w:eastAsiaTheme="majorEastAsia" w:hAnsi="Times New Roman" w:cstheme="majorBidi"/>
      <w:sz w:val="12"/>
      <w:szCs w:val="12"/>
    </w:rPr>
  </w:style>
  <w:style w:type="character" w:styleId="SubtleEmphasis">
    <w:name w:val="Subtle Emphasis"/>
    <w:aliases w:val="Cite"/>
    <w:uiPriority w:val="19"/>
    <w:qFormat/>
    <w:rsid w:val="00454458"/>
    <w:rPr>
      <w:rFonts w:ascii="Times New Roman" w:hAnsi="Times New Roman"/>
      <w:i w:val="0"/>
      <w:iCs w:val="0"/>
      <w:caps w:val="0"/>
      <w:smallCaps w:val="0"/>
      <w:strike w:val="0"/>
      <w:dstrike w:val="0"/>
      <w:vanish w:val="0"/>
      <w:color w:val="auto"/>
      <w:sz w:val="16"/>
      <w:szCs w:val="16"/>
      <w:u w:val="none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1E57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71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7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711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5711"/>
  </w:style>
  <w:style w:type="paragraph" w:styleId="FootnoteText">
    <w:name w:val="footnote text"/>
    <w:basedOn w:val="Normal"/>
    <w:link w:val="FootnoteTextChar"/>
    <w:uiPriority w:val="99"/>
    <w:unhideWhenUsed/>
    <w:rsid w:val="00AA3149"/>
  </w:style>
  <w:style w:type="character" w:customStyle="1" w:styleId="FootnoteTextChar">
    <w:name w:val="Footnote Text Char"/>
    <w:basedOn w:val="DefaultParagraphFont"/>
    <w:link w:val="FootnoteText"/>
    <w:uiPriority w:val="99"/>
    <w:rsid w:val="00AA3149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rsid w:val="00AA31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25D2C770D9D248B446DAA7540A8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A4464-566A-E84C-B554-C21EF86F77CC}"/>
      </w:docPartPr>
      <w:docPartBody>
        <w:p w:rsidR="005E575E" w:rsidRDefault="005E575E">
          <w:pPr>
            <w:pStyle w:val="6725D2C770D9D248B446DAA7540A8871"/>
          </w:pPr>
          <w:r>
            <w:t>[Type text]</w:t>
          </w:r>
        </w:p>
      </w:docPartBody>
    </w:docPart>
    <w:docPart>
      <w:docPartPr>
        <w:name w:val="A3F0214B1439F14F9FD281D078B4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C84A-DC0C-8F42-A0B8-ECA2D8689A24}"/>
      </w:docPartPr>
      <w:docPartBody>
        <w:p w:rsidR="005E575E" w:rsidRDefault="005E575E">
          <w:pPr>
            <w:pStyle w:val="A3F0214B1439F14F9FD281D078B4E93E"/>
          </w:pPr>
          <w:r>
            <w:t>[Type text]</w:t>
          </w:r>
        </w:p>
      </w:docPartBody>
    </w:docPart>
    <w:docPart>
      <w:docPartPr>
        <w:name w:val="FE24093834223E4F9105EC1C06D7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4FB65-9B6E-2B4F-8A2C-12AFC2DF4810}"/>
      </w:docPartPr>
      <w:docPartBody>
        <w:p w:rsidR="005E575E" w:rsidRDefault="005E575E">
          <w:pPr>
            <w:pStyle w:val="FE24093834223E4F9105EC1C06D7842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575E"/>
    <w:rsid w:val="00017087"/>
    <w:rsid w:val="0005233E"/>
    <w:rsid w:val="00233577"/>
    <w:rsid w:val="002C7E44"/>
    <w:rsid w:val="002D1799"/>
    <w:rsid w:val="00345DE9"/>
    <w:rsid w:val="00383A7C"/>
    <w:rsid w:val="004F12B2"/>
    <w:rsid w:val="00556FF7"/>
    <w:rsid w:val="0057549D"/>
    <w:rsid w:val="005E575E"/>
    <w:rsid w:val="00626C87"/>
    <w:rsid w:val="00633C99"/>
    <w:rsid w:val="00762445"/>
    <w:rsid w:val="007B1363"/>
    <w:rsid w:val="00823C08"/>
    <w:rsid w:val="009D79F1"/>
    <w:rsid w:val="00AE5F3F"/>
    <w:rsid w:val="00B137FE"/>
    <w:rsid w:val="00B262E3"/>
    <w:rsid w:val="00B4461E"/>
    <w:rsid w:val="00DD523E"/>
    <w:rsid w:val="00DF5C38"/>
    <w:rsid w:val="00FC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5D2C770D9D248B446DAA7540A8871">
    <w:name w:val="6725D2C770D9D248B446DAA7540A8871"/>
    <w:rsid w:val="00AE5F3F"/>
  </w:style>
  <w:style w:type="paragraph" w:customStyle="1" w:styleId="A3F0214B1439F14F9FD281D078B4E93E">
    <w:name w:val="A3F0214B1439F14F9FD281D078B4E93E"/>
    <w:rsid w:val="00AE5F3F"/>
  </w:style>
  <w:style w:type="paragraph" w:customStyle="1" w:styleId="FE24093834223E4F9105EC1C06D7842B">
    <w:name w:val="FE24093834223E4F9105EC1C06D7842B"/>
    <w:rsid w:val="00AE5F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D9CE8-F756-40D3-8D56-2FCE0148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Rainier Ababao</dc:creator>
  <cp:lastModifiedBy>Rainier Ababao</cp:lastModifiedBy>
  <cp:revision>3</cp:revision>
  <dcterms:created xsi:type="dcterms:W3CDTF">2012-12-11T19:51:00Z</dcterms:created>
  <dcterms:modified xsi:type="dcterms:W3CDTF">2012-12-11T19:53:00Z</dcterms:modified>
</cp:coreProperties>
</file>