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CB2" w:rsidRPr="00C43FCA" w:rsidRDefault="00DD688F" w:rsidP="00B31438">
      <w:pPr>
        <w:rPr>
          <w:rFonts w:ascii="Times New Roman" w:hAnsi="Times New Roman" w:cs="Times New Roman"/>
          <w:sz w:val="24"/>
          <w:szCs w:val="24"/>
        </w:rPr>
      </w:pPr>
      <w:r w:rsidRPr="00C43FCA">
        <w:rPr>
          <w:rFonts w:ascii="Times New Roman" w:hAnsi="Times New Roman" w:cs="Times New Roman"/>
          <w:sz w:val="24"/>
          <w:szCs w:val="24"/>
        </w:rPr>
        <w:t xml:space="preserve">Moral Nihilism </w:t>
      </w:r>
      <w:proofErr w:type="spellStart"/>
      <w:r w:rsidRPr="00C43FCA">
        <w:rPr>
          <w:rFonts w:ascii="Times New Roman" w:hAnsi="Times New Roman" w:cs="Times New Roman"/>
          <w:sz w:val="24"/>
          <w:szCs w:val="24"/>
        </w:rPr>
        <w:t>Neg</w:t>
      </w:r>
      <w:proofErr w:type="spellEnd"/>
    </w:p>
    <w:p w:rsidR="00DD688F" w:rsidRPr="00C43FCA" w:rsidRDefault="00DD688F" w:rsidP="00B31438">
      <w:pPr>
        <w:rPr>
          <w:rFonts w:ascii="Times New Roman" w:hAnsi="Times New Roman" w:cs="Times New Roman"/>
          <w:sz w:val="24"/>
          <w:szCs w:val="24"/>
        </w:rPr>
      </w:pPr>
      <w:r w:rsidRPr="00C43FCA">
        <w:rPr>
          <w:rFonts w:ascii="Times New Roman" w:hAnsi="Times New Roman" w:cs="Times New Roman"/>
          <w:sz w:val="24"/>
          <w:szCs w:val="24"/>
        </w:rPr>
        <w:t>I negate.</w:t>
      </w:r>
    </w:p>
    <w:p w:rsidR="00DD688F" w:rsidRPr="00C43FCA" w:rsidRDefault="00DD688F" w:rsidP="00B31438">
      <w:pPr>
        <w:rPr>
          <w:rFonts w:ascii="Times New Roman" w:hAnsi="Times New Roman" w:cs="Times New Roman"/>
          <w:sz w:val="24"/>
          <w:szCs w:val="24"/>
        </w:rPr>
      </w:pPr>
      <w:r w:rsidRPr="00C43FCA">
        <w:rPr>
          <w:rFonts w:ascii="Times New Roman" w:hAnsi="Times New Roman" w:cs="Times New Roman"/>
          <w:sz w:val="24"/>
          <w:szCs w:val="24"/>
        </w:rPr>
        <w:t xml:space="preserve">The resolution </w:t>
      </w:r>
      <w:r w:rsidR="00C33BDF" w:rsidRPr="00C43FCA">
        <w:rPr>
          <w:rFonts w:ascii="Times New Roman" w:hAnsi="Times New Roman" w:cs="Times New Roman"/>
          <w:sz w:val="24"/>
          <w:szCs w:val="24"/>
        </w:rPr>
        <w:t>functions as a truth statement</w:t>
      </w:r>
      <w:r w:rsidRPr="00C43FCA">
        <w:rPr>
          <w:rFonts w:ascii="Times New Roman" w:hAnsi="Times New Roman" w:cs="Times New Roman"/>
          <w:sz w:val="24"/>
          <w:szCs w:val="24"/>
        </w:rPr>
        <w:t>, so the affirmative must prove that the resolution is indeed true, and not simply that the affirmative world is bet</w:t>
      </w:r>
      <w:r w:rsidR="00C33BDF" w:rsidRPr="00C43FCA">
        <w:rPr>
          <w:rFonts w:ascii="Times New Roman" w:hAnsi="Times New Roman" w:cs="Times New Roman"/>
          <w:sz w:val="24"/>
          <w:szCs w:val="24"/>
        </w:rPr>
        <w:t xml:space="preserve">ter. The negative burden for this round is </w:t>
      </w:r>
      <w:r w:rsidR="00437A20">
        <w:rPr>
          <w:rFonts w:ascii="Times New Roman" w:hAnsi="Times New Roman" w:cs="Times New Roman"/>
          <w:sz w:val="24"/>
          <w:szCs w:val="24"/>
        </w:rPr>
        <w:t xml:space="preserve">then </w:t>
      </w:r>
      <w:r w:rsidR="00814F5E">
        <w:rPr>
          <w:rFonts w:ascii="Times New Roman" w:hAnsi="Times New Roman" w:cs="Times New Roman"/>
          <w:sz w:val="24"/>
          <w:szCs w:val="24"/>
        </w:rPr>
        <w:t>to disprove the affirmative. The affirmative has the burden of proof in regard to the resolution, so i</w:t>
      </w:r>
      <w:r w:rsidR="00C33BDF" w:rsidRPr="00C43FCA">
        <w:rPr>
          <w:rFonts w:ascii="Times New Roman" w:hAnsi="Times New Roman" w:cs="Times New Roman"/>
          <w:sz w:val="24"/>
          <w:szCs w:val="24"/>
        </w:rPr>
        <w:t xml:space="preserve">f I can show that </w:t>
      </w:r>
      <w:r w:rsidR="00814F5E">
        <w:rPr>
          <w:rFonts w:ascii="Times New Roman" w:hAnsi="Times New Roman" w:cs="Times New Roman"/>
          <w:sz w:val="24"/>
          <w:szCs w:val="24"/>
        </w:rPr>
        <w:t>the affirmative case is false, the</w:t>
      </w:r>
      <w:r w:rsidR="00C33BDF" w:rsidRPr="00C43FCA">
        <w:rPr>
          <w:rFonts w:ascii="Times New Roman" w:hAnsi="Times New Roman" w:cs="Times New Roman"/>
          <w:sz w:val="24"/>
          <w:szCs w:val="24"/>
        </w:rPr>
        <w:t xml:space="preserve">n </w:t>
      </w:r>
      <w:r w:rsidR="00101E9F">
        <w:rPr>
          <w:rFonts w:ascii="Times New Roman" w:hAnsi="Times New Roman" w:cs="Times New Roman"/>
          <w:sz w:val="24"/>
          <w:szCs w:val="24"/>
        </w:rPr>
        <w:t>I win.</w:t>
      </w:r>
    </w:p>
    <w:p w:rsidR="00D23F6D" w:rsidRPr="00C43FCA" w:rsidRDefault="00D23F6D" w:rsidP="00B31438">
      <w:pPr>
        <w:rPr>
          <w:rFonts w:ascii="Times New Roman" w:hAnsi="Times New Roman" w:cs="Times New Roman"/>
          <w:sz w:val="24"/>
          <w:szCs w:val="24"/>
        </w:rPr>
      </w:pPr>
      <w:r w:rsidRPr="00C43FCA">
        <w:rPr>
          <w:rFonts w:ascii="Times New Roman" w:hAnsi="Times New Roman" w:cs="Times New Roman"/>
          <w:sz w:val="24"/>
          <w:szCs w:val="24"/>
        </w:rPr>
        <w:t>You should prefer a truth testing paradigm because:</w:t>
      </w:r>
    </w:p>
    <w:p w:rsidR="00FB2D51" w:rsidRDefault="00FB2D51" w:rsidP="00B31438">
      <w:pPr>
        <w:pStyle w:val="ListParagraph"/>
        <w:numPr>
          <w:ilvl w:val="0"/>
          <w:numId w:val="1"/>
        </w:numPr>
        <w:rPr>
          <w:rFonts w:ascii="Times New Roman" w:hAnsi="Times New Roman" w:cs="Times New Roman"/>
          <w:sz w:val="24"/>
          <w:szCs w:val="24"/>
        </w:rPr>
      </w:pPr>
      <w:r w:rsidRPr="00FB2D51">
        <w:rPr>
          <w:rFonts w:ascii="Times New Roman" w:hAnsi="Times New Roman" w:cs="Times New Roman"/>
          <w:sz w:val="24"/>
          <w:szCs w:val="24"/>
        </w:rPr>
        <w:t>Truth testing divides the ground equally such that the affirmative</w:t>
      </w:r>
      <w:r>
        <w:rPr>
          <w:rFonts w:ascii="Times New Roman" w:hAnsi="Times New Roman" w:cs="Times New Roman"/>
          <w:sz w:val="24"/>
          <w:szCs w:val="24"/>
        </w:rPr>
        <w:t xml:space="preserve"> </w:t>
      </w:r>
      <w:r w:rsidRPr="00FB2D51">
        <w:rPr>
          <w:rFonts w:ascii="Times New Roman" w:hAnsi="Times New Roman" w:cs="Times New Roman"/>
          <w:sz w:val="24"/>
          <w:szCs w:val="24"/>
        </w:rPr>
        <w:t>may defend anything that proves the resolution true and the negative must prove the</w:t>
      </w:r>
      <w:r>
        <w:rPr>
          <w:rFonts w:ascii="Times New Roman" w:hAnsi="Times New Roman" w:cs="Times New Roman"/>
          <w:sz w:val="24"/>
          <w:szCs w:val="24"/>
        </w:rPr>
        <w:t xml:space="preserve"> </w:t>
      </w:r>
      <w:r w:rsidR="00025A03">
        <w:rPr>
          <w:rFonts w:ascii="Times New Roman" w:hAnsi="Times New Roman" w:cs="Times New Roman"/>
          <w:sz w:val="24"/>
          <w:szCs w:val="24"/>
        </w:rPr>
        <w:t>affirmative false</w:t>
      </w:r>
      <w:r w:rsidRPr="00FB2D51">
        <w:rPr>
          <w:rFonts w:ascii="Times New Roman" w:hAnsi="Times New Roman" w:cs="Times New Roman"/>
          <w:sz w:val="24"/>
          <w:szCs w:val="24"/>
        </w:rPr>
        <w:t xml:space="preserve">. Allowing the affirmative to specify an advocacy allows the </w:t>
      </w:r>
      <w:proofErr w:type="spellStart"/>
      <w:r w:rsidRPr="00FB2D51">
        <w:rPr>
          <w:rFonts w:ascii="Times New Roman" w:hAnsi="Times New Roman" w:cs="Times New Roman"/>
          <w:sz w:val="24"/>
          <w:szCs w:val="24"/>
        </w:rPr>
        <w:t>aff</w:t>
      </w:r>
      <w:proofErr w:type="spellEnd"/>
      <w:r w:rsidRPr="00FB2D51">
        <w:rPr>
          <w:rFonts w:ascii="Times New Roman" w:hAnsi="Times New Roman" w:cs="Times New Roman"/>
          <w:sz w:val="24"/>
          <w:szCs w:val="24"/>
        </w:rPr>
        <w:t xml:space="preserve"> to choose</w:t>
      </w:r>
      <w:r>
        <w:rPr>
          <w:rFonts w:ascii="Times New Roman" w:hAnsi="Times New Roman" w:cs="Times New Roman"/>
          <w:sz w:val="24"/>
          <w:szCs w:val="24"/>
        </w:rPr>
        <w:t xml:space="preserve"> </w:t>
      </w:r>
      <w:r w:rsidRPr="00FB2D51">
        <w:rPr>
          <w:rFonts w:ascii="Times New Roman" w:hAnsi="Times New Roman" w:cs="Times New Roman"/>
          <w:sz w:val="24"/>
          <w:szCs w:val="24"/>
        </w:rPr>
        <w:t>the best ground on the topic and forces the negative to contest that ground, which is</w:t>
      </w:r>
      <w:r>
        <w:rPr>
          <w:rFonts w:ascii="Times New Roman" w:hAnsi="Times New Roman" w:cs="Times New Roman"/>
          <w:sz w:val="24"/>
          <w:szCs w:val="24"/>
        </w:rPr>
        <w:t xml:space="preserve"> </w:t>
      </w:r>
      <w:r w:rsidRPr="00FB2D51">
        <w:rPr>
          <w:rFonts w:ascii="Times New Roman" w:hAnsi="Times New Roman" w:cs="Times New Roman"/>
          <w:sz w:val="24"/>
          <w:szCs w:val="24"/>
        </w:rPr>
        <w:t>unfair because the affirmative is granted the ability to only advocate the best argument on</w:t>
      </w:r>
      <w:r>
        <w:rPr>
          <w:rFonts w:ascii="Times New Roman" w:hAnsi="Times New Roman" w:cs="Times New Roman"/>
          <w:sz w:val="24"/>
          <w:szCs w:val="24"/>
        </w:rPr>
        <w:t xml:space="preserve"> </w:t>
      </w:r>
      <w:r w:rsidRPr="00FB2D51">
        <w:rPr>
          <w:rFonts w:ascii="Times New Roman" w:hAnsi="Times New Roman" w:cs="Times New Roman"/>
          <w:sz w:val="24"/>
          <w:szCs w:val="24"/>
        </w:rPr>
        <w:t>the topic, which makes it more difficult for the negative to win.</w:t>
      </w:r>
    </w:p>
    <w:p w:rsidR="00FC254B" w:rsidRPr="00FB2D51" w:rsidRDefault="00437A20" w:rsidP="00B31438">
      <w:pPr>
        <w:pStyle w:val="ListParagraph"/>
        <w:numPr>
          <w:ilvl w:val="0"/>
          <w:numId w:val="1"/>
        </w:numPr>
        <w:rPr>
          <w:rFonts w:ascii="Times New Roman" w:hAnsi="Times New Roman" w:cs="Times New Roman"/>
          <w:sz w:val="24"/>
          <w:szCs w:val="24"/>
        </w:rPr>
      </w:pPr>
      <w:r w:rsidRPr="00FB2D51">
        <w:rPr>
          <w:rFonts w:ascii="Times New Roman" w:hAnsi="Times New Roman" w:cs="Times New Roman"/>
          <w:sz w:val="24"/>
          <w:szCs w:val="24"/>
        </w:rPr>
        <w:t xml:space="preserve">Truth testing includes ethical theories that </w:t>
      </w:r>
      <w:r w:rsidR="00D23F6D" w:rsidRPr="00FB2D51">
        <w:rPr>
          <w:rFonts w:ascii="Times New Roman" w:hAnsi="Times New Roman" w:cs="Times New Roman"/>
          <w:sz w:val="24"/>
          <w:szCs w:val="24"/>
        </w:rPr>
        <w:t xml:space="preserve">deny the truth of </w:t>
      </w:r>
      <w:proofErr w:type="spellStart"/>
      <w:r w:rsidR="00D23F6D" w:rsidRPr="00FB2D51">
        <w:rPr>
          <w:rFonts w:ascii="Times New Roman" w:hAnsi="Times New Roman" w:cs="Times New Roman"/>
          <w:sz w:val="24"/>
          <w:szCs w:val="24"/>
        </w:rPr>
        <w:t>normativity</w:t>
      </w:r>
      <w:proofErr w:type="spellEnd"/>
      <w:r w:rsidR="00D23F6D" w:rsidRPr="00FB2D51">
        <w:rPr>
          <w:rFonts w:ascii="Times New Roman" w:hAnsi="Times New Roman" w:cs="Times New Roman"/>
          <w:sz w:val="24"/>
          <w:szCs w:val="24"/>
        </w:rPr>
        <w:t xml:space="preserve">. Two implications follow. One, this is </w:t>
      </w:r>
      <w:r w:rsidRPr="00FB2D51">
        <w:rPr>
          <w:rFonts w:ascii="Times New Roman" w:hAnsi="Times New Roman" w:cs="Times New Roman"/>
          <w:sz w:val="24"/>
          <w:szCs w:val="24"/>
        </w:rPr>
        <w:t xml:space="preserve">educational as it </w:t>
      </w:r>
      <w:r w:rsidR="00D23F6D" w:rsidRPr="00FB2D51">
        <w:rPr>
          <w:rFonts w:ascii="Times New Roman" w:hAnsi="Times New Roman" w:cs="Times New Roman"/>
          <w:sz w:val="24"/>
          <w:szCs w:val="24"/>
        </w:rPr>
        <w:t xml:space="preserve">incentivizes people </w:t>
      </w:r>
      <w:r w:rsidRPr="00FB2D51">
        <w:rPr>
          <w:rFonts w:ascii="Times New Roman" w:hAnsi="Times New Roman" w:cs="Times New Roman"/>
          <w:sz w:val="24"/>
          <w:szCs w:val="24"/>
        </w:rPr>
        <w:t>to learn</w:t>
      </w:r>
      <w:r w:rsidR="00D23F6D" w:rsidRPr="00FB2D51">
        <w:rPr>
          <w:rFonts w:ascii="Times New Roman" w:hAnsi="Times New Roman" w:cs="Times New Roman"/>
          <w:sz w:val="24"/>
          <w:szCs w:val="24"/>
        </w:rPr>
        <w:t xml:space="preserve"> about important moral philosophies suc</w:t>
      </w:r>
      <w:r w:rsidR="004F2DAC">
        <w:rPr>
          <w:rFonts w:ascii="Times New Roman" w:hAnsi="Times New Roman" w:cs="Times New Roman"/>
          <w:sz w:val="24"/>
          <w:szCs w:val="24"/>
        </w:rPr>
        <w:t>h as skepticism</w:t>
      </w:r>
      <w:r w:rsidRPr="00FB2D51">
        <w:rPr>
          <w:rFonts w:ascii="Times New Roman" w:hAnsi="Times New Roman" w:cs="Times New Roman"/>
          <w:sz w:val="24"/>
          <w:szCs w:val="24"/>
        </w:rPr>
        <w:t>.</w:t>
      </w:r>
      <w:r w:rsidR="00FB2D51" w:rsidRPr="00FB2D51">
        <w:rPr>
          <w:rFonts w:ascii="Times New Roman" w:hAnsi="Times New Roman" w:cs="Times New Roman"/>
          <w:sz w:val="24"/>
          <w:szCs w:val="24"/>
        </w:rPr>
        <w:t xml:space="preserve"> </w:t>
      </w:r>
      <w:r w:rsidR="004F2DAC">
        <w:rPr>
          <w:rFonts w:ascii="Times New Roman" w:hAnsi="Times New Roman" w:cs="Times New Roman"/>
          <w:sz w:val="24"/>
          <w:szCs w:val="24"/>
        </w:rPr>
        <w:t xml:space="preserve">Education is key to debate because the activity would cease to exist without it because schools would not endorse the activity if it </w:t>
      </w:r>
      <w:proofErr w:type="gramStart"/>
      <w:r w:rsidR="004F2DAC">
        <w:rPr>
          <w:rFonts w:ascii="Times New Roman" w:hAnsi="Times New Roman" w:cs="Times New Roman"/>
          <w:sz w:val="24"/>
          <w:szCs w:val="24"/>
        </w:rPr>
        <w:t>isn’t</w:t>
      </w:r>
      <w:proofErr w:type="gramEnd"/>
      <w:r w:rsidR="004F2DAC">
        <w:rPr>
          <w:rFonts w:ascii="Times New Roman" w:hAnsi="Times New Roman" w:cs="Times New Roman"/>
          <w:sz w:val="24"/>
          <w:szCs w:val="24"/>
        </w:rPr>
        <w:t xml:space="preserve"> educational. Fairness is also </w:t>
      </w:r>
      <w:proofErr w:type="gramStart"/>
      <w:r w:rsidR="004F2DAC">
        <w:rPr>
          <w:rFonts w:ascii="Times New Roman" w:hAnsi="Times New Roman" w:cs="Times New Roman"/>
          <w:sz w:val="24"/>
          <w:szCs w:val="24"/>
        </w:rPr>
        <w:t>key</w:t>
      </w:r>
      <w:proofErr w:type="gramEnd"/>
      <w:r w:rsidR="004F2DAC">
        <w:rPr>
          <w:rFonts w:ascii="Times New Roman" w:hAnsi="Times New Roman" w:cs="Times New Roman"/>
          <w:sz w:val="24"/>
          <w:szCs w:val="24"/>
        </w:rPr>
        <w:t xml:space="preserve"> because we only know who the better cheater is not the better debater without it.</w:t>
      </w:r>
    </w:p>
    <w:p w:rsidR="0059488B" w:rsidRPr="00C43FCA" w:rsidRDefault="00FC254B" w:rsidP="00B31438">
      <w:pPr>
        <w:pStyle w:val="ListParagraph"/>
        <w:numPr>
          <w:ilvl w:val="0"/>
          <w:numId w:val="1"/>
        </w:numPr>
        <w:rPr>
          <w:rFonts w:ascii="Times New Roman" w:hAnsi="Times New Roman" w:cs="Times New Roman"/>
          <w:sz w:val="24"/>
          <w:szCs w:val="24"/>
        </w:rPr>
      </w:pPr>
      <w:r w:rsidRPr="00FC254B">
        <w:rPr>
          <w:rFonts w:ascii="Times New Roman" w:hAnsi="Times New Roman" w:cs="Times New Roman"/>
          <w:sz w:val="24"/>
          <w:szCs w:val="24"/>
        </w:rPr>
        <w:t xml:space="preserve"> </w:t>
      </w:r>
      <w:r w:rsidR="0059488B" w:rsidRPr="00FC254B">
        <w:rPr>
          <w:rFonts w:ascii="Times New Roman" w:hAnsi="Times New Roman" w:cs="Times New Roman"/>
          <w:sz w:val="24"/>
          <w:szCs w:val="24"/>
        </w:rPr>
        <w:t xml:space="preserve">Real world claims and decisions include questioning and proving all necessary conditions for a statement. It’s unrealistic to assume the </w:t>
      </w:r>
      <w:proofErr w:type="spellStart"/>
      <w:r w:rsidR="0059488B" w:rsidRPr="00FC254B">
        <w:rPr>
          <w:rFonts w:ascii="Times New Roman" w:hAnsi="Times New Roman" w:cs="Times New Roman"/>
          <w:sz w:val="24"/>
          <w:szCs w:val="24"/>
        </w:rPr>
        <w:t>aff</w:t>
      </w:r>
      <w:proofErr w:type="spellEnd"/>
      <w:r w:rsidR="0059488B" w:rsidRPr="00FC254B">
        <w:rPr>
          <w:rFonts w:ascii="Times New Roman" w:hAnsi="Times New Roman" w:cs="Times New Roman"/>
          <w:sz w:val="24"/>
          <w:szCs w:val="24"/>
        </w:rPr>
        <w:t xml:space="preserve"> meets all the necessary conditions for morality (or whatever value in question) and jump to a discussion of the other potential implications of the </w:t>
      </w:r>
      <w:proofErr w:type="spellStart"/>
      <w:r w:rsidR="0059488B" w:rsidRPr="00FC254B">
        <w:rPr>
          <w:rFonts w:ascii="Times New Roman" w:hAnsi="Times New Roman" w:cs="Times New Roman"/>
          <w:sz w:val="24"/>
          <w:szCs w:val="24"/>
        </w:rPr>
        <w:t>aff</w:t>
      </w:r>
      <w:proofErr w:type="spellEnd"/>
      <w:r w:rsidR="0059488B" w:rsidRPr="00FC254B">
        <w:rPr>
          <w:rFonts w:ascii="Times New Roman" w:hAnsi="Times New Roman" w:cs="Times New Roman"/>
          <w:sz w:val="24"/>
          <w:szCs w:val="24"/>
        </w:rPr>
        <w:t>. This jump in logic is uneducational</w:t>
      </w:r>
      <w:r w:rsidR="00C25D26" w:rsidRPr="00FC254B">
        <w:rPr>
          <w:rFonts w:ascii="Times New Roman" w:hAnsi="Times New Roman" w:cs="Times New Roman"/>
          <w:sz w:val="24"/>
          <w:szCs w:val="24"/>
        </w:rPr>
        <w:t xml:space="preserve"> because it undermines rational </w:t>
      </w:r>
      <w:r w:rsidR="0059488B" w:rsidRPr="00FC254B">
        <w:rPr>
          <w:rFonts w:ascii="Times New Roman" w:hAnsi="Times New Roman" w:cs="Times New Roman"/>
          <w:sz w:val="24"/>
          <w:szCs w:val="24"/>
        </w:rPr>
        <w:t>and critical thinking that can be applied outside of debate. It’s also unfair because it allows one side to link out of relevant arguments on the position, and I can’t predict which logical step they’ll claim they don’t need to defend.</w:t>
      </w:r>
    </w:p>
    <w:p w:rsidR="00101E9F" w:rsidRDefault="00101E9F" w:rsidP="00B31438">
      <w:pPr>
        <w:rPr>
          <w:rFonts w:ascii="Times New Roman" w:hAnsi="Times New Roman" w:cs="Times New Roman"/>
          <w:sz w:val="24"/>
          <w:szCs w:val="24"/>
        </w:rPr>
      </w:pPr>
      <w:r>
        <w:rPr>
          <w:rFonts w:ascii="Times New Roman" w:hAnsi="Times New Roman" w:cs="Times New Roman"/>
          <w:sz w:val="24"/>
          <w:szCs w:val="24"/>
        </w:rPr>
        <w:t>The topic assu</w:t>
      </w:r>
      <w:r w:rsidR="00871D47">
        <w:rPr>
          <w:rFonts w:ascii="Times New Roman" w:hAnsi="Times New Roman" w:cs="Times New Roman"/>
          <w:sz w:val="24"/>
          <w:szCs w:val="24"/>
        </w:rPr>
        <w:t>mes morality exists when</w:t>
      </w:r>
      <w:r w:rsidR="00BE67CA">
        <w:rPr>
          <w:rFonts w:ascii="Times New Roman" w:hAnsi="Times New Roman" w:cs="Times New Roman"/>
          <w:sz w:val="24"/>
          <w:szCs w:val="24"/>
        </w:rPr>
        <w:t xml:space="preserve"> it specifies moral permissibility</w:t>
      </w:r>
      <w:r>
        <w:rPr>
          <w:rFonts w:ascii="Times New Roman" w:hAnsi="Times New Roman" w:cs="Times New Roman"/>
          <w:sz w:val="24"/>
          <w:szCs w:val="24"/>
        </w:rPr>
        <w:t>. If morality</w:t>
      </w:r>
      <w:r w:rsidR="00C25D26" w:rsidRPr="00C43FCA">
        <w:rPr>
          <w:rFonts w:ascii="Times New Roman" w:hAnsi="Times New Roman" w:cs="Times New Roman"/>
          <w:sz w:val="24"/>
          <w:szCs w:val="24"/>
        </w:rPr>
        <w:t xml:space="preserve"> </w:t>
      </w:r>
      <w:r w:rsidR="00BE67CA">
        <w:rPr>
          <w:rFonts w:ascii="Times New Roman" w:hAnsi="Times New Roman" w:cs="Times New Roman"/>
          <w:sz w:val="24"/>
          <w:szCs w:val="24"/>
        </w:rPr>
        <w:t>doesn’t exist, then clearly nothing can be permissible</w:t>
      </w:r>
      <w:r>
        <w:rPr>
          <w:rFonts w:ascii="Times New Roman" w:hAnsi="Times New Roman" w:cs="Times New Roman"/>
          <w:sz w:val="24"/>
          <w:szCs w:val="24"/>
        </w:rPr>
        <w:t xml:space="preserve">, so the </w:t>
      </w:r>
      <w:proofErr w:type="spellStart"/>
      <w:r>
        <w:rPr>
          <w:rFonts w:ascii="Times New Roman" w:hAnsi="Times New Roman" w:cs="Times New Roman"/>
          <w:sz w:val="24"/>
          <w:szCs w:val="24"/>
        </w:rPr>
        <w:t>aff’s</w:t>
      </w:r>
      <w:proofErr w:type="spellEnd"/>
      <w:r>
        <w:rPr>
          <w:rFonts w:ascii="Times New Roman" w:hAnsi="Times New Roman" w:cs="Times New Roman"/>
          <w:sz w:val="24"/>
          <w:szCs w:val="24"/>
        </w:rPr>
        <w:t xml:space="preserve"> statement can’t be true</w:t>
      </w:r>
      <w:r w:rsidR="00C25D26" w:rsidRPr="00C43FCA">
        <w:rPr>
          <w:rFonts w:ascii="Times New Roman" w:hAnsi="Times New Roman" w:cs="Times New Roman"/>
          <w:sz w:val="24"/>
          <w:szCs w:val="24"/>
        </w:rPr>
        <w:t>.</w:t>
      </w:r>
      <w:r w:rsidR="008860BC">
        <w:rPr>
          <w:rFonts w:ascii="Times New Roman" w:hAnsi="Times New Roman" w:cs="Times New Roman"/>
          <w:sz w:val="24"/>
          <w:szCs w:val="24"/>
        </w:rPr>
        <w:t xml:space="preserve"> </w:t>
      </w:r>
      <w:r>
        <w:rPr>
          <w:rFonts w:ascii="Times New Roman" w:hAnsi="Times New Roman" w:cs="Times New Roman"/>
          <w:sz w:val="24"/>
          <w:szCs w:val="24"/>
        </w:rPr>
        <w:t>Morality doesn’t exist because:</w:t>
      </w:r>
    </w:p>
    <w:p w:rsidR="0000519E" w:rsidRPr="00816148" w:rsidRDefault="00BF5007" w:rsidP="0000519E">
      <w:pPr>
        <w:pStyle w:val="Nothing"/>
        <w:rPr>
          <w:u w:val="single"/>
        </w:rPr>
      </w:pPr>
      <w:r>
        <w:rPr>
          <w:sz w:val="24"/>
          <w:szCs w:val="24"/>
        </w:rPr>
        <w:t xml:space="preserve">First, </w:t>
      </w:r>
      <w:r w:rsidR="0000519E">
        <w:t xml:space="preserve">Recent scientific discoveries prove that free will is an illusion </w:t>
      </w:r>
      <w:r w:rsidR="0000519E" w:rsidRPr="00816148">
        <w:rPr>
          <w:highlight w:val="yellow"/>
          <w:u w:val="single"/>
        </w:rPr>
        <w:t>Haggard in 2011</w:t>
      </w:r>
    </w:p>
    <w:p w:rsidR="0000519E" w:rsidRDefault="0000519E" w:rsidP="0000519E">
      <w:pPr>
        <w:widowControl w:val="0"/>
        <w:autoSpaceDE w:val="0"/>
        <w:autoSpaceDN w:val="0"/>
        <w:adjustRightInd w:val="0"/>
        <w:rPr>
          <w:rFonts w:ascii="Times New Roman" w:hAnsi="Times New Roman" w:cs="Times New Roman"/>
          <w:color w:val="000000"/>
          <w:szCs w:val="40"/>
        </w:rPr>
      </w:pPr>
    </w:p>
    <w:p w:rsidR="0000519E" w:rsidRPr="00816148" w:rsidRDefault="0000519E" w:rsidP="0000519E">
      <w:pPr>
        <w:widowControl w:val="0"/>
        <w:autoSpaceDE w:val="0"/>
        <w:autoSpaceDN w:val="0"/>
        <w:adjustRightInd w:val="0"/>
        <w:rPr>
          <w:rFonts w:ascii="Times New Roman" w:hAnsi="Times New Roman" w:cs="Times New Roman"/>
          <w:szCs w:val="17"/>
        </w:rPr>
      </w:pPr>
      <w:r w:rsidRPr="00816148">
        <w:rPr>
          <w:rFonts w:ascii="Times New Roman" w:hAnsi="Times New Roman" w:cs="Times New Roman"/>
          <w:color w:val="000000"/>
          <w:szCs w:val="40"/>
        </w:rPr>
        <w:t>Decision Time for Free Will</w:t>
      </w:r>
      <w:r>
        <w:rPr>
          <w:rFonts w:ascii="Times New Roman" w:hAnsi="Times New Roman" w:cs="Times New Roman"/>
          <w:color w:val="000000"/>
          <w:szCs w:val="40"/>
        </w:rPr>
        <w:t xml:space="preserve"> </w:t>
      </w:r>
      <w:r w:rsidRPr="00816148">
        <w:rPr>
          <w:rFonts w:ascii="Times New Roman" w:hAnsi="Times New Roman" w:cs="Times New Roman"/>
          <w:color w:val="000000"/>
          <w:szCs w:val="18"/>
        </w:rPr>
        <w:t>Patrick Haggard</w:t>
      </w:r>
      <w:r w:rsidRPr="00816148">
        <w:rPr>
          <w:rFonts w:ascii="Times New Roman" w:hAnsi="Times New Roman" w:cs="Times New Roman"/>
          <w:color w:val="000066"/>
          <w:szCs w:val="12"/>
        </w:rPr>
        <w:t>1</w:t>
      </w:r>
      <w:proofErr w:type="gramStart"/>
      <w:r w:rsidRPr="00816148">
        <w:rPr>
          <w:rFonts w:ascii="Times New Roman" w:hAnsi="Times New Roman" w:cs="Times New Roman"/>
          <w:color w:val="000000"/>
          <w:szCs w:val="12"/>
        </w:rPr>
        <w:t>,</w:t>
      </w:r>
      <w:r w:rsidRPr="00816148">
        <w:rPr>
          <w:rFonts w:ascii="Times New Roman" w:hAnsi="Times New Roman" w:cs="Times New Roman"/>
          <w:color w:val="000066"/>
          <w:szCs w:val="18"/>
        </w:rPr>
        <w:t>*</w:t>
      </w:r>
      <w:proofErr w:type="gramEnd"/>
      <w:r>
        <w:rPr>
          <w:rFonts w:ascii="Times New Roman" w:hAnsi="Times New Roman" w:cs="Times New Roman"/>
          <w:color w:val="000066"/>
          <w:szCs w:val="18"/>
        </w:rPr>
        <w:t xml:space="preserve"> </w:t>
      </w:r>
      <w:r w:rsidRPr="00816148">
        <w:rPr>
          <w:rFonts w:ascii="Times New Roman" w:hAnsi="Times New Roman" w:cs="Times New Roman"/>
          <w:bCs/>
          <w:color w:val="000000"/>
          <w:szCs w:val="11"/>
        </w:rPr>
        <w:t>1</w:t>
      </w:r>
      <w:r w:rsidRPr="00816148">
        <w:rPr>
          <w:rFonts w:ascii="Times New Roman" w:hAnsi="Times New Roman" w:cs="Times New Roman"/>
          <w:bCs/>
          <w:color w:val="000000"/>
          <w:szCs w:val="16"/>
        </w:rPr>
        <w:t>Institute of Cognitive Neuroscience, University College London, London WC1N 3AR, UK</w:t>
      </w:r>
      <w:r>
        <w:rPr>
          <w:rFonts w:ascii="Times New Roman" w:hAnsi="Times New Roman" w:cs="Times New Roman"/>
          <w:bCs/>
          <w:color w:val="000000"/>
          <w:szCs w:val="16"/>
        </w:rPr>
        <w:t xml:space="preserve"> </w:t>
      </w:r>
      <w:r w:rsidRPr="00816148">
        <w:rPr>
          <w:rFonts w:ascii="Times New Roman" w:hAnsi="Times New Roman" w:cs="Times New Roman"/>
          <w:bCs/>
          <w:color w:val="000000"/>
          <w:szCs w:val="16"/>
        </w:rPr>
        <w:t xml:space="preserve">*Correspondence: </w:t>
      </w:r>
      <w:hyperlink r:id="rId8" w:history="1">
        <w:r w:rsidRPr="004A786F">
          <w:rPr>
            <w:rStyle w:val="Hyperlink"/>
            <w:rFonts w:ascii="Times New Roman" w:hAnsi="Times New Roman" w:cs="Times New Roman"/>
            <w:bCs/>
            <w:szCs w:val="16"/>
          </w:rPr>
          <w:t>p.haggard@ucl.ac.uk</w:t>
        </w:r>
      </w:hyperlink>
      <w:r>
        <w:rPr>
          <w:rFonts w:ascii="Times New Roman" w:hAnsi="Times New Roman" w:cs="Times New Roman"/>
          <w:bCs/>
          <w:color w:val="000066"/>
          <w:szCs w:val="16"/>
        </w:rPr>
        <w:t xml:space="preserve"> </w:t>
      </w:r>
      <w:r w:rsidRPr="00816148">
        <w:rPr>
          <w:rFonts w:ascii="Times New Roman" w:hAnsi="Times New Roman" w:cs="Times New Roman"/>
          <w:bCs/>
          <w:color w:val="000000"/>
          <w:szCs w:val="16"/>
        </w:rPr>
        <w:t xml:space="preserve">DOI </w:t>
      </w:r>
      <w:r w:rsidRPr="00816148">
        <w:rPr>
          <w:rFonts w:ascii="Times New Roman" w:hAnsi="Times New Roman" w:cs="Times New Roman"/>
          <w:bCs/>
          <w:color w:val="000066"/>
          <w:szCs w:val="16"/>
        </w:rPr>
        <w:t>10.1016/j.neuron.2011.01.028</w:t>
      </w:r>
    </w:p>
    <w:p w:rsidR="0000519E" w:rsidRDefault="0000519E" w:rsidP="0000519E">
      <w:pPr>
        <w:widowControl w:val="0"/>
        <w:autoSpaceDE w:val="0"/>
        <w:autoSpaceDN w:val="0"/>
        <w:adjustRightInd w:val="0"/>
        <w:rPr>
          <w:rFonts w:ascii="Times New Roman" w:hAnsi="Times New Roman" w:cs="Times New Roman"/>
          <w:sz w:val="16"/>
          <w:szCs w:val="17"/>
        </w:rPr>
      </w:pPr>
    </w:p>
    <w:p w:rsidR="0000519E" w:rsidRPr="00816148" w:rsidRDefault="0000519E" w:rsidP="0000519E">
      <w:pPr>
        <w:widowControl w:val="0"/>
        <w:autoSpaceDE w:val="0"/>
        <w:autoSpaceDN w:val="0"/>
        <w:adjustRightInd w:val="0"/>
        <w:rPr>
          <w:b/>
          <w:u w:val="single"/>
        </w:rPr>
      </w:pPr>
      <w:r w:rsidRPr="00816148">
        <w:rPr>
          <w:rFonts w:ascii="Times New Roman" w:hAnsi="Times New Roman" w:cs="Times New Roman"/>
          <w:sz w:val="16"/>
          <w:szCs w:val="17"/>
        </w:rPr>
        <w:t>These data provide perhaps the first opportunity to compare the contributions of several different medial frontal areas to volition. Here, there are some interesting surprises.</w:t>
      </w:r>
      <w:r w:rsidRPr="00816148">
        <w:rPr>
          <w:rFonts w:ascii="Times New Roman" w:hAnsi="Times New Roman" w:cs="Times New Roman"/>
          <w:b/>
          <w:szCs w:val="17"/>
          <w:u w:val="single"/>
        </w:rPr>
        <w:t xml:space="preserve"> For some years, the </w:t>
      </w:r>
      <w:r w:rsidRPr="00816148">
        <w:rPr>
          <w:rFonts w:ascii="Times New Roman" w:hAnsi="Times New Roman" w:cs="Times New Roman"/>
          <w:b/>
          <w:color w:val="000000"/>
          <w:szCs w:val="17"/>
          <w:u w:val="single"/>
        </w:rPr>
        <w:t xml:space="preserve">classical supplementary motor area, located immediately anterior to the medial part of the primary motor cortex, has been divided into pre-SMA </w:t>
      </w:r>
      <w:proofErr w:type="spellStart"/>
      <w:r w:rsidRPr="00816148">
        <w:rPr>
          <w:rFonts w:ascii="Times New Roman" w:hAnsi="Times New Roman" w:cs="Times New Roman"/>
          <w:b/>
          <w:color w:val="000000"/>
          <w:szCs w:val="17"/>
          <w:u w:val="single"/>
        </w:rPr>
        <w:t>rostrally</w:t>
      </w:r>
      <w:proofErr w:type="spellEnd"/>
      <w:r w:rsidRPr="00816148">
        <w:rPr>
          <w:rFonts w:ascii="Times New Roman" w:hAnsi="Times New Roman" w:cs="Times New Roman"/>
          <w:b/>
          <w:color w:val="000000"/>
          <w:szCs w:val="17"/>
          <w:u w:val="single"/>
        </w:rPr>
        <w:t xml:space="preserve"> and SMA proper more caudally. The pre-SMA was considered to be involved primarily in movement planning, while the SMA proper was considered an execution area, since it sends axons to the spinal cord </w:t>
      </w:r>
      <w:r w:rsidRPr="00816148">
        <w:rPr>
          <w:rFonts w:ascii="Times New Roman" w:hAnsi="Times New Roman" w:cs="Times New Roman"/>
          <w:b/>
          <w:color w:val="000000"/>
          <w:sz w:val="16"/>
          <w:szCs w:val="17"/>
          <w:u w:val="single"/>
        </w:rPr>
        <w:t>(</w:t>
      </w:r>
      <w:r w:rsidRPr="00816148">
        <w:rPr>
          <w:rFonts w:ascii="Times New Roman" w:hAnsi="Times New Roman" w:cs="Times New Roman"/>
          <w:b/>
          <w:color w:val="000066"/>
          <w:sz w:val="16"/>
          <w:szCs w:val="17"/>
          <w:u w:val="single"/>
        </w:rPr>
        <w:t xml:space="preserve">Picard and </w:t>
      </w:r>
      <w:proofErr w:type="spellStart"/>
      <w:r w:rsidRPr="00816148">
        <w:rPr>
          <w:rFonts w:ascii="Times New Roman" w:hAnsi="Times New Roman" w:cs="Times New Roman"/>
          <w:b/>
          <w:color w:val="000066"/>
          <w:sz w:val="16"/>
          <w:szCs w:val="17"/>
          <w:u w:val="single"/>
        </w:rPr>
        <w:t>Strick</w:t>
      </w:r>
      <w:proofErr w:type="spellEnd"/>
      <w:r w:rsidRPr="00816148">
        <w:rPr>
          <w:rFonts w:ascii="Times New Roman" w:hAnsi="Times New Roman" w:cs="Times New Roman"/>
          <w:b/>
          <w:color w:val="000066"/>
          <w:sz w:val="16"/>
          <w:szCs w:val="17"/>
          <w:u w:val="single"/>
        </w:rPr>
        <w:t>, 1996</w:t>
      </w:r>
      <w:r w:rsidRPr="00816148">
        <w:rPr>
          <w:rFonts w:ascii="Times New Roman" w:hAnsi="Times New Roman" w:cs="Times New Roman"/>
          <w:b/>
          <w:color w:val="000000"/>
          <w:sz w:val="16"/>
          <w:szCs w:val="17"/>
          <w:u w:val="single"/>
        </w:rPr>
        <w:t>).</w:t>
      </w:r>
      <w:r w:rsidRPr="00816148">
        <w:rPr>
          <w:rFonts w:ascii="Times New Roman" w:hAnsi="Times New Roman" w:cs="Times New Roman"/>
          <w:b/>
          <w:color w:val="000000"/>
          <w:szCs w:val="17"/>
          <w:u w:val="single"/>
        </w:rPr>
        <w:t xml:space="preserve"> </w:t>
      </w:r>
      <w:r w:rsidRPr="00816148">
        <w:rPr>
          <w:rFonts w:ascii="Times New Roman" w:hAnsi="Times New Roman" w:cs="Times New Roman"/>
          <w:color w:val="000000"/>
          <w:sz w:val="16"/>
          <w:szCs w:val="17"/>
        </w:rPr>
        <w:t xml:space="preserve">These arguments lead many researchers to link the pre-SMA both to voluntary action and to the experience of volition itself. Indeed, pre-SMA was activated in an </w:t>
      </w:r>
      <w:proofErr w:type="spellStart"/>
      <w:r w:rsidRPr="00816148">
        <w:rPr>
          <w:rFonts w:ascii="Times New Roman" w:hAnsi="Times New Roman" w:cs="Times New Roman"/>
          <w:color w:val="000000"/>
          <w:sz w:val="16"/>
          <w:szCs w:val="17"/>
        </w:rPr>
        <w:t>fMRI</w:t>
      </w:r>
      <w:proofErr w:type="spellEnd"/>
      <w:r w:rsidRPr="00816148">
        <w:rPr>
          <w:rFonts w:ascii="Times New Roman" w:hAnsi="Times New Roman" w:cs="Times New Roman"/>
          <w:color w:val="000000"/>
          <w:sz w:val="16"/>
          <w:szCs w:val="17"/>
        </w:rPr>
        <w:t xml:space="preserve"> study of the </w:t>
      </w:r>
      <w:proofErr w:type="spellStart"/>
      <w:r w:rsidRPr="00816148">
        <w:rPr>
          <w:rFonts w:ascii="Times New Roman" w:hAnsi="Times New Roman" w:cs="Times New Roman"/>
          <w:color w:val="000000"/>
          <w:sz w:val="16"/>
          <w:szCs w:val="17"/>
        </w:rPr>
        <w:t>Libet</w:t>
      </w:r>
      <w:proofErr w:type="spellEnd"/>
      <w:r w:rsidRPr="00816148">
        <w:rPr>
          <w:rFonts w:ascii="Times New Roman" w:hAnsi="Times New Roman" w:cs="Times New Roman"/>
          <w:color w:val="000000"/>
          <w:sz w:val="16"/>
          <w:szCs w:val="17"/>
        </w:rPr>
        <w:t xml:space="preserve"> task (</w:t>
      </w:r>
      <w:r w:rsidRPr="00816148">
        <w:rPr>
          <w:rFonts w:ascii="Times New Roman" w:hAnsi="Times New Roman" w:cs="Times New Roman"/>
          <w:color w:val="000066"/>
          <w:sz w:val="16"/>
          <w:szCs w:val="17"/>
        </w:rPr>
        <w:t>Lau et al., 2004</w:t>
      </w:r>
      <w:r w:rsidRPr="00816148">
        <w:rPr>
          <w:rFonts w:ascii="Times New Roman" w:hAnsi="Times New Roman" w:cs="Times New Roman"/>
          <w:color w:val="000000"/>
          <w:sz w:val="16"/>
          <w:szCs w:val="17"/>
        </w:rPr>
        <w:t>) and was identified as the</w:t>
      </w:r>
      <w:r w:rsidRPr="00816148">
        <w:rPr>
          <w:rFonts w:ascii="Times New Roman" w:hAnsi="Times New Roman" w:cs="Times New Roman"/>
          <w:b/>
          <w:color w:val="000000"/>
          <w:szCs w:val="17"/>
          <w:u w:val="single"/>
        </w:rPr>
        <w:t xml:space="preserve"> </w:t>
      </w:r>
      <w:r w:rsidRPr="00816148">
        <w:rPr>
          <w:rFonts w:ascii="Times New Roman" w:hAnsi="Times New Roman" w:cs="Times New Roman"/>
          <w:color w:val="000000"/>
          <w:sz w:val="16"/>
          <w:szCs w:val="17"/>
        </w:rPr>
        <w:t>source of readiness potentials from subdural recordings</w:t>
      </w:r>
      <w:r w:rsidRPr="00816148">
        <w:rPr>
          <w:rFonts w:ascii="Times New Roman" w:hAnsi="Times New Roman" w:cs="Times New Roman"/>
          <w:b/>
          <w:color w:val="000000"/>
          <w:szCs w:val="17"/>
          <w:u w:val="single"/>
        </w:rPr>
        <w:t xml:space="preserve"> </w:t>
      </w:r>
      <w:r w:rsidRPr="00816148">
        <w:rPr>
          <w:rFonts w:ascii="Times New Roman" w:hAnsi="Times New Roman" w:cs="Times New Roman"/>
          <w:color w:val="000000"/>
          <w:sz w:val="16"/>
          <w:szCs w:val="17"/>
        </w:rPr>
        <w:t>(</w:t>
      </w:r>
      <w:proofErr w:type="spellStart"/>
      <w:r w:rsidRPr="00816148">
        <w:rPr>
          <w:rFonts w:ascii="Times New Roman" w:hAnsi="Times New Roman" w:cs="Times New Roman"/>
          <w:color w:val="000066"/>
          <w:sz w:val="16"/>
          <w:szCs w:val="17"/>
        </w:rPr>
        <w:t>Yazawa</w:t>
      </w:r>
      <w:proofErr w:type="spellEnd"/>
      <w:r w:rsidRPr="00816148">
        <w:rPr>
          <w:rFonts w:ascii="Times New Roman" w:hAnsi="Times New Roman" w:cs="Times New Roman"/>
          <w:color w:val="000066"/>
          <w:sz w:val="16"/>
          <w:szCs w:val="17"/>
        </w:rPr>
        <w:t xml:space="preserve"> et al., 2000</w:t>
      </w:r>
      <w:r w:rsidRPr="00816148">
        <w:rPr>
          <w:rFonts w:ascii="Times New Roman" w:hAnsi="Times New Roman" w:cs="Times New Roman"/>
          <w:color w:val="000000"/>
          <w:sz w:val="16"/>
          <w:szCs w:val="17"/>
        </w:rPr>
        <w:t>).</w:t>
      </w:r>
      <w:r w:rsidRPr="00816148">
        <w:rPr>
          <w:rFonts w:ascii="Times New Roman" w:hAnsi="Times New Roman" w:cs="Times New Roman"/>
          <w:b/>
          <w:color w:val="000000"/>
          <w:szCs w:val="17"/>
          <w:u w:val="single"/>
        </w:rPr>
        <w:t xml:space="preserve"> </w:t>
      </w:r>
      <w:r w:rsidRPr="00816148">
        <w:rPr>
          <w:rFonts w:ascii="Times New Roman" w:hAnsi="Times New Roman" w:cs="Times New Roman"/>
          <w:color w:val="000000"/>
          <w:sz w:val="16"/>
          <w:szCs w:val="17"/>
        </w:rPr>
        <w:t>However, Fried et al.</w:t>
      </w:r>
      <w:r>
        <w:rPr>
          <w:rFonts w:ascii="Times New Roman" w:hAnsi="Times New Roman" w:cs="Times New Roman"/>
          <w:color w:val="000000"/>
          <w:sz w:val="16"/>
          <w:szCs w:val="17"/>
        </w:rPr>
        <w:t xml:space="preserve"> [2011]</w:t>
      </w:r>
      <w:r w:rsidRPr="00816148">
        <w:rPr>
          <w:rFonts w:ascii="Times New Roman" w:hAnsi="Times New Roman" w:cs="Times New Roman"/>
          <w:color w:val="000000"/>
          <w:sz w:val="16"/>
          <w:szCs w:val="17"/>
        </w:rPr>
        <w:t>’s data interestingly show a very different pattern.</w:t>
      </w:r>
      <w:r w:rsidRPr="00816148">
        <w:rPr>
          <w:rFonts w:ascii="Times New Roman" w:hAnsi="Times New Roman" w:cs="Times New Roman"/>
          <w:b/>
          <w:color w:val="000000"/>
          <w:szCs w:val="17"/>
          <w:u w:val="single"/>
        </w:rPr>
        <w:t xml:space="preserve"> SMA proper contained relatively more neurons active before</w:t>
      </w:r>
      <w:r>
        <w:rPr>
          <w:rFonts w:ascii="Times New Roman" w:hAnsi="Times New Roman" w:cs="Times New Roman"/>
          <w:b/>
          <w:color w:val="000000"/>
          <w:szCs w:val="17"/>
          <w:u w:val="single"/>
        </w:rPr>
        <w:t xml:space="preserve"> [the thought] </w:t>
      </w:r>
      <w:r w:rsidRPr="00816148">
        <w:rPr>
          <w:rFonts w:ascii="Times New Roman" w:hAnsi="Times New Roman" w:cs="Times New Roman"/>
          <w:color w:val="000000"/>
          <w:sz w:val="16"/>
          <w:szCs w:val="17"/>
        </w:rPr>
        <w:t>W</w:t>
      </w:r>
      <w:r w:rsidRPr="00816148">
        <w:rPr>
          <w:rFonts w:ascii="Times New Roman" w:hAnsi="Times New Roman" w:cs="Times New Roman"/>
          <w:b/>
          <w:color w:val="000000"/>
          <w:szCs w:val="17"/>
          <w:u w:val="single"/>
        </w:rPr>
        <w:t xml:space="preserve"> than did the pre-SMA. In contrast, rather few SMA proper neurons were active in the brief interval between</w:t>
      </w:r>
      <w:r>
        <w:rPr>
          <w:rFonts w:ascii="Times New Roman" w:hAnsi="Times New Roman" w:cs="Times New Roman"/>
          <w:b/>
          <w:color w:val="000000"/>
          <w:szCs w:val="17"/>
          <w:u w:val="single"/>
        </w:rPr>
        <w:t xml:space="preserve"> [the thought]</w:t>
      </w:r>
      <w:r w:rsidRPr="00816148">
        <w:rPr>
          <w:rFonts w:ascii="Times New Roman" w:hAnsi="Times New Roman" w:cs="Times New Roman"/>
          <w:b/>
          <w:color w:val="000000"/>
          <w:szCs w:val="17"/>
          <w:u w:val="single"/>
        </w:rPr>
        <w:t xml:space="preserve"> </w:t>
      </w:r>
      <w:r w:rsidRPr="00816148">
        <w:rPr>
          <w:rFonts w:ascii="Times New Roman" w:hAnsi="Times New Roman" w:cs="Times New Roman"/>
          <w:color w:val="000000"/>
          <w:sz w:val="16"/>
          <w:szCs w:val="17"/>
        </w:rPr>
        <w:t>W</w:t>
      </w:r>
      <w:r w:rsidRPr="00816148">
        <w:rPr>
          <w:rFonts w:ascii="Times New Roman" w:hAnsi="Times New Roman" w:cs="Times New Roman"/>
          <w:b/>
          <w:color w:val="000000"/>
          <w:szCs w:val="17"/>
          <w:u w:val="single"/>
        </w:rPr>
        <w:t xml:space="preserve"> and movement onset relative to the pre-SMA. A quick statistical test on the proportions of each type of unit in the two areas shows a significant difference in the distributions </w:t>
      </w:r>
      <w:r w:rsidRPr="00816148">
        <w:rPr>
          <w:rFonts w:ascii="Times New Roman" w:hAnsi="Times New Roman" w:cs="Times New Roman"/>
          <w:color w:val="000000"/>
          <w:sz w:val="16"/>
          <w:szCs w:val="17"/>
        </w:rPr>
        <w:t>(</w:t>
      </w:r>
      <w:proofErr w:type="gramStart"/>
      <w:r w:rsidRPr="00816148">
        <w:rPr>
          <w:rFonts w:ascii="Times New Roman" w:hAnsi="Times New Roman" w:cs="Times New Roman"/>
          <w:bCs/>
          <w:color w:val="000000"/>
          <w:sz w:val="16"/>
          <w:szCs w:val="17"/>
        </w:rPr>
        <w:t>c</w:t>
      </w:r>
      <w:r w:rsidRPr="00816148">
        <w:rPr>
          <w:rFonts w:ascii="Times New Roman" w:hAnsi="Times New Roman" w:cs="Times New Roman"/>
          <w:color w:val="000000"/>
          <w:sz w:val="16"/>
          <w:szCs w:val="11"/>
        </w:rPr>
        <w:t>2</w:t>
      </w:r>
      <w:r w:rsidRPr="00816148">
        <w:rPr>
          <w:rFonts w:ascii="Times New Roman" w:hAnsi="Times New Roman" w:cs="Times New Roman"/>
          <w:color w:val="000000"/>
          <w:sz w:val="16"/>
          <w:szCs w:val="17"/>
        </w:rPr>
        <w:t>(</w:t>
      </w:r>
      <w:proofErr w:type="gramEnd"/>
      <w:r w:rsidRPr="00816148">
        <w:rPr>
          <w:rFonts w:ascii="Times New Roman" w:hAnsi="Times New Roman" w:cs="Times New Roman"/>
          <w:color w:val="000000"/>
          <w:sz w:val="16"/>
          <w:szCs w:val="17"/>
        </w:rPr>
        <w:t xml:space="preserve">1) = 4. 13, p = 0.042). Importantly, the difference is in the opposite direction from that suggested by </w:t>
      </w:r>
      <w:proofErr w:type="spellStart"/>
      <w:r w:rsidRPr="00816148">
        <w:rPr>
          <w:rFonts w:ascii="Times New Roman" w:hAnsi="Times New Roman" w:cs="Times New Roman"/>
          <w:color w:val="000000"/>
          <w:sz w:val="16"/>
          <w:szCs w:val="17"/>
        </w:rPr>
        <w:t>neuroimaging</w:t>
      </w:r>
      <w:proofErr w:type="spellEnd"/>
      <w:r w:rsidRPr="00816148">
        <w:rPr>
          <w:rFonts w:ascii="Times New Roman" w:hAnsi="Times New Roman" w:cs="Times New Roman"/>
          <w:color w:val="000000"/>
          <w:sz w:val="16"/>
          <w:szCs w:val="17"/>
        </w:rPr>
        <w:t xml:space="preserve"> and EEG studies. This finding suggests a revision of how we interpret the W judgment</w:t>
      </w:r>
      <w:r w:rsidRPr="00816148">
        <w:rPr>
          <w:rFonts w:ascii="Times New Roman" w:hAnsi="Times New Roman" w:cs="Times New Roman"/>
          <w:b/>
          <w:color w:val="000000"/>
          <w:szCs w:val="17"/>
          <w:u w:val="single"/>
        </w:rPr>
        <w:t>. It is clearly wrong to think of</w:t>
      </w:r>
      <w:r>
        <w:rPr>
          <w:rFonts w:ascii="Times New Roman" w:hAnsi="Times New Roman" w:cs="Times New Roman"/>
          <w:b/>
          <w:color w:val="000000"/>
          <w:szCs w:val="17"/>
          <w:u w:val="single"/>
        </w:rPr>
        <w:t xml:space="preserve"> [a thought]</w:t>
      </w:r>
      <w:r w:rsidRPr="00816148">
        <w:rPr>
          <w:rFonts w:ascii="Times New Roman" w:hAnsi="Times New Roman" w:cs="Times New Roman"/>
          <w:b/>
          <w:color w:val="000000"/>
          <w:szCs w:val="17"/>
          <w:u w:val="single"/>
        </w:rPr>
        <w:t xml:space="preserve"> </w:t>
      </w:r>
      <w:r w:rsidRPr="00816148">
        <w:rPr>
          <w:rFonts w:ascii="Times New Roman" w:hAnsi="Times New Roman" w:cs="Times New Roman"/>
          <w:color w:val="000000"/>
          <w:sz w:val="16"/>
          <w:szCs w:val="17"/>
        </w:rPr>
        <w:t>W</w:t>
      </w:r>
      <w:r w:rsidRPr="00816148">
        <w:rPr>
          <w:rFonts w:ascii="Times New Roman" w:hAnsi="Times New Roman" w:cs="Times New Roman"/>
          <w:b/>
          <w:color w:val="000000"/>
          <w:szCs w:val="17"/>
          <w:u w:val="single"/>
        </w:rPr>
        <w:t xml:space="preserve"> as a prior intention, located at the very earliest moment of decision in an extended action chain. </w:t>
      </w:r>
      <w:r w:rsidRPr="00816148">
        <w:rPr>
          <w:rFonts w:ascii="Times New Roman" w:hAnsi="Times New Roman" w:cs="Times New Roman"/>
          <w:color w:val="000000"/>
          <w:sz w:val="16"/>
          <w:szCs w:val="17"/>
        </w:rPr>
        <w:t>Rather, [it] W seems to mark an intention in- action, quite closely linked to action execution.</w:t>
      </w:r>
      <w:r w:rsidRPr="00816148">
        <w:rPr>
          <w:rFonts w:ascii="Times New Roman" w:hAnsi="Times New Roman" w:cs="Times New Roman"/>
          <w:b/>
          <w:color w:val="000000"/>
          <w:szCs w:val="17"/>
          <w:u w:val="single"/>
        </w:rPr>
        <w:t xml:space="preserve"> The experience of conscious intention may correspond to the point at which the brain transforms a prior plan into a motor act through changes in activity of SMA proper. </w:t>
      </w:r>
    </w:p>
    <w:p w:rsidR="00BF5007" w:rsidRDefault="00BF5007" w:rsidP="00BF5007">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u w:val="single"/>
        </w:rPr>
      </w:pPr>
    </w:p>
    <w:p w:rsidR="00BF5007" w:rsidRDefault="00BF5007" w:rsidP="00B31438">
      <w:pPr>
        <w:rPr>
          <w:rFonts w:ascii="Times New Roman" w:hAnsi="Times New Roman" w:cs="Times New Roman"/>
          <w:sz w:val="24"/>
          <w:szCs w:val="24"/>
        </w:rPr>
      </w:pPr>
    </w:p>
    <w:p w:rsidR="00BF5007" w:rsidRDefault="00BF5007" w:rsidP="00B31438">
      <w:pPr>
        <w:rPr>
          <w:rFonts w:ascii="Times New Roman" w:hAnsi="Times New Roman" w:cs="Times New Roman"/>
          <w:sz w:val="24"/>
          <w:szCs w:val="24"/>
        </w:rPr>
      </w:pPr>
      <w:r>
        <w:rPr>
          <w:rFonts w:ascii="Times New Roman" w:hAnsi="Times New Roman" w:cs="Times New Roman"/>
          <w:sz w:val="24"/>
          <w:szCs w:val="24"/>
        </w:rPr>
        <w:t>The implication of this is that no one can ever be held accountable for making the “immoral” decision because they never had the ability to not pick that decision.</w:t>
      </w:r>
    </w:p>
    <w:p w:rsidR="00BF5007" w:rsidRDefault="00BF5007" w:rsidP="00B31438">
      <w:pPr>
        <w:rPr>
          <w:rFonts w:ascii="Times New Roman" w:hAnsi="Times New Roman" w:cs="Times New Roman"/>
          <w:sz w:val="24"/>
          <w:szCs w:val="24"/>
        </w:rPr>
      </w:pPr>
    </w:p>
    <w:p w:rsidR="00C25D26" w:rsidRPr="00C43FCA" w:rsidRDefault="0000519E" w:rsidP="00B31438">
      <w:pPr>
        <w:rPr>
          <w:rFonts w:ascii="Times New Roman" w:hAnsi="Times New Roman" w:cs="Times New Roman"/>
          <w:sz w:val="24"/>
          <w:szCs w:val="24"/>
        </w:rPr>
      </w:pPr>
      <w:r>
        <w:rPr>
          <w:rFonts w:ascii="Times New Roman" w:hAnsi="Times New Roman" w:cs="Times New Roman"/>
          <w:sz w:val="24"/>
          <w:szCs w:val="24"/>
        </w:rPr>
        <w:t xml:space="preserve">Next, </w:t>
      </w:r>
      <w:r w:rsidR="00101E9F">
        <w:rPr>
          <w:rFonts w:ascii="Times New Roman" w:hAnsi="Times New Roman" w:cs="Times New Roman"/>
          <w:sz w:val="24"/>
          <w:szCs w:val="24"/>
        </w:rPr>
        <w:t>there is no right or moral way to do something</w:t>
      </w:r>
      <w:r w:rsidR="008860BC">
        <w:rPr>
          <w:rFonts w:ascii="Times New Roman" w:hAnsi="Times New Roman" w:cs="Times New Roman"/>
          <w:sz w:val="24"/>
          <w:szCs w:val="24"/>
        </w:rPr>
        <w:t xml:space="preserve">. </w:t>
      </w:r>
      <w:r w:rsidR="00C25D26" w:rsidRPr="00C43FCA">
        <w:rPr>
          <w:rFonts w:ascii="Times New Roman" w:hAnsi="Times New Roman" w:cs="Times New Roman"/>
          <w:sz w:val="24"/>
          <w:szCs w:val="24"/>
        </w:rPr>
        <w:t>Mackie</w:t>
      </w:r>
      <w:r w:rsidR="00D6136A">
        <w:rPr>
          <w:rFonts w:ascii="Times New Roman" w:hAnsi="Times New Roman" w:cs="Times New Roman"/>
          <w:sz w:val="24"/>
          <w:szCs w:val="24"/>
        </w:rPr>
        <w:t xml:space="preserve"> 1</w:t>
      </w:r>
      <w:r w:rsidR="00C25D26" w:rsidRPr="00C43FCA">
        <w:rPr>
          <w:rFonts w:ascii="Times New Roman" w:hAnsi="Times New Roman" w:cs="Times New Roman"/>
          <w:sz w:val="24"/>
          <w:szCs w:val="24"/>
        </w:rPr>
        <w:t xml:space="preserve"> warrants:</w:t>
      </w:r>
    </w:p>
    <w:p w:rsidR="00C25D26" w:rsidRDefault="00C43FCA" w:rsidP="00B31438">
      <w:pPr>
        <w:rPr>
          <w:rFonts w:ascii="Times New Roman" w:hAnsi="Times New Roman" w:cs="Times New Roman"/>
          <w:b/>
          <w:sz w:val="24"/>
          <w:szCs w:val="24"/>
          <w:u w:val="single"/>
        </w:rPr>
      </w:pPr>
      <w:r w:rsidRPr="00C43FCA">
        <w:rPr>
          <w:rFonts w:ascii="Times New Roman" w:hAnsi="Times New Roman" w:cs="Times New Roman"/>
          <w:b/>
          <w:sz w:val="24"/>
          <w:szCs w:val="24"/>
          <w:u w:val="single"/>
        </w:rPr>
        <w:t xml:space="preserve">Disagreement on questions in history or biology or cosmology does not show that there are no objective issues in these fields for investigators to disagree about. But such scientific disagreement results from speculative inferences or explanatory hypotheses based on inadequate evidence and are hardly plausible to interpret moral disagreement in the same way. Disagreement about moral codes seems to reflect people’s adherence to and participation in different ways of life. The causal connection </w:t>
      </w:r>
      <w:r w:rsidRPr="00CD3315">
        <w:rPr>
          <w:rFonts w:ascii="Times New Roman" w:hAnsi="Times New Roman" w:cs="Times New Roman"/>
          <w:sz w:val="16"/>
          <w:szCs w:val="16"/>
        </w:rPr>
        <w:t>seems to be mainly that way round: it</w:t>
      </w:r>
      <w:r w:rsidRPr="00C43FCA">
        <w:rPr>
          <w:rFonts w:ascii="Times New Roman" w:hAnsi="Times New Roman" w:cs="Times New Roman"/>
          <w:b/>
          <w:sz w:val="24"/>
          <w:szCs w:val="24"/>
          <w:u w:val="single"/>
        </w:rPr>
        <w:t xml:space="preserve"> is that people approve of monogamy because they participate in a monogamous way of life rather than that they participate in a monogamous way of life because they approve of monogamy.</w:t>
      </w:r>
    </w:p>
    <w:p w:rsidR="002B28F4" w:rsidRDefault="00F76CA3" w:rsidP="00B31438">
      <w:pPr>
        <w:rPr>
          <w:rFonts w:ascii="Times New Roman" w:hAnsi="Times New Roman" w:cs="Times New Roman"/>
          <w:sz w:val="24"/>
          <w:szCs w:val="24"/>
        </w:rPr>
      </w:pPr>
      <w:r>
        <w:rPr>
          <w:rFonts w:ascii="Times New Roman" w:hAnsi="Times New Roman" w:cs="Times New Roman"/>
          <w:sz w:val="24"/>
          <w:szCs w:val="24"/>
        </w:rPr>
        <w:t>Thus, no one is objectively right in moral di</w:t>
      </w:r>
      <w:r w:rsidR="00101E9F">
        <w:rPr>
          <w:rFonts w:ascii="Times New Roman" w:hAnsi="Times New Roman" w:cs="Times New Roman"/>
          <w:sz w:val="24"/>
          <w:szCs w:val="24"/>
        </w:rPr>
        <w:t>sagreements due to</w:t>
      </w:r>
      <w:r>
        <w:rPr>
          <w:rFonts w:ascii="Times New Roman" w:hAnsi="Times New Roman" w:cs="Times New Roman"/>
          <w:sz w:val="24"/>
          <w:szCs w:val="24"/>
        </w:rPr>
        <w:t xml:space="preserve"> biases.</w:t>
      </w:r>
      <w:r w:rsidR="008860BC">
        <w:rPr>
          <w:rFonts w:ascii="Times New Roman" w:hAnsi="Times New Roman" w:cs="Times New Roman"/>
          <w:sz w:val="24"/>
          <w:szCs w:val="24"/>
        </w:rPr>
        <w:t xml:space="preserve"> This means th</w:t>
      </w:r>
      <w:r w:rsidR="002B28F4">
        <w:rPr>
          <w:rFonts w:ascii="Times New Roman" w:hAnsi="Times New Roman" w:cs="Times New Roman"/>
          <w:sz w:val="24"/>
          <w:szCs w:val="24"/>
        </w:rPr>
        <w:t>at moral codes hold no normative value</w:t>
      </w:r>
      <w:r w:rsidR="00101E9F">
        <w:rPr>
          <w:rFonts w:ascii="Times New Roman" w:hAnsi="Times New Roman" w:cs="Times New Roman"/>
          <w:sz w:val="24"/>
          <w:szCs w:val="24"/>
        </w:rPr>
        <w:t xml:space="preserve"> since they’re biased and cannot actually be proven true</w:t>
      </w:r>
      <w:r w:rsidR="002B28F4">
        <w:rPr>
          <w:rFonts w:ascii="Times New Roman" w:hAnsi="Times New Roman" w:cs="Times New Roman"/>
          <w:sz w:val="24"/>
          <w:szCs w:val="24"/>
        </w:rPr>
        <w:t>, so we should reject morality as a valid motivation for action.</w:t>
      </w:r>
    </w:p>
    <w:p w:rsidR="005E03DC" w:rsidRDefault="00101E9F" w:rsidP="00B31438">
      <w:pPr>
        <w:rPr>
          <w:rFonts w:ascii="Times New Roman" w:hAnsi="Times New Roman" w:cs="Times New Roman"/>
          <w:sz w:val="24"/>
          <w:szCs w:val="24"/>
        </w:rPr>
      </w:pPr>
      <w:r>
        <w:rPr>
          <w:rFonts w:ascii="Times New Roman" w:hAnsi="Times New Roman" w:cs="Times New Roman"/>
          <w:sz w:val="24"/>
          <w:szCs w:val="24"/>
        </w:rPr>
        <w:t>Second, mora</w:t>
      </w:r>
      <w:r w:rsidR="005E03DC">
        <w:rPr>
          <w:rFonts w:ascii="Times New Roman" w:hAnsi="Times New Roman" w:cs="Times New Roman"/>
          <w:sz w:val="24"/>
          <w:szCs w:val="24"/>
        </w:rPr>
        <w:t xml:space="preserve">lity </w:t>
      </w:r>
      <w:r>
        <w:rPr>
          <w:rFonts w:ascii="Times New Roman" w:hAnsi="Times New Roman" w:cs="Times New Roman"/>
          <w:sz w:val="24"/>
          <w:szCs w:val="24"/>
        </w:rPr>
        <w:t>i</w:t>
      </w:r>
      <w:r w:rsidR="005E03DC">
        <w:rPr>
          <w:rFonts w:ascii="Times New Roman" w:hAnsi="Times New Roman" w:cs="Times New Roman"/>
          <w:sz w:val="24"/>
          <w:szCs w:val="24"/>
        </w:rPr>
        <w:t xml:space="preserve">s flawed </w:t>
      </w:r>
      <w:r>
        <w:rPr>
          <w:rFonts w:ascii="Times New Roman" w:hAnsi="Times New Roman" w:cs="Times New Roman"/>
          <w:sz w:val="24"/>
          <w:szCs w:val="24"/>
        </w:rPr>
        <w:t>due to</w:t>
      </w:r>
      <w:r w:rsidR="004122D6">
        <w:rPr>
          <w:rFonts w:ascii="Times New Roman" w:hAnsi="Times New Roman" w:cs="Times New Roman"/>
          <w:sz w:val="24"/>
          <w:szCs w:val="24"/>
        </w:rPr>
        <w:t xml:space="preserve"> </w:t>
      </w:r>
      <w:r>
        <w:rPr>
          <w:rFonts w:ascii="Times New Roman" w:hAnsi="Times New Roman" w:cs="Times New Roman"/>
          <w:sz w:val="24"/>
          <w:szCs w:val="24"/>
        </w:rPr>
        <w:t>its</w:t>
      </w:r>
      <w:r w:rsidR="004122D6">
        <w:rPr>
          <w:rFonts w:ascii="Times New Roman" w:hAnsi="Times New Roman" w:cs="Times New Roman"/>
          <w:sz w:val="24"/>
          <w:szCs w:val="24"/>
        </w:rPr>
        <w:t xml:space="preserve"> overgeneralization. Nietzsche</w:t>
      </w:r>
      <w:r w:rsidR="00D6136A">
        <w:rPr>
          <w:rFonts w:ascii="Times New Roman" w:hAnsi="Times New Roman" w:cs="Times New Roman"/>
          <w:sz w:val="24"/>
          <w:szCs w:val="24"/>
        </w:rPr>
        <w:t xml:space="preserve"> 1</w:t>
      </w:r>
      <w:r w:rsidR="004122D6">
        <w:rPr>
          <w:rFonts w:ascii="Times New Roman" w:hAnsi="Times New Roman" w:cs="Times New Roman"/>
          <w:sz w:val="24"/>
          <w:szCs w:val="24"/>
        </w:rPr>
        <w:t xml:space="preserve"> explains:</w:t>
      </w:r>
    </w:p>
    <w:p w:rsidR="005E03DC" w:rsidRPr="00E164D4" w:rsidRDefault="005E03DC" w:rsidP="00B31438">
      <w:pPr>
        <w:rPr>
          <w:rFonts w:ascii="Times New Roman" w:hAnsi="Times New Roman" w:cs="Times New Roman"/>
          <w:sz w:val="16"/>
          <w:szCs w:val="16"/>
        </w:rPr>
      </w:pPr>
      <w:r w:rsidRPr="00CD3315">
        <w:rPr>
          <w:rFonts w:ascii="Times New Roman" w:hAnsi="Times New Roman" w:cs="Times New Roman"/>
          <w:b/>
          <w:sz w:val="24"/>
          <w:szCs w:val="24"/>
          <w:u w:val="single"/>
        </w:rPr>
        <w:t>Every word</w:t>
      </w:r>
      <w:r w:rsidRPr="00CD3315">
        <w:rPr>
          <w:rFonts w:ascii="Times New Roman" w:hAnsi="Times New Roman" w:cs="Times New Roman"/>
          <w:sz w:val="18"/>
          <w:szCs w:val="18"/>
        </w:rPr>
        <w:t xml:space="preserve"> </w:t>
      </w:r>
      <w:r w:rsidRPr="00CD3315">
        <w:rPr>
          <w:rFonts w:ascii="Times New Roman" w:hAnsi="Times New Roman" w:cs="Times New Roman"/>
          <w:sz w:val="16"/>
          <w:szCs w:val="16"/>
        </w:rPr>
        <w:t>immediately</w:t>
      </w:r>
      <w:r w:rsidRPr="00CD3315">
        <w:rPr>
          <w:rFonts w:ascii="Times New Roman" w:hAnsi="Times New Roman" w:cs="Times New Roman"/>
          <w:b/>
          <w:sz w:val="24"/>
          <w:szCs w:val="24"/>
          <w:u w:val="single"/>
        </w:rPr>
        <w:t xml:space="preserve"> becomes a concept, inasmuch as it is not intended to serve as a reminder of the unique and wholly individualized original experience to which it owes its birth, but must at the same time fit innumerable</w:t>
      </w:r>
      <w:r w:rsidRPr="00CD3315">
        <w:rPr>
          <w:rFonts w:ascii="Times New Roman" w:hAnsi="Times New Roman" w:cs="Times New Roman"/>
          <w:sz w:val="16"/>
          <w:szCs w:val="16"/>
        </w:rPr>
        <w:t>, more or less similar cases—which means, strictly speaking, never equal—in other words, a lot of</w:t>
      </w:r>
      <w:r w:rsidRPr="00CD3315">
        <w:rPr>
          <w:rFonts w:ascii="Times New Roman" w:hAnsi="Times New Roman" w:cs="Times New Roman"/>
          <w:b/>
          <w:sz w:val="24"/>
          <w:szCs w:val="24"/>
          <w:u w:val="single"/>
        </w:rPr>
        <w:t xml:space="preserve"> unequal cases. </w:t>
      </w:r>
      <w:r w:rsidRPr="00CD3315">
        <w:rPr>
          <w:rFonts w:ascii="Times New Roman" w:hAnsi="Times New Roman" w:cs="Times New Roman"/>
          <w:sz w:val="16"/>
          <w:szCs w:val="16"/>
        </w:rPr>
        <w:t>Every concept originates through our equating what is unequal.</w:t>
      </w:r>
      <w:r w:rsidRPr="00CD3315">
        <w:rPr>
          <w:rFonts w:ascii="Times New Roman" w:hAnsi="Times New Roman" w:cs="Times New Roman"/>
          <w:b/>
          <w:sz w:val="24"/>
          <w:szCs w:val="24"/>
          <w:u w:val="single"/>
        </w:rPr>
        <w:t xml:space="preserve"> No leaf ever wholly equals another, and the concept "leaf" is formed through an arbitrary abstraction from these individual differences, through forgetting the distinctions; </w:t>
      </w:r>
      <w:r w:rsidRPr="00E164D4">
        <w:rPr>
          <w:rFonts w:ascii="Times New Roman" w:hAnsi="Times New Roman" w:cs="Times New Roman"/>
          <w:sz w:val="16"/>
          <w:szCs w:val="16"/>
        </w:rPr>
        <w:t>and now it gives rise to the idea that in nature there might be something besides the leaves which would be "leaf"—some kind of original form after which all leaves have been woven, marked, copied, colored, curled, and painted, but by unskilled hands, so that no copy turned out to be a correct, reliable, and faithful image of the original form.</w:t>
      </w:r>
    </w:p>
    <w:p w:rsidR="005E03DC" w:rsidRDefault="004122D6" w:rsidP="00B31438">
      <w:pPr>
        <w:rPr>
          <w:rFonts w:ascii="Times New Roman" w:hAnsi="Times New Roman" w:cs="Times New Roman"/>
          <w:sz w:val="24"/>
          <w:szCs w:val="24"/>
        </w:rPr>
      </w:pPr>
      <w:r>
        <w:rPr>
          <w:rFonts w:ascii="Times New Roman" w:hAnsi="Times New Roman" w:cs="Times New Roman"/>
          <w:sz w:val="24"/>
          <w:szCs w:val="24"/>
        </w:rPr>
        <w:t>Thus, t</w:t>
      </w:r>
      <w:r w:rsidR="00101E9F">
        <w:rPr>
          <w:rFonts w:ascii="Times New Roman" w:hAnsi="Times New Roman" w:cs="Times New Roman"/>
          <w:sz w:val="24"/>
          <w:szCs w:val="24"/>
        </w:rPr>
        <w:t>he idea that</w:t>
      </w:r>
      <w:r>
        <w:rPr>
          <w:rFonts w:ascii="Times New Roman" w:hAnsi="Times New Roman" w:cs="Times New Roman"/>
          <w:sz w:val="24"/>
          <w:szCs w:val="24"/>
        </w:rPr>
        <w:t xml:space="preserve"> morality </w:t>
      </w:r>
      <w:r w:rsidR="00101E9F">
        <w:rPr>
          <w:rFonts w:ascii="Times New Roman" w:hAnsi="Times New Roman" w:cs="Times New Roman"/>
          <w:sz w:val="24"/>
          <w:szCs w:val="24"/>
        </w:rPr>
        <w:t xml:space="preserve">can </w:t>
      </w:r>
      <w:r>
        <w:rPr>
          <w:rFonts w:ascii="Times New Roman" w:hAnsi="Times New Roman" w:cs="Times New Roman"/>
          <w:sz w:val="24"/>
          <w:szCs w:val="24"/>
        </w:rPr>
        <w:t xml:space="preserve">be universally accepted as “right” is flawed, </w:t>
      </w:r>
      <w:r w:rsidR="00101E9F">
        <w:rPr>
          <w:rFonts w:ascii="Times New Roman" w:hAnsi="Times New Roman" w:cs="Times New Roman"/>
          <w:sz w:val="24"/>
          <w:szCs w:val="24"/>
        </w:rPr>
        <w:t>since it’s an ar</w:t>
      </w:r>
      <w:r>
        <w:rPr>
          <w:rFonts w:ascii="Times New Roman" w:hAnsi="Times New Roman" w:cs="Times New Roman"/>
          <w:sz w:val="24"/>
          <w:szCs w:val="24"/>
        </w:rPr>
        <w:t xml:space="preserve">bitrary abstraction of all of the different moral ideas that exist and </w:t>
      </w:r>
      <w:r w:rsidR="0095733B">
        <w:rPr>
          <w:rFonts w:ascii="Times New Roman" w:hAnsi="Times New Roman" w:cs="Times New Roman"/>
          <w:sz w:val="24"/>
          <w:szCs w:val="24"/>
        </w:rPr>
        <w:t xml:space="preserve">are </w:t>
      </w:r>
      <w:r>
        <w:rPr>
          <w:rFonts w:ascii="Times New Roman" w:hAnsi="Times New Roman" w:cs="Times New Roman"/>
          <w:sz w:val="24"/>
          <w:szCs w:val="24"/>
        </w:rPr>
        <w:t>call</w:t>
      </w:r>
      <w:r w:rsidR="00101E9F">
        <w:rPr>
          <w:rFonts w:ascii="Times New Roman" w:hAnsi="Times New Roman" w:cs="Times New Roman"/>
          <w:sz w:val="24"/>
          <w:szCs w:val="24"/>
        </w:rPr>
        <w:t>ed</w:t>
      </w:r>
      <w:r>
        <w:rPr>
          <w:rFonts w:ascii="Times New Roman" w:hAnsi="Times New Roman" w:cs="Times New Roman"/>
          <w:sz w:val="24"/>
          <w:szCs w:val="24"/>
        </w:rPr>
        <w:t xml:space="preserve"> morality. No moral idea ever</w:t>
      </w:r>
      <w:r w:rsidR="00B94733">
        <w:rPr>
          <w:rFonts w:ascii="Times New Roman" w:hAnsi="Times New Roman" w:cs="Times New Roman"/>
          <w:sz w:val="24"/>
          <w:szCs w:val="24"/>
        </w:rPr>
        <w:t xml:space="preserve"> wholly equals another; moral ideas are</w:t>
      </w:r>
      <w:r>
        <w:rPr>
          <w:rFonts w:ascii="Times New Roman" w:hAnsi="Times New Roman" w:cs="Times New Roman"/>
          <w:sz w:val="24"/>
          <w:szCs w:val="24"/>
        </w:rPr>
        <w:t xml:space="preserve"> instead subjective in that it differs from person to person.</w:t>
      </w:r>
      <w:r w:rsidR="00B94733">
        <w:rPr>
          <w:rFonts w:ascii="Times New Roman" w:hAnsi="Times New Roman" w:cs="Times New Roman"/>
          <w:sz w:val="24"/>
          <w:szCs w:val="24"/>
        </w:rPr>
        <w:t xml:space="preserve"> This means that no real objective morality exists.</w:t>
      </w:r>
    </w:p>
    <w:p w:rsidR="00F76CA3" w:rsidRDefault="00101E9F" w:rsidP="00B31438">
      <w:pPr>
        <w:rPr>
          <w:rFonts w:ascii="Times New Roman" w:hAnsi="Times New Roman" w:cs="Times New Roman"/>
          <w:sz w:val="24"/>
          <w:szCs w:val="24"/>
        </w:rPr>
      </w:pPr>
      <w:r>
        <w:rPr>
          <w:rFonts w:ascii="Times New Roman" w:hAnsi="Times New Roman" w:cs="Times New Roman"/>
          <w:sz w:val="24"/>
          <w:szCs w:val="24"/>
        </w:rPr>
        <w:t>Third</w:t>
      </w:r>
      <w:r w:rsidR="002B28F4">
        <w:rPr>
          <w:rFonts w:ascii="Times New Roman" w:hAnsi="Times New Roman" w:cs="Times New Roman"/>
          <w:sz w:val="24"/>
          <w:szCs w:val="24"/>
        </w:rPr>
        <w:t xml:space="preserve">, morality doesn’t fit into our modern, scientific view of the world as we have no reliable faculty </w:t>
      </w:r>
      <w:r w:rsidR="00157CFF">
        <w:rPr>
          <w:rFonts w:ascii="Times New Roman" w:hAnsi="Times New Roman" w:cs="Times New Roman"/>
          <w:sz w:val="24"/>
          <w:szCs w:val="24"/>
        </w:rPr>
        <w:t>to sense it</w:t>
      </w:r>
      <w:r w:rsidR="003305EF">
        <w:rPr>
          <w:rFonts w:ascii="Times New Roman" w:hAnsi="Times New Roman" w:cs="Times New Roman"/>
          <w:sz w:val="24"/>
          <w:szCs w:val="24"/>
        </w:rPr>
        <w:t>.</w:t>
      </w:r>
      <w:r w:rsidR="00F76CA3">
        <w:rPr>
          <w:rFonts w:ascii="Times New Roman" w:hAnsi="Times New Roman" w:cs="Times New Roman"/>
          <w:sz w:val="24"/>
          <w:szCs w:val="24"/>
        </w:rPr>
        <w:t xml:space="preserve"> Mackie</w:t>
      </w:r>
      <w:r w:rsidR="00D6136A">
        <w:rPr>
          <w:rFonts w:ascii="Times New Roman" w:hAnsi="Times New Roman" w:cs="Times New Roman"/>
          <w:sz w:val="24"/>
          <w:szCs w:val="24"/>
        </w:rPr>
        <w:t xml:space="preserve"> 2</w:t>
      </w:r>
      <w:r w:rsidR="00F76CA3">
        <w:rPr>
          <w:rFonts w:ascii="Times New Roman" w:hAnsi="Times New Roman" w:cs="Times New Roman"/>
          <w:sz w:val="24"/>
          <w:szCs w:val="24"/>
        </w:rPr>
        <w:t xml:space="preserve"> furthers:</w:t>
      </w:r>
    </w:p>
    <w:p w:rsidR="005A4E1D" w:rsidRDefault="005A4E1D" w:rsidP="00B31438">
      <w:pPr>
        <w:rPr>
          <w:rFonts w:ascii="Times New Roman" w:hAnsi="Times New Roman" w:cs="Times New Roman"/>
          <w:sz w:val="24"/>
          <w:szCs w:val="24"/>
        </w:rPr>
      </w:pPr>
      <w:r w:rsidRPr="003305EF">
        <w:rPr>
          <w:rFonts w:ascii="Times New Roman" w:hAnsi="Times New Roman" w:cs="Times New Roman"/>
          <w:b/>
          <w:sz w:val="24"/>
          <w:szCs w:val="24"/>
          <w:u w:val="single"/>
        </w:rPr>
        <w:t xml:space="preserve">If there were objective values, </w:t>
      </w:r>
      <w:r w:rsidRPr="00CD3315">
        <w:rPr>
          <w:rFonts w:ascii="Times New Roman" w:hAnsi="Times New Roman" w:cs="Times New Roman"/>
          <w:sz w:val="16"/>
          <w:szCs w:val="16"/>
        </w:rPr>
        <w:t>then</w:t>
      </w:r>
      <w:r w:rsidRPr="003305EF">
        <w:rPr>
          <w:rFonts w:ascii="Times New Roman" w:hAnsi="Times New Roman" w:cs="Times New Roman"/>
          <w:b/>
          <w:sz w:val="24"/>
          <w:szCs w:val="24"/>
          <w:u w:val="single"/>
        </w:rPr>
        <w:t xml:space="preserve"> they would be entities or qualities or relations of a very strange sort, utterly different from anything else in the universe. </w:t>
      </w:r>
      <w:r w:rsidRPr="00CD3315">
        <w:rPr>
          <w:rFonts w:ascii="Times New Roman" w:hAnsi="Times New Roman" w:cs="Times New Roman"/>
          <w:sz w:val="16"/>
          <w:szCs w:val="16"/>
        </w:rPr>
        <w:t>Correspondingly</w:t>
      </w:r>
      <w:r w:rsidRPr="003305EF">
        <w:rPr>
          <w:rFonts w:ascii="Times New Roman" w:hAnsi="Times New Roman" w:cs="Times New Roman"/>
          <w:b/>
          <w:sz w:val="24"/>
          <w:szCs w:val="24"/>
          <w:u w:val="single"/>
        </w:rPr>
        <w:t>, if we were aware of them, it would have to be by some special faculty of moral perception or intuition, utterly different from our ordinary ways of knowing everything else</w:t>
      </w:r>
      <w:r>
        <w:rPr>
          <w:rFonts w:ascii="Times New Roman" w:hAnsi="Times New Roman" w:cs="Times New Roman"/>
          <w:sz w:val="24"/>
          <w:szCs w:val="24"/>
        </w:rPr>
        <w:t>.</w:t>
      </w:r>
    </w:p>
    <w:p w:rsidR="007A2C68" w:rsidRDefault="0049565B" w:rsidP="00B31438">
      <w:pPr>
        <w:rPr>
          <w:rFonts w:ascii="Times New Roman" w:hAnsi="Times New Roman" w:cs="Times New Roman"/>
          <w:sz w:val="24"/>
          <w:szCs w:val="24"/>
        </w:rPr>
      </w:pPr>
      <w:r>
        <w:rPr>
          <w:rFonts w:ascii="Times New Roman" w:hAnsi="Times New Roman" w:cs="Times New Roman"/>
          <w:sz w:val="24"/>
          <w:szCs w:val="24"/>
        </w:rPr>
        <w:t>Thus, there is a metaphysical problem as to how something like morality can even fit within our concept of the world, as well as an epistemological problem of how we would know about morality even if it did exist.</w:t>
      </w:r>
    </w:p>
    <w:p w:rsidR="0089736A" w:rsidRDefault="00157CFF" w:rsidP="00B31438">
      <w:pPr>
        <w:rPr>
          <w:rFonts w:ascii="Times New Roman" w:hAnsi="Times New Roman" w:cs="Times New Roman"/>
          <w:sz w:val="24"/>
          <w:szCs w:val="24"/>
        </w:rPr>
      </w:pPr>
      <w:r>
        <w:rPr>
          <w:rFonts w:ascii="Times New Roman" w:hAnsi="Times New Roman" w:cs="Times New Roman"/>
          <w:sz w:val="24"/>
          <w:szCs w:val="24"/>
        </w:rPr>
        <w:t>In addition,</w:t>
      </w:r>
      <w:r w:rsidR="00871D47">
        <w:rPr>
          <w:rFonts w:ascii="Times New Roman" w:hAnsi="Times New Roman" w:cs="Times New Roman"/>
          <w:sz w:val="24"/>
          <w:szCs w:val="24"/>
        </w:rPr>
        <w:t xml:space="preserve"> even</w:t>
      </w:r>
      <w:r>
        <w:rPr>
          <w:rFonts w:ascii="Times New Roman" w:hAnsi="Times New Roman" w:cs="Times New Roman"/>
          <w:sz w:val="24"/>
          <w:szCs w:val="24"/>
        </w:rPr>
        <w:t xml:space="preserve"> i</w:t>
      </w:r>
      <w:r w:rsidR="00871D47">
        <w:rPr>
          <w:rFonts w:ascii="Times New Roman" w:hAnsi="Times New Roman" w:cs="Times New Roman"/>
          <w:sz w:val="24"/>
          <w:szCs w:val="24"/>
        </w:rPr>
        <w:t xml:space="preserve">f you don’t believe </w:t>
      </w:r>
      <w:r w:rsidR="00CD3315">
        <w:rPr>
          <w:rFonts w:ascii="Times New Roman" w:hAnsi="Times New Roman" w:cs="Times New Roman"/>
          <w:sz w:val="24"/>
          <w:szCs w:val="24"/>
        </w:rPr>
        <w:t>that morality is fals</w:t>
      </w:r>
      <w:r w:rsidR="00B27E08">
        <w:rPr>
          <w:rFonts w:ascii="Times New Roman" w:hAnsi="Times New Roman" w:cs="Times New Roman"/>
          <w:sz w:val="24"/>
          <w:szCs w:val="24"/>
        </w:rPr>
        <w:t xml:space="preserve">e, </w:t>
      </w:r>
      <w:r w:rsidR="00104C74">
        <w:rPr>
          <w:rFonts w:ascii="Times New Roman" w:hAnsi="Times New Roman" w:cs="Times New Roman"/>
          <w:sz w:val="24"/>
          <w:szCs w:val="24"/>
        </w:rPr>
        <w:t>you would still negate because the way the affirmative accesses</w:t>
      </w:r>
      <w:r w:rsidR="00B27E08">
        <w:rPr>
          <w:rFonts w:ascii="Times New Roman" w:hAnsi="Times New Roman" w:cs="Times New Roman"/>
          <w:sz w:val="24"/>
          <w:szCs w:val="24"/>
        </w:rPr>
        <w:t xml:space="preserve"> </w:t>
      </w:r>
      <w:r w:rsidR="00550C5A">
        <w:rPr>
          <w:rFonts w:ascii="Times New Roman" w:hAnsi="Times New Roman" w:cs="Times New Roman"/>
          <w:sz w:val="24"/>
          <w:szCs w:val="24"/>
        </w:rPr>
        <w:t xml:space="preserve">morality </w:t>
      </w:r>
      <w:r w:rsidR="00104C74">
        <w:rPr>
          <w:rFonts w:ascii="Times New Roman" w:hAnsi="Times New Roman" w:cs="Times New Roman"/>
          <w:sz w:val="24"/>
          <w:szCs w:val="24"/>
        </w:rPr>
        <w:t xml:space="preserve">through the resolution </w:t>
      </w:r>
      <w:r w:rsidR="00550C5A">
        <w:rPr>
          <w:rFonts w:ascii="Times New Roman" w:hAnsi="Times New Roman" w:cs="Times New Roman"/>
          <w:sz w:val="24"/>
          <w:szCs w:val="24"/>
        </w:rPr>
        <w:t>is wrong</w:t>
      </w:r>
      <w:r w:rsidR="00154333">
        <w:rPr>
          <w:rFonts w:ascii="Times New Roman" w:hAnsi="Times New Roman" w:cs="Times New Roman"/>
          <w:sz w:val="24"/>
          <w:szCs w:val="24"/>
        </w:rPr>
        <w:t>. In</w:t>
      </w:r>
      <w:r w:rsidR="00B27E08">
        <w:rPr>
          <w:rFonts w:ascii="Times New Roman" w:hAnsi="Times New Roman" w:cs="Times New Roman"/>
          <w:sz w:val="24"/>
          <w:szCs w:val="24"/>
        </w:rPr>
        <w:t xml:space="preserve"> </w:t>
      </w:r>
      <w:r w:rsidR="00154333">
        <w:rPr>
          <w:rFonts w:ascii="Times New Roman" w:hAnsi="Times New Roman" w:cs="Times New Roman"/>
          <w:sz w:val="24"/>
          <w:szCs w:val="24"/>
        </w:rPr>
        <w:t xml:space="preserve">our current world, morality </w:t>
      </w:r>
      <w:r w:rsidR="00B27E08">
        <w:rPr>
          <w:rFonts w:ascii="Times New Roman" w:hAnsi="Times New Roman" w:cs="Times New Roman"/>
          <w:sz w:val="24"/>
          <w:szCs w:val="24"/>
        </w:rPr>
        <w:t>come</w:t>
      </w:r>
      <w:r w:rsidR="00154333">
        <w:rPr>
          <w:rFonts w:ascii="Times New Roman" w:hAnsi="Times New Roman" w:cs="Times New Roman"/>
          <w:sz w:val="24"/>
          <w:szCs w:val="24"/>
        </w:rPr>
        <w:t>s</w:t>
      </w:r>
      <w:r w:rsidR="00B27E08">
        <w:rPr>
          <w:rFonts w:ascii="Times New Roman" w:hAnsi="Times New Roman" w:cs="Times New Roman"/>
          <w:sz w:val="24"/>
          <w:szCs w:val="24"/>
        </w:rPr>
        <w:t xml:space="preserve"> </w:t>
      </w:r>
      <w:r w:rsidR="00154333">
        <w:rPr>
          <w:rFonts w:ascii="Times New Roman" w:hAnsi="Times New Roman" w:cs="Times New Roman"/>
          <w:sz w:val="24"/>
          <w:szCs w:val="24"/>
        </w:rPr>
        <w:t xml:space="preserve">mainly </w:t>
      </w:r>
      <w:r w:rsidR="00B27E08">
        <w:rPr>
          <w:rFonts w:ascii="Times New Roman" w:hAnsi="Times New Roman" w:cs="Times New Roman"/>
          <w:sz w:val="24"/>
          <w:szCs w:val="24"/>
        </w:rPr>
        <w:t xml:space="preserve">from </w:t>
      </w:r>
      <w:r w:rsidR="003429C9">
        <w:rPr>
          <w:rFonts w:ascii="Times New Roman" w:hAnsi="Times New Roman" w:cs="Times New Roman"/>
          <w:sz w:val="24"/>
          <w:szCs w:val="24"/>
        </w:rPr>
        <w:t xml:space="preserve">historical and </w:t>
      </w:r>
      <w:r w:rsidR="00B27E08">
        <w:rPr>
          <w:rFonts w:ascii="Times New Roman" w:hAnsi="Times New Roman" w:cs="Times New Roman"/>
          <w:sz w:val="24"/>
          <w:szCs w:val="24"/>
        </w:rPr>
        <w:t>s</w:t>
      </w:r>
      <w:r w:rsidR="00550C5A">
        <w:rPr>
          <w:rFonts w:ascii="Times New Roman" w:hAnsi="Times New Roman" w:cs="Times New Roman"/>
          <w:sz w:val="24"/>
          <w:szCs w:val="24"/>
        </w:rPr>
        <w:t>ocietal influence, which is inherently flawed</w:t>
      </w:r>
      <w:r w:rsidR="00260811">
        <w:rPr>
          <w:rFonts w:ascii="Times New Roman" w:hAnsi="Times New Roman" w:cs="Times New Roman"/>
          <w:sz w:val="24"/>
          <w:szCs w:val="24"/>
        </w:rPr>
        <w:t>.</w:t>
      </w:r>
      <w:r w:rsidR="004B249F">
        <w:rPr>
          <w:rFonts w:ascii="Times New Roman" w:hAnsi="Times New Roman" w:cs="Times New Roman"/>
          <w:sz w:val="24"/>
          <w:szCs w:val="24"/>
        </w:rPr>
        <w:t xml:space="preserve"> </w:t>
      </w:r>
    </w:p>
    <w:p w:rsidR="00084E6F" w:rsidRDefault="00084E6F" w:rsidP="00B31438">
      <w:pPr>
        <w:autoSpaceDE w:val="0"/>
        <w:autoSpaceDN w:val="0"/>
        <w:adjustRightInd w:val="0"/>
        <w:spacing w:after="0"/>
        <w:rPr>
          <w:rFonts w:ascii="URWPalladioL" w:eastAsia="URWPalladioL" w:cs="URWPalladioL"/>
          <w:sz w:val="28"/>
          <w:szCs w:val="28"/>
        </w:rPr>
      </w:pPr>
      <w:r>
        <w:rPr>
          <w:rFonts w:ascii="Times New Roman" w:hAnsi="Times New Roman" w:cs="Times New Roman"/>
          <w:sz w:val="24"/>
          <w:szCs w:val="24"/>
        </w:rPr>
        <w:t>Nietzsche</w:t>
      </w:r>
      <w:r w:rsidR="00D6136A">
        <w:rPr>
          <w:rFonts w:ascii="Times New Roman" w:hAnsi="Times New Roman" w:cs="Times New Roman"/>
          <w:sz w:val="24"/>
          <w:szCs w:val="24"/>
        </w:rPr>
        <w:t xml:space="preserve"> 2</w:t>
      </w:r>
      <w:r>
        <w:rPr>
          <w:rFonts w:ascii="Times New Roman" w:hAnsi="Times New Roman" w:cs="Times New Roman"/>
          <w:sz w:val="24"/>
          <w:szCs w:val="24"/>
        </w:rPr>
        <w:t xml:space="preserve"> </w:t>
      </w:r>
      <w:r w:rsidR="00550C5A">
        <w:rPr>
          <w:rFonts w:ascii="Times New Roman" w:hAnsi="Times New Roman" w:cs="Times New Roman"/>
          <w:sz w:val="24"/>
          <w:szCs w:val="24"/>
        </w:rPr>
        <w:t>explains</w:t>
      </w:r>
      <w:r>
        <w:rPr>
          <w:rFonts w:ascii="Times New Roman" w:hAnsi="Times New Roman" w:cs="Times New Roman"/>
          <w:sz w:val="24"/>
          <w:szCs w:val="24"/>
        </w:rPr>
        <w:t>:</w:t>
      </w:r>
    </w:p>
    <w:p w:rsidR="003429C9" w:rsidRDefault="003429C9" w:rsidP="00B31438">
      <w:pPr>
        <w:autoSpaceDE w:val="0"/>
        <w:autoSpaceDN w:val="0"/>
        <w:adjustRightInd w:val="0"/>
        <w:spacing w:after="0"/>
        <w:rPr>
          <w:rFonts w:ascii="URWPalladioL" w:eastAsia="URWPalladioL" w:cs="URWPalladioL"/>
          <w:sz w:val="28"/>
          <w:szCs w:val="28"/>
        </w:rPr>
      </w:pPr>
    </w:p>
    <w:p w:rsidR="003429C9" w:rsidRDefault="003429C9" w:rsidP="00B31438">
      <w:pPr>
        <w:autoSpaceDE w:val="0"/>
        <w:autoSpaceDN w:val="0"/>
        <w:adjustRightInd w:val="0"/>
        <w:spacing w:after="0"/>
        <w:rPr>
          <w:rStyle w:val="apple-style-span"/>
        </w:rPr>
      </w:pPr>
      <w:r w:rsidRPr="003429C9">
        <w:rPr>
          <w:rStyle w:val="apple-style-span"/>
          <w:rFonts w:ascii="Times New Roman" w:hAnsi="Times New Roman" w:cs="Times New Roman"/>
          <w:b/>
          <w:color w:val="000000"/>
          <w:sz w:val="24"/>
          <w:szCs w:val="24"/>
          <w:u w:val="single"/>
        </w:rPr>
        <w:t xml:space="preserve">A historical phenomenon, purely and completely known and resolved into an object of knowledge, is, for the person who has recognized it, dead. For </w:t>
      </w:r>
      <w:r w:rsidRPr="003429C9">
        <w:rPr>
          <w:rStyle w:val="apple-style-span"/>
          <w:rFonts w:ascii="Times New Roman" w:hAnsi="Times New Roman" w:cs="Times New Roman"/>
          <w:color w:val="000000"/>
          <w:sz w:val="16"/>
          <w:szCs w:val="16"/>
        </w:rPr>
        <w:t>in it</w:t>
      </w:r>
      <w:r w:rsidRPr="003429C9">
        <w:rPr>
          <w:rStyle w:val="apple-style-span"/>
          <w:rFonts w:ascii="Times New Roman" w:hAnsi="Times New Roman" w:cs="Times New Roman"/>
          <w:b/>
          <w:color w:val="000000"/>
          <w:sz w:val="24"/>
          <w:szCs w:val="24"/>
          <w:u w:val="single"/>
        </w:rPr>
        <w:t xml:space="preserve"> that person has perceived the delusion, the injustice, the blind passion, and in general the entire dark temporal horizon of that phenomenon and</w:t>
      </w:r>
      <w:r w:rsidRPr="003429C9">
        <w:rPr>
          <w:rStyle w:val="apple-style-span"/>
          <w:rFonts w:ascii="Times New Roman" w:hAnsi="Times New Roman" w:cs="Times New Roman"/>
          <w:color w:val="000000"/>
          <w:sz w:val="16"/>
          <w:szCs w:val="16"/>
        </w:rPr>
        <w:t xml:space="preserve">, at the same time, </w:t>
      </w:r>
      <w:r w:rsidRPr="003429C9">
        <w:rPr>
          <w:rStyle w:val="apple-style-span"/>
          <w:rFonts w:ascii="Times New Roman" w:hAnsi="Times New Roman" w:cs="Times New Roman"/>
          <w:b/>
          <w:color w:val="000000"/>
          <w:sz w:val="24"/>
          <w:szCs w:val="24"/>
          <w:u w:val="single"/>
        </w:rPr>
        <w:t>in the process he perceives its historical power. This power has now become for him, as a knower, powerless, but perhaps not yet for him as a living person.</w:t>
      </w:r>
    </w:p>
    <w:p w:rsidR="003429C9" w:rsidRDefault="003429C9" w:rsidP="00B31438">
      <w:pPr>
        <w:autoSpaceDE w:val="0"/>
        <w:autoSpaceDN w:val="0"/>
        <w:adjustRightInd w:val="0"/>
        <w:spacing w:after="0"/>
        <w:rPr>
          <w:rStyle w:val="apple-style-span"/>
        </w:rPr>
      </w:pPr>
    </w:p>
    <w:p w:rsidR="00AF5898" w:rsidRDefault="003429C9" w:rsidP="004F1ABA">
      <w:pPr>
        <w:autoSpaceDE w:val="0"/>
        <w:autoSpaceDN w:val="0"/>
        <w:adjustRightInd w:val="0"/>
        <w:spacing w:after="0"/>
        <w:rPr>
          <w:rFonts w:ascii="Times New Roman" w:eastAsia="URWPalladioL" w:hAnsi="Times New Roman" w:cs="Times New Roman"/>
          <w:sz w:val="16"/>
          <w:szCs w:val="16"/>
        </w:rPr>
      </w:pPr>
      <w:r>
        <w:rPr>
          <w:rStyle w:val="apple-style-span"/>
          <w:rFonts w:ascii="Times New Roman" w:hAnsi="Times New Roman" w:cs="Times New Roman"/>
          <w:color w:val="000000"/>
          <w:sz w:val="24"/>
          <w:szCs w:val="24"/>
        </w:rPr>
        <w:t xml:space="preserve">What Nietzsche says here is that </w:t>
      </w:r>
      <w:r w:rsidR="00A92F89">
        <w:rPr>
          <w:rStyle w:val="apple-style-span"/>
          <w:rFonts w:ascii="Times New Roman" w:hAnsi="Times New Roman" w:cs="Times New Roman"/>
          <w:color w:val="000000"/>
          <w:sz w:val="24"/>
          <w:szCs w:val="24"/>
        </w:rPr>
        <w:t xml:space="preserve">our drive to historicize and make sense of all of the items of knowledge has essentially devalued them by rendering all of the normative weight that they might have had over us in the past “dead” and </w:t>
      </w:r>
      <w:r w:rsidR="00104C74">
        <w:rPr>
          <w:rStyle w:val="apple-style-span"/>
          <w:rFonts w:ascii="Times New Roman" w:hAnsi="Times New Roman" w:cs="Times New Roman"/>
          <w:color w:val="000000"/>
          <w:sz w:val="24"/>
          <w:szCs w:val="24"/>
        </w:rPr>
        <w:t>useless, insofar as they do not hold any sway over us anymore.</w:t>
      </w:r>
      <w:r>
        <w:rPr>
          <w:rStyle w:val="apple-style-span"/>
          <w:rFonts w:ascii="Times New Roman" w:hAnsi="Times New Roman" w:cs="Times New Roman"/>
          <w:color w:val="000000"/>
          <w:sz w:val="24"/>
          <w:szCs w:val="24"/>
        </w:rPr>
        <w:t xml:space="preserve"> </w:t>
      </w:r>
      <w:r w:rsidR="00104C74">
        <w:rPr>
          <w:rStyle w:val="apple-style-span"/>
          <w:rFonts w:ascii="Times New Roman" w:hAnsi="Times New Roman" w:cs="Times New Roman"/>
          <w:color w:val="000000"/>
          <w:sz w:val="24"/>
          <w:szCs w:val="24"/>
        </w:rPr>
        <w:t xml:space="preserve">Our attempts to historicize things then leads to a progression in which </w:t>
      </w:r>
      <w:r>
        <w:rPr>
          <w:rStyle w:val="apple-style-span"/>
          <w:rFonts w:ascii="Times New Roman" w:hAnsi="Times New Roman" w:cs="Times New Roman"/>
          <w:color w:val="000000"/>
          <w:sz w:val="24"/>
          <w:szCs w:val="24"/>
        </w:rPr>
        <w:t xml:space="preserve">a vacuum of knowledge </w:t>
      </w:r>
      <w:r w:rsidR="00104C74">
        <w:rPr>
          <w:rStyle w:val="apple-style-span"/>
          <w:rFonts w:ascii="Times New Roman" w:hAnsi="Times New Roman" w:cs="Times New Roman"/>
          <w:color w:val="000000"/>
          <w:sz w:val="24"/>
          <w:szCs w:val="24"/>
        </w:rPr>
        <w:t>is formed that is lacking all of the values that used to hold power, or at least where the values in the vacuum aren’t meaningful</w:t>
      </w:r>
      <w:r>
        <w:rPr>
          <w:rStyle w:val="apple-style-span"/>
          <w:rFonts w:ascii="Times New Roman" w:hAnsi="Times New Roman" w:cs="Times New Roman"/>
          <w:color w:val="000000"/>
          <w:sz w:val="24"/>
          <w:szCs w:val="24"/>
        </w:rPr>
        <w:t xml:space="preserve">. </w:t>
      </w:r>
      <w:r w:rsidR="004F1ABA">
        <w:rPr>
          <w:rStyle w:val="apple-style-span"/>
          <w:rFonts w:ascii="Times New Roman" w:hAnsi="Times New Roman" w:cs="Times New Roman"/>
          <w:color w:val="000000"/>
          <w:sz w:val="24"/>
          <w:szCs w:val="24"/>
        </w:rPr>
        <w:t xml:space="preserve">This means we have to discover our own </w:t>
      </w:r>
      <w:proofErr w:type="gramStart"/>
      <w:r w:rsidR="004F1ABA">
        <w:rPr>
          <w:rStyle w:val="apple-style-span"/>
          <w:rFonts w:ascii="Times New Roman" w:hAnsi="Times New Roman" w:cs="Times New Roman"/>
          <w:color w:val="000000"/>
          <w:sz w:val="24"/>
          <w:szCs w:val="24"/>
        </w:rPr>
        <w:t>values which</w:t>
      </w:r>
      <w:proofErr w:type="gramEnd"/>
      <w:r w:rsidR="004F1ABA">
        <w:rPr>
          <w:rStyle w:val="apple-style-span"/>
          <w:rFonts w:ascii="Times New Roman" w:hAnsi="Times New Roman" w:cs="Times New Roman"/>
          <w:color w:val="000000"/>
          <w:sz w:val="24"/>
          <w:szCs w:val="24"/>
        </w:rPr>
        <w:t xml:space="preserve"> means that all morality is subjective.</w:t>
      </w:r>
    </w:p>
    <w:p w:rsidR="00C35AC3" w:rsidRDefault="00C35AC3" w:rsidP="00AF5898">
      <w:pPr>
        <w:autoSpaceDE w:val="0"/>
        <w:autoSpaceDN w:val="0"/>
        <w:adjustRightInd w:val="0"/>
        <w:spacing w:after="0"/>
        <w:rPr>
          <w:rFonts w:ascii="Times New Roman" w:eastAsia="URWPalladioL" w:hAnsi="Times New Roman" w:cs="Times New Roman"/>
          <w:sz w:val="16"/>
          <w:szCs w:val="16"/>
        </w:rPr>
      </w:pPr>
    </w:p>
    <w:p w:rsidR="00AF5898" w:rsidRPr="00C35AC3" w:rsidRDefault="00C35AC3" w:rsidP="00AF5898">
      <w:pPr>
        <w:autoSpaceDE w:val="0"/>
        <w:autoSpaceDN w:val="0"/>
        <w:adjustRightInd w:val="0"/>
        <w:spacing w:after="0"/>
        <w:rPr>
          <w:rFonts w:ascii="Times New Roman" w:eastAsia="URWPalladioL" w:hAnsi="Times New Roman" w:cs="Times New Roman"/>
          <w:sz w:val="24"/>
          <w:szCs w:val="16"/>
        </w:rPr>
      </w:pPr>
      <w:r>
        <w:rPr>
          <w:rFonts w:ascii="Times New Roman" w:eastAsia="URWPalladioL" w:hAnsi="Times New Roman" w:cs="Times New Roman"/>
          <w:sz w:val="24"/>
          <w:szCs w:val="16"/>
        </w:rPr>
        <w:t>My case negates the resolution for three reasons</w:t>
      </w:r>
    </w:p>
    <w:p w:rsidR="00C050B4" w:rsidRDefault="0075783E" w:rsidP="00D613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w:t>
      </w:r>
      <w:r w:rsidR="00C050B4">
        <w:rPr>
          <w:rFonts w:ascii="Times New Roman" w:hAnsi="Times New Roman" w:cs="Times New Roman"/>
          <w:sz w:val="24"/>
          <w:szCs w:val="24"/>
        </w:rPr>
        <w:t>he word ought has no meaning because it suggests a moral obligation exists but there can be no moral truths.</w:t>
      </w:r>
    </w:p>
    <w:p w:rsidR="00D6136A" w:rsidRPr="0075783E" w:rsidRDefault="0075783E" w:rsidP="007578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Even if morality does exist you cannot look to it since there is no objective way to evaluate the situation.</w:t>
      </w:r>
    </w:p>
    <w:p w:rsidR="0075783E" w:rsidRDefault="0075783E" w:rsidP="00D613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can never make general claims about the truth of moral facts because it is subjective so you can’t affirm a general sense.</w:t>
      </w:r>
    </w:p>
    <w:p w:rsidR="0075783E" w:rsidRDefault="0075783E" w:rsidP="00D613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affirmative has the job of proving that a moral obligation exists but the world moral has no meaning so they can’t,</w:t>
      </w:r>
    </w:p>
    <w:p w:rsidR="00D6136A" w:rsidRPr="0075783E" w:rsidRDefault="0075783E" w:rsidP="0075783E">
      <w:pPr>
        <w:rPr>
          <w:rFonts w:ascii="Times New Roman" w:hAnsi="Times New Roman" w:cs="Times New Roman"/>
          <w:sz w:val="24"/>
          <w:szCs w:val="24"/>
        </w:rPr>
      </w:pPr>
      <w:r>
        <w:rPr>
          <w:rFonts w:ascii="Times New Roman" w:hAnsi="Times New Roman" w:cs="Times New Roman"/>
          <w:sz w:val="24"/>
          <w:szCs w:val="24"/>
        </w:rPr>
        <w:t xml:space="preserve">And, presume negative because a statement can be proven false in an infinite number of ways whereas a truth can only be true in one way. Prefer this justification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any technical aspect of debate because it talks about the statements in truth</w:t>
      </w:r>
    </w:p>
    <w:p w:rsidR="00101E9F" w:rsidRDefault="00101E9F" w:rsidP="00B31438">
      <w:pPr>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these reasons</w:t>
      </w:r>
      <w:proofErr w:type="gramEnd"/>
      <w:r>
        <w:rPr>
          <w:rFonts w:ascii="Times New Roman" w:hAnsi="Times New Roman" w:cs="Times New Roman"/>
          <w:sz w:val="24"/>
          <w:szCs w:val="24"/>
        </w:rPr>
        <w:t xml:space="preserve"> you negate.</w:t>
      </w:r>
    </w:p>
    <w:p w:rsidR="00550C5A" w:rsidRDefault="00550C5A" w:rsidP="00B31438">
      <w:pPr>
        <w:rPr>
          <w:rFonts w:ascii="Times New Roman" w:hAnsi="Times New Roman" w:cs="Times New Roman"/>
          <w:sz w:val="24"/>
          <w:szCs w:val="24"/>
        </w:rPr>
      </w:pPr>
    </w:p>
    <w:p w:rsidR="00550C5A" w:rsidRDefault="00550C5A" w:rsidP="00B31438">
      <w:pPr>
        <w:rPr>
          <w:rFonts w:ascii="Times New Roman" w:hAnsi="Times New Roman" w:cs="Times New Roman"/>
          <w:sz w:val="24"/>
          <w:szCs w:val="24"/>
        </w:rPr>
      </w:pPr>
    </w:p>
    <w:p w:rsidR="00550C5A" w:rsidRDefault="00550C5A" w:rsidP="00B31438">
      <w:pPr>
        <w:rPr>
          <w:rFonts w:ascii="Times New Roman" w:hAnsi="Times New Roman" w:cs="Times New Roman"/>
          <w:sz w:val="24"/>
          <w:szCs w:val="24"/>
        </w:rPr>
      </w:pPr>
    </w:p>
    <w:p w:rsidR="00550C5A" w:rsidRDefault="00550C5A" w:rsidP="00B31438">
      <w:pPr>
        <w:rPr>
          <w:rFonts w:ascii="Times New Roman" w:hAnsi="Times New Roman" w:cs="Times New Roman"/>
          <w:sz w:val="24"/>
          <w:szCs w:val="24"/>
        </w:rPr>
      </w:pPr>
    </w:p>
    <w:p w:rsidR="00550C5A" w:rsidRDefault="00550C5A" w:rsidP="00B31438">
      <w:pPr>
        <w:rPr>
          <w:rFonts w:ascii="Times New Roman" w:hAnsi="Times New Roman" w:cs="Times New Roman"/>
          <w:sz w:val="24"/>
          <w:szCs w:val="24"/>
        </w:rPr>
      </w:pPr>
    </w:p>
    <w:p w:rsidR="00550C5A" w:rsidRDefault="00550C5A" w:rsidP="00B31438">
      <w:pPr>
        <w:rPr>
          <w:rFonts w:ascii="Times New Roman" w:hAnsi="Times New Roman" w:cs="Times New Roman"/>
          <w:sz w:val="24"/>
          <w:szCs w:val="24"/>
        </w:rPr>
      </w:pPr>
    </w:p>
    <w:p w:rsidR="00550C5A" w:rsidRDefault="00550C5A" w:rsidP="00B31438">
      <w:pPr>
        <w:rPr>
          <w:rFonts w:ascii="Times New Roman" w:hAnsi="Times New Roman" w:cs="Times New Roman"/>
          <w:sz w:val="24"/>
          <w:szCs w:val="24"/>
        </w:rPr>
      </w:pPr>
    </w:p>
    <w:p w:rsidR="00550C5A" w:rsidRDefault="00550C5A" w:rsidP="00B31438">
      <w:pPr>
        <w:rPr>
          <w:rFonts w:ascii="Times New Roman" w:hAnsi="Times New Roman" w:cs="Times New Roman"/>
          <w:sz w:val="24"/>
          <w:szCs w:val="24"/>
        </w:rPr>
      </w:pPr>
    </w:p>
    <w:p w:rsidR="00550C5A" w:rsidRDefault="00550C5A"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31438" w:rsidP="00B31438">
      <w:pPr>
        <w:rPr>
          <w:rFonts w:ascii="Times New Roman" w:hAnsi="Times New Roman" w:cs="Times New Roman"/>
          <w:sz w:val="24"/>
          <w:szCs w:val="24"/>
        </w:rPr>
      </w:pPr>
    </w:p>
    <w:p w:rsidR="00B31438" w:rsidRDefault="00BF5007" w:rsidP="00B31438">
      <w:pPr>
        <w:rPr>
          <w:rFonts w:ascii="Times New Roman" w:hAnsi="Times New Roman" w:cs="Times New Roman"/>
          <w:sz w:val="24"/>
          <w:szCs w:val="24"/>
        </w:rPr>
      </w:pPr>
      <w:r>
        <w:rPr>
          <w:rFonts w:ascii="Times New Roman" w:hAnsi="Times New Roman" w:cs="Times New Roman"/>
          <w:sz w:val="24"/>
          <w:szCs w:val="24"/>
        </w:rPr>
        <w:t>A2 you can look at history generally</w:t>
      </w:r>
    </w:p>
    <w:p w:rsidR="00550C5A" w:rsidRDefault="00550C5A" w:rsidP="00B31438">
      <w:pPr>
        <w:rPr>
          <w:rFonts w:ascii="Times New Roman" w:hAnsi="Times New Roman" w:cs="Times New Roman"/>
          <w:sz w:val="24"/>
          <w:szCs w:val="24"/>
        </w:rPr>
      </w:pPr>
      <w:r>
        <w:rPr>
          <w:rFonts w:ascii="Times New Roman" w:hAnsi="Times New Roman" w:cs="Times New Roman"/>
          <w:sz w:val="24"/>
          <w:szCs w:val="24"/>
        </w:rPr>
        <w:t xml:space="preserve">Nietzsche explains why this is wrong: </w:t>
      </w:r>
    </w:p>
    <w:p w:rsidR="00550C5A" w:rsidRDefault="00550C5A" w:rsidP="00B31438">
      <w:pPr>
        <w:rPr>
          <w:rStyle w:val="apple-style-span"/>
        </w:rPr>
      </w:pPr>
      <w:r w:rsidRPr="00B547F7">
        <w:rPr>
          <w:rStyle w:val="apple-style-span"/>
          <w:rFonts w:ascii="Times New Roman" w:hAnsi="Times New Roman" w:cs="Times New Roman"/>
          <w:b/>
          <w:color w:val="000000"/>
          <w:sz w:val="24"/>
          <w:szCs w:val="24"/>
          <w:u w:val="single"/>
        </w:rPr>
        <w:t>Should a person be in</w:t>
      </w:r>
      <w:r w:rsidRPr="00B27E08">
        <w:rPr>
          <w:rStyle w:val="apple-style-span"/>
          <w:rFonts w:ascii="Times New Roman" w:hAnsi="Times New Roman" w:cs="Times New Roman"/>
          <w:color w:val="000000"/>
          <w:sz w:val="16"/>
          <w:szCs w:val="16"/>
        </w:rPr>
        <w:t xml:space="preserve"> a</w:t>
      </w:r>
      <w:r>
        <w:rPr>
          <w:rStyle w:val="apple-style-span"/>
          <w:rFonts w:ascii="Times New Roman" w:hAnsi="Times New Roman" w:cs="Times New Roman"/>
          <w:color w:val="000000"/>
          <w:sz w:val="24"/>
          <w:szCs w:val="24"/>
        </w:rPr>
        <w:t xml:space="preserve"> </w:t>
      </w:r>
      <w:r w:rsidRPr="00B27E08">
        <w:rPr>
          <w:rStyle w:val="apple-style-span"/>
          <w:rFonts w:ascii="Times New Roman" w:hAnsi="Times New Roman" w:cs="Times New Roman"/>
          <w:color w:val="000000"/>
          <w:sz w:val="16"/>
          <w:szCs w:val="16"/>
        </w:rPr>
        <w:t>position</w:t>
      </w:r>
      <w:r w:rsidRPr="00B547F7">
        <w:rPr>
          <w:rStyle w:val="apple-style-span"/>
          <w:rFonts w:ascii="Times New Roman" w:hAnsi="Times New Roman" w:cs="Times New Roman"/>
          <w:color w:val="000000"/>
          <w:sz w:val="16"/>
          <w:szCs w:val="16"/>
        </w:rPr>
        <w:t xml:space="preserve"> to sniff out and catch the fragrance in many examples of</w:t>
      </w:r>
      <w:r w:rsidRPr="00B547F7">
        <w:rPr>
          <w:rStyle w:val="apple-style-span"/>
          <w:rFonts w:ascii="Times New Roman" w:hAnsi="Times New Roman" w:cs="Times New Roman"/>
          <w:b/>
          <w:color w:val="000000"/>
          <w:sz w:val="24"/>
          <w:szCs w:val="24"/>
          <w:u w:val="single"/>
        </w:rPr>
        <w:t xml:space="preserve"> this unhistorical atmosphere, </w:t>
      </w:r>
      <w:r w:rsidRPr="00B547F7">
        <w:rPr>
          <w:rStyle w:val="apple-style-span"/>
          <w:rFonts w:ascii="Times New Roman" w:hAnsi="Times New Roman" w:cs="Times New Roman"/>
          <w:color w:val="000000"/>
          <w:sz w:val="16"/>
          <w:szCs w:val="16"/>
        </w:rPr>
        <w:t>in which every great historical event has arisen,</w:t>
      </w:r>
      <w:r w:rsidRPr="00B547F7">
        <w:rPr>
          <w:rStyle w:val="apple-style-span"/>
          <w:rFonts w:ascii="Times New Roman" w:hAnsi="Times New Roman" w:cs="Times New Roman"/>
          <w:b/>
          <w:color w:val="000000"/>
          <w:sz w:val="24"/>
          <w:szCs w:val="24"/>
          <w:u w:val="single"/>
        </w:rPr>
        <w:t xml:space="preserve"> then such a person might perhaps be able, as a knowledgeable being, to elevate himself to a</w:t>
      </w:r>
      <w:r w:rsidRPr="00B547F7">
        <w:rPr>
          <w:rStyle w:val="apple-converted-space"/>
          <w:rFonts w:ascii="Times New Roman" w:hAnsi="Times New Roman" w:cs="Times New Roman"/>
          <w:b/>
          <w:color w:val="000000"/>
          <w:sz w:val="24"/>
          <w:szCs w:val="24"/>
          <w:u w:val="single"/>
        </w:rPr>
        <w:t> </w:t>
      </w:r>
      <w:proofErr w:type="spellStart"/>
      <w:r w:rsidRPr="00B547F7">
        <w:rPr>
          <w:rStyle w:val="apple-style-span"/>
          <w:rFonts w:ascii="Times New Roman" w:hAnsi="Times New Roman" w:cs="Times New Roman"/>
          <w:b/>
          <w:i/>
          <w:iCs/>
          <w:color w:val="000000"/>
          <w:sz w:val="24"/>
          <w:szCs w:val="24"/>
          <w:u w:val="single"/>
        </w:rPr>
        <w:t>superhistorical</w:t>
      </w:r>
      <w:proofErr w:type="spellEnd"/>
      <w:r>
        <w:rPr>
          <w:rStyle w:val="apple-style-span"/>
          <w:rFonts w:ascii="Times New Roman" w:hAnsi="Times New Roman" w:cs="Times New Roman"/>
          <w:b/>
          <w:i/>
          <w:iCs/>
          <w:color w:val="000000"/>
          <w:sz w:val="24"/>
          <w:szCs w:val="24"/>
          <w:u w:val="single"/>
        </w:rPr>
        <w:t xml:space="preserve"> </w:t>
      </w:r>
      <w:r w:rsidRPr="00B547F7">
        <w:rPr>
          <w:rStyle w:val="apple-style-span"/>
          <w:rFonts w:ascii="Times New Roman" w:hAnsi="Times New Roman" w:cs="Times New Roman"/>
          <w:b/>
          <w:color w:val="000000"/>
          <w:sz w:val="24"/>
          <w:szCs w:val="24"/>
          <w:u w:val="single"/>
        </w:rPr>
        <w:t>standpoint, in the way Niebuhr once described it as a possible result of historical observations: “In one thing at least,” he says, “is history, clearly and thoroughly grasped, useful, the fact that one knows</w:t>
      </w:r>
      <w:r w:rsidRPr="00B547F7">
        <w:rPr>
          <w:rStyle w:val="apple-style-span"/>
          <w:rFonts w:ascii="Times New Roman" w:hAnsi="Times New Roman" w:cs="Times New Roman"/>
          <w:color w:val="000000"/>
          <w:sz w:val="16"/>
          <w:szCs w:val="16"/>
        </w:rPr>
        <w:t>, as even the greatest and highest spirits of our human race do not know, how their eyes have acquired by chance</w:t>
      </w:r>
      <w:r w:rsidRPr="00B547F7">
        <w:rPr>
          <w:rStyle w:val="apple-style-span"/>
          <w:rFonts w:ascii="Times New Roman" w:hAnsi="Times New Roman" w:cs="Times New Roman"/>
          <w:b/>
          <w:color w:val="000000"/>
          <w:sz w:val="24"/>
          <w:szCs w:val="24"/>
          <w:u w:val="single"/>
        </w:rPr>
        <w:t xml:space="preserve"> the way in which they see and the way in which they forcefully demand that everyone see, forcefully, that is, because the intensity of their awareness is particularly great. </w:t>
      </w:r>
      <w:r w:rsidRPr="00B547F7">
        <w:rPr>
          <w:rStyle w:val="apple-style-span"/>
          <w:rFonts w:ascii="Times New Roman" w:hAnsi="Times New Roman" w:cs="Times New Roman"/>
          <w:color w:val="000000"/>
          <w:sz w:val="16"/>
          <w:szCs w:val="16"/>
        </w:rPr>
        <w:t>Someone who has not, through many illustrations, precisely determined, known, and grasped this point is overthrown by the appearance of a mighty spirit who in a given shape presents the highest form of passionate dedication.”</w:t>
      </w:r>
      <w:hyperlink r:id="rId9" w:anchor="n3" w:history="1">
        <w:r w:rsidRPr="00B547F7">
          <w:rPr>
            <w:rStyle w:val="Hyperlink"/>
            <w:rFonts w:ascii="Times New Roman" w:hAnsi="Times New Roman" w:cs="Times New Roman"/>
            <w:sz w:val="16"/>
            <w:szCs w:val="16"/>
            <w:u w:val="none"/>
          </w:rPr>
          <w:t>*</w:t>
        </w:r>
      </w:hyperlink>
      <w:bookmarkStart w:id="0" w:name="t3"/>
      <w:bookmarkEnd w:id="0"/>
      <w:r w:rsidRPr="00B547F7">
        <w:rPr>
          <w:rStyle w:val="apple-converted-space"/>
          <w:rFonts w:ascii="Times New Roman" w:hAnsi="Times New Roman" w:cs="Times New Roman"/>
          <w:b/>
          <w:color w:val="000000"/>
          <w:sz w:val="24"/>
          <w:szCs w:val="24"/>
          <w:u w:val="single"/>
        </w:rPr>
        <w:t> </w:t>
      </w:r>
      <w:r w:rsidRPr="00B547F7">
        <w:rPr>
          <w:rStyle w:val="apple-style-span"/>
          <w:rFonts w:ascii="Times New Roman" w:hAnsi="Times New Roman" w:cs="Times New Roman"/>
          <w:b/>
          <w:color w:val="000000"/>
          <w:sz w:val="24"/>
          <w:szCs w:val="24"/>
          <w:u w:val="single"/>
        </w:rPr>
        <w:t xml:space="preserve">We could call such a standpoint </w:t>
      </w:r>
      <w:proofErr w:type="spellStart"/>
      <w:r w:rsidRPr="00B547F7">
        <w:rPr>
          <w:rStyle w:val="apple-style-span"/>
          <w:rFonts w:ascii="Times New Roman" w:hAnsi="Times New Roman" w:cs="Times New Roman"/>
          <w:b/>
          <w:color w:val="000000"/>
          <w:sz w:val="24"/>
          <w:szCs w:val="24"/>
          <w:u w:val="single"/>
        </w:rPr>
        <w:t>superhistorical</w:t>
      </w:r>
      <w:proofErr w:type="spellEnd"/>
      <w:r w:rsidRPr="00B547F7">
        <w:rPr>
          <w:rStyle w:val="apple-style-span"/>
          <w:rFonts w:ascii="Times New Roman" w:hAnsi="Times New Roman" w:cs="Times New Roman"/>
          <w:b/>
          <w:color w:val="000000"/>
          <w:sz w:val="24"/>
          <w:szCs w:val="24"/>
          <w:u w:val="single"/>
        </w:rPr>
        <w:t>, because a person who assumes such a stance could feel no more temptation to continue living and to participate in history, since he would have recognized the</w:t>
      </w:r>
      <w:r w:rsidRPr="00B547F7">
        <w:rPr>
          <w:rStyle w:val="apple-converted-space"/>
          <w:rFonts w:ascii="Times New Roman" w:hAnsi="Times New Roman" w:cs="Times New Roman"/>
          <w:b/>
          <w:color w:val="000000"/>
          <w:sz w:val="24"/>
          <w:szCs w:val="24"/>
          <w:u w:val="single"/>
        </w:rPr>
        <w:t> </w:t>
      </w:r>
      <w:r w:rsidRPr="00B547F7">
        <w:rPr>
          <w:rStyle w:val="apple-style-span"/>
          <w:rFonts w:ascii="Times New Roman" w:hAnsi="Times New Roman" w:cs="Times New Roman"/>
          <w:b/>
          <w:i/>
          <w:iCs/>
          <w:color w:val="000000"/>
          <w:sz w:val="24"/>
          <w:szCs w:val="24"/>
          <w:u w:val="single"/>
        </w:rPr>
        <w:t>single</w:t>
      </w:r>
      <w:r w:rsidRPr="00B547F7">
        <w:rPr>
          <w:rStyle w:val="apple-converted-space"/>
          <w:rFonts w:ascii="Times New Roman" w:hAnsi="Times New Roman" w:cs="Times New Roman"/>
          <w:b/>
          <w:i/>
          <w:iCs/>
          <w:color w:val="000000"/>
          <w:sz w:val="24"/>
          <w:szCs w:val="24"/>
          <w:u w:val="single"/>
        </w:rPr>
        <w:t> </w:t>
      </w:r>
      <w:r w:rsidRPr="00B547F7">
        <w:rPr>
          <w:rStyle w:val="apple-style-span"/>
          <w:rFonts w:ascii="Times New Roman" w:hAnsi="Times New Roman" w:cs="Times New Roman"/>
          <w:b/>
          <w:color w:val="000000"/>
          <w:sz w:val="24"/>
          <w:szCs w:val="24"/>
          <w:u w:val="single"/>
        </w:rPr>
        <w:t xml:space="preserve">condition of every event, that blindness and injustice in the soul of the man of action. He himself would have been cured from now on of still taking history excessively seriously. But he would have learned, </w:t>
      </w:r>
      <w:r w:rsidRPr="00B547F7">
        <w:rPr>
          <w:rStyle w:val="apple-style-span"/>
          <w:rFonts w:ascii="Times New Roman" w:hAnsi="Times New Roman" w:cs="Times New Roman"/>
          <w:color w:val="000000"/>
          <w:sz w:val="16"/>
          <w:szCs w:val="16"/>
        </w:rPr>
        <w:t>for every person and for every experience, among the Greeks or Turks, from a moment of the first or of the nineteenth century,</w:t>
      </w:r>
      <w:r w:rsidRPr="00B547F7">
        <w:rPr>
          <w:rStyle w:val="apple-style-span"/>
          <w:rFonts w:ascii="Times New Roman" w:hAnsi="Times New Roman" w:cs="Times New Roman"/>
          <w:b/>
          <w:color w:val="000000"/>
          <w:sz w:val="24"/>
          <w:szCs w:val="24"/>
          <w:u w:val="single"/>
        </w:rPr>
        <w:t xml:space="preserve"> to answer for himself the questions how and why people lived</w:t>
      </w:r>
    </w:p>
    <w:p w:rsidR="00550C5A" w:rsidRDefault="00550C5A" w:rsidP="00B31438">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Thus, when history is reduced to simple knowledge and you are in this </w:t>
      </w:r>
      <w:proofErr w:type="spellStart"/>
      <w:r>
        <w:rPr>
          <w:rFonts w:ascii="Times New Roman" w:hAnsi="Times New Roman" w:cs="Times New Roman"/>
          <w:sz w:val="24"/>
          <w:szCs w:val="24"/>
        </w:rPr>
        <w:t>superhistorical</w:t>
      </w:r>
      <w:proofErr w:type="spellEnd"/>
      <w:r>
        <w:rPr>
          <w:rFonts w:ascii="Times New Roman" w:hAnsi="Times New Roman" w:cs="Times New Roman"/>
          <w:sz w:val="24"/>
          <w:szCs w:val="24"/>
        </w:rPr>
        <w:t xml:space="preserve"> standpoint, a vacuum now exists that is free of all the mystery, jargon, and influence that traditional history would force upon us.</w:t>
      </w:r>
    </w:p>
    <w:p w:rsidR="00550C5A" w:rsidRPr="00101E9F" w:rsidRDefault="00550C5A" w:rsidP="00B31438">
      <w:pPr>
        <w:rPr>
          <w:rFonts w:ascii="Times New Roman" w:hAnsi="Times New Roman" w:cs="Times New Roman"/>
          <w:sz w:val="24"/>
          <w:szCs w:val="24"/>
        </w:rPr>
      </w:pPr>
    </w:p>
    <w:sectPr w:rsidR="00550C5A" w:rsidRPr="00101E9F" w:rsidSect="007A6B1F">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007" w:rsidRDefault="00BF5007" w:rsidP="00F76CA3">
      <w:pPr>
        <w:spacing w:after="0" w:line="240" w:lineRule="auto"/>
      </w:pPr>
      <w:r>
        <w:separator/>
      </w:r>
    </w:p>
  </w:endnote>
  <w:endnote w:type="continuationSeparator" w:id="0">
    <w:p w:rsidR="00BF5007" w:rsidRDefault="00BF5007" w:rsidP="00F76C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URWPalladioL">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007" w:rsidRDefault="00BF5007" w:rsidP="00F76CA3">
      <w:pPr>
        <w:spacing w:after="0" w:line="240" w:lineRule="auto"/>
      </w:pPr>
      <w:r>
        <w:separator/>
      </w:r>
    </w:p>
  </w:footnote>
  <w:footnote w:type="continuationSeparator" w:id="0">
    <w:p w:rsidR="00BF5007" w:rsidRDefault="00BF5007" w:rsidP="00F76CA3">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30407"/>
    <w:multiLevelType w:val="hybridMultilevel"/>
    <w:tmpl w:val="81AE8BD8"/>
    <w:lvl w:ilvl="0" w:tplc="5246D710">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62EB1"/>
    <w:multiLevelType w:val="hybridMultilevel"/>
    <w:tmpl w:val="3EBE5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1C2B5A"/>
    <w:multiLevelType w:val="hybridMultilevel"/>
    <w:tmpl w:val="9EEA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394DB0"/>
    <w:rsid w:val="0000519E"/>
    <w:rsid w:val="00025A03"/>
    <w:rsid w:val="000379E5"/>
    <w:rsid w:val="00084E6F"/>
    <w:rsid w:val="000A7472"/>
    <w:rsid w:val="000C354F"/>
    <w:rsid w:val="00101E9F"/>
    <w:rsid w:val="00104C74"/>
    <w:rsid w:val="00132553"/>
    <w:rsid w:val="00154333"/>
    <w:rsid w:val="00157CFF"/>
    <w:rsid w:val="00164C97"/>
    <w:rsid w:val="00186443"/>
    <w:rsid w:val="001876D7"/>
    <w:rsid w:val="001A0849"/>
    <w:rsid w:val="001E2CA8"/>
    <w:rsid w:val="001E2E06"/>
    <w:rsid w:val="00237BE4"/>
    <w:rsid w:val="00244535"/>
    <w:rsid w:val="00260811"/>
    <w:rsid w:val="002A7F3F"/>
    <w:rsid w:val="002B28F4"/>
    <w:rsid w:val="00306C63"/>
    <w:rsid w:val="003101D6"/>
    <w:rsid w:val="003305EF"/>
    <w:rsid w:val="003429C9"/>
    <w:rsid w:val="00394DB0"/>
    <w:rsid w:val="003B134B"/>
    <w:rsid w:val="00410680"/>
    <w:rsid w:val="004122D6"/>
    <w:rsid w:val="00437A20"/>
    <w:rsid w:val="0044347A"/>
    <w:rsid w:val="00444063"/>
    <w:rsid w:val="0049565B"/>
    <w:rsid w:val="004B249F"/>
    <w:rsid w:val="004F1ABA"/>
    <w:rsid w:val="004F2DAC"/>
    <w:rsid w:val="00545ABC"/>
    <w:rsid w:val="00550C5A"/>
    <w:rsid w:val="00584F3D"/>
    <w:rsid w:val="0059343D"/>
    <w:rsid w:val="0059488B"/>
    <w:rsid w:val="005A4E1D"/>
    <w:rsid w:val="005E03DC"/>
    <w:rsid w:val="006078B4"/>
    <w:rsid w:val="006516FC"/>
    <w:rsid w:val="00655530"/>
    <w:rsid w:val="00677B07"/>
    <w:rsid w:val="0075783E"/>
    <w:rsid w:val="00782FD8"/>
    <w:rsid w:val="007A2C68"/>
    <w:rsid w:val="007A6B1F"/>
    <w:rsid w:val="00814F5E"/>
    <w:rsid w:val="00871D47"/>
    <w:rsid w:val="008746B4"/>
    <w:rsid w:val="0088011F"/>
    <w:rsid w:val="008860BC"/>
    <w:rsid w:val="00886833"/>
    <w:rsid w:val="0089736A"/>
    <w:rsid w:val="0092661E"/>
    <w:rsid w:val="0095733B"/>
    <w:rsid w:val="00A16613"/>
    <w:rsid w:val="00A54441"/>
    <w:rsid w:val="00A92F89"/>
    <w:rsid w:val="00AD278D"/>
    <w:rsid w:val="00AF5898"/>
    <w:rsid w:val="00AF5DD5"/>
    <w:rsid w:val="00B27E08"/>
    <w:rsid w:val="00B31438"/>
    <w:rsid w:val="00B547F7"/>
    <w:rsid w:val="00B94733"/>
    <w:rsid w:val="00BE419A"/>
    <w:rsid w:val="00BE67CA"/>
    <w:rsid w:val="00BF5007"/>
    <w:rsid w:val="00C050B4"/>
    <w:rsid w:val="00C25D26"/>
    <w:rsid w:val="00C33BDF"/>
    <w:rsid w:val="00C35AC3"/>
    <w:rsid w:val="00C43FCA"/>
    <w:rsid w:val="00CD3315"/>
    <w:rsid w:val="00CE4ED1"/>
    <w:rsid w:val="00D23F6D"/>
    <w:rsid w:val="00D402B9"/>
    <w:rsid w:val="00D6136A"/>
    <w:rsid w:val="00D727F9"/>
    <w:rsid w:val="00D96ED6"/>
    <w:rsid w:val="00DC1658"/>
    <w:rsid w:val="00DD688F"/>
    <w:rsid w:val="00E12232"/>
    <w:rsid w:val="00E164D4"/>
    <w:rsid w:val="00E257AE"/>
    <w:rsid w:val="00E31621"/>
    <w:rsid w:val="00ED3634"/>
    <w:rsid w:val="00F4095A"/>
    <w:rsid w:val="00F740AE"/>
    <w:rsid w:val="00F76CA3"/>
    <w:rsid w:val="00FB2D51"/>
    <w:rsid w:val="00FC254B"/>
    <w:rsid w:val="00FD29DE"/>
    <w:rsid w:val="00FD2CB2"/>
  </w:rsids>
  <m:mathPr>
    <m:mathFont m:val="MS ??"/>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B1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23F6D"/>
    <w:pPr>
      <w:ind w:left="720"/>
      <w:contextualSpacing/>
    </w:pPr>
  </w:style>
  <w:style w:type="paragraph" w:styleId="Header">
    <w:name w:val="header"/>
    <w:basedOn w:val="Normal"/>
    <w:link w:val="HeaderChar"/>
    <w:uiPriority w:val="99"/>
    <w:semiHidden/>
    <w:unhideWhenUsed/>
    <w:rsid w:val="00F76CA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76CA3"/>
  </w:style>
  <w:style w:type="paragraph" w:styleId="Footer">
    <w:name w:val="footer"/>
    <w:basedOn w:val="Normal"/>
    <w:link w:val="FooterChar"/>
    <w:uiPriority w:val="99"/>
    <w:semiHidden/>
    <w:unhideWhenUsed/>
    <w:rsid w:val="00F76CA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F76CA3"/>
  </w:style>
  <w:style w:type="character" w:customStyle="1" w:styleId="apple-style-span">
    <w:name w:val="apple-style-span"/>
    <w:basedOn w:val="DefaultParagraphFont"/>
    <w:rsid w:val="00CD3315"/>
  </w:style>
  <w:style w:type="character" w:customStyle="1" w:styleId="apple-converted-space">
    <w:name w:val="apple-converted-space"/>
    <w:basedOn w:val="DefaultParagraphFont"/>
    <w:rsid w:val="00B547F7"/>
  </w:style>
  <w:style w:type="character" w:styleId="Hyperlink">
    <w:name w:val="Hyperlink"/>
    <w:basedOn w:val="DefaultParagraphFont"/>
    <w:uiPriority w:val="99"/>
    <w:semiHidden/>
    <w:unhideWhenUsed/>
    <w:rsid w:val="00B547F7"/>
    <w:rPr>
      <w:color w:val="0000FF"/>
      <w:u w:val="single"/>
    </w:rPr>
  </w:style>
  <w:style w:type="paragraph" w:customStyle="1" w:styleId="Nothing">
    <w:name w:val="Nothing"/>
    <w:rsid w:val="00BF5007"/>
    <w:pPr>
      <w:spacing w:after="0" w:line="240" w:lineRule="auto"/>
      <w:jc w:val="both"/>
    </w:pPr>
    <w:rPr>
      <w:rFonts w:ascii="Times New Roman" w:eastAsia="ヒラギノ角ゴ Pro W3" w:hAnsi="Times New Roman" w:cs="Times New Roman"/>
      <w:color w:val="000000"/>
      <w:sz w:val="20"/>
      <w:szCs w:val="20"/>
      <w:lang w:eastAsia="en-US"/>
    </w:rPr>
  </w:style>
  <w:style w:type="character" w:customStyle="1" w:styleId="CardsFont12pt">
    <w:name w:val="Cards + Font 12pt"/>
    <w:autoRedefine/>
    <w:rsid w:val="00BF5007"/>
    <w:rPr>
      <w:color w:val="000000"/>
      <w:sz w:val="24"/>
      <w:u w:val="single"/>
      <w:lang w:val="en-US"/>
    </w:rPr>
  </w:style>
  <w:style w:type="character" w:customStyle="1" w:styleId="FootnoteReference1">
    <w:name w:val="Footnote Reference1"/>
    <w:autoRedefine/>
    <w:rsid w:val="00BF5007"/>
    <w:rPr>
      <w:color w:val="000000"/>
      <w:sz w:val="20"/>
      <w:vertAlign w:val="superscript"/>
    </w:rPr>
  </w:style>
  <w:style w:type="paragraph" w:customStyle="1" w:styleId="FreeFormA">
    <w:name w:val="Free Form A"/>
    <w:rsid w:val="00BF5007"/>
    <w:pPr>
      <w:spacing w:after="0" w:line="240" w:lineRule="auto"/>
    </w:pPr>
    <w:rPr>
      <w:rFonts w:ascii="Helvetica" w:eastAsia="ヒラギノ角ゴ Pro W3" w:hAnsi="Helvetica" w:cs="Times New Roman"/>
      <w:color w:val="000000"/>
      <w:sz w:val="24"/>
      <w:szCs w:val="20"/>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p.haggard@ucl.ac.uk" TargetMode="Externa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records.viu.ca/~johnstoi/nietzsche/history.htm" TargetMode="Externa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D64C3-313F-094F-A875-C9502069E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1732</Words>
  <Characters>9874</Characters>
  <Application>Microsoft Macintosh Word</Application>
  <DocSecurity>0</DocSecurity>
  <Lines>82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York</dc:creator>
  <cp:lastModifiedBy>Varun Walia</cp:lastModifiedBy>
  <cp:revision>3</cp:revision>
  <dcterms:created xsi:type="dcterms:W3CDTF">2012-08-10T07:42:00Z</dcterms:created>
  <dcterms:modified xsi:type="dcterms:W3CDTF">2012-08-10T08:35:00Z</dcterms:modified>
</cp:coreProperties>
</file>