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E00A2" w14:textId="77777777" w:rsidR="00625F5A" w:rsidRDefault="00625F5A" w:rsidP="00625F5A">
      <w:pPr>
        <w:pStyle w:val="Heading2"/>
      </w:pPr>
      <w:r>
        <w:t>2AC T – Democracy Assistance</w:t>
      </w:r>
    </w:p>
    <w:p w14:paraId="11CB2018" w14:textId="77777777" w:rsidR="00625F5A" w:rsidRDefault="00625F5A" w:rsidP="00625F5A">
      <w:pPr>
        <w:pStyle w:val="Heading3"/>
      </w:pPr>
      <w:r>
        <w:t>Counter-interpretation –</w:t>
      </w:r>
    </w:p>
    <w:p w14:paraId="389AF902" w14:textId="77777777" w:rsidR="00625F5A" w:rsidRDefault="00625F5A" w:rsidP="00625F5A">
      <w:r>
        <w:t>(b) Sense of Congress regarding mechanisms for delivering assistance</w:t>
      </w:r>
    </w:p>
    <w:p w14:paraId="2C4F95B9" w14:textId="77777777" w:rsidR="00625F5A" w:rsidRDefault="00625F5A" w:rsidP="00625F5A">
      <w:r>
        <w:t>(1) Findings</w:t>
      </w:r>
    </w:p>
    <w:p w14:paraId="042FA570" w14:textId="77777777" w:rsidR="00625F5A" w:rsidRDefault="00625F5A" w:rsidP="00625F5A">
      <w:r>
        <w:t>Congress finds the following:</w:t>
      </w:r>
    </w:p>
    <w:p w14:paraId="32EA7B40" w14:textId="77777777" w:rsidR="00625F5A" w:rsidRDefault="00625F5A" w:rsidP="00625F5A">
      <w:pPr>
        <w:rPr>
          <w:rStyle w:val="StyleBoldUnderline"/>
          <w:highlight w:val="cyan"/>
        </w:rPr>
      </w:pPr>
      <w:r>
        <w:t xml:space="preserve">(A) </w:t>
      </w:r>
      <w:r w:rsidRPr="001B6958">
        <w:rPr>
          <w:rStyle w:val="StyleBoldUnderline"/>
          <w:highlight w:val="cyan"/>
        </w:rPr>
        <w:t>Democracy assistance has many</w:t>
      </w:r>
      <w:r>
        <w:t xml:space="preserve"> </w:t>
      </w:r>
      <w:r w:rsidRPr="001B6958">
        <w:t>different</w:t>
      </w:r>
      <w:r>
        <w:t xml:space="preserve"> </w:t>
      </w:r>
    </w:p>
    <w:p w14:paraId="68871D9D" w14:textId="77777777" w:rsidR="00625F5A" w:rsidRDefault="00625F5A" w:rsidP="00625F5A">
      <w:r>
        <w:t xml:space="preserve">AND </w:t>
      </w:r>
    </w:p>
    <w:p w14:paraId="2288084C" w14:textId="77777777" w:rsidR="00625F5A" w:rsidRDefault="00625F5A" w:rsidP="00625F5A">
      <w:r>
        <w:t xml:space="preserve">auditing functions, </w:t>
      </w:r>
      <w:r w:rsidRPr="001B6958">
        <w:rPr>
          <w:rStyle w:val="StyleBoldUnderline"/>
          <w:highlight w:val="cyan"/>
        </w:rPr>
        <w:t>and</w:t>
      </w:r>
      <w:r>
        <w:t xml:space="preserve"> advance </w:t>
      </w:r>
      <w:r w:rsidRPr="001B6958">
        <w:rPr>
          <w:rStyle w:val="StyleBoldUnderline"/>
          <w:highlight w:val="cyan"/>
        </w:rPr>
        <w:t>security sector reform</w:t>
      </w:r>
      <w:r>
        <w:t>.</w:t>
      </w:r>
    </w:p>
    <w:p w14:paraId="57B3138A" w14:textId="77777777" w:rsidR="00625F5A" w:rsidRDefault="00625F5A" w:rsidP="00625F5A">
      <w:r>
        <w:t xml:space="preserve">(B) There is a need for </w:t>
      </w:r>
    </w:p>
    <w:p w14:paraId="0C017D5D" w14:textId="77777777" w:rsidR="00625F5A" w:rsidRDefault="00625F5A" w:rsidP="00625F5A">
      <w:r>
        <w:t xml:space="preserve">AND </w:t>
      </w:r>
    </w:p>
    <w:p w14:paraId="3032FF4D" w14:textId="77777777" w:rsidR="00625F5A" w:rsidRDefault="00625F5A" w:rsidP="00625F5A">
      <w:r>
        <w:t>and delivery mechanisms for United States democracy assistance.</w:t>
      </w:r>
    </w:p>
    <w:p w14:paraId="2F78EE63" w14:textId="77777777" w:rsidR="00625F5A" w:rsidRDefault="00625F5A" w:rsidP="00625F5A">
      <w:pPr>
        <w:rPr>
          <w:rStyle w:val="StyleStyleBold12pt"/>
        </w:rPr>
      </w:pPr>
      <w:r w:rsidRPr="001B6958">
        <w:rPr>
          <w:rStyle w:val="StyleDate"/>
        </w:rPr>
        <w:t>US Code, ’10</w:t>
      </w:r>
      <w:r>
        <w:rPr>
          <w:rStyle w:val="StyleStyleBold12pt"/>
        </w:rPr>
        <w:t xml:space="preserve"> (“§ 8262. UNITED STATES DEMOCRACY ASSISTANCE PROGRAMS” Title 22, Chapter 89, Subchapter VI, </w:t>
      </w:r>
    </w:p>
    <w:p w14:paraId="4D5E1565" w14:textId="77777777" w:rsidR="00625F5A" w:rsidRPr="001B6958" w:rsidRDefault="00625F5A" w:rsidP="00625F5A">
      <w:pPr>
        <w:rPr>
          <w:rStyle w:val="StyleStyleBold12pt"/>
        </w:rPr>
      </w:pPr>
      <w:r>
        <w:rPr>
          <w:rStyle w:val="StyleStyleBold12pt"/>
        </w:rPr>
        <w:t>http://www.law.cornell.edu/uscode/usc_sec_22_00008262----000-.html)</w:t>
      </w:r>
    </w:p>
    <w:p w14:paraId="2D679DD5" w14:textId="77777777" w:rsidR="00625F5A" w:rsidRPr="001D463A" w:rsidRDefault="00625F5A" w:rsidP="00625F5A">
      <w:pPr>
        <w:pStyle w:val="Heading3"/>
      </w:pPr>
      <w:r>
        <w:t>We meet – IMET c</w:t>
      </w:r>
      <w:r w:rsidRPr="001D463A">
        <w:t xml:space="preserve">ivil-military programming is </w:t>
      </w:r>
      <w:r>
        <w:t>democracy assistance</w:t>
      </w:r>
    </w:p>
    <w:p w14:paraId="7B1EBB8F" w14:textId="77777777" w:rsidR="00625F5A" w:rsidRPr="00B0511D" w:rsidRDefault="00625F5A" w:rsidP="00625F5A">
      <w:pPr>
        <w:rPr>
          <w:rStyle w:val="StyleStyleBold12pt"/>
        </w:rPr>
      </w:pPr>
      <w:r w:rsidRPr="004A7439">
        <w:rPr>
          <w:rStyle w:val="StyleDate"/>
        </w:rPr>
        <w:t>Carothers</w:t>
      </w:r>
      <w:r w:rsidRPr="00B0511D">
        <w:rPr>
          <w:rStyle w:val="StyleStyleBold12pt"/>
        </w:rPr>
        <w:t xml:space="preserve">, Director of Democracy at Carnegie, </w:t>
      </w:r>
      <w:r w:rsidRPr="004A7439">
        <w:rPr>
          <w:rStyle w:val="StyleDate"/>
        </w:rPr>
        <w:t>’99</w:t>
      </w:r>
      <w:r w:rsidRPr="00B0511D">
        <w:rPr>
          <w:rStyle w:val="StyleStyleBold12pt"/>
        </w:rPr>
        <w:t xml:space="preserve"> (Thomas, “Aiding Democracy Abroad: the Learning Curve” p 196-197)</w:t>
      </w:r>
    </w:p>
    <w:p w14:paraId="650E4C37" w14:textId="77777777" w:rsidR="00625F5A" w:rsidRDefault="00625F5A" w:rsidP="00625F5A">
      <w:pPr>
        <w:rPr>
          <w:sz w:val="12"/>
        </w:rPr>
      </w:pPr>
      <w:r w:rsidRPr="00CB6A8D">
        <w:rPr>
          <w:rStyle w:val="StyleBoldUnderline"/>
          <w:highlight w:val="cyan"/>
        </w:rPr>
        <w:t>An additional area of democracy aid</w:t>
      </w:r>
      <w:r w:rsidRPr="00CB6A8D">
        <w:rPr>
          <w:sz w:val="12"/>
        </w:rPr>
        <w:t xml:space="preserve"> that merits </w:t>
      </w:r>
    </w:p>
    <w:p w14:paraId="708ED024" w14:textId="77777777" w:rsidR="00625F5A" w:rsidRDefault="00625F5A" w:rsidP="00625F5A">
      <w:pPr>
        <w:rPr>
          <w:sz w:val="12"/>
        </w:rPr>
      </w:pPr>
      <w:r>
        <w:rPr>
          <w:sz w:val="12"/>
        </w:rPr>
        <w:t xml:space="preserve">AND </w:t>
      </w:r>
    </w:p>
    <w:p w14:paraId="31D3E014" w14:textId="77777777" w:rsidR="00625F5A" w:rsidRDefault="00625F5A" w:rsidP="00625F5A">
      <w:pPr>
        <w:rPr>
          <w:sz w:val="12"/>
        </w:rPr>
      </w:pPr>
      <w:r w:rsidRPr="00CB6A8D">
        <w:rPr>
          <w:sz w:val="12"/>
        </w:rPr>
        <w:t>involved in human rights abuses and military dictatorships.</w:t>
      </w:r>
    </w:p>
    <w:p w14:paraId="2848216E" w14:textId="77777777" w:rsidR="00625F5A" w:rsidRDefault="00625F5A" w:rsidP="00625F5A">
      <w:pPr>
        <w:pStyle w:val="Heading3"/>
      </w:pPr>
      <w:r>
        <w:t>Prefer our interpretation –</w:t>
      </w:r>
    </w:p>
    <w:p w14:paraId="72373B58" w14:textId="77777777" w:rsidR="00625F5A" w:rsidRDefault="00625F5A" w:rsidP="00625F5A">
      <w:pPr>
        <w:pStyle w:val="Heading3"/>
      </w:pPr>
      <w:r>
        <w:t>Grounded literature – Carothers is the most qualified source on the topic</w:t>
      </w:r>
    </w:p>
    <w:p w14:paraId="4BEC9CA0" w14:textId="77777777" w:rsidR="00625F5A" w:rsidRPr="00E6183A" w:rsidRDefault="00625F5A" w:rsidP="00625F5A">
      <w:pPr>
        <w:rPr>
          <w:rStyle w:val="StyleStyleBold12pt"/>
        </w:rPr>
      </w:pPr>
      <w:r w:rsidRPr="00E6183A">
        <w:rPr>
          <w:rStyle w:val="StyleDate"/>
        </w:rPr>
        <w:t>Brookings, ‘4</w:t>
      </w:r>
      <w:r>
        <w:rPr>
          <w:rStyle w:val="StyleStyleBold12pt"/>
        </w:rPr>
        <w:t xml:space="preserve"> (“REVIEW: Critical Mission: Essays on Democracy Promotion” http://www.brookings.edu/press/Books/2004/criticalmission.aspx)</w:t>
      </w:r>
    </w:p>
    <w:p w14:paraId="4F417121" w14:textId="77777777" w:rsidR="00625F5A" w:rsidRDefault="00625F5A" w:rsidP="00625F5A">
      <w:pPr>
        <w:rPr>
          <w:rStyle w:val="StyleBoldUnderline"/>
          <w:highlight w:val="cyan"/>
        </w:rPr>
      </w:pPr>
      <w:r w:rsidRPr="00891FDA">
        <w:rPr>
          <w:rStyle w:val="StyleBoldUnderline"/>
          <w:highlight w:val="cyan"/>
        </w:rPr>
        <w:t>Demand for</w:t>
      </w:r>
      <w:r w:rsidRPr="00E6183A">
        <w:rPr>
          <w:rStyle w:val="StyleBoldUnderline"/>
        </w:rPr>
        <w:t xml:space="preserve"> practical </w:t>
      </w:r>
      <w:r w:rsidRPr="00891FDA">
        <w:rPr>
          <w:rStyle w:val="StyleBoldUnderline"/>
          <w:highlight w:val="cyan"/>
        </w:rPr>
        <w:t>knowledge</w:t>
      </w:r>
      <w:r w:rsidRPr="00E6183A">
        <w:rPr>
          <w:rStyle w:val="StyleBoldUnderline"/>
        </w:rPr>
        <w:t xml:space="preserve"> and lessons </w:t>
      </w:r>
      <w:r w:rsidRPr="00891FDA">
        <w:rPr>
          <w:rStyle w:val="StyleBoldUnderline"/>
          <w:highlight w:val="cyan"/>
        </w:rPr>
        <w:t xml:space="preserve">about how </w:t>
      </w:r>
    </w:p>
    <w:p w14:paraId="1C9DD203" w14:textId="77777777" w:rsidR="00625F5A" w:rsidRDefault="00625F5A" w:rsidP="00625F5A">
      <w:pPr>
        <w:rPr>
          <w:sz w:val="12"/>
        </w:rPr>
      </w:pPr>
      <w:r>
        <w:rPr>
          <w:sz w:val="12"/>
        </w:rPr>
        <w:t xml:space="preserve">AND </w:t>
      </w:r>
    </w:p>
    <w:p w14:paraId="6D8E7A74" w14:textId="77777777" w:rsidR="00625F5A" w:rsidRPr="00182502" w:rsidRDefault="00625F5A" w:rsidP="00625F5A">
      <w:pPr>
        <w:rPr>
          <w:sz w:val="12"/>
        </w:rPr>
      </w:pPr>
      <w:r w:rsidRPr="00182502">
        <w:rPr>
          <w:sz w:val="12"/>
        </w:rPr>
        <w:t>-date, comprehensive bibliography on democracy promotion.</w:t>
      </w:r>
    </w:p>
    <w:p w14:paraId="0DFCAB48" w14:textId="77777777" w:rsidR="00625F5A" w:rsidRDefault="00625F5A" w:rsidP="00625F5A">
      <w:pPr>
        <w:rPr>
          <w:rStyle w:val="StyleBoldUnderline"/>
          <w:highlight w:val="cyan"/>
        </w:rPr>
      </w:pPr>
      <w:r w:rsidRPr="00182502">
        <w:rPr>
          <w:sz w:val="12"/>
        </w:rPr>
        <w:t xml:space="preserve">ABOUT THE AUTHOR Thomas Carothers Thomas </w:t>
      </w:r>
      <w:r w:rsidRPr="00891FDA">
        <w:rPr>
          <w:rStyle w:val="StyleBoldUnderline"/>
          <w:highlight w:val="cyan"/>
        </w:rPr>
        <w:t xml:space="preserve">Carothers is </w:t>
      </w:r>
    </w:p>
    <w:p w14:paraId="3143954A" w14:textId="77777777" w:rsidR="00625F5A" w:rsidRDefault="00625F5A" w:rsidP="00625F5A">
      <w:pPr>
        <w:rPr>
          <w:rStyle w:val="StyleBoldUnderline"/>
        </w:rPr>
      </w:pPr>
      <w:r>
        <w:rPr>
          <w:rStyle w:val="StyleBoldUnderline"/>
        </w:rPr>
        <w:t xml:space="preserve">AND </w:t>
      </w:r>
    </w:p>
    <w:p w14:paraId="08C31133" w14:textId="77777777" w:rsidR="00625F5A" w:rsidRPr="00E6183A" w:rsidRDefault="00625F5A" w:rsidP="00625F5A">
      <w:pPr>
        <w:rPr>
          <w:rStyle w:val="StyleBoldUnderline"/>
        </w:rPr>
      </w:pPr>
      <w:r w:rsidRPr="00E6183A">
        <w:rPr>
          <w:rStyle w:val="StyleBoldUnderline"/>
        </w:rPr>
        <w:t>expert on U.S. foreign policy.</w:t>
      </w:r>
    </w:p>
    <w:p w14:paraId="3E7798C9" w14:textId="77777777" w:rsidR="00625F5A" w:rsidRDefault="00625F5A" w:rsidP="00625F5A">
      <w:pPr>
        <w:rPr>
          <w:sz w:val="12"/>
        </w:rPr>
      </w:pPr>
      <w:r w:rsidRPr="00182502">
        <w:rPr>
          <w:sz w:val="12"/>
        </w:rPr>
        <w:t xml:space="preserve">SELECTED </w:t>
      </w:r>
      <w:r w:rsidRPr="00875CBC">
        <w:rPr>
          <w:rStyle w:val="StyleBoldUnderline"/>
        </w:rPr>
        <w:t>REVIEWS</w:t>
      </w:r>
      <w:r w:rsidRPr="00182502">
        <w:rPr>
          <w:sz w:val="12"/>
        </w:rPr>
        <w:t xml:space="preserve"> "Carothers's examinations have helped us </w:t>
      </w:r>
    </w:p>
    <w:p w14:paraId="0D2D26E6" w14:textId="77777777" w:rsidR="00625F5A" w:rsidRDefault="00625F5A" w:rsidP="00625F5A">
      <w:pPr>
        <w:rPr>
          <w:sz w:val="12"/>
        </w:rPr>
      </w:pPr>
      <w:r>
        <w:rPr>
          <w:sz w:val="12"/>
        </w:rPr>
        <w:t xml:space="preserve">AND </w:t>
      </w:r>
    </w:p>
    <w:p w14:paraId="1839EACC" w14:textId="77777777" w:rsidR="00625F5A" w:rsidRDefault="00625F5A" w:rsidP="00625F5A">
      <w:pPr>
        <w:rPr>
          <w:sz w:val="12"/>
        </w:rPr>
      </w:pPr>
      <w:r w:rsidRPr="00182502">
        <w:rPr>
          <w:sz w:val="12"/>
        </w:rPr>
        <w:t xml:space="preserve">Robert </w:t>
      </w:r>
      <w:r w:rsidRPr="00E6183A">
        <w:rPr>
          <w:rStyle w:val="StyleBoldUnderline"/>
        </w:rPr>
        <w:t>Kagan</w:t>
      </w:r>
      <w:r w:rsidRPr="00182502">
        <w:rPr>
          <w:sz w:val="12"/>
        </w:rPr>
        <w:t>, author, of PARADISE AND POWER</w:t>
      </w:r>
    </w:p>
    <w:p w14:paraId="00F15227" w14:textId="77777777" w:rsidR="00625F5A" w:rsidRPr="00182502" w:rsidRDefault="00625F5A" w:rsidP="00625F5A">
      <w:pPr>
        <w:pStyle w:val="Heading3"/>
      </w:pPr>
      <w:r>
        <w:t>Core of the topic – excluding military democracy assistance is arbitrary – turns limits and predictability</w:t>
      </w:r>
    </w:p>
    <w:p w14:paraId="44E964EE" w14:textId="77777777" w:rsidR="00625F5A" w:rsidRPr="002D31F9" w:rsidRDefault="00625F5A" w:rsidP="00625F5A">
      <w:pPr>
        <w:rPr>
          <w:rStyle w:val="StyleStyleBold12pt"/>
        </w:rPr>
      </w:pPr>
      <w:r w:rsidRPr="002D31F9">
        <w:rPr>
          <w:rStyle w:val="StyleDate"/>
        </w:rPr>
        <w:t xml:space="preserve">Phillips, </w:t>
      </w:r>
      <w:r w:rsidRPr="002D31F9">
        <w:rPr>
          <w:rStyle w:val="StyleStyleBold12pt"/>
        </w:rPr>
        <w:t>Director of National Committee on American Foreign Policy,</w:t>
      </w:r>
      <w:r w:rsidRPr="002D31F9">
        <w:rPr>
          <w:rStyle w:val="StyleDate"/>
        </w:rPr>
        <w:t xml:space="preserve"> and Mitchell, </w:t>
      </w:r>
      <w:r w:rsidRPr="002D31F9">
        <w:rPr>
          <w:rStyle w:val="StyleStyleBold12pt"/>
        </w:rPr>
        <w:t>International Politics Prof at Columbia,</w:t>
      </w:r>
      <w:r w:rsidRPr="002D31F9">
        <w:rPr>
          <w:rStyle w:val="StyleDate"/>
        </w:rPr>
        <w:t xml:space="preserve"> ‘8</w:t>
      </w:r>
      <w:r w:rsidRPr="002D31F9">
        <w:rPr>
          <w:rStyle w:val="StyleStyleBold12pt"/>
        </w:rPr>
        <w:t xml:space="preserve"> (David and Lincoln, May, “Enhancing Democracy Assistance” American Foreign Policy Interests, Vol 30 Issue 3, p 156-175, InformaWorld)</w:t>
      </w:r>
    </w:p>
    <w:p w14:paraId="48D1D23B" w14:textId="77777777" w:rsidR="00625F5A" w:rsidRDefault="00625F5A" w:rsidP="00625F5A">
      <w:pPr>
        <w:rPr>
          <w:rStyle w:val="StyleBoldUnderline"/>
        </w:rPr>
      </w:pPr>
      <w:r w:rsidRPr="004A183F">
        <w:rPr>
          <w:rStyle w:val="StyleBoldUnderline"/>
        </w:rPr>
        <w:t xml:space="preserve">Decades of successful </w:t>
      </w:r>
      <w:r w:rsidRPr="00A94D75">
        <w:rPr>
          <w:rStyle w:val="StyleBoldUnderline"/>
          <w:highlight w:val="cyan"/>
        </w:rPr>
        <w:t>democracy assistance</w:t>
      </w:r>
      <w:r w:rsidRPr="004A183F">
        <w:rPr>
          <w:rStyle w:val="StyleBoldUnderline"/>
        </w:rPr>
        <w:t xml:space="preserve"> as well as </w:t>
      </w:r>
    </w:p>
    <w:p w14:paraId="347B0996" w14:textId="77777777" w:rsidR="00625F5A" w:rsidRDefault="00625F5A" w:rsidP="00625F5A">
      <w:pPr>
        <w:rPr>
          <w:rStyle w:val="StyleBoldUnderline"/>
        </w:rPr>
      </w:pPr>
      <w:r>
        <w:rPr>
          <w:rStyle w:val="StyleBoldUnderline"/>
        </w:rPr>
        <w:t xml:space="preserve">AND </w:t>
      </w:r>
    </w:p>
    <w:p w14:paraId="6F2B8566" w14:textId="77777777" w:rsidR="00625F5A" w:rsidRDefault="00625F5A" w:rsidP="00625F5A">
      <w:pPr>
        <w:rPr>
          <w:rStyle w:val="StyleBoldUnderline"/>
        </w:rPr>
      </w:pPr>
      <w:r w:rsidRPr="004A183F">
        <w:rPr>
          <w:rStyle w:val="StyleBoldUnderline"/>
        </w:rPr>
        <w:t>lest the opportunity</w:t>
      </w:r>
      <w:r>
        <w:rPr>
          <w:rStyle w:val="StyleBoldUnderline"/>
        </w:rPr>
        <w:t xml:space="preserve"> </w:t>
      </w:r>
      <w:r w:rsidRPr="004A183F">
        <w:rPr>
          <w:rStyle w:val="StyleBoldUnderline"/>
        </w:rPr>
        <w:t>to shape outcomes be lost.</w:t>
      </w:r>
    </w:p>
    <w:p w14:paraId="73A985F3" w14:textId="77777777" w:rsidR="00625F5A" w:rsidRDefault="00625F5A" w:rsidP="00625F5A">
      <w:pPr>
        <w:pStyle w:val="Heading1"/>
      </w:pPr>
      <w:r>
        <w:t>Adv 1</w:t>
      </w:r>
    </w:p>
    <w:p w14:paraId="4984AAB2" w14:textId="77777777" w:rsidR="00625F5A" w:rsidRDefault="00625F5A" w:rsidP="00625F5A">
      <w:pPr>
        <w:pStyle w:val="Heading2"/>
      </w:pPr>
      <w:r>
        <w:t>2AC AC to ME Stability</w:t>
      </w:r>
    </w:p>
    <w:p w14:paraId="01954C67" w14:textId="77777777" w:rsidR="00625F5A" w:rsidRPr="00E11B31" w:rsidRDefault="00625F5A" w:rsidP="00625F5A">
      <w:pPr>
        <w:pStyle w:val="Heading3"/>
      </w:pPr>
      <w:r w:rsidRPr="00E11B31">
        <w:t>The transition in Egypt determines the course of the entire region – if it fails than conflict will spread, but if it succeeds than Egypt will be a stabilizing force</w:t>
      </w:r>
    </w:p>
    <w:p w14:paraId="57A0C7CF" w14:textId="77777777" w:rsidR="00625F5A" w:rsidRPr="00E11B31" w:rsidRDefault="00625F5A" w:rsidP="00625F5A">
      <w:pPr>
        <w:rPr>
          <w:b/>
        </w:rPr>
      </w:pPr>
      <w:r w:rsidRPr="00E11B31">
        <w:rPr>
          <w:rStyle w:val="StyleDate"/>
        </w:rPr>
        <w:t xml:space="preserve">Dunne, </w:t>
      </w:r>
      <w:r w:rsidRPr="00E11B31">
        <w:rPr>
          <w:rStyle w:val="StyleStyleBold12pt"/>
        </w:rPr>
        <w:t xml:space="preserve">Director - Rafik Hariri Center for the Middle East, </w:t>
      </w:r>
      <w:r w:rsidRPr="00E11B31">
        <w:rPr>
          <w:rStyle w:val="StyleDate"/>
        </w:rPr>
        <w:t>11</w:t>
      </w:r>
      <w:r w:rsidRPr="00E11B31">
        <w:rPr>
          <w:rStyle w:val="StyleStyleBold12pt"/>
        </w:rPr>
        <w:t xml:space="preserve"> (July, EGYPT’S DEMOCRATIC TRANSITION, FIVE IMPORTANT MYTHS ABOUT THE ECONOMY AND INTERNATIONAL ASSISTANCE)</w:t>
      </w:r>
    </w:p>
    <w:p w14:paraId="4E1E3979" w14:textId="77777777" w:rsidR="00625F5A" w:rsidRDefault="00625F5A" w:rsidP="00625F5A">
      <w:pPr>
        <w:rPr>
          <w:sz w:val="12"/>
        </w:rPr>
      </w:pPr>
      <w:r w:rsidRPr="00E11B31">
        <w:rPr>
          <w:sz w:val="12"/>
        </w:rPr>
        <w:t xml:space="preserve">The Egyptian revolution is a turning point to </w:t>
      </w:r>
    </w:p>
    <w:p w14:paraId="788FC420" w14:textId="77777777" w:rsidR="00625F5A" w:rsidRDefault="00625F5A" w:rsidP="00625F5A">
      <w:pPr>
        <w:rPr>
          <w:rStyle w:val="StyleBoldUnderline"/>
        </w:rPr>
      </w:pPr>
      <w:r>
        <w:rPr>
          <w:rStyle w:val="StyleBoldUnderline"/>
        </w:rPr>
        <w:t xml:space="preserve">AND </w:t>
      </w:r>
    </w:p>
    <w:p w14:paraId="3E63F26A" w14:textId="77777777" w:rsidR="00625F5A" w:rsidRDefault="00625F5A" w:rsidP="00625F5A">
      <w:pPr>
        <w:rPr>
          <w:rStyle w:val="StyleBoldUnderline"/>
        </w:rPr>
      </w:pPr>
      <w:r w:rsidRPr="00E11B31">
        <w:rPr>
          <w:rStyle w:val="StyleBoldUnderline"/>
        </w:rPr>
        <w:t xml:space="preserve">, a </w:t>
      </w:r>
      <w:r w:rsidRPr="00E11B31">
        <w:rPr>
          <w:rStyle w:val="StyleBoldUnderline"/>
          <w:b/>
          <w:highlight w:val="cyan"/>
        </w:rPr>
        <w:t>stabilising force</w:t>
      </w:r>
      <w:r w:rsidRPr="00E11B31">
        <w:rPr>
          <w:rStyle w:val="StyleBoldUnderline"/>
          <w:highlight w:val="cyan"/>
        </w:rPr>
        <w:t xml:space="preserve"> in a turbulent region.</w:t>
      </w:r>
    </w:p>
    <w:p w14:paraId="1B57B0D7" w14:textId="77777777" w:rsidR="00625F5A" w:rsidRDefault="00625F5A" w:rsidP="00625F5A">
      <w:pPr>
        <w:pStyle w:val="Heading2"/>
      </w:pPr>
      <w:r>
        <w:t>2AC ME War Likely</w:t>
      </w:r>
    </w:p>
    <w:p w14:paraId="0E27E3E7" w14:textId="77777777" w:rsidR="00625F5A" w:rsidRPr="002D31F9" w:rsidRDefault="00625F5A" w:rsidP="00625F5A">
      <w:pPr>
        <w:pStyle w:val="Heading3"/>
      </w:pPr>
      <w:r>
        <w:t>Nuclear</w:t>
      </w:r>
      <w:r w:rsidRPr="002D31F9">
        <w:t xml:space="preserve"> </w:t>
      </w:r>
      <w:r>
        <w:t>miscalculation makes it impossible to deescalate</w:t>
      </w:r>
    </w:p>
    <w:p w14:paraId="2B5EC672" w14:textId="77777777" w:rsidR="00625F5A" w:rsidRPr="002D31F9" w:rsidRDefault="00625F5A" w:rsidP="00625F5A">
      <w:pPr>
        <w:rPr>
          <w:rStyle w:val="StyleStyleBold12pt"/>
        </w:rPr>
      </w:pPr>
      <w:r w:rsidRPr="002D31F9">
        <w:rPr>
          <w:rStyle w:val="StyleDate"/>
        </w:rPr>
        <w:t>Krepinevich</w:t>
      </w:r>
      <w:r w:rsidRPr="002D31F9">
        <w:rPr>
          <w:rStyle w:val="StyleStyleBold12pt"/>
        </w:rPr>
        <w:t xml:space="preserve">, President of Center for Strategic and Budgetary Assessments, </w:t>
      </w:r>
      <w:r w:rsidRPr="002D31F9">
        <w:rPr>
          <w:rStyle w:val="StyleDate"/>
        </w:rPr>
        <w:t>11</w:t>
      </w:r>
      <w:r w:rsidRPr="002D31F9">
        <w:rPr>
          <w:rStyle w:val="StyleStyleBold12pt"/>
        </w:rPr>
        <w:t xml:space="preserve"> (Jan/Feb, The Dangers of a Nuclear Iran, Foreign Affairs, Vol. 90 Issue 1, p66-81)</w:t>
      </w:r>
    </w:p>
    <w:p w14:paraId="6DEFDFB9" w14:textId="77777777" w:rsidR="00625F5A" w:rsidRDefault="00625F5A" w:rsidP="00625F5A">
      <w:pPr>
        <w:rPr>
          <w:sz w:val="12"/>
        </w:rPr>
      </w:pPr>
      <w:r w:rsidRPr="00A4565B">
        <w:rPr>
          <w:sz w:val="12"/>
        </w:rPr>
        <w:t xml:space="preserve">Were Saudi Arabia to acquire nuclear weapons, </w:t>
      </w:r>
    </w:p>
    <w:p w14:paraId="2666B405" w14:textId="77777777" w:rsidR="00625F5A" w:rsidRDefault="00625F5A" w:rsidP="00625F5A">
      <w:pPr>
        <w:rPr>
          <w:rStyle w:val="StyleBoldUnderline"/>
          <w:highlight w:val="cyan"/>
        </w:rPr>
      </w:pPr>
      <w:r>
        <w:rPr>
          <w:rStyle w:val="StyleBoldUnderline"/>
          <w:highlight w:val="cyan"/>
        </w:rPr>
        <w:t xml:space="preserve">AND </w:t>
      </w:r>
    </w:p>
    <w:p w14:paraId="4D14E860" w14:textId="77777777" w:rsidR="00625F5A" w:rsidRDefault="00625F5A" w:rsidP="00625F5A">
      <w:pPr>
        <w:rPr>
          <w:rStyle w:val="StyleBoldUnderline"/>
        </w:rPr>
      </w:pPr>
      <w:r w:rsidRPr="00A4565B">
        <w:rPr>
          <w:rStyle w:val="StyleBoldUnderline"/>
          <w:highlight w:val="cyan"/>
        </w:rPr>
        <w:t xml:space="preserve">a new Great Game, </w:t>
      </w:r>
      <w:r w:rsidRPr="008179E2">
        <w:rPr>
          <w:rStyle w:val="StyleBoldUnderline"/>
          <w:highlight w:val="green"/>
        </w:rPr>
        <w:t>with unpredictable consequences</w:t>
      </w:r>
      <w:r w:rsidRPr="002D31F9">
        <w:rPr>
          <w:rStyle w:val="StyleBoldUnderline"/>
        </w:rPr>
        <w:t>.</w:t>
      </w:r>
    </w:p>
    <w:p w14:paraId="36238C6F" w14:textId="77777777" w:rsidR="00625F5A" w:rsidRDefault="00625F5A" w:rsidP="00625F5A">
      <w:pPr>
        <w:pStyle w:val="Heading2"/>
      </w:pPr>
      <w:r w:rsidRPr="006265C2">
        <w:t>2AC</w:t>
      </w:r>
      <w:r>
        <w:t xml:space="preserve"> Iran-Israel War Likely</w:t>
      </w:r>
    </w:p>
    <w:p w14:paraId="0CCF44D6" w14:textId="77777777" w:rsidR="00625F5A" w:rsidRDefault="00625F5A" w:rsidP="00625F5A">
      <w:pPr>
        <w:pStyle w:val="Heading3"/>
      </w:pPr>
      <w:r>
        <w:t>Iran will increase aggression – causes regional nuclear war**</w:t>
      </w:r>
    </w:p>
    <w:p w14:paraId="0690764D" w14:textId="77777777" w:rsidR="00625F5A" w:rsidRPr="00661ACC" w:rsidRDefault="00625F5A" w:rsidP="00625F5A">
      <w:pPr>
        <w:rPr>
          <w:rStyle w:val="StyleStyleBold12pt"/>
        </w:rPr>
      </w:pPr>
      <w:r w:rsidRPr="00661ACC">
        <w:rPr>
          <w:rStyle w:val="StyleDate"/>
        </w:rPr>
        <w:t>Nisman</w:t>
      </w:r>
      <w:r>
        <w:rPr>
          <w:rStyle w:val="StyleStyleBold12pt"/>
        </w:rPr>
        <w:t xml:space="preserve">, Argov Fellow for Leadership and Diplomacy at the IDC Herzlyia, </w:t>
      </w:r>
      <w:r w:rsidRPr="00661ACC">
        <w:rPr>
          <w:rStyle w:val="StyleDate"/>
        </w:rPr>
        <w:t>1-1</w:t>
      </w:r>
      <w:r>
        <w:rPr>
          <w:rStyle w:val="StyleStyleBold12pt"/>
        </w:rPr>
        <w:t>-’12 (Daniel, “The Middle East and North Africa in 2011: On the brink of Chaos?” http://www.middle-east-online.com/english/?id=49752)</w:t>
      </w:r>
    </w:p>
    <w:p w14:paraId="6F17100F" w14:textId="77777777" w:rsidR="00625F5A" w:rsidRDefault="00625F5A" w:rsidP="00625F5A">
      <w:pPr>
        <w:rPr>
          <w:sz w:val="12"/>
        </w:rPr>
      </w:pPr>
      <w:r w:rsidRPr="001D6DDA">
        <w:rPr>
          <w:sz w:val="12"/>
        </w:rPr>
        <w:t xml:space="preserve">In addition to Bahrain, the Islamic Republic </w:t>
      </w:r>
    </w:p>
    <w:p w14:paraId="62CFF01B" w14:textId="77777777" w:rsidR="00625F5A" w:rsidRDefault="00625F5A" w:rsidP="00625F5A">
      <w:pPr>
        <w:rPr>
          <w:rStyle w:val="StyleBoldUnderline"/>
          <w:b/>
          <w:highlight w:val="cyan"/>
        </w:rPr>
      </w:pPr>
      <w:r>
        <w:rPr>
          <w:rStyle w:val="StyleBoldUnderline"/>
          <w:b/>
          <w:highlight w:val="cyan"/>
        </w:rPr>
        <w:t xml:space="preserve">AND </w:t>
      </w:r>
    </w:p>
    <w:p w14:paraId="5E3B21C9" w14:textId="77777777" w:rsidR="00625F5A" w:rsidRPr="001D6DDA" w:rsidRDefault="00625F5A" w:rsidP="00625F5A">
      <w:pPr>
        <w:rPr>
          <w:sz w:val="12"/>
        </w:rPr>
      </w:pPr>
      <w:r w:rsidRPr="001D6DDA">
        <w:rPr>
          <w:rStyle w:val="StyleBoldUnderline"/>
          <w:b/>
          <w:highlight w:val="cyan"/>
        </w:rPr>
        <w:t>globe would</w:t>
      </w:r>
      <w:r w:rsidRPr="00661ACC">
        <w:rPr>
          <w:rStyle w:val="StyleBoldUnderline"/>
          <w:b/>
        </w:rPr>
        <w:t xml:space="preserve"> somehow not </w:t>
      </w:r>
      <w:r w:rsidRPr="001D6DDA">
        <w:rPr>
          <w:rStyle w:val="StyleBoldUnderline"/>
          <w:b/>
          <w:highlight w:val="cyan"/>
        </w:rPr>
        <w:t>end in apocalyptic disaster</w:t>
      </w:r>
      <w:r w:rsidRPr="001D6DDA">
        <w:rPr>
          <w:sz w:val="12"/>
        </w:rPr>
        <w:t>.</w:t>
      </w:r>
    </w:p>
    <w:p w14:paraId="1D8BFE07" w14:textId="77777777" w:rsidR="00625F5A" w:rsidRDefault="00625F5A" w:rsidP="00625F5A">
      <w:pPr>
        <w:pStyle w:val="Heading1"/>
      </w:pPr>
      <w:r>
        <w:t>Adv 2</w:t>
      </w:r>
    </w:p>
    <w:p w14:paraId="1E9D1C80" w14:textId="77777777" w:rsidR="00625F5A" w:rsidRPr="00091B1B" w:rsidRDefault="00625F5A" w:rsidP="00625F5A">
      <w:pPr>
        <w:pStyle w:val="Heading2"/>
      </w:pPr>
      <w:r>
        <w:t xml:space="preserve"> 2AC Heg Collapse Causes War</w:t>
      </w:r>
    </w:p>
    <w:p w14:paraId="0C5B18B2" w14:textId="77777777" w:rsidR="00625F5A" w:rsidRPr="00FA1DB5" w:rsidRDefault="00625F5A" w:rsidP="00625F5A">
      <w:pPr>
        <w:pStyle w:val="Heading3"/>
      </w:pPr>
      <w:r w:rsidRPr="00FA1DB5">
        <w:t>Hegemony solves nuke war and extinction---multipolarity is inevitable but absolute US power smooths the transition and is empirically correlated to perpetual great-power peace</w:t>
      </w:r>
    </w:p>
    <w:p w14:paraId="1DCF0F00" w14:textId="77777777" w:rsidR="00625F5A" w:rsidRPr="00FA1DB5" w:rsidRDefault="00625F5A" w:rsidP="00625F5A">
      <w:pPr>
        <w:rPr>
          <w:rStyle w:val="StyleStyleBold12pt"/>
        </w:rPr>
      </w:pPr>
      <w:r w:rsidRPr="00FA1DB5">
        <w:rPr>
          <w:rStyle w:val="StyleStyleBold12pt"/>
        </w:rPr>
        <w:t>Thomas P.M. </w:t>
      </w:r>
      <w:r w:rsidRPr="00AC650A">
        <w:rPr>
          <w:rStyle w:val="StyleDate"/>
        </w:rPr>
        <w:t>Barnett 11</w:t>
      </w:r>
      <w:r w:rsidRPr="00FA1DB5">
        <w:rPr>
          <w:rStyle w:val="StyleStyleBold12pt"/>
        </w:rPr>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0" w:tgtFrame="_blank" w:history="1">
        <w:r w:rsidRPr="00FA1DB5">
          <w:rPr>
            <w:rStyle w:val="StyleStyleBold12pt"/>
          </w:rPr>
          <w:t>http://www.worldpoliticsreview.com/articles/8099/the-new-rules-leadership-fatigue-puts-u-s-and-globalization-at-crossroads</w:t>
        </w:r>
      </w:hyperlink>
    </w:p>
    <w:p w14:paraId="2B7F3E88" w14:textId="77777777" w:rsidR="00625F5A" w:rsidRDefault="00625F5A" w:rsidP="00625F5A">
      <w:pPr>
        <w:rPr>
          <w:sz w:val="12"/>
        </w:rPr>
      </w:pPr>
      <w:r w:rsidRPr="000A13B2">
        <w:rPr>
          <w:sz w:val="12"/>
        </w:rPr>
        <w:t>It is worth first examining the larger picture</w:t>
      </w:r>
    </w:p>
    <w:p w14:paraId="4B8E9E7A" w14:textId="77777777" w:rsidR="00625F5A" w:rsidRDefault="00625F5A" w:rsidP="00625F5A">
      <w:pPr>
        <w:rPr>
          <w:sz w:val="12"/>
        </w:rPr>
      </w:pPr>
      <w:r>
        <w:rPr>
          <w:sz w:val="12"/>
        </w:rPr>
        <w:t xml:space="preserve">AND </w:t>
      </w:r>
    </w:p>
    <w:p w14:paraId="39629B91" w14:textId="77777777" w:rsidR="00625F5A" w:rsidRPr="000A13B2" w:rsidRDefault="00625F5A" w:rsidP="00625F5A">
      <w:pPr>
        <w:rPr>
          <w:sz w:val="12"/>
        </w:rPr>
      </w:pPr>
      <w:r w:rsidRPr="000A13B2">
        <w:rPr>
          <w:sz w:val="12"/>
        </w:rPr>
        <w:t>the stage for the Pacific Century now unfolding.</w:t>
      </w:r>
    </w:p>
    <w:p w14:paraId="16F6DD13" w14:textId="77777777" w:rsidR="00625F5A" w:rsidRDefault="00625F5A" w:rsidP="00625F5A">
      <w:pPr>
        <w:pStyle w:val="Heading1"/>
      </w:pPr>
      <w:r>
        <w:t>Offcase</w:t>
      </w:r>
    </w:p>
    <w:p w14:paraId="178BDBC0" w14:textId="77777777" w:rsidR="00625F5A" w:rsidRPr="00091B1B" w:rsidRDefault="00625F5A" w:rsidP="00625F5A"/>
    <w:p w14:paraId="6B7A10EA" w14:textId="77777777" w:rsidR="00625F5A" w:rsidRDefault="00625F5A" w:rsidP="00625F5A">
      <w:pPr>
        <w:pStyle w:val="Heading2"/>
      </w:pPr>
      <w:r>
        <w:t>Kritik</w:t>
      </w:r>
    </w:p>
    <w:p w14:paraId="44E7DBBE" w14:textId="77777777" w:rsidR="00625F5A" w:rsidRPr="00FA1DB5" w:rsidRDefault="00625F5A" w:rsidP="00625F5A">
      <w:pPr>
        <w:pStyle w:val="Heading3"/>
      </w:pPr>
      <w:r w:rsidRPr="00FA1DB5">
        <w:t xml:space="preserve">Foreign policy should be guided by a mix of moral and self-interested motivations – </w:t>
      </w:r>
      <w:r>
        <w:t>alt can’t solve the aff or US hegemony</w:t>
      </w:r>
    </w:p>
    <w:p w14:paraId="0DE5CFBC" w14:textId="77777777" w:rsidR="00625F5A" w:rsidRPr="00FA1DB5" w:rsidRDefault="00625F5A" w:rsidP="00625F5A">
      <w:pPr>
        <w:rPr>
          <w:rStyle w:val="StyleStyleBold12pt"/>
        </w:rPr>
      </w:pPr>
      <w:r w:rsidRPr="00FA1DB5">
        <w:rPr>
          <w:rStyle w:val="StyleStyleBold12pt"/>
        </w:rPr>
        <w:t xml:space="preserve">George </w:t>
      </w:r>
      <w:r w:rsidRPr="00FA1DB5">
        <w:rPr>
          <w:rStyle w:val="StyleDate"/>
        </w:rPr>
        <w:t>Friedman</w:t>
      </w:r>
      <w:r w:rsidRPr="00FA1DB5">
        <w:rPr>
          <w:rStyle w:val="StyleStyleBold12pt"/>
        </w:rPr>
        <w:t xml:space="preserve"> - founder, chief intelligence officer, and CEO of Stratfor – 12/6/</w:t>
      </w:r>
      <w:r w:rsidRPr="00FA1DB5">
        <w:rPr>
          <w:rStyle w:val="StyleDate"/>
        </w:rPr>
        <w:t>11</w:t>
      </w:r>
      <w:r w:rsidRPr="00FA1DB5">
        <w:rPr>
          <w:rStyle w:val="StyleStyleBold12pt"/>
        </w:rPr>
        <w:t>, Egypt and the Idealist-Realist Debate in U.S. Foreign Policy, http://www.stratfor.com/weekly/20111205-egypt-and-idealist-realist-debate-us-foreign-policy?utm_source=freelist-f&amp;utm_medium=email&amp;utm_campaign=20111206&amp;utm_term=gweekly&amp;utm_content=readmore&amp;elq=88a5097c3a284763b9202918890c5a91</w:t>
      </w:r>
    </w:p>
    <w:p w14:paraId="445F0C41" w14:textId="77777777" w:rsidR="00625F5A" w:rsidRDefault="00625F5A" w:rsidP="00625F5A">
      <w:pPr>
        <w:rPr>
          <w:sz w:val="12"/>
        </w:rPr>
      </w:pPr>
      <w:r w:rsidRPr="008C0EB3">
        <w:rPr>
          <w:rStyle w:val="StyleBoldUnderline"/>
          <w:highlight w:val="green"/>
        </w:rPr>
        <w:t>Western countries</w:t>
      </w:r>
      <w:r w:rsidRPr="00FA1DB5">
        <w:rPr>
          <w:sz w:val="12"/>
        </w:rPr>
        <w:t xml:space="preserve">, following the principles of the </w:t>
      </w:r>
    </w:p>
    <w:p w14:paraId="0D65F2DB" w14:textId="77777777" w:rsidR="00625F5A" w:rsidRDefault="00625F5A" w:rsidP="00625F5A">
      <w:pPr>
        <w:rPr>
          <w:sz w:val="12"/>
        </w:rPr>
      </w:pPr>
      <w:r>
        <w:rPr>
          <w:sz w:val="12"/>
        </w:rPr>
        <w:t xml:space="preserve">AND </w:t>
      </w:r>
    </w:p>
    <w:p w14:paraId="1B227BDA" w14:textId="77777777" w:rsidR="00625F5A" w:rsidRDefault="00625F5A" w:rsidP="00625F5A">
      <w:pPr>
        <w:rPr>
          <w:sz w:val="12"/>
        </w:rPr>
      </w:pPr>
      <w:r w:rsidRPr="00FA1DB5">
        <w:rPr>
          <w:sz w:val="12"/>
        </w:rPr>
        <w:t>and I think you can see the predicament.</w:t>
      </w:r>
    </w:p>
    <w:p w14:paraId="14F607D4" w14:textId="77777777" w:rsidR="00625F5A" w:rsidRPr="00EE4E04" w:rsidRDefault="00625F5A" w:rsidP="00625F5A">
      <w:pPr>
        <w:pStyle w:val="Heading3"/>
        <w:rPr>
          <w:rFonts w:eastAsia="Cambria"/>
        </w:rPr>
      </w:pPr>
      <w:r w:rsidRPr="00EE4E04">
        <w:rPr>
          <w:rFonts w:eastAsia="Cambria"/>
        </w:rPr>
        <w:t>Studies prove conflicts have been decreasing – primacy is THE reason.</w:t>
      </w:r>
    </w:p>
    <w:p w14:paraId="3D971B3E" w14:textId="77777777" w:rsidR="00625F5A" w:rsidRPr="00EE4E04" w:rsidRDefault="00625F5A" w:rsidP="00625F5A">
      <w:pPr>
        <w:rPr>
          <w:rStyle w:val="StyleStyleBold12pt"/>
          <w:b w:val="0"/>
          <w:bCs w:val="0"/>
        </w:rPr>
      </w:pPr>
      <w:r w:rsidRPr="00EE4E04">
        <w:rPr>
          <w:rStyle w:val="StyleDate"/>
        </w:rPr>
        <w:t>Drezner, 2005</w:t>
      </w:r>
      <w:r w:rsidRPr="00EE4E04">
        <w:rPr>
          <w:rStyle w:val="StyleStyleBold12pt"/>
        </w:rPr>
        <w:t> [Daniel, Gregg Easterbrook, Associate Professor of International Politics at the Fletcher School of Law and Diplomacy at Tufts University, “War, and the dangers of extrapolation,” may 25]</w:t>
      </w:r>
    </w:p>
    <w:p w14:paraId="68FD0172" w14:textId="77777777" w:rsidR="00625F5A" w:rsidRDefault="00625F5A" w:rsidP="00625F5A">
      <w:pPr>
        <w:rPr>
          <w:sz w:val="12"/>
        </w:rPr>
      </w:pPr>
      <w:r w:rsidRPr="00662613">
        <w:rPr>
          <w:sz w:val="12"/>
        </w:rPr>
        <w:t>Daily explosions in Iraq, massacres in Sudan</w:t>
      </w:r>
    </w:p>
    <w:p w14:paraId="4D2D7025" w14:textId="77777777" w:rsidR="00625F5A" w:rsidRDefault="00625F5A" w:rsidP="00625F5A">
      <w:pPr>
        <w:rPr>
          <w:sz w:val="12"/>
        </w:rPr>
      </w:pPr>
      <w:r>
        <w:rPr>
          <w:sz w:val="12"/>
        </w:rPr>
        <w:t xml:space="preserve">AND </w:t>
      </w:r>
    </w:p>
    <w:p w14:paraId="63340D56" w14:textId="77777777" w:rsidR="00625F5A" w:rsidRDefault="00625F5A" w:rsidP="00625F5A">
      <w:pPr>
        <w:rPr>
          <w:sz w:val="12"/>
        </w:rPr>
      </w:pPr>
      <w:r w:rsidRPr="00662613">
        <w:rPr>
          <w:sz w:val="12"/>
        </w:rPr>
        <w:t>.S. intervention would be equally daunting.</w:t>
      </w:r>
    </w:p>
    <w:p w14:paraId="5EF08A89" w14:textId="77777777" w:rsidR="00625F5A" w:rsidRPr="00F939BF" w:rsidRDefault="00625F5A" w:rsidP="00625F5A">
      <w:pPr>
        <w:pStyle w:val="Heading3"/>
        <w:rPr>
          <w:rFonts w:eastAsia="Cambria"/>
        </w:rPr>
      </w:pPr>
      <w:r w:rsidRPr="00F939BF">
        <w:rPr>
          <w:rFonts w:eastAsia="Cambria"/>
        </w:rPr>
        <w:t>No mindless intervention</w:t>
      </w:r>
    </w:p>
    <w:p w14:paraId="4CFF91FF" w14:textId="77777777" w:rsidR="00625F5A" w:rsidRPr="00F939BF" w:rsidRDefault="00625F5A" w:rsidP="00625F5A">
      <w:pPr>
        <w:rPr>
          <w:rStyle w:val="StyleStyleBold12pt"/>
        </w:rPr>
      </w:pPr>
      <w:r w:rsidRPr="00F939BF">
        <w:rPr>
          <w:rStyle w:val="StyleDate"/>
        </w:rPr>
        <w:t>Mandelbaum 11</w:t>
      </w:r>
      <w:r w:rsidRPr="00F939BF">
        <w:rPr>
          <w:rStyle w:val="StyleStyleBold12pt"/>
        </w:rPr>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w:t>
      </w:r>
    </w:p>
    <w:p w14:paraId="0390B084" w14:textId="77777777" w:rsidR="00625F5A" w:rsidRDefault="00625F5A" w:rsidP="00625F5A">
      <w:pPr>
        <w:rPr>
          <w:sz w:val="16"/>
        </w:rPr>
      </w:pPr>
      <w:r w:rsidRPr="00F939BF">
        <w:rPr>
          <w:sz w:val="16"/>
        </w:rPr>
        <w:t>MANDELBAUM:  I think it is, Richard</w:t>
      </w:r>
    </w:p>
    <w:p w14:paraId="60D0795D" w14:textId="77777777" w:rsidR="00625F5A" w:rsidRDefault="00625F5A" w:rsidP="00625F5A">
      <w:pPr>
        <w:rPr>
          <w:rStyle w:val="StyleBoldUnderline"/>
        </w:rPr>
      </w:pPr>
      <w:r>
        <w:rPr>
          <w:rStyle w:val="StyleBoldUnderline"/>
        </w:rPr>
        <w:t xml:space="preserve">AND </w:t>
      </w:r>
    </w:p>
    <w:p w14:paraId="38CCD494" w14:textId="77777777" w:rsidR="00625F5A" w:rsidRPr="00F939BF" w:rsidRDefault="00625F5A" w:rsidP="00625F5A">
      <w:pPr>
        <w:rPr>
          <w:sz w:val="16"/>
        </w:rPr>
      </w:pPr>
      <w:r w:rsidRPr="00F939BF">
        <w:rPr>
          <w:rStyle w:val="StyleBoldUnderline"/>
        </w:rPr>
        <w:t>, unwanted and expensive task of nation building.</w:t>
      </w:r>
    </w:p>
    <w:p w14:paraId="25040BE8" w14:textId="77777777" w:rsidR="00625F5A" w:rsidRDefault="00625F5A" w:rsidP="00625F5A">
      <w:pPr>
        <w:rPr>
          <w:rStyle w:val="StyleBoldUnderline"/>
          <w:highlight w:val="cyan"/>
        </w:rPr>
      </w:pPr>
      <w:r w:rsidRPr="00F939BF">
        <w:rPr>
          <w:rStyle w:val="StyleBoldUnderline"/>
          <w:highlight w:val="cyan"/>
        </w:rPr>
        <w:t xml:space="preserve">Nation building has never been popular.  The </w:t>
      </w:r>
    </w:p>
    <w:p w14:paraId="27498A77" w14:textId="77777777" w:rsidR="00625F5A" w:rsidRDefault="00625F5A" w:rsidP="00625F5A">
      <w:pPr>
        <w:rPr>
          <w:sz w:val="16"/>
        </w:rPr>
      </w:pPr>
      <w:r>
        <w:rPr>
          <w:sz w:val="16"/>
        </w:rPr>
        <w:t xml:space="preserve">AND </w:t>
      </w:r>
    </w:p>
    <w:p w14:paraId="4B51C023" w14:textId="77777777" w:rsidR="00625F5A" w:rsidRPr="00F939BF" w:rsidRDefault="00625F5A" w:rsidP="00625F5A">
      <w:pPr>
        <w:rPr>
          <w:rStyle w:val="StyleBoldUnderline"/>
        </w:rPr>
      </w:pPr>
      <w:r w:rsidRPr="00F939BF">
        <w:rPr>
          <w:sz w:val="16"/>
        </w:rPr>
        <w:t>And </w:t>
      </w:r>
      <w:r w:rsidRPr="00F939BF">
        <w:rPr>
          <w:rStyle w:val="StyleBoldUnderline"/>
          <w:highlight w:val="cyan"/>
        </w:rPr>
        <w:t>that unit has come to an end.</w:t>
      </w:r>
    </w:p>
    <w:p w14:paraId="1A44CE71" w14:textId="77777777" w:rsidR="00625F5A" w:rsidRPr="000F325C" w:rsidRDefault="00625F5A" w:rsidP="00625F5A"/>
    <w:p w14:paraId="5CB082B7" w14:textId="77777777" w:rsidR="00625F5A" w:rsidRDefault="00625F5A" w:rsidP="00625F5A">
      <w:pPr>
        <w:pStyle w:val="Heading2"/>
      </w:pPr>
      <w:r>
        <w:t>2AC EU Counterplan</w:t>
      </w:r>
    </w:p>
    <w:p w14:paraId="7A939320" w14:textId="77777777" w:rsidR="00625F5A" w:rsidRDefault="00625F5A" w:rsidP="00625F5A">
      <w:pPr>
        <w:pStyle w:val="Heading3"/>
      </w:pPr>
      <w:r>
        <w:t>Only the US can has enough influence to restrain Egypt’s military</w:t>
      </w:r>
    </w:p>
    <w:p w14:paraId="0A801B01" w14:textId="77777777" w:rsidR="00625F5A" w:rsidRDefault="00625F5A" w:rsidP="00625F5A">
      <w:r w:rsidRPr="00093E1E">
        <w:rPr>
          <w:rStyle w:val="StyleDate"/>
        </w:rPr>
        <w:t>Ash</w:t>
      </w:r>
      <w:r w:rsidRPr="00093E1E">
        <w:t xml:space="preserve">, </w:t>
      </w:r>
      <w:r w:rsidRPr="00093E1E">
        <w:rPr>
          <w:rStyle w:val="StyleStyleBold12pt"/>
        </w:rPr>
        <w:t>Historian, political writer and Guardian columnist</w:t>
      </w:r>
      <w:r w:rsidRPr="00093E1E">
        <w:t xml:space="preserve">, </w:t>
      </w:r>
      <w:r w:rsidRPr="00093E1E">
        <w:rPr>
          <w:rStyle w:val="StyleDate"/>
        </w:rPr>
        <w:t>11</w:t>
      </w:r>
      <w:r w:rsidRPr="00093E1E">
        <w:t xml:space="preserve"> </w:t>
      </w:r>
    </w:p>
    <w:p w14:paraId="6F98A9E3" w14:textId="77777777" w:rsidR="00625F5A" w:rsidRPr="00093E1E" w:rsidRDefault="00625F5A" w:rsidP="00625F5A">
      <w:pPr>
        <w:rPr>
          <w:rStyle w:val="StyleStyleBold12pt"/>
        </w:rPr>
      </w:pPr>
      <w:r w:rsidRPr="00093E1E">
        <w:rPr>
          <w:rStyle w:val="StyleStyleBold12pt"/>
        </w:rPr>
        <w:t>(5/18, Obama can now define the third great project of Euro-Atlantic partnership, www.guardian.co.uk/commentisfree/2011/may/18/obama-define-great-euro-atlantic-project)</w:t>
      </w:r>
    </w:p>
    <w:p w14:paraId="4EBA4FF7" w14:textId="77777777" w:rsidR="00625F5A" w:rsidRPr="00DC1FA0" w:rsidRDefault="00625F5A" w:rsidP="00625F5A">
      <w:pPr>
        <w:rPr>
          <w:sz w:val="12"/>
        </w:rPr>
      </w:pPr>
      <w:r w:rsidRPr="00DC1FA0">
        <w:rPr>
          <w:sz w:val="12"/>
        </w:rPr>
        <w:t xml:space="preserve">I do not say this for the sake </w:t>
      </w:r>
      <w:r>
        <w:rPr>
          <w:sz w:val="12"/>
        </w:rPr>
        <w:t>…</w:t>
      </w:r>
      <w:r w:rsidRPr="00DC1FA0">
        <w:rPr>
          <w:sz w:val="12"/>
        </w:rPr>
        <w:t xml:space="preserve"> two events have already opened the new chapter.</w:t>
      </w:r>
    </w:p>
    <w:p w14:paraId="5C9AA326" w14:textId="77777777" w:rsidR="00625F5A" w:rsidRDefault="00625F5A" w:rsidP="00625F5A">
      <w:pPr>
        <w:pStyle w:val="Heading3"/>
      </w:pPr>
      <w:r>
        <w:t>Europe has no influence in Egypt due to US aid to SCAF – makes Egypt irrelevant for EU cred</w:t>
      </w:r>
    </w:p>
    <w:p w14:paraId="3371E2A4" w14:textId="77777777" w:rsidR="00625F5A" w:rsidRPr="00726DD0" w:rsidRDefault="00625F5A" w:rsidP="00625F5A">
      <w:pPr>
        <w:rPr>
          <w:rStyle w:val="StyleStyleBold12pt"/>
        </w:rPr>
      </w:pPr>
      <w:r w:rsidRPr="00726DD0">
        <w:rPr>
          <w:rStyle w:val="StyleDate"/>
        </w:rPr>
        <w:t>Gowan</w:t>
      </w:r>
      <w:r>
        <w:rPr>
          <w:rStyle w:val="StyleStyleBold12pt"/>
        </w:rPr>
        <w:t xml:space="preserve">, Director Center on International Coop at NYU, </w:t>
      </w:r>
      <w:r w:rsidRPr="00726DD0">
        <w:rPr>
          <w:rStyle w:val="StyleDate"/>
        </w:rPr>
        <w:t>2-2</w:t>
      </w:r>
      <w:r>
        <w:rPr>
          <w:rStyle w:val="StyleStyleBold12pt"/>
        </w:rPr>
        <w:t>-’11 (Richard, “What Egypt Means for the EU” http://www.themarknews.com/articles/3973-what-egypt-means-for-the-eu)</w:t>
      </w:r>
    </w:p>
    <w:p w14:paraId="33106E64" w14:textId="77777777" w:rsidR="00625F5A" w:rsidRDefault="00625F5A" w:rsidP="00625F5A">
      <w:pPr>
        <w:rPr>
          <w:sz w:val="12"/>
        </w:rPr>
      </w:pPr>
      <w:r w:rsidRPr="00761385">
        <w:rPr>
          <w:sz w:val="12"/>
        </w:rPr>
        <w:t>Yet for all the talk of a “</w:t>
      </w:r>
    </w:p>
    <w:p w14:paraId="1867D0BE" w14:textId="77777777" w:rsidR="00625F5A" w:rsidRDefault="00625F5A" w:rsidP="00625F5A">
      <w:pPr>
        <w:rPr>
          <w:sz w:val="12"/>
        </w:rPr>
      </w:pPr>
      <w:r>
        <w:rPr>
          <w:sz w:val="12"/>
        </w:rPr>
        <w:t xml:space="preserve">AND </w:t>
      </w:r>
    </w:p>
    <w:p w14:paraId="61BFB767" w14:textId="77777777" w:rsidR="00625F5A" w:rsidRPr="00761385" w:rsidRDefault="00625F5A" w:rsidP="00625F5A">
      <w:pPr>
        <w:rPr>
          <w:sz w:val="12"/>
        </w:rPr>
      </w:pPr>
      <w:r w:rsidRPr="00761385">
        <w:rPr>
          <w:sz w:val="12"/>
        </w:rPr>
        <w:t>way that we remember the 1956 Suez debacle?</w:t>
      </w:r>
    </w:p>
    <w:p w14:paraId="12EBD4F8" w14:textId="77777777" w:rsidR="00625F5A" w:rsidRPr="002D31F9" w:rsidRDefault="00625F5A" w:rsidP="00625F5A">
      <w:pPr>
        <w:pStyle w:val="Heading3"/>
      </w:pPr>
      <w:r w:rsidRPr="002D31F9">
        <w:t>EU’s soft power doesn’t solve --- lacks the necessary political and military visibility to secure its interests</w:t>
      </w:r>
    </w:p>
    <w:p w14:paraId="7C55ECCE" w14:textId="77777777" w:rsidR="00625F5A" w:rsidRPr="002D31F9" w:rsidRDefault="00625F5A" w:rsidP="00625F5A">
      <w:r w:rsidRPr="002D31F9">
        <w:rPr>
          <w:rStyle w:val="StyleStyleBold12pt"/>
        </w:rPr>
        <w:t xml:space="preserve">Dr. Gross, 8 --- Gross, Institute for European Studies, Free University Brussels (Dr. Eva Gross, “The Limits of European Soft Power,” paper presented at SNU-KIEP EU Centre conference ‘Power of Knowledge and Knowledge of Power: Soft Power and Asia-Europe Partnership’, Seoul, South Korea, 30-31 October 2008, </w:t>
      </w:r>
      <w:hyperlink r:id="rId11" w:history="1">
        <w:r w:rsidRPr="002D31F9">
          <w:rPr>
            <w:rStyle w:val="StyleStyleBold12pt"/>
          </w:rPr>
          <w:t>www.kiep.go.kr</w:t>
        </w:r>
      </w:hyperlink>
      <w:r w:rsidRPr="002D31F9">
        <w:rPr>
          <w:rStyle w:val="StyleStyleBold12pt"/>
        </w:rPr>
        <w:t>, JMP)</w:t>
      </w:r>
    </w:p>
    <w:p w14:paraId="076A9C51" w14:textId="77777777" w:rsidR="00625F5A" w:rsidRDefault="00625F5A" w:rsidP="00625F5A">
      <w:pPr>
        <w:rPr>
          <w:sz w:val="12"/>
        </w:rPr>
      </w:pPr>
      <w:r w:rsidRPr="00673E05">
        <w:rPr>
          <w:sz w:val="12"/>
        </w:rPr>
        <w:t xml:space="preserve">Summary This paper considers the role of soft </w:t>
      </w:r>
    </w:p>
    <w:p w14:paraId="1FFB7E1C" w14:textId="77777777" w:rsidR="00625F5A" w:rsidRDefault="00625F5A" w:rsidP="00625F5A">
      <w:pPr>
        <w:rPr>
          <w:rStyle w:val="StyleBoldUnderline"/>
        </w:rPr>
      </w:pPr>
      <w:r>
        <w:rPr>
          <w:rStyle w:val="StyleBoldUnderline"/>
        </w:rPr>
        <w:t xml:space="preserve">AND </w:t>
      </w:r>
    </w:p>
    <w:p w14:paraId="0E21B1DF" w14:textId="77777777" w:rsidR="00625F5A" w:rsidRPr="002D31F9" w:rsidRDefault="00625F5A" w:rsidP="00625F5A">
      <w:pPr>
        <w:rPr>
          <w:bCs/>
          <w:sz w:val="24"/>
          <w:u w:val="single"/>
        </w:rPr>
      </w:pPr>
      <w:r w:rsidRPr="002D31F9">
        <w:rPr>
          <w:rStyle w:val="StyleBoldUnderline"/>
        </w:rPr>
        <w:t xml:space="preserve">limit or </w:t>
      </w:r>
      <w:r w:rsidRPr="00F632C3">
        <w:rPr>
          <w:rStyle w:val="Emphasis"/>
          <w:highlight w:val="cyan"/>
        </w:rPr>
        <w:t>significantly curtail</w:t>
      </w:r>
      <w:r w:rsidRPr="00F632C3">
        <w:rPr>
          <w:rStyle w:val="StyleBoldUnderline"/>
          <w:highlight w:val="cyan"/>
        </w:rPr>
        <w:t xml:space="preserve"> the EU’s soft power</w:t>
      </w:r>
      <w:r w:rsidRPr="002D31F9">
        <w:rPr>
          <w:rStyle w:val="StyleBoldUnderline"/>
        </w:rPr>
        <w:t>.</w:t>
      </w:r>
    </w:p>
    <w:p w14:paraId="3DB1663E" w14:textId="77777777" w:rsidR="00625F5A" w:rsidRDefault="00625F5A" w:rsidP="00625F5A">
      <w:pPr>
        <w:jc w:val="left"/>
        <w:rPr>
          <w:rFonts w:ascii="Calibri" w:hAnsi="Calibri"/>
        </w:rPr>
      </w:pPr>
    </w:p>
    <w:p w14:paraId="59AC3522" w14:textId="77777777" w:rsidR="00625F5A" w:rsidRDefault="00625F5A" w:rsidP="00625F5A">
      <w:pPr>
        <w:pStyle w:val="Heading2"/>
      </w:pPr>
      <w:r>
        <w:t>2AC China SOI Disadvantage</w:t>
      </w:r>
    </w:p>
    <w:p w14:paraId="3E7F46AC" w14:textId="77777777" w:rsidR="00625F5A" w:rsidRDefault="00625F5A" w:rsidP="00625F5A">
      <w:pPr>
        <w:pStyle w:val="Heading3"/>
      </w:pPr>
      <w:r>
        <w:t>Increased aid to Egypt now</w:t>
      </w:r>
    </w:p>
    <w:p w14:paraId="33C70ED9" w14:textId="77777777" w:rsidR="00625F5A" w:rsidRPr="00C168DA" w:rsidRDefault="00625F5A" w:rsidP="00625F5A">
      <w:pPr>
        <w:rPr>
          <w:rStyle w:val="StyleStyleBold12pt"/>
        </w:rPr>
      </w:pPr>
      <w:r w:rsidRPr="00C168DA">
        <w:rPr>
          <w:rStyle w:val="StyleDate"/>
        </w:rPr>
        <w:t>25Online, 11-17</w:t>
      </w:r>
      <w:r>
        <w:rPr>
          <w:rStyle w:val="StyleStyleBold12pt"/>
        </w:rPr>
        <w:t>-’11 (“US Congress Nears Approving Aid however Conditions Expected” http://25online.tv/index.php?option=com_content&amp;view=article&amp;id=1289%3A2011-12-11-17-40-22&amp;catid=2%3Anews-ticker&amp;Itemid=39&amp;lang=en)</w:t>
      </w:r>
    </w:p>
    <w:p w14:paraId="769176EA" w14:textId="77777777" w:rsidR="00625F5A" w:rsidRDefault="00625F5A" w:rsidP="00625F5A">
      <w:pPr>
        <w:rPr>
          <w:sz w:val="12"/>
        </w:rPr>
      </w:pPr>
      <w:r w:rsidRPr="001F009C">
        <w:rPr>
          <w:sz w:val="12"/>
        </w:rPr>
        <w:t xml:space="preserve">Media sources said a committee of members of </w:t>
      </w:r>
    </w:p>
    <w:p w14:paraId="458BF847" w14:textId="77777777" w:rsidR="00625F5A" w:rsidRDefault="00625F5A" w:rsidP="00625F5A">
      <w:pPr>
        <w:rPr>
          <w:rStyle w:val="StyleBoldUnderline"/>
        </w:rPr>
      </w:pPr>
      <w:r>
        <w:rPr>
          <w:rStyle w:val="StyleBoldUnderline"/>
        </w:rPr>
        <w:t xml:space="preserve">AND </w:t>
      </w:r>
    </w:p>
    <w:p w14:paraId="25C08CA4" w14:textId="77777777" w:rsidR="00625F5A" w:rsidRPr="001F009C" w:rsidRDefault="00625F5A" w:rsidP="00625F5A">
      <w:pPr>
        <w:rPr>
          <w:sz w:val="12"/>
        </w:rPr>
      </w:pPr>
      <w:r w:rsidRPr="00C168DA">
        <w:rPr>
          <w:rStyle w:val="StyleBoldUnderline"/>
        </w:rPr>
        <w:t xml:space="preserve">, health and </w:t>
      </w:r>
      <w:r w:rsidRPr="001F009C">
        <w:rPr>
          <w:rStyle w:val="StyleBoldUnderline"/>
          <w:b/>
          <w:highlight w:val="cyan"/>
        </w:rPr>
        <w:t>democratization</w:t>
      </w:r>
      <w:r w:rsidRPr="001F009C">
        <w:rPr>
          <w:rStyle w:val="StyleBoldUnderline"/>
          <w:highlight w:val="cyan"/>
        </w:rPr>
        <w:t xml:space="preserve"> and human rights</w:t>
      </w:r>
      <w:r w:rsidRPr="00C168DA">
        <w:rPr>
          <w:rStyle w:val="StyleBoldUnderline"/>
        </w:rPr>
        <w:t xml:space="preserve"> sectors</w:t>
      </w:r>
      <w:r w:rsidRPr="001F009C">
        <w:rPr>
          <w:sz w:val="12"/>
        </w:rPr>
        <w:t>.</w:t>
      </w:r>
    </w:p>
    <w:p w14:paraId="66E0490A" w14:textId="77777777" w:rsidR="00625F5A" w:rsidRPr="00564CC6" w:rsidRDefault="00625F5A" w:rsidP="00625F5A">
      <w:pPr>
        <w:pStyle w:val="Heading3"/>
      </w:pPr>
      <w:r>
        <w:t>Link not unique – IMET and military aid exists now – should have triggered Chinese fears</w:t>
      </w:r>
    </w:p>
    <w:p w14:paraId="455F0031" w14:textId="77777777" w:rsidR="00625F5A" w:rsidRPr="00484701" w:rsidRDefault="00625F5A" w:rsidP="00625F5A">
      <w:pPr>
        <w:pStyle w:val="Heading3"/>
      </w:pPr>
      <w:r>
        <w:t>China doesn’t believe the US is trying to CB it</w:t>
      </w:r>
    </w:p>
    <w:p w14:paraId="68971F6E" w14:textId="77777777" w:rsidR="00625F5A" w:rsidRPr="00484701" w:rsidRDefault="00625F5A" w:rsidP="00625F5A">
      <w:pPr>
        <w:rPr>
          <w:rStyle w:val="StyleStyleBold12pt"/>
        </w:rPr>
      </w:pPr>
      <w:r w:rsidRPr="00484701">
        <w:rPr>
          <w:rStyle w:val="StyleStyleBold12pt"/>
        </w:rPr>
        <w:t>Jonathan Pollack –</w:t>
      </w:r>
      <w:r>
        <w:rPr>
          <w:rStyle w:val="StyleStyleBold12pt"/>
        </w:rPr>
        <w:t xml:space="preserve"> Brookings – s</w:t>
      </w:r>
      <w:r w:rsidRPr="00484701">
        <w:rPr>
          <w:rStyle w:val="StyleStyleBold12pt"/>
        </w:rPr>
        <w:t xml:space="preserve">ept </w:t>
      </w:r>
      <w:r>
        <w:rPr>
          <w:rStyle w:val="StyleStyleBold12pt"/>
        </w:rPr>
        <w:t>‘</w:t>
      </w:r>
      <w:r w:rsidRPr="00484701">
        <w:rPr>
          <w:rStyle w:val="StyleStyleBold12pt"/>
        </w:rPr>
        <w:t>11, The Arab Awakening (book)</w:t>
      </w:r>
    </w:p>
    <w:p w14:paraId="089DB1AE" w14:textId="77777777" w:rsidR="00625F5A" w:rsidRDefault="00625F5A" w:rsidP="00625F5A">
      <w:r>
        <w:t xml:space="preserve">Chinese disquiet over abrupt </w:t>
      </w:r>
      <w:r>
        <w:t>…</w:t>
      </w:r>
      <w:r>
        <w:t>political authority within China.</w:t>
      </w:r>
    </w:p>
    <w:p w14:paraId="24B61736" w14:textId="77777777" w:rsidR="00625F5A" w:rsidRDefault="00625F5A" w:rsidP="00625F5A">
      <w:pPr>
        <w:pStyle w:val="Heading3"/>
      </w:pPr>
      <w:r>
        <w:t>China isn’t activist in the ME</w:t>
      </w:r>
    </w:p>
    <w:p w14:paraId="78A53287" w14:textId="77777777" w:rsidR="00625F5A" w:rsidRPr="00484701" w:rsidRDefault="00625F5A" w:rsidP="00625F5A">
      <w:pPr>
        <w:rPr>
          <w:rStyle w:val="StyleStyleBold12pt"/>
        </w:rPr>
      </w:pPr>
      <w:r w:rsidRPr="00484701">
        <w:rPr>
          <w:rStyle w:val="StyleStyleBold12pt"/>
        </w:rPr>
        <w:t>Jonathan Pollack –</w:t>
      </w:r>
      <w:r>
        <w:rPr>
          <w:rStyle w:val="StyleStyleBold12pt"/>
        </w:rPr>
        <w:t xml:space="preserve"> Brookings – s</w:t>
      </w:r>
      <w:r w:rsidRPr="00484701">
        <w:rPr>
          <w:rStyle w:val="StyleStyleBold12pt"/>
        </w:rPr>
        <w:t xml:space="preserve">ept </w:t>
      </w:r>
      <w:r>
        <w:rPr>
          <w:rStyle w:val="StyleStyleBold12pt"/>
        </w:rPr>
        <w:t>‘</w:t>
      </w:r>
      <w:r w:rsidRPr="00484701">
        <w:rPr>
          <w:rStyle w:val="StyleStyleBold12pt"/>
        </w:rPr>
        <w:t>11, The Arab Awakening (book)</w:t>
      </w:r>
    </w:p>
    <w:p w14:paraId="749062EB" w14:textId="77777777" w:rsidR="00625F5A" w:rsidRDefault="00625F5A" w:rsidP="00625F5A">
      <w:pPr>
        <w:rPr>
          <w:rStyle w:val="StyleBoldUnderline"/>
        </w:rPr>
      </w:pPr>
      <w:r>
        <w:t xml:space="preserve">In the aftermath of the Arab Spring, </w:t>
      </w:r>
    </w:p>
    <w:p w14:paraId="622FD791" w14:textId="77777777" w:rsidR="00625F5A" w:rsidRDefault="00625F5A" w:rsidP="00625F5A">
      <w:pPr>
        <w:rPr>
          <w:rStyle w:val="StyleBoldUnderline"/>
        </w:rPr>
      </w:pPr>
      <w:r>
        <w:rPr>
          <w:rStyle w:val="StyleBoldUnderline"/>
        </w:rPr>
        <w:t xml:space="preserve">AND </w:t>
      </w:r>
    </w:p>
    <w:p w14:paraId="606DBBCD" w14:textId="77777777" w:rsidR="00625F5A" w:rsidRPr="007F0804" w:rsidRDefault="00625F5A" w:rsidP="00625F5A">
      <w:pPr>
        <w:rPr>
          <w:rStyle w:val="StyleBoldUnderline"/>
        </w:rPr>
      </w:pPr>
      <w:r w:rsidRPr="007F0804">
        <w:rPr>
          <w:rStyle w:val="StyleBoldUnderline"/>
        </w:rPr>
        <w:t>events that it can neither anticipate nor control.</w:t>
      </w:r>
    </w:p>
    <w:p w14:paraId="6CCA976A" w14:textId="77777777" w:rsidR="00625F5A" w:rsidRDefault="00625F5A" w:rsidP="00625F5A">
      <w:pPr>
        <w:pStyle w:val="Heading3"/>
      </w:pPr>
      <w:r>
        <w:t>No China war – only defensive intentions</w:t>
      </w:r>
    </w:p>
    <w:p w14:paraId="331FA596" w14:textId="77777777" w:rsidR="00625F5A" w:rsidRPr="00E44566" w:rsidRDefault="00625F5A" w:rsidP="00625F5A">
      <w:pPr>
        <w:rPr>
          <w:rStyle w:val="StyleStyleBold12pt"/>
        </w:rPr>
      </w:pPr>
      <w:r w:rsidRPr="00E44566">
        <w:rPr>
          <w:rStyle w:val="StyleDate"/>
        </w:rPr>
        <w:t>Swaine</w:t>
      </w:r>
      <w:r>
        <w:rPr>
          <w:rStyle w:val="StyleStyleBold12pt"/>
        </w:rPr>
        <w:t xml:space="preserve">, Carnegie, </w:t>
      </w:r>
      <w:r w:rsidRPr="00E44566">
        <w:rPr>
          <w:rStyle w:val="StyleDate"/>
        </w:rPr>
        <w:t>9-26</w:t>
      </w:r>
      <w:r>
        <w:rPr>
          <w:rStyle w:val="StyleStyleBold12pt"/>
        </w:rPr>
        <w:t>-’11 (Michael, “Enough Tough Talk on China” The National Interest, http://nationalinterest.org/commentary/enough-tough-talk-china-5934)</w:t>
      </w:r>
    </w:p>
    <w:p w14:paraId="60202A81" w14:textId="77777777" w:rsidR="00625F5A" w:rsidRDefault="00625F5A" w:rsidP="00625F5A">
      <w:pPr>
        <w:rPr>
          <w:rStyle w:val="StyleBoldUnderline"/>
        </w:rPr>
      </w:pPr>
      <w:r w:rsidRPr="00E44566">
        <w:rPr>
          <w:sz w:val="12"/>
        </w:rPr>
        <w:t xml:space="preserve">These days </w:t>
      </w:r>
      <w:r w:rsidRPr="00E44566">
        <w:rPr>
          <w:rStyle w:val="StyleBoldUnderline"/>
        </w:rPr>
        <w:t xml:space="preserve">it is fashionable for pundits to </w:t>
      </w:r>
    </w:p>
    <w:p w14:paraId="4D0B8DD9" w14:textId="77777777" w:rsidR="00625F5A" w:rsidRDefault="00625F5A" w:rsidP="00625F5A">
      <w:pPr>
        <w:rPr>
          <w:sz w:val="12"/>
        </w:rPr>
      </w:pPr>
      <w:r>
        <w:rPr>
          <w:sz w:val="12"/>
        </w:rPr>
        <w:t xml:space="preserve">AND </w:t>
      </w:r>
    </w:p>
    <w:p w14:paraId="4F4DA8C1" w14:textId="77777777" w:rsidR="00625F5A" w:rsidRDefault="00625F5A" w:rsidP="00625F5A">
      <w:pPr>
        <w:rPr>
          <w:sz w:val="12"/>
        </w:rPr>
      </w:pPr>
      <w:r w:rsidRPr="00E44566">
        <w:rPr>
          <w:sz w:val="12"/>
        </w:rPr>
        <w:t>to outside influence, not fixed in stone.</w:t>
      </w:r>
    </w:p>
    <w:p w14:paraId="714FD5AB" w14:textId="77777777" w:rsidR="00625F5A" w:rsidRDefault="00625F5A" w:rsidP="00625F5A">
      <w:pPr>
        <w:pStyle w:val="Heading3"/>
      </w:pPr>
      <w:r>
        <w:t>China will blame the US for Egypt inevitably</w:t>
      </w:r>
    </w:p>
    <w:p w14:paraId="1EC4EDFF" w14:textId="77777777" w:rsidR="00625F5A" w:rsidRDefault="00625F5A" w:rsidP="00625F5A">
      <w:pPr>
        <w:rPr>
          <w:rStyle w:val="StyleStyleBold12pt"/>
        </w:rPr>
      </w:pPr>
      <w:r w:rsidRPr="004A30F5">
        <w:rPr>
          <w:rStyle w:val="StyleDate"/>
        </w:rPr>
        <w:t>Hill</w:t>
      </w:r>
      <w:r>
        <w:rPr>
          <w:rStyle w:val="StyleStyleBold12pt"/>
        </w:rPr>
        <w:t xml:space="preserve">, Foreign Policy, </w:t>
      </w:r>
      <w:r w:rsidRPr="004A30F5">
        <w:rPr>
          <w:rStyle w:val="StyleDate"/>
        </w:rPr>
        <w:t>2-15</w:t>
      </w:r>
      <w:r>
        <w:rPr>
          <w:rStyle w:val="StyleStyleBold12pt"/>
        </w:rPr>
        <w:t xml:space="preserve">-’11 (Fiona, “How Russia and China See the Egyptian Revolution” </w:t>
      </w:r>
    </w:p>
    <w:p w14:paraId="03EB0045" w14:textId="77777777" w:rsidR="00625F5A" w:rsidRPr="004A30F5" w:rsidRDefault="00625F5A" w:rsidP="00625F5A">
      <w:pPr>
        <w:rPr>
          <w:rStyle w:val="StyleStyleBold12pt"/>
        </w:rPr>
      </w:pPr>
      <w:r>
        <w:rPr>
          <w:rStyle w:val="StyleStyleBold12pt"/>
        </w:rPr>
        <w:t>http://www.foreignpolicy.com/articles/2011/02/15/how_russia_and_china_see_the_egyptian_revolution)</w:t>
      </w:r>
    </w:p>
    <w:p w14:paraId="6976061F" w14:textId="77777777" w:rsidR="00625F5A" w:rsidRPr="005C0D2B" w:rsidRDefault="00625F5A" w:rsidP="00625F5A">
      <w:pPr>
        <w:rPr>
          <w:bCs/>
          <w:sz w:val="24"/>
          <w:u w:val="single"/>
        </w:rPr>
      </w:pPr>
      <w:r w:rsidRPr="005C0D2B">
        <w:rPr>
          <w:rStyle w:val="StyleBoldUnderline"/>
          <w:highlight w:val="cyan"/>
        </w:rPr>
        <w:t>Chinese</w:t>
      </w:r>
      <w:r w:rsidRPr="005C0D2B">
        <w:rPr>
          <w:rStyle w:val="StyleBoldUnderline"/>
        </w:rPr>
        <w:t xml:space="preserve"> and Russian </w:t>
      </w:r>
      <w:r>
        <w:rPr>
          <w:rStyle w:val="StyleBoldUnderline"/>
        </w:rPr>
        <w:t>…</w:t>
      </w:r>
      <w:r w:rsidRPr="005C0D2B">
        <w:rPr>
          <w:rStyle w:val="StyleBoldUnderline"/>
        </w:rPr>
        <w:t xml:space="preserve"> and the Middle East.</w:t>
      </w:r>
    </w:p>
    <w:p w14:paraId="6FD5AFCC" w14:textId="77777777" w:rsidR="00625F5A" w:rsidRPr="00F81DCF" w:rsidRDefault="00625F5A" w:rsidP="00625F5A">
      <w:pPr>
        <w:pStyle w:val="Heading3"/>
      </w:pPr>
      <w:r w:rsidRPr="00F81DCF">
        <w:t>NO IMPACT – INEVITABLE RELATIONS CONFLICTS DON’T ESCALATE</w:t>
      </w:r>
    </w:p>
    <w:p w14:paraId="73C60B75" w14:textId="77777777" w:rsidR="00625F5A" w:rsidRPr="00F81DCF" w:rsidRDefault="00625F5A" w:rsidP="00625F5A">
      <w:pPr>
        <w:rPr>
          <w:rStyle w:val="StyleStyleBold12pt"/>
        </w:rPr>
      </w:pPr>
      <w:r w:rsidRPr="00F81DCF">
        <w:rPr>
          <w:rStyle w:val="StyleDate"/>
        </w:rPr>
        <w:t>MEDEIROS 2006</w:t>
      </w:r>
      <w:r w:rsidRPr="00F81DCF">
        <w:rPr>
          <w:rStyle w:val="StyleStyleBold12pt"/>
        </w:rPr>
        <w:t xml:space="preserve"> – RAND RESEARCHER, STRATEGIC HEDGING, WASHINGTON QUARTERLY, VOL 29 NO 1, WINTER</w:t>
      </w:r>
    </w:p>
    <w:p w14:paraId="0FB28C5B" w14:textId="77777777" w:rsidR="00625F5A" w:rsidRDefault="00625F5A" w:rsidP="00625F5A">
      <w:pPr>
        <w:rPr>
          <w:rStyle w:val="StyleBoldUnderline"/>
          <w:highlight w:val="cyan"/>
        </w:rPr>
      </w:pPr>
      <w:r w:rsidRPr="00F81DCF">
        <w:rPr>
          <w:rStyle w:val="StyleBoldUnderline"/>
          <w:highlight w:val="cyan"/>
        </w:rPr>
        <w:t>The U</w:t>
      </w:r>
      <w:r w:rsidRPr="00F81DCF">
        <w:t xml:space="preserve">nited </w:t>
      </w:r>
      <w:r w:rsidRPr="00F81DCF">
        <w:rPr>
          <w:rStyle w:val="StyleBoldUnderline"/>
          <w:highlight w:val="cyan"/>
        </w:rPr>
        <w:t>S</w:t>
      </w:r>
      <w:r w:rsidRPr="00F81DCF">
        <w:t xml:space="preserve">tates </w:t>
      </w:r>
      <w:r w:rsidRPr="00F81DCF">
        <w:rPr>
          <w:rStyle w:val="StyleBoldUnderline"/>
          <w:highlight w:val="cyan"/>
        </w:rPr>
        <w:t xml:space="preserve">and China are </w:t>
      </w:r>
      <w:r w:rsidRPr="00F81DCF">
        <w:rPr>
          <w:rStyle w:val="StyleBoldUnderline"/>
          <w:b/>
          <w:highlight w:val="cyan"/>
        </w:rPr>
        <w:t>shadowboxing</w:t>
      </w:r>
      <w:r w:rsidRPr="00F81DCF">
        <w:rPr>
          <w:rStyle w:val="StyleBoldUnderline"/>
          <w:highlight w:val="cyan"/>
        </w:rPr>
        <w:t xml:space="preserve"> each </w:t>
      </w:r>
    </w:p>
    <w:p w14:paraId="4FBF347B" w14:textId="77777777" w:rsidR="00625F5A" w:rsidRDefault="00625F5A" w:rsidP="00625F5A">
      <w:r>
        <w:t xml:space="preserve">AND </w:t>
      </w:r>
    </w:p>
    <w:p w14:paraId="754D4013" w14:textId="77777777" w:rsidR="00625F5A" w:rsidRPr="00F81DCF" w:rsidRDefault="00625F5A" w:rsidP="00625F5A">
      <w:r w:rsidRPr="00F81DCF">
        <w:t>armed conflict over Taiwan's status exacerbates these challenges.</w:t>
      </w:r>
    </w:p>
    <w:p w14:paraId="2FA02099" w14:textId="77777777" w:rsidR="00625F5A" w:rsidRPr="00F81DCF" w:rsidRDefault="00625F5A" w:rsidP="00625F5A"/>
    <w:p w14:paraId="2D0F65A0" w14:textId="77777777" w:rsidR="00625F5A" w:rsidRDefault="00625F5A" w:rsidP="00625F5A">
      <w:pPr>
        <w:jc w:val="left"/>
        <w:rPr>
          <w:rFonts w:ascii="Calibri" w:hAnsi="Calibri"/>
        </w:rPr>
      </w:pPr>
    </w:p>
    <w:p w14:paraId="42BA6F03" w14:textId="77777777" w:rsidR="00625F5A" w:rsidRDefault="00625F5A" w:rsidP="00625F5A">
      <w:pPr>
        <w:pStyle w:val="Heading2"/>
      </w:pPr>
      <w:r>
        <w:t>2AC Jackson-Vanik (Complete)</w:t>
      </w:r>
    </w:p>
    <w:p w14:paraId="05418F4C" w14:textId="77777777" w:rsidR="00625F5A" w:rsidRPr="00F81DCF" w:rsidRDefault="00625F5A" w:rsidP="00625F5A">
      <w:pPr>
        <w:pStyle w:val="Heading3"/>
      </w:pPr>
      <w:r w:rsidRPr="00F81DCF">
        <w:t>Relations resilient</w:t>
      </w:r>
      <w:r>
        <w:t xml:space="preserve"> – economics</w:t>
      </w:r>
    </w:p>
    <w:p w14:paraId="3F231BD8" w14:textId="77777777" w:rsidR="00625F5A" w:rsidRPr="00F81DCF" w:rsidRDefault="00625F5A" w:rsidP="00625F5A">
      <w:pPr>
        <w:rPr>
          <w:rStyle w:val="StyleStyleBold12pt"/>
        </w:rPr>
      </w:pPr>
      <w:r w:rsidRPr="00F81DCF">
        <w:rPr>
          <w:rStyle w:val="StyleDate"/>
        </w:rPr>
        <w:t>Miznin</w:t>
      </w:r>
      <w:r w:rsidRPr="00F81DCF">
        <w:rPr>
          <w:rStyle w:val="StyleStyleBold12pt"/>
        </w:rPr>
        <w:t xml:space="preserve"> – Director of studies at the independent Moscow-based Institute of Strategic Assessments, is currently a Leading Research Fellow with the Center of International Security at the Russian Academy of Sciences’ Institute of World Economy and International Relations </w:t>
      </w:r>
      <w:r w:rsidRPr="00F81DCF">
        <w:rPr>
          <w:rStyle w:val="StyleDate"/>
        </w:rPr>
        <w:t>– ‘8</w:t>
      </w:r>
      <w:r w:rsidRPr="00F81DCF">
        <w:rPr>
          <w:rStyle w:val="StyleStyleBold12pt"/>
        </w:rPr>
        <w:t xml:space="preserve"> Victor, Russia’s Nuclear Renaissance, Spring, www.securityaffairs.org/issues/2008/14/mizin.php</w:t>
      </w:r>
    </w:p>
    <w:p w14:paraId="40F00104" w14:textId="77777777" w:rsidR="00625F5A" w:rsidRDefault="00625F5A" w:rsidP="00625F5A">
      <w:pPr>
        <w:rPr>
          <w:rStyle w:val="StyleBoldUnderline"/>
        </w:rPr>
      </w:pPr>
      <w:r w:rsidRPr="005F13FD">
        <w:rPr>
          <w:sz w:val="12"/>
        </w:rPr>
        <w:t xml:space="preserve">Luckily, </w:t>
      </w:r>
      <w:r w:rsidRPr="00B728F9">
        <w:rPr>
          <w:rStyle w:val="StyleBoldUnderline"/>
          <w:highlight w:val="cyan"/>
        </w:rPr>
        <w:t>the next cold war is not</w:t>
      </w:r>
      <w:r w:rsidRPr="00F81DCF">
        <w:rPr>
          <w:rStyle w:val="StyleBoldUnderline"/>
        </w:rPr>
        <w:t xml:space="preserve"> </w:t>
      </w:r>
    </w:p>
    <w:p w14:paraId="5263BE3C" w14:textId="77777777" w:rsidR="00625F5A" w:rsidRDefault="00625F5A" w:rsidP="00625F5A">
      <w:pPr>
        <w:rPr>
          <w:sz w:val="12"/>
        </w:rPr>
      </w:pPr>
      <w:r>
        <w:rPr>
          <w:sz w:val="12"/>
        </w:rPr>
        <w:t xml:space="preserve">AND </w:t>
      </w:r>
    </w:p>
    <w:p w14:paraId="5785DE16" w14:textId="77777777" w:rsidR="00625F5A" w:rsidRDefault="00625F5A" w:rsidP="00625F5A">
      <w:pPr>
        <w:rPr>
          <w:sz w:val="12"/>
        </w:rPr>
      </w:pPr>
      <w:r w:rsidRPr="005F13FD">
        <w:rPr>
          <w:sz w:val="12"/>
        </w:rPr>
        <w:t>an underlying premise of Moscow-Washington ties.</w:t>
      </w:r>
    </w:p>
    <w:p w14:paraId="45A5C71C" w14:textId="77777777" w:rsidR="00625F5A" w:rsidRPr="00E97E43" w:rsidRDefault="00625F5A" w:rsidP="00625F5A">
      <w:pPr>
        <w:pStyle w:val="Heading3"/>
      </w:pPr>
      <w:r>
        <w:t xml:space="preserve">Obama won’t push the plan – </w:t>
      </w:r>
    </w:p>
    <w:p w14:paraId="03D46434" w14:textId="77777777" w:rsidR="00625F5A" w:rsidRDefault="00625F5A" w:rsidP="00625F5A">
      <w:pPr>
        <w:pStyle w:val="Heading3"/>
      </w:pPr>
      <w:r>
        <w:t>First – Obama will circumvent Congress with unilateral executive action to get his agenda</w:t>
      </w:r>
    </w:p>
    <w:p w14:paraId="0614C901" w14:textId="77777777" w:rsidR="00625F5A" w:rsidRPr="007119F5" w:rsidRDefault="00625F5A" w:rsidP="00625F5A">
      <w:pPr>
        <w:rPr>
          <w:rStyle w:val="StyleStyleBold12pt"/>
        </w:rPr>
      </w:pPr>
      <w:r w:rsidRPr="00BF651F">
        <w:rPr>
          <w:rStyle w:val="StyleDate"/>
        </w:rPr>
        <w:t>Nicholas, 1/1</w:t>
      </w:r>
      <w:r w:rsidRPr="007119F5">
        <w:rPr>
          <w:rStyle w:val="StyleStyleBold12pt"/>
        </w:rPr>
        <w:t xml:space="preserve"> (Peter, 1/1/2012, LA Times, “Obama's resolution? To limit dealings with Congress,” </w:t>
      </w:r>
      <w:hyperlink r:id="rId12" w:history="1">
        <w:r w:rsidRPr="007119F5">
          <w:rPr>
            <w:rStyle w:val="StyleStyleBold12pt"/>
          </w:rPr>
          <w:t>http://www.latimes.com/news/nationworld/nation/la-na-obama-plans-20120101,0,2595075.story</w:t>
        </w:r>
      </w:hyperlink>
      <w:r w:rsidRPr="007119F5">
        <w:rPr>
          <w:rStyle w:val="StyleStyleBold12pt"/>
        </w:rPr>
        <w:t>)</w:t>
      </w:r>
    </w:p>
    <w:p w14:paraId="666FE1FC" w14:textId="77777777" w:rsidR="00625F5A" w:rsidRDefault="00625F5A" w:rsidP="00625F5A">
      <w:pPr>
        <w:rPr>
          <w:sz w:val="12"/>
        </w:rPr>
      </w:pPr>
      <w:r w:rsidRPr="0030409E">
        <w:rPr>
          <w:sz w:val="12"/>
        </w:rPr>
        <w:t xml:space="preserve">Reporting from Honolulu— Heading into the new </w:t>
      </w:r>
    </w:p>
    <w:p w14:paraId="6D3D6A58" w14:textId="77777777" w:rsidR="00625F5A" w:rsidRDefault="00625F5A" w:rsidP="00625F5A">
      <w:pPr>
        <w:rPr>
          <w:sz w:val="12"/>
        </w:rPr>
      </w:pPr>
      <w:r>
        <w:rPr>
          <w:sz w:val="12"/>
        </w:rPr>
        <w:t xml:space="preserve">AND </w:t>
      </w:r>
    </w:p>
    <w:p w14:paraId="68259E17" w14:textId="77777777" w:rsidR="00625F5A" w:rsidRPr="0030409E" w:rsidRDefault="00625F5A" w:rsidP="00625F5A">
      <w:pPr>
        <w:rPr>
          <w:sz w:val="12"/>
        </w:rPr>
      </w:pPr>
      <w:r w:rsidRPr="0030409E">
        <w:rPr>
          <w:sz w:val="12"/>
        </w:rPr>
        <w:t>a solution for the nation's high jobless rate.</w:t>
      </w:r>
    </w:p>
    <w:p w14:paraId="062EB665" w14:textId="77777777" w:rsidR="00625F5A" w:rsidRDefault="00625F5A" w:rsidP="00625F5A">
      <w:pPr>
        <w:pStyle w:val="Heading3"/>
      </w:pPr>
      <w:r>
        <w:t>Second, plan implemented by the DOD and funded by the DOS</w:t>
      </w:r>
    </w:p>
    <w:p w14:paraId="4917F298" w14:textId="77777777" w:rsidR="00625F5A" w:rsidRPr="00D4420E" w:rsidRDefault="00625F5A" w:rsidP="00625F5A">
      <w:pPr>
        <w:rPr>
          <w:rStyle w:val="StyleStyleBold12pt"/>
        </w:rPr>
      </w:pPr>
      <w:r w:rsidRPr="00D4420E">
        <w:rPr>
          <w:rStyle w:val="StyleDate"/>
        </w:rPr>
        <w:t>Moskowitz</w:t>
      </w:r>
      <w:r>
        <w:rPr>
          <w:rStyle w:val="StyleStyleBold12pt"/>
        </w:rPr>
        <w:t>, Policy Planning Office at Office of Undersecretary of Defense for Policy, ‘</w:t>
      </w:r>
      <w:r w:rsidRPr="00D4420E">
        <w:rPr>
          <w:rStyle w:val="StyleDate"/>
        </w:rPr>
        <w:t>8</w:t>
      </w:r>
      <w:r>
        <w:rPr>
          <w:rStyle w:val="StyleStyleBold12pt"/>
        </w:rPr>
        <w:t xml:space="preserve"> (Elisa, December, “The creation of Expanded International Military Education and Training (E-IMET)” DISAM Journal)</w:t>
      </w:r>
    </w:p>
    <w:p w14:paraId="36C28A02" w14:textId="77777777" w:rsidR="00625F5A" w:rsidRDefault="00625F5A" w:rsidP="00625F5A">
      <w:pPr>
        <w:rPr>
          <w:sz w:val="12"/>
        </w:rPr>
      </w:pPr>
      <w:r w:rsidRPr="00E43F96">
        <w:rPr>
          <w:rStyle w:val="StyleBoldUnderline"/>
          <w:highlight w:val="green"/>
        </w:rPr>
        <w:t>Funding for IMET</w:t>
      </w:r>
      <w:r w:rsidRPr="000A14A7">
        <w:rPr>
          <w:sz w:val="12"/>
        </w:rPr>
        <w:t xml:space="preserve"> (and other Security Assistance </w:t>
      </w:r>
    </w:p>
    <w:p w14:paraId="603551EE" w14:textId="77777777" w:rsidR="00625F5A" w:rsidRDefault="00625F5A" w:rsidP="00625F5A">
      <w:pPr>
        <w:rPr>
          <w:sz w:val="12"/>
        </w:rPr>
      </w:pPr>
      <w:r>
        <w:rPr>
          <w:sz w:val="12"/>
        </w:rPr>
        <w:t xml:space="preserve">AND </w:t>
      </w:r>
    </w:p>
    <w:p w14:paraId="7895042E" w14:textId="77777777" w:rsidR="00625F5A" w:rsidRDefault="00625F5A" w:rsidP="00625F5A">
      <w:pPr>
        <w:rPr>
          <w:sz w:val="12"/>
        </w:rPr>
      </w:pPr>
      <w:r w:rsidRPr="000A14A7">
        <w:rPr>
          <w:sz w:val="12"/>
        </w:rPr>
        <w:t xml:space="preserve">.S.-origin equipment. (3) </w:t>
      </w:r>
    </w:p>
    <w:p w14:paraId="07CE480F" w14:textId="77777777" w:rsidR="00625F5A" w:rsidRDefault="00625F5A" w:rsidP="00625F5A">
      <w:pPr>
        <w:pStyle w:val="Heading3"/>
      </w:pPr>
      <w:r>
        <w:t>Plan is not new funding – IMET internal reprogramming</w:t>
      </w:r>
    </w:p>
    <w:p w14:paraId="0FAF17C8" w14:textId="77777777" w:rsidR="00625F5A" w:rsidRPr="004A5487" w:rsidRDefault="00625F5A" w:rsidP="00625F5A">
      <w:pPr>
        <w:rPr>
          <w:rStyle w:val="StyleStyleBold12pt"/>
        </w:rPr>
      </w:pPr>
      <w:r w:rsidRPr="004A5487">
        <w:rPr>
          <w:rStyle w:val="StyleStyleBold12pt"/>
        </w:rPr>
        <w:t xml:space="preserve"> K. </w:t>
      </w:r>
      <w:r w:rsidRPr="004A5487">
        <w:rPr>
          <w:rStyle w:val="StyleDate"/>
        </w:rPr>
        <w:t>AISTON</w:t>
      </w:r>
      <w:r w:rsidRPr="004A5487">
        <w:rPr>
          <w:rStyle w:val="StyleStyleBold12pt"/>
        </w:rPr>
        <w:t xml:space="preserve"> – State Department – Aug </w:t>
      </w:r>
      <w:r w:rsidRPr="004A5487">
        <w:rPr>
          <w:rStyle w:val="StyleDate"/>
        </w:rPr>
        <w:t>2000</w:t>
      </w:r>
      <w:r w:rsidRPr="004A5487">
        <w:rPr>
          <w:rStyle w:val="StyleStyleBold12pt"/>
        </w:rPr>
        <w:t>, C ONFIDENTIAL STATE 017117 (Memo), http://www.state.gov/documents/organization/165657.pdf</w:t>
      </w:r>
    </w:p>
    <w:p w14:paraId="4B300D33" w14:textId="77777777" w:rsidR="00625F5A" w:rsidRDefault="00625F5A" w:rsidP="00625F5A">
      <w:pPr>
        <w:rPr>
          <w:sz w:val="12"/>
        </w:rPr>
      </w:pPr>
      <w:r w:rsidRPr="00805ABA">
        <w:rPr>
          <w:sz w:val="12"/>
        </w:rPr>
        <w:t xml:space="preserve">WHEN AF AND DRL MET IN 1994 TO </w:t>
      </w:r>
    </w:p>
    <w:p w14:paraId="0D774A8D" w14:textId="77777777" w:rsidR="00625F5A" w:rsidRDefault="00625F5A" w:rsidP="00625F5A">
      <w:pPr>
        <w:rPr>
          <w:sz w:val="12"/>
        </w:rPr>
      </w:pPr>
      <w:r>
        <w:rPr>
          <w:sz w:val="12"/>
        </w:rPr>
        <w:t xml:space="preserve">AND </w:t>
      </w:r>
    </w:p>
    <w:p w14:paraId="3473C1B7" w14:textId="77777777" w:rsidR="00625F5A" w:rsidRDefault="00625F5A" w:rsidP="00625F5A">
      <w:pPr>
        <w:rPr>
          <w:sz w:val="12"/>
        </w:rPr>
      </w:pPr>
      <w:r w:rsidRPr="00805ABA">
        <w:rPr>
          <w:sz w:val="12"/>
        </w:rPr>
        <w:t xml:space="preserve">ALL OTHER (NON-PARIAH) STATES. </w:t>
      </w:r>
    </w:p>
    <w:p w14:paraId="57DB4FB0" w14:textId="77777777" w:rsidR="00625F5A" w:rsidRDefault="00625F5A" w:rsidP="00625F5A">
      <w:pPr>
        <w:pStyle w:val="Heading3"/>
      </w:pPr>
      <w:r>
        <w:t>Only focused on payroll</w:t>
      </w:r>
    </w:p>
    <w:p w14:paraId="138CF459" w14:textId="77777777" w:rsidR="00625F5A" w:rsidRPr="006931E3" w:rsidRDefault="00625F5A" w:rsidP="00625F5A">
      <w:pPr>
        <w:rPr>
          <w:rStyle w:val="StyleStyleBold12pt"/>
        </w:rPr>
      </w:pPr>
      <w:r w:rsidRPr="00EC069F">
        <w:rPr>
          <w:rStyle w:val="StyleDate"/>
        </w:rPr>
        <w:t>Lee, 12/30</w:t>
      </w:r>
      <w:r w:rsidRPr="006931E3">
        <w:rPr>
          <w:rStyle w:val="StyleStyleBold12pt"/>
        </w:rPr>
        <w:t xml:space="preserve"> (Carol E., WSJ Online, 12/30/2011, “White House Looks to Shrunken 2012 Legislative Agenda,” Factiva)</w:t>
      </w:r>
    </w:p>
    <w:p w14:paraId="2186B2E8" w14:textId="77777777" w:rsidR="00625F5A" w:rsidRDefault="00625F5A" w:rsidP="00625F5A">
      <w:pPr>
        <w:rPr>
          <w:rStyle w:val="StyleBoldUnderline"/>
          <w:highlight w:val="green"/>
        </w:rPr>
      </w:pPr>
      <w:r w:rsidRPr="00CB6C37">
        <w:rPr>
          <w:sz w:val="12"/>
        </w:rPr>
        <w:t xml:space="preserve">HONOLULU—President Barack </w:t>
      </w:r>
      <w:r w:rsidRPr="00686104">
        <w:rPr>
          <w:rStyle w:val="StyleBoldUnderline"/>
          <w:highlight w:val="green"/>
        </w:rPr>
        <w:t xml:space="preserve">Obama heads into 2012 </w:t>
      </w:r>
    </w:p>
    <w:p w14:paraId="478A2714" w14:textId="77777777" w:rsidR="00625F5A" w:rsidRDefault="00625F5A" w:rsidP="00625F5A">
      <w:pPr>
        <w:rPr>
          <w:sz w:val="12"/>
        </w:rPr>
      </w:pPr>
      <w:r>
        <w:rPr>
          <w:sz w:val="12"/>
        </w:rPr>
        <w:t xml:space="preserve">AND </w:t>
      </w:r>
    </w:p>
    <w:p w14:paraId="1A09F7F8" w14:textId="77777777" w:rsidR="00625F5A" w:rsidRDefault="00625F5A" w:rsidP="00625F5A">
      <w:pPr>
        <w:rPr>
          <w:sz w:val="12"/>
        </w:rPr>
      </w:pPr>
      <w:r w:rsidRPr="00CB6C37">
        <w:rPr>
          <w:sz w:val="12"/>
        </w:rPr>
        <w:t>our children and grandchildren to grow up in."</w:t>
      </w:r>
    </w:p>
    <w:p w14:paraId="0B7AA66F" w14:textId="77777777" w:rsidR="00625F5A" w:rsidRDefault="00625F5A" w:rsidP="00625F5A">
      <w:pPr>
        <w:pStyle w:val="Heading3"/>
      </w:pPr>
      <w:r>
        <w:t>E-IMET not controversial</w:t>
      </w:r>
    </w:p>
    <w:p w14:paraId="7B4FB2C8" w14:textId="77777777" w:rsidR="00625F5A" w:rsidRPr="00D4420E" w:rsidRDefault="00625F5A" w:rsidP="00625F5A">
      <w:pPr>
        <w:rPr>
          <w:rStyle w:val="StyleStyleBold12pt"/>
        </w:rPr>
      </w:pPr>
      <w:r w:rsidRPr="00D4420E">
        <w:rPr>
          <w:rStyle w:val="StyleDate"/>
        </w:rPr>
        <w:t>Moskowitz</w:t>
      </w:r>
      <w:r>
        <w:rPr>
          <w:rStyle w:val="StyleStyleBold12pt"/>
        </w:rPr>
        <w:t>, Policy Planning Office at Office of Undersecretary of Defense for Policy, ‘</w:t>
      </w:r>
      <w:r w:rsidRPr="00D4420E">
        <w:rPr>
          <w:rStyle w:val="StyleDate"/>
        </w:rPr>
        <w:t>8</w:t>
      </w:r>
      <w:r>
        <w:rPr>
          <w:rStyle w:val="StyleStyleBold12pt"/>
        </w:rPr>
        <w:t xml:space="preserve"> (Elisa, December, “The creation of Expanded International Military Education and Training (E-IMET)” DISAM Journal)</w:t>
      </w:r>
    </w:p>
    <w:p w14:paraId="3B8AA748" w14:textId="77777777" w:rsidR="00625F5A" w:rsidRDefault="00625F5A" w:rsidP="00625F5A">
      <w:pPr>
        <w:rPr>
          <w:rStyle w:val="StyleBoldUnderline"/>
        </w:rPr>
      </w:pPr>
      <w:r w:rsidRPr="00AB6384">
        <w:rPr>
          <w:rStyle w:val="StyleBoldUnderline"/>
        </w:rPr>
        <w:t xml:space="preserve">The catalyst for the initiative was the Foreign </w:t>
      </w:r>
    </w:p>
    <w:p w14:paraId="51403BF6" w14:textId="77777777" w:rsidR="00625F5A" w:rsidRDefault="00625F5A" w:rsidP="00625F5A">
      <w:pPr>
        <w:rPr>
          <w:rStyle w:val="StyleBoldUnderline"/>
          <w:highlight w:val="cyan"/>
        </w:rPr>
      </w:pPr>
      <w:r>
        <w:rPr>
          <w:rStyle w:val="StyleBoldUnderline"/>
          <w:highlight w:val="cyan"/>
        </w:rPr>
        <w:t xml:space="preserve">AND </w:t>
      </w:r>
    </w:p>
    <w:p w14:paraId="28493F29" w14:textId="77777777" w:rsidR="00625F5A" w:rsidRDefault="00625F5A" w:rsidP="00625F5A">
      <w:pPr>
        <w:rPr>
          <w:sz w:val="12"/>
        </w:rPr>
      </w:pPr>
      <w:r w:rsidRPr="00A054DC">
        <w:rPr>
          <w:rStyle w:val="StyleBoldUnderline"/>
          <w:highlight w:val="cyan"/>
        </w:rPr>
        <w:t>met the intent of Congress</w:t>
      </w:r>
      <w:r w:rsidRPr="00DA698A">
        <w:rPr>
          <w:sz w:val="12"/>
        </w:rPr>
        <w:t xml:space="preserve">. (12) </w:t>
      </w:r>
    </w:p>
    <w:p w14:paraId="1D08C5DD" w14:textId="77777777" w:rsidR="00625F5A" w:rsidRPr="002D31F9" w:rsidRDefault="00625F5A" w:rsidP="00625F5A">
      <w:pPr>
        <w:pStyle w:val="Heading3"/>
      </w:pPr>
      <w:r w:rsidRPr="002D31F9">
        <w:t>Political capital not key – empirically proven</w:t>
      </w:r>
    </w:p>
    <w:p w14:paraId="749B6B13" w14:textId="77777777" w:rsidR="00625F5A" w:rsidRPr="002D31F9" w:rsidRDefault="00625F5A" w:rsidP="00625F5A">
      <w:pPr>
        <w:rPr>
          <w:rStyle w:val="StyleStyleBold12pt"/>
        </w:rPr>
      </w:pPr>
      <w:r w:rsidRPr="002D31F9">
        <w:rPr>
          <w:rStyle w:val="StyleDate"/>
        </w:rPr>
        <w:t>Edwards 3 </w:t>
      </w:r>
      <w:r w:rsidRPr="002D31F9">
        <w:rPr>
          <w:rStyle w:val="StyleStyleBold12pt"/>
        </w:rPr>
        <w:t>(George C. Edwards, Distinguished Professor of Political Science at Texas A&amp;M, former Director of the Center for Presidential Studies, Riding High in the Polls: George W. Bush and Public Opinion, </w:t>
      </w:r>
      <w:hyperlink r:id="rId13" w:tgtFrame="_blank" w:history="1">
        <w:r w:rsidRPr="002D31F9">
          <w:rPr>
            <w:rStyle w:val="StyleStyleBold12pt"/>
          </w:rPr>
          <w:t>http://www-polisci.tamu.edu/MyDocuments/web/Edwards/Papers%20PDF/work_papers/SP01LegislativeImpact.pdf</w:t>
        </w:r>
      </w:hyperlink>
      <w:r w:rsidRPr="002D31F9">
        <w:rPr>
          <w:rStyle w:val="StyleStyleBold12pt"/>
        </w:rPr>
        <w:t>) </w:t>
      </w:r>
    </w:p>
    <w:p w14:paraId="0967B629" w14:textId="77777777" w:rsidR="00625F5A" w:rsidRDefault="00625F5A" w:rsidP="00625F5A">
      <w:pPr>
        <w:rPr>
          <w:rFonts w:cs="Arial"/>
          <w:color w:val="222222"/>
          <w:sz w:val="12"/>
          <w:shd w:val="clear" w:color="auto" w:fill="FFFFFF"/>
        </w:rPr>
      </w:pPr>
      <w:r w:rsidRPr="00136D43">
        <w:rPr>
          <w:rFonts w:cs="Arial"/>
          <w:color w:val="222222"/>
          <w:sz w:val="12"/>
          <w:shd w:val="clear" w:color="auto" w:fill="FFFFFF"/>
        </w:rPr>
        <w:t>One of the perennial questions about presidential-</w:t>
      </w:r>
    </w:p>
    <w:p w14:paraId="6AC3F8EA" w14:textId="77777777" w:rsidR="00625F5A" w:rsidRDefault="00625F5A" w:rsidP="00625F5A">
      <w:pPr>
        <w:rPr>
          <w:rStyle w:val="StyleBoldUnderline"/>
          <w:highlight w:val="green"/>
        </w:rPr>
      </w:pPr>
      <w:r>
        <w:rPr>
          <w:rStyle w:val="StyleBoldUnderline"/>
          <w:highlight w:val="green"/>
        </w:rPr>
        <w:t xml:space="preserve">AND </w:t>
      </w:r>
    </w:p>
    <w:p w14:paraId="7B3127C8" w14:textId="77777777" w:rsidR="00625F5A" w:rsidRDefault="00625F5A" w:rsidP="00625F5A">
      <w:pPr>
        <w:rPr>
          <w:rFonts w:cs="Arial"/>
          <w:color w:val="222222"/>
          <w:sz w:val="12"/>
          <w:shd w:val="clear" w:color="auto" w:fill="FFFFFF"/>
        </w:rPr>
      </w:pPr>
      <w:r w:rsidRPr="00E43F96">
        <w:rPr>
          <w:rStyle w:val="StyleBoldUnderline"/>
          <w:highlight w:val="green"/>
        </w:rPr>
        <w:t xml:space="preserve">deference to a </w:t>
      </w:r>
      <w:r w:rsidRPr="002D31F9">
        <w:rPr>
          <w:rStyle w:val="StyleBoldUnderline"/>
          <w:highlight w:val="cyan"/>
        </w:rPr>
        <w:t xml:space="preserve">widely </w:t>
      </w:r>
      <w:r w:rsidRPr="00E43F96">
        <w:rPr>
          <w:rStyle w:val="StyleBoldUnderline"/>
          <w:highlight w:val="green"/>
        </w:rPr>
        <w:t>supported chief executive</w:t>
      </w:r>
      <w:r w:rsidRPr="002D31F9">
        <w:rPr>
          <w:rStyle w:val="StyleBoldUnderline"/>
        </w:rPr>
        <w:t>.</w:t>
      </w:r>
      <w:r w:rsidRPr="00136D43">
        <w:rPr>
          <w:rFonts w:cs="Arial"/>
          <w:color w:val="222222"/>
          <w:sz w:val="12"/>
          <w:shd w:val="clear" w:color="auto" w:fill="FFFFFF"/>
        </w:rPr>
        <w:t>44</w:t>
      </w:r>
    </w:p>
    <w:p w14:paraId="27D030BF" w14:textId="77777777" w:rsidR="00625F5A" w:rsidRDefault="00625F5A" w:rsidP="00625F5A">
      <w:pPr>
        <w:pStyle w:val="Heading3"/>
      </w:pPr>
      <w:r>
        <w:t>Democratic engagement with Egyptian military is a major foreign policy win</w:t>
      </w:r>
    </w:p>
    <w:p w14:paraId="78EAEA6C" w14:textId="77777777" w:rsidR="00625F5A" w:rsidRDefault="00625F5A" w:rsidP="00625F5A">
      <w:pPr>
        <w:rPr>
          <w:rStyle w:val="StyleStyleBold12pt"/>
        </w:rPr>
      </w:pPr>
      <w:r w:rsidRPr="0006020B">
        <w:rPr>
          <w:rStyle w:val="StyleDate"/>
        </w:rPr>
        <w:t>Lane</w:t>
      </w:r>
      <w:r>
        <w:rPr>
          <w:rStyle w:val="StyleStyleBold12pt"/>
        </w:rPr>
        <w:t xml:space="preserve">, The News Tribune, </w:t>
      </w:r>
      <w:r w:rsidRPr="0006020B">
        <w:rPr>
          <w:rStyle w:val="StyleDate"/>
        </w:rPr>
        <w:t>2-15</w:t>
      </w:r>
      <w:r>
        <w:rPr>
          <w:rStyle w:val="StyleStyleBold12pt"/>
        </w:rPr>
        <w:t>-’11 (Charles, “Obama can reap political capital from revolt in Egypt” http://www.thenewstribune.com/2011/02/15/1545321/obama-can-reap-political-capital.html)</w:t>
      </w:r>
    </w:p>
    <w:p w14:paraId="673025AC" w14:textId="77777777" w:rsidR="00625F5A" w:rsidRDefault="00625F5A" w:rsidP="00625F5A">
      <w:pPr>
        <w:rPr>
          <w:sz w:val="12"/>
        </w:rPr>
      </w:pPr>
      <w:r w:rsidRPr="008B1376">
        <w:rPr>
          <w:sz w:val="12"/>
        </w:rPr>
        <w:t xml:space="preserve">Still, even after the resignation of Hosni </w:t>
      </w:r>
    </w:p>
    <w:p w14:paraId="3D221BAA" w14:textId="77777777" w:rsidR="00625F5A" w:rsidRDefault="00625F5A" w:rsidP="00625F5A">
      <w:pPr>
        <w:rPr>
          <w:rStyle w:val="StyleBoldUnderline"/>
          <w:highlight w:val="cyan"/>
        </w:rPr>
      </w:pPr>
      <w:r>
        <w:rPr>
          <w:rStyle w:val="StyleBoldUnderline"/>
          <w:highlight w:val="cyan"/>
        </w:rPr>
        <w:t xml:space="preserve">AND </w:t>
      </w:r>
    </w:p>
    <w:p w14:paraId="608C1CFA" w14:textId="77777777" w:rsidR="00625F5A" w:rsidRPr="008B1376" w:rsidRDefault="00625F5A" w:rsidP="00625F5A">
      <w:pPr>
        <w:rPr>
          <w:sz w:val="12"/>
        </w:rPr>
      </w:pPr>
      <w:r w:rsidRPr="006302F0">
        <w:rPr>
          <w:rStyle w:val="StyleBoldUnderline"/>
          <w:highlight w:val="cyan"/>
        </w:rPr>
        <w:t xml:space="preserve">in </w:t>
      </w:r>
      <w:r w:rsidRPr="004C660B">
        <w:rPr>
          <w:rStyle w:val="StyleBoldUnderline"/>
          <w:highlight w:val="cyan"/>
        </w:rPr>
        <w:t>Egypt</w:t>
      </w:r>
      <w:r w:rsidRPr="008B1376">
        <w:rPr>
          <w:sz w:val="12"/>
        </w:rPr>
        <w:t xml:space="preserve"> over the rest of his term.</w:t>
      </w:r>
    </w:p>
    <w:p w14:paraId="7A4082F3" w14:textId="77777777" w:rsidR="00625F5A" w:rsidRPr="00F81DCF" w:rsidRDefault="00625F5A" w:rsidP="00625F5A">
      <w:pPr>
        <w:pStyle w:val="Heading2"/>
      </w:pPr>
      <w:r>
        <w:t>1AR Politics</w:t>
      </w:r>
    </w:p>
    <w:p w14:paraId="17ECA635" w14:textId="77777777" w:rsidR="00625F5A" w:rsidRPr="00F81DCF" w:rsidRDefault="00625F5A" w:rsidP="00625F5A">
      <w:pPr>
        <w:pStyle w:val="Heading3"/>
      </w:pPr>
      <w:r w:rsidRPr="00F81DCF">
        <w:t>North Korea poses zero nuclear threat</w:t>
      </w:r>
    </w:p>
    <w:p w14:paraId="6CB0F161" w14:textId="77777777" w:rsidR="00625F5A" w:rsidRPr="00F81DCF" w:rsidRDefault="00625F5A" w:rsidP="00625F5A">
      <w:pPr>
        <w:rPr>
          <w:rStyle w:val="StyleStyleBold12pt"/>
        </w:rPr>
      </w:pPr>
      <w:r w:rsidRPr="00F81DCF">
        <w:rPr>
          <w:rStyle w:val="StyleDate"/>
        </w:rPr>
        <w:t>Bandow</w:t>
      </w:r>
      <w:r w:rsidRPr="00F81DCF">
        <w:rPr>
          <w:rStyle w:val="StyleStyleBold12pt"/>
        </w:rPr>
        <w:t xml:space="preserve"> Sr. Fellow Cato </w:t>
      </w:r>
      <w:r w:rsidRPr="00F81DCF">
        <w:rPr>
          <w:rStyle w:val="StyleDate"/>
        </w:rPr>
        <w:t>‘9</w:t>
      </w:r>
    </w:p>
    <w:p w14:paraId="5B2903EF" w14:textId="77777777" w:rsidR="00625F5A" w:rsidRPr="00F81DCF" w:rsidRDefault="00625F5A" w:rsidP="00625F5A">
      <w:r w:rsidRPr="00F81DCF">
        <w:rPr>
          <w:rStyle w:val="StyleStyleBold12pt"/>
        </w:rPr>
        <w:t xml:space="preserve">(Doug-, June 4, “North Korea: Paper Tiger”, </w:t>
      </w:r>
      <w:hyperlink r:id="rId14" w:history="1">
        <w:r w:rsidRPr="00F81DCF">
          <w:rPr>
            <w:rStyle w:val="StyleStyleBold12pt"/>
          </w:rPr>
          <w:t>http://www.campaignforliberty.com/article.php?view=100</w:t>
        </w:r>
      </w:hyperlink>
      <w:r w:rsidRPr="00F81DCF">
        <w:t>; Jacob)</w:t>
      </w:r>
    </w:p>
    <w:p w14:paraId="4F88BEAA" w14:textId="77777777" w:rsidR="00625F5A" w:rsidRDefault="00625F5A" w:rsidP="00625F5A">
      <w:pPr>
        <w:rPr>
          <w:rStyle w:val="StyleBoldUnderline"/>
        </w:rPr>
      </w:pPr>
      <w:r w:rsidRPr="00F81DCF">
        <w:rPr>
          <w:rStyle w:val="StyleBoldUnderline"/>
        </w:rPr>
        <w:t>Another</w:t>
      </w:r>
      <w:r w:rsidRPr="00F81DCF">
        <w:t xml:space="preserve"> day, it must be another </w:t>
      </w:r>
      <w:r w:rsidRPr="00F81DCF">
        <w:rPr>
          <w:rStyle w:val="StyleBoldUnderline"/>
        </w:rPr>
        <w:t xml:space="preserve">weapons </w:t>
      </w:r>
    </w:p>
    <w:p w14:paraId="4C076D9A" w14:textId="77777777" w:rsidR="00625F5A" w:rsidRDefault="00625F5A" w:rsidP="00625F5A">
      <w:pPr>
        <w:rPr>
          <w:rStyle w:val="StyleBoldUnderline"/>
        </w:rPr>
      </w:pPr>
      <w:r>
        <w:rPr>
          <w:rStyle w:val="StyleBoldUnderline"/>
        </w:rPr>
        <w:t xml:space="preserve">AND </w:t>
      </w:r>
    </w:p>
    <w:p w14:paraId="540491B9" w14:textId="77777777" w:rsidR="00625F5A" w:rsidRPr="00F81DCF" w:rsidRDefault="00625F5A" w:rsidP="00625F5A">
      <w:r w:rsidRPr="00F81DCF">
        <w:rPr>
          <w:rStyle w:val="StyleBoldUnderline"/>
        </w:rPr>
        <w:t xml:space="preserve">, it </w:t>
      </w:r>
      <w:r w:rsidRPr="00F81DCF">
        <w:rPr>
          <w:rStyle w:val="StyleBoldUnderline"/>
          <w:highlight w:val="cyan"/>
        </w:rPr>
        <w:t>can deter Kim Jong-il</w:t>
      </w:r>
      <w:r w:rsidRPr="00F81DCF">
        <w:t>.</w:t>
      </w:r>
    </w:p>
    <w:p w14:paraId="4E574BCF" w14:textId="77777777" w:rsidR="00625F5A" w:rsidRDefault="00625F5A" w:rsidP="00625F5A">
      <w:pPr>
        <w:pStyle w:val="Heading2"/>
      </w:pPr>
      <w:r>
        <w:t xml:space="preserve">1AR </w:t>
      </w:r>
      <w:bookmarkStart w:id="0" w:name="_GoBack"/>
      <w:bookmarkEnd w:id="0"/>
      <w:r w:rsidRPr="002647F7">
        <w:t>Payroll</w:t>
      </w:r>
      <w:r>
        <w:t xml:space="preserve"> Gaucho</w:t>
      </w:r>
    </w:p>
    <w:p w14:paraId="060429BB" w14:textId="77777777" w:rsidR="00625F5A" w:rsidRDefault="00625F5A" w:rsidP="00625F5A">
      <w:pPr>
        <w:pStyle w:val="Heading3"/>
      </w:pPr>
      <w:r>
        <w:t>Only thing on the agenda</w:t>
      </w:r>
    </w:p>
    <w:p w14:paraId="68C1A321" w14:textId="77777777" w:rsidR="00625F5A" w:rsidRDefault="00625F5A" w:rsidP="00625F5A">
      <w:pPr>
        <w:rPr>
          <w:rStyle w:val="StyleStyleBold12pt"/>
        </w:rPr>
      </w:pPr>
      <w:r w:rsidRPr="00772CFD">
        <w:rPr>
          <w:rStyle w:val="StyleStyleBold12pt"/>
        </w:rPr>
        <w:t xml:space="preserve">Lander, 1/2 (Mark, </w:t>
      </w:r>
    </w:p>
    <w:p w14:paraId="679C0BAB" w14:textId="77777777" w:rsidR="00625F5A" w:rsidRDefault="00625F5A" w:rsidP="00625F5A">
      <w:pPr>
        <w:rPr>
          <w:rStyle w:val="StyleStyleBold12pt"/>
        </w:rPr>
      </w:pPr>
      <w:r>
        <w:rPr>
          <w:rStyle w:val="StyleStyleBold12pt"/>
        </w:rPr>
        <w:t xml:space="preserve">AND </w:t>
      </w:r>
    </w:p>
    <w:p w14:paraId="6878816D" w14:textId="77777777" w:rsidR="00625F5A" w:rsidRPr="00772CFD" w:rsidRDefault="00625F5A" w:rsidP="00625F5A">
      <w:pPr>
        <w:rPr>
          <w:rStyle w:val="StyleStyleBold12pt"/>
        </w:rPr>
      </w:pPr>
      <w:r w:rsidRPr="00772CFD">
        <w:rPr>
          <w:rStyle w:val="StyleStyleBold12pt"/>
        </w:rPr>
        <w:t>go-it-alone approach,” Factiva)</w:t>
      </w:r>
    </w:p>
    <w:p w14:paraId="720A186C" w14:textId="77777777" w:rsidR="00625F5A" w:rsidRDefault="00625F5A" w:rsidP="00383E0A">
      <w:pPr>
        <w:rPr>
          <w:sz w:val="12"/>
        </w:rPr>
      </w:pPr>
      <w:r w:rsidRPr="00EC069F">
        <w:rPr>
          <w:sz w:val="12"/>
        </w:rPr>
        <w:t xml:space="preserve">After a year in which the White House </w:t>
      </w:r>
    </w:p>
    <w:p w14:paraId="0857E1AC" w14:textId="77777777" w:rsidR="00625F5A" w:rsidRDefault="00625F5A" w:rsidP="00383E0A">
      <w:pPr>
        <w:rPr>
          <w:rStyle w:val="StyleBoldUnderline"/>
        </w:rPr>
      </w:pPr>
      <w:r>
        <w:rPr>
          <w:rStyle w:val="StyleBoldUnderline"/>
        </w:rPr>
        <w:t xml:space="preserve">AND </w:t>
      </w:r>
    </w:p>
    <w:p w14:paraId="2E792F52" w14:textId="77777777" w:rsidR="00D51ABF" w:rsidRPr="00625F5A" w:rsidRDefault="00625F5A" w:rsidP="00383E0A">
      <w:pPr>
        <w:rPr>
          <w:bCs/>
          <w:sz w:val="24"/>
          <w:u w:val="single"/>
        </w:rPr>
      </w:pPr>
      <w:r w:rsidRPr="00E03734">
        <w:rPr>
          <w:rStyle w:val="StyleBoldUnderline"/>
        </w:rPr>
        <w:t xml:space="preserve">tax cut extension </w:t>
      </w:r>
      <w:r w:rsidRPr="00EC069F">
        <w:rPr>
          <w:rStyle w:val="StyleBoldUnderline"/>
          <w:highlight w:val="green"/>
        </w:rPr>
        <w:t>is</w:t>
      </w:r>
      <w:r w:rsidRPr="00E03734">
        <w:rPr>
          <w:rStyle w:val="StyleBoldUnderline"/>
        </w:rPr>
        <w:t xml:space="preserve"> the </w:t>
      </w:r>
      <w:r w:rsidRPr="00EC069F">
        <w:rPr>
          <w:rStyle w:val="StyleBoldUnderline"/>
          <w:highlight w:val="green"/>
        </w:rPr>
        <w:t>last</w:t>
      </w:r>
      <w:r w:rsidRPr="00E03734">
        <w:rPr>
          <w:rStyle w:val="StyleBoldUnderline"/>
        </w:rPr>
        <w:t xml:space="preserve"> one.’’</w:t>
      </w:r>
    </w:p>
    <w:sectPr w:rsidR="00D51ABF" w:rsidRPr="00625F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C402E" w14:textId="77777777" w:rsidR="00625F5A" w:rsidRDefault="00625F5A" w:rsidP="005F5576">
      <w:r>
        <w:separator/>
      </w:r>
    </w:p>
  </w:endnote>
  <w:endnote w:type="continuationSeparator" w:id="0">
    <w:p w14:paraId="11398ACD" w14:textId="77777777" w:rsidR="00625F5A" w:rsidRDefault="00625F5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91A3A" w14:textId="77777777" w:rsidR="00625F5A" w:rsidRDefault="00625F5A" w:rsidP="005F5576">
      <w:r>
        <w:separator/>
      </w:r>
    </w:p>
  </w:footnote>
  <w:footnote w:type="continuationSeparator" w:id="0">
    <w:p w14:paraId="75D589CB" w14:textId="77777777" w:rsidR="00625F5A" w:rsidRDefault="00625F5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F5A"/>
    <w:rsid w:val="00000118"/>
    <w:rsid w:val="00021F29"/>
    <w:rsid w:val="00022907"/>
    <w:rsid w:val="000274CF"/>
    <w:rsid w:val="00027EED"/>
    <w:rsid w:val="00033028"/>
    <w:rsid w:val="00052A1D"/>
    <w:rsid w:val="0007162E"/>
    <w:rsid w:val="000827A3"/>
    <w:rsid w:val="00090287"/>
    <w:rsid w:val="00090BA2"/>
    <w:rsid w:val="00097D7E"/>
    <w:rsid w:val="000A4FA5"/>
    <w:rsid w:val="000C65C8"/>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2786"/>
    <w:rsid w:val="00287AB7"/>
    <w:rsid w:val="00290E0A"/>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0FA5"/>
    <w:rsid w:val="00462418"/>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D665F"/>
    <w:rsid w:val="005E3FE4"/>
    <w:rsid w:val="005E572E"/>
    <w:rsid w:val="005F4606"/>
    <w:rsid w:val="005F5576"/>
    <w:rsid w:val="006014AB"/>
    <w:rsid w:val="00625F5A"/>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AA9"/>
    <w:rsid w:val="007A3D06"/>
    <w:rsid w:val="007D65A7"/>
    <w:rsid w:val="008133F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5091C"/>
    <w:rsid w:val="00A5107F"/>
    <w:rsid w:val="00A77145"/>
    <w:rsid w:val="00A82989"/>
    <w:rsid w:val="00A904FE"/>
    <w:rsid w:val="00AC7B3B"/>
    <w:rsid w:val="00AD3CE6"/>
    <w:rsid w:val="00AD5006"/>
    <w:rsid w:val="00AE7586"/>
    <w:rsid w:val="00AF7A65"/>
    <w:rsid w:val="00B06710"/>
    <w:rsid w:val="00B357BA"/>
    <w:rsid w:val="00B768B6"/>
    <w:rsid w:val="00B816A3"/>
    <w:rsid w:val="00B908D1"/>
    <w:rsid w:val="00BE2408"/>
    <w:rsid w:val="00BE3EC6"/>
    <w:rsid w:val="00BE6528"/>
    <w:rsid w:val="00C27212"/>
    <w:rsid w:val="00C34185"/>
    <w:rsid w:val="00C42DD6"/>
    <w:rsid w:val="00C7411E"/>
    <w:rsid w:val="00CA4AF6"/>
    <w:rsid w:val="00CB4E6D"/>
    <w:rsid w:val="00CC23DE"/>
    <w:rsid w:val="00CD3E3A"/>
    <w:rsid w:val="00CF6C18"/>
    <w:rsid w:val="00D004DA"/>
    <w:rsid w:val="00D03BD0"/>
    <w:rsid w:val="00D07007"/>
    <w:rsid w:val="00D33B91"/>
    <w:rsid w:val="00D415C6"/>
    <w:rsid w:val="00D51ABF"/>
    <w:rsid w:val="00D52813"/>
    <w:rsid w:val="00D57CBF"/>
    <w:rsid w:val="00D94CA3"/>
    <w:rsid w:val="00D96595"/>
    <w:rsid w:val="00DA018C"/>
    <w:rsid w:val="00DB5489"/>
    <w:rsid w:val="00DB6C98"/>
    <w:rsid w:val="00DC00DC"/>
    <w:rsid w:val="00DC701C"/>
    <w:rsid w:val="00E00376"/>
    <w:rsid w:val="00E14EBD"/>
    <w:rsid w:val="00E16734"/>
    <w:rsid w:val="00E2367A"/>
    <w:rsid w:val="00E35FC9"/>
    <w:rsid w:val="00E377A4"/>
    <w:rsid w:val="00E420E9"/>
    <w:rsid w:val="00E4635D"/>
    <w:rsid w:val="00E53204"/>
    <w:rsid w:val="00E61D76"/>
    <w:rsid w:val="00E90AA6"/>
    <w:rsid w:val="00EA2926"/>
    <w:rsid w:val="00EC1A81"/>
    <w:rsid w:val="00EC7E5C"/>
    <w:rsid w:val="00ED78F1"/>
    <w:rsid w:val="00EE3D66"/>
    <w:rsid w:val="00EF0F62"/>
    <w:rsid w:val="00F057C6"/>
    <w:rsid w:val="00F5019D"/>
    <w:rsid w:val="00F634D6"/>
    <w:rsid w:val="00F6473F"/>
    <w:rsid w:val="00FA6761"/>
    <w:rsid w:val="00FB43B1"/>
    <w:rsid w:val="00FC0608"/>
    <w:rsid w:val="00FC2155"/>
    <w:rsid w:val="00FC6354"/>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5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5F5A"/>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Heading 2 Char2 Char,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Char Char Char Char Char Char Char,Heading 3 Char Char,Char1 Char,Char1 Char + Left:  2.54 cm,First line:  0 Heading 3,First line:  0 cm, Char Char Char Char Char Char Char"/>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Heading 2 Char2 Char Char,Heading 2 Char Char1 Char Char,Heading 2 Char1 Char Char,Heading 2 Char Char Char Char,Heading 2 Char Char1 Char1,Char Char Char Char1,Char Char Char Char Char Char Char1,Char Char Char Char Char Char1"/>
    <w:link w:val="Heading2"/>
    <w:uiPriority w:val="2"/>
    <w:rsid w:val="00DC00DC"/>
    <w:rPr>
      <w:rFonts w:ascii="Verdana" w:eastAsia="Times New Roman" w:hAnsi="Verdana"/>
      <w:b/>
      <w:bCs/>
      <w:sz w:val="32"/>
      <w:szCs w:val="26"/>
      <w:u w:val="single"/>
    </w:rPr>
  </w:style>
  <w:style w:type="character" w:styleId="Emphasis">
    <w:name w:val="Emphasis"/>
    <w:aliases w:val="CD Card,Minimized,minimized,tag2,ED - Tag"/>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Char Char Char Char Char Char Char Char,Heading 3 Char Char Char,Char1 Char Char,Char1 Char + Left:  2.54 cm Char,First line:  0 Heading 3 Char,First line:  0 cm Char, Char Char Char Char Char Char Char Char"/>
    <w:link w:val="Heading3"/>
    <w:uiPriority w:val="3"/>
    <w:qFormat/>
    <w:rsid w:val="00DC00DC"/>
    <w:rPr>
      <w:rFonts w:ascii="Verdana" w:eastAsia="Times New Roman" w:hAnsi="Verdana"/>
      <w:b/>
      <w:bCs/>
      <w:sz w:val="24"/>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
    <w:uiPriority w:val="5"/>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4"/>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D52813"/>
    <w:rPr>
      <w:rFonts w:ascii="Georgia" w:hAnsi="Georgia"/>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styleId="BalloonText">
    <w:name w:val="Balloon Text"/>
    <w:basedOn w:val="Normal"/>
    <w:link w:val="BalloonTextChar"/>
    <w:uiPriority w:val="99"/>
    <w:semiHidden/>
    <w:rsid w:val="00625F5A"/>
    <w:rPr>
      <w:rFonts w:ascii="Tahoma" w:hAnsi="Tahoma" w:cs="Tahoma"/>
      <w:sz w:val="16"/>
      <w:szCs w:val="16"/>
    </w:rPr>
  </w:style>
  <w:style w:type="character" w:customStyle="1" w:styleId="BalloonTextChar">
    <w:name w:val="Balloon Text Char"/>
    <w:basedOn w:val="DefaultParagraphFont"/>
    <w:link w:val="BalloonText"/>
    <w:uiPriority w:val="99"/>
    <w:semiHidden/>
    <w:rsid w:val="00625F5A"/>
    <w:rPr>
      <w:rFonts w:ascii="Tahoma" w:hAnsi="Tahoma" w:cs="Tahoma"/>
      <w:sz w:val="16"/>
      <w:szCs w:val="16"/>
    </w:rPr>
  </w:style>
  <w:style w:type="paragraph" w:customStyle="1" w:styleId="Nothing">
    <w:name w:val="Nothing"/>
    <w:link w:val="NothingChar"/>
    <w:rsid w:val="00625F5A"/>
    <w:pPr>
      <w:jc w:val="both"/>
    </w:pPr>
    <w:rPr>
      <w:rFonts w:ascii="Times New Roman" w:eastAsia="Calibri" w:hAnsi="Times New Roman"/>
    </w:rPr>
  </w:style>
  <w:style w:type="character" w:customStyle="1" w:styleId="NothingChar">
    <w:name w:val="Nothing Char"/>
    <w:basedOn w:val="DefaultParagraphFont"/>
    <w:link w:val="Nothing"/>
    <w:locked/>
    <w:rsid w:val="00625F5A"/>
    <w:rPr>
      <w:rFonts w:ascii="Times New Roman" w:eastAsia="Calibri" w:hAnsi="Times New Roman"/>
    </w:rPr>
  </w:style>
  <w:style w:type="character" w:customStyle="1" w:styleId="apple-converted-space">
    <w:name w:val="apple-converted-space"/>
    <w:basedOn w:val="DefaultParagraphFont"/>
    <w:rsid w:val="00625F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5F5A"/>
    <w:pPr>
      <w:jc w:val="both"/>
    </w:pPr>
    <w:rPr>
      <w:rFonts w:ascii="Georgia" w:hAnsi="Georgia"/>
    </w:rPr>
  </w:style>
  <w:style w:type="paragraph" w:styleId="Heading1">
    <w:name w:val="heading 1"/>
    <w:aliases w:val="Hat"/>
    <w:basedOn w:val="Normal"/>
    <w:next w:val="Normal"/>
    <w:link w:val="Heading1Char"/>
    <w:uiPriority w:val="1"/>
    <w:qFormat/>
    <w:rsid w:val="00290E0A"/>
    <w:pPr>
      <w:keepNext/>
      <w:keepLines/>
      <w:pageBreakBefore/>
      <w:spacing w:before="480"/>
      <w:outlineLvl w:val="0"/>
    </w:pPr>
    <w:rPr>
      <w:rFonts w:eastAsia="Times New Roman"/>
      <w:b/>
      <w:bCs/>
      <w:sz w:val="44"/>
      <w:szCs w:val="28"/>
      <w:u w:val="single"/>
    </w:rPr>
  </w:style>
  <w:style w:type="paragraph" w:styleId="Heading2">
    <w:name w:val="heading 2"/>
    <w:aliases w:val="Block,Heading 2 Char2 Char,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DC00DC"/>
    <w:pPr>
      <w:keepNext/>
      <w:keepLines/>
      <w:pageBreakBefore/>
      <w:spacing w:before="200"/>
      <w:outlineLvl w:val="1"/>
    </w:pPr>
    <w:rPr>
      <w:rFonts w:eastAsia="Times New Roman"/>
      <w:b/>
      <w:bCs/>
      <w:sz w:val="32"/>
      <w:szCs w:val="26"/>
      <w:u w:val="single"/>
    </w:rPr>
  </w:style>
  <w:style w:type="paragraph" w:styleId="Heading3">
    <w:name w:val="heading 3"/>
    <w:aliases w:val="Tag, Char,Char,Char Char Char Char Char Char Char,Heading 3 Char Char,Char1 Char,Char1 Char + Left:  2.54 cm,First line:  0 Heading 3,First line:  0 cm, Char Char Char Char Char Char Char"/>
    <w:basedOn w:val="Normal"/>
    <w:next w:val="Normal"/>
    <w:link w:val="Heading3Char"/>
    <w:uiPriority w:val="3"/>
    <w:qFormat/>
    <w:rsid w:val="00DC00DC"/>
    <w:pPr>
      <w:keepNext/>
      <w:keepLines/>
      <w:spacing w:before="200"/>
      <w:outlineLvl w:val="2"/>
    </w:pPr>
    <w:rPr>
      <w:rFonts w:eastAsia="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290E0A"/>
    <w:rPr>
      <w:rFonts w:ascii="Georgia" w:eastAsia="Times New Roman" w:hAnsi="Georgia"/>
      <w:b/>
      <w:bCs/>
      <w:sz w:val="44"/>
      <w:szCs w:val="28"/>
      <w:u w:val="single"/>
    </w:rPr>
  </w:style>
  <w:style w:type="character" w:customStyle="1" w:styleId="Heading2Char">
    <w:name w:val="Heading 2 Char"/>
    <w:aliases w:val="Block Char,Heading 2 Char2 Char Char,Heading 2 Char Char1 Char Char,Heading 2 Char1 Char Char,Heading 2 Char Char Char Char,Heading 2 Char Char1 Char1,Char Char Char Char1,Char Char Char Char Char Char Char1,Char Char Char Char Char Char1"/>
    <w:link w:val="Heading2"/>
    <w:uiPriority w:val="2"/>
    <w:rsid w:val="00DC00DC"/>
    <w:rPr>
      <w:rFonts w:ascii="Verdana" w:eastAsia="Times New Roman" w:hAnsi="Verdana"/>
      <w:b/>
      <w:bCs/>
      <w:sz w:val="32"/>
      <w:szCs w:val="26"/>
      <w:u w:val="single"/>
    </w:rPr>
  </w:style>
  <w:style w:type="character" w:styleId="Emphasis">
    <w:name w:val="Emphasis"/>
    <w:aliases w:val="CD Card,Minimized,minimized,tag2,ED - Tag"/>
    <w:uiPriority w:val="6"/>
    <w:qFormat/>
    <w:rsid w:val="00FA6761"/>
    <w:rPr>
      <w:rFonts w:ascii="Georgia" w:hAnsi="Georgia"/>
      <w:b/>
      <w:i w:val="0"/>
      <w:iCs/>
      <w:outline w:val="0"/>
      <w:emboss w:val="0"/>
      <w:imprint w:val="0"/>
      <w:sz w:val="24"/>
      <w:u w:val="single"/>
      <w:bdr w:val="single" w:sz="4"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Char Char,Char Char,Char Char Char Char Char Char Char Char,Heading 3 Char Char Char,Char1 Char Char,Char1 Char + Left:  2.54 cm Char,First line:  0 Heading 3 Char,First line:  0 cm Char, Char Char Char Char Char Char Char Char"/>
    <w:link w:val="Heading3"/>
    <w:uiPriority w:val="3"/>
    <w:qFormat/>
    <w:rsid w:val="00DC00DC"/>
    <w:rPr>
      <w:rFonts w:ascii="Verdana" w:eastAsia="Times New Roman" w:hAnsi="Verdana"/>
      <w:b/>
      <w:bCs/>
      <w:sz w:val="24"/>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
    <w:uiPriority w:val="5"/>
    <w:qFormat/>
    <w:rsid w:val="00FA6761"/>
    <w:rPr>
      <w:rFonts w:ascii="Georgia" w:hAnsi="Georgia"/>
      <w:b w:val="0"/>
      <w:bCs/>
      <w:sz w:val="24"/>
      <w:u w:val="single"/>
    </w:rPr>
  </w:style>
  <w:style w:type="character" w:customStyle="1" w:styleId="StyleStyleBold12pt">
    <w:name w:val="Style Style Bold + 12 pt"/>
    <w:aliases w:val="Cite,Style Style Bold + 12pt,Style Style Bold"/>
    <w:uiPriority w:val="4"/>
    <w:qFormat/>
    <w:rsid w:val="00FA6761"/>
    <w:rPr>
      <w:rFonts w:ascii="Georgia" w:hAnsi="Georgia"/>
      <w:b/>
      <w:bCs/>
      <w:sz w:val="20"/>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StyleDate">
    <w:name w:val="Style Date"/>
    <w:aliases w:val="Author"/>
    <w:basedOn w:val="DefaultParagraphFont"/>
    <w:uiPriority w:val="1"/>
    <w:qFormat/>
    <w:rsid w:val="00D52813"/>
    <w:rPr>
      <w:rFonts w:ascii="Georgia" w:hAnsi="Georgia"/>
      <w:b/>
      <w:sz w:val="24"/>
      <w:u w:val="single"/>
    </w:rPr>
  </w:style>
  <w:style w:type="paragraph" w:customStyle="1" w:styleId="CardHighlight">
    <w:name w:val="Card Highlight"/>
    <w:basedOn w:val="Normal"/>
    <w:link w:val="CardHighlightChar"/>
    <w:qFormat/>
    <w:rsid w:val="00DC00DC"/>
    <w:pPr>
      <w:shd w:val="clear" w:color="auto" w:fill="66FFFF"/>
    </w:pPr>
    <w:rPr>
      <w:sz w:val="24"/>
      <w:szCs w:val="22"/>
      <w:u w:val="single"/>
    </w:rPr>
  </w:style>
  <w:style w:type="character" w:customStyle="1" w:styleId="CardHighlightChar">
    <w:name w:val="Card Highlight Char"/>
    <w:basedOn w:val="DefaultParagraphFont"/>
    <w:link w:val="CardHighlight"/>
    <w:rsid w:val="00DC00DC"/>
    <w:rPr>
      <w:rFonts w:ascii="Verdana" w:hAnsi="Verdana"/>
      <w:sz w:val="24"/>
      <w:szCs w:val="22"/>
      <w:u w:val="single"/>
      <w:shd w:val="clear" w:color="auto" w:fill="66FFFF"/>
    </w:rPr>
  </w:style>
  <w:style w:type="paragraph" w:customStyle="1" w:styleId="BlockHeaderHidden">
    <w:name w:val="Block Header Hidden"/>
    <w:qFormat/>
    <w:rsid w:val="00FA6761"/>
    <w:pPr>
      <w:pageBreakBefore/>
    </w:pPr>
    <w:rPr>
      <w:rFonts w:ascii="Georgia" w:eastAsia="Times New Roman" w:hAnsi="Georgia"/>
      <w:b/>
      <w:bCs/>
      <w:sz w:val="32"/>
      <w:szCs w:val="26"/>
      <w:u w:val="single"/>
    </w:rPr>
  </w:style>
  <w:style w:type="paragraph" w:styleId="BalloonText">
    <w:name w:val="Balloon Text"/>
    <w:basedOn w:val="Normal"/>
    <w:link w:val="BalloonTextChar"/>
    <w:uiPriority w:val="99"/>
    <w:semiHidden/>
    <w:rsid w:val="00625F5A"/>
    <w:rPr>
      <w:rFonts w:ascii="Tahoma" w:hAnsi="Tahoma" w:cs="Tahoma"/>
      <w:sz w:val="16"/>
      <w:szCs w:val="16"/>
    </w:rPr>
  </w:style>
  <w:style w:type="character" w:customStyle="1" w:styleId="BalloonTextChar">
    <w:name w:val="Balloon Text Char"/>
    <w:basedOn w:val="DefaultParagraphFont"/>
    <w:link w:val="BalloonText"/>
    <w:uiPriority w:val="99"/>
    <w:semiHidden/>
    <w:rsid w:val="00625F5A"/>
    <w:rPr>
      <w:rFonts w:ascii="Tahoma" w:hAnsi="Tahoma" w:cs="Tahoma"/>
      <w:sz w:val="16"/>
      <w:szCs w:val="16"/>
    </w:rPr>
  </w:style>
  <w:style w:type="paragraph" w:customStyle="1" w:styleId="Nothing">
    <w:name w:val="Nothing"/>
    <w:link w:val="NothingChar"/>
    <w:rsid w:val="00625F5A"/>
    <w:pPr>
      <w:jc w:val="both"/>
    </w:pPr>
    <w:rPr>
      <w:rFonts w:ascii="Times New Roman" w:eastAsia="Calibri" w:hAnsi="Times New Roman"/>
    </w:rPr>
  </w:style>
  <w:style w:type="character" w:customStyle="1" w:styleId="NothingChar">
    <w:name w:val="Nothing Char"/>
    <w:basedOn w:val="DefaultParagraphFont"/>
    <w:link w:val="Nothing"/>
    <w:locked/>
    <w:rsid w:val="00625F5A"/>
    <w:rPr>
      <w:rFonts w:ascii="Times New Roman" w:eastAsia="Calibri" w:hAnsi="Times New Roman"/>
    </w:rPr>
  </w:style>
  <w:style w:type="character" w:customStyle="1" w:styleId="apple-converted-space">
    <w:name w:val="apple-converted-space"/>
    <w:basedOn w:val="DefaultParagraphFont"/>
    <w:rsid w:val="00625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lisci.tamu.edu/MyDocuments/web/Edwards/Papers%20PDF/work_papers/SP01LegislativeImpac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atimes.com/news/nationworld/nation/la-na-obama-plans-20120101,0,2595075.stor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iep.go.kr"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worldpoliticsreview.com/articles/8099/the-new-rules-leadership-fatigue-puts-u-s-and-globalization-at-crossroad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ampaignforliberty.com/article.php?view=1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56B6CA9CC6E499AB1141AB570A30D" ma:contentTypeVersion="" ma:contentTypeDescription="Create a new document." ma:contentTypeScope="" ma:versionID="6b8843faab3b2be3714401b5752684a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CC1359-F046-4667-B804-3DF726034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4E06716-7A86-44CA-98ED-3625997DF142}">
  <ds:schemaRefs>
    <ds:schemaRef ds:uri="http://schemas.microsoft.com/sharepoint/v3/contenttype/forms"/>
  </ds:schemaRefs>
</ds:datastoreItem>
</file>

<file path=customXml/itemProps3.xml><?xml version="1.0" encoding="utf-8"?>
<ds:datastoreItem xmlns:ds="http://schemas.openxmlformats.org/officeDocument/2006/customXml" ds:itemID="{D1B993BA-95EF-4A3D-9268-62E49E9B7455}">
  <ds:schemaRefs>
    <ds:schemaRef ds:uri="http://purl.org/dc/elements/1.1/"/>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dcmitype/"/>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cp:revision>
  <dcterms:created xsi:type="dcterms:W3CDTF">2012-01-06T02:20:00Z</dcterms:created>
  <dcterms:modified xsi:type="dcterms:W3CDTF">2012-01-06T02:23:00Z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0x0101000B256B6CA9CC6E499AB1141AB570A30D</vt:lpwstr>
  </property>
</Properties>
</file>