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41B" w:rsidRDefault="006B241B" w:rsidP="006B241B">
      <w:pPr>
        <w:pStyle w:val="Heading2"/>
        <w:rPr>
          <w:rFonts w:eastAsia="MS Gothic"/>
        </w:rPr>
      </w:pPr>
      <w:r>
        <w:rPr>
          <w:rFonts w:eastAsia="MS Gothic"/>
        </w:rPr>
        <w:t>1NC</w:t>
      </w:r>
    </w:p>
    <w:p w:rsidR="006B241B" w:rsidRPr="00DC608D" w:rsidRDefault="006B241B" w:rsidP="006B241B">
      <w:pPr>
        <w:keepNext/>
        <w:keepLines/>
        <w:spacing w:before="200"/>
        <w:outlineLvl w:val="2"/>
        <w:rPr>
          <w:rFonts w:eastAsia="MS Gothic"/>
          <w:b/>
          <w:bCs/>
          <w:sz w:val="24"/>
        </w:rPr>
      </w:pPr>
      <w:r w:rsidRPr="00DC608D">
        <w:rPr>
          <w:rFonts w:eastAsia="MS Gothic"/>
          <w:b/>
          <w:bCs/>
          <w:sz w:val="24"/>
        </w:rPr>
        <w:t>Text: The United States Federal Government should increase medical assistance to Libya including the deployment of a U.S. Navy hospital ship offshore in Libya to help care for wounded Libyans and opening U.S. military medical facilities in Europe to injured Libyans who require more advanced care.</w:t>
      </w:r>
    </w:p>
    <w:p w:rsidR="006B241B" w:rsidRPr="00DC608D" w:rsidRDefault="006B241B" w:rsidP="006B241B">
      <w:pPr>
        <w:keepNext/>
        <w:keepLines/>
        <w:spacing w:before="200"/>
        <w:outlineLvl w:val="2"/>
        <w:rPr>
          <w:rFonts w:eastAsia="MS Gothic"/>
          <w:bCs/>
          <w:sz w:val="24"/>
        </w:rPr>
      </w:pPr>
      <w:r w:rsidRPr="00DC608D">
        <w:rPr>
          <w:rFonts w:eastAsia="MS Gothic"/>
          <w:b/>
          <w:bCs/>
          <w:sz w:val="24"/>
        </w:rPr>
        <w:t>The counterplan strengthens the NTC and sends a strong signal of US leadership and support without costing any money</w:t>
      </w:r>
    </w:p>
    <w:p w:rsidR="006B241B" w:rsidRPr="00DC608D" w:rsidRDefault="006B241B" w:rsidP="006B241B">
      <w:r w:rsidRPr="00DC608D">
        <w:rPr>
          <w:b/>
          <w:sz w:val="24"/>
          <w:u w:val="single"/>
        </w:rPr>
        <w:t>McCain et al</w:t>
      </w:r>
      <w:r w:rsidRPr="00DC608D">
        <w:t xml:space="preserve">, </w:t>
      </w:r>
      <w:r w:rsidRPr="00DC608D">
        <w:rPr>
          <w:b/>
        </w:rPr>
        <w:t>Senators</w:t>
      </w:r>
      <w:r w:rsidRPr="00DC608D">
        <w:t xml:space="preserve">, </w:t>
      </w:r>
      <w:r w:rsidRPr="00DC608D">
        <w:rPr>
          <w:b/>
          <w:sz w:val="24"/>
          <w:u w:val="single"/>
        </w:rPr>
        <w:t>11</w:t>
      </w:r>
    </w:p>
    <w:p w:rsidR="006B241B" w:rsidRDefault="006B241B" w:rsidP="006B241B">
      <w:pPr>
        <w:jc w:val="left"/>
        <w:rPr>
          <w:b/>
        </w:rPr>
      </w:pPr>
      <w:r w:rsidRPr="00DC608D">
        <w:rPr>
          <w:b/>
        </w:rPr>
        <w:t>(10/12, Lieberman, Graham</w:t>
      </w:r>
    </w:p>
    <w:p w:rsidR="006B241B" w:rsidRDefault="006B241B" w:rsidP="006B241B">
      <w:pPr>
        <w:jc w:val="left"/>
        <w:rPr>
          <w:b/>
        </w:rPr>
      </w:pPr>
      <w:r>
        <w:rPr>
          <w:b/>
        </w:rPr>
        <w:t xml:space="preserve">AND </w:t>
      </w:r>
    </w:p>
    <w:p w:rsidR="006B241B" w:rsidRPr="00DC608D" w:rsidRDefault="006B241B" w:rsidP="006B241B">
      <w:pPr>
        <w:jc w:val="left"/>
        <w:rPr>
          <w:b/>
        </w:rPr>
      </w:pPr>
      <w:r w:rsidRPr="00DC608D">
        <w:rPr>
          <w:b/>
        </w:rPr>
        <w:t>-</w:t>
      </w:r>
      <w:proofErr w:type="gramStart"/>
      <w:r w:rsidRPr="00DC608D">
        <w:rPr>
          <w:b/>
        </w:rPr>
        <w:t>assistance-</w:t>
      </w:r>
      <w:proofErr w:type="gramEnd"/>
      <w:r w:rsidRPr="00DC608D">
        <w:rPr>
          <w:b/>
        </w:rPr>
        <w:t>to-wounded-</w:t>
      </w:r>
      <w:proofErr w:type="spellStart"/>
      <w:r w:rsidRPr="00DC608D">
        <w:rPr>
          <w:b/>
        </w:rPr>
        <w:t>libyans</w:t>
      </w:r>
      <w:proofErr w:type="spellEnd"/>
      <w:r w:rsidRPr="00DC608D">
        <w:rPr>
          <w:b/>
        </w:rPr>
        <w:t>-)</w:t>
      </w:r>
    </w:p>
    <w:p w:rsidR="006B241B" w:rsidRDefault="006B241B" w:rsidP="006B241B">
      <w:pPr>
        <w:rPr>
          <w:bCs/>
          <w:sz w:val="24"/>
          <w:highlight w:val="cyan"/>
          <w:u w:val="single"/>
        </w:rPr>
      </w:pPr>
      <w:r w:rsidRPr="001C726B">
        <w:rPr>
          <w:sz w:val="12"/>
        </w:rPr>
        <w:t xml:space="preserve">As you know, </w:t>
      </w:r>
      <w:r w:rsidRPr="00D92DD7">
        <w:rPr>
          <w:bCs/>
          <w:sz w:val="24"/>
          <w:highlight w:val="cyan"/>
          <w:u w:val="single"/>
        </w:rPr>
        <w:t xml:space="preserve">thousands of Libyans have </w:t>
      </w:r>
    </w:p>
    <w:p w:rsidR="006B241B" w:rsidRDefault="006B241B" w:rsidP="006B241B">
      <w:pPr>
        <w:rPr>
          <w:bCs/>
          <w:sz w:val="24"/>
          <w:highlight w:val="cyan"/>
          <w:u w:val="single"/>
        </w:rPr>
      </w:pPr>
      <w:r>
        <w:rPr>
          <w:bCs/>
          <w:sz w:val="24"/>
          <w:highlight w:val="cyan"/>
          <w:u w:val="single"/>
        </w:rPr>
        <w:t xml:space="preserve">AND </w:t>
      </w:r>
    </w:p>
    <w:p w:rsidR="006B241B" w:rsidRDefault="006B241B" w:rsidP="006B241B">
      <w:pPr>
        <w:rPr>
          <w:bCs/>
          <w:sz w:val="24"/>
          <w:u w:val="single"/>
        </w:rPr>
      </w:pPr>
      <w:proofErr w:type="gramStart"/>
      <w:r w:rsidRPr="00D92DD7">
        <w:rPr>
          <w:bCs/>
          <w:sz w:val="24"/>
          <w:highlight w:val="cyan"/>
          <w:u w:val="single"/>
        </w:rPr>
        <w:t>to</w:t>
      </w:r>
      <w:proofErr w:type="gramEnd"/>
      <w:r w:rsidRPr="00D92DD7">
        <w:rPr>
          <w:bCs/>
          <w:sz w:val="24"/>
          <w:highlight w:val="cyan"/>
          <w:u w:val="single"/>
        </w:rPr>
        <w:t xml:space="preserve"> provide adequate care</w:t>
      </w:r>
      <w:r w:rsidRPr="00DC608D">
        <w:rPr>
          <w:bCs/>
          <w:sz w:val="24"/>
          <w:u w:val="single"/>
        </w:rPr>
        <w:t xml:space="preserve"> for the war wounded.</w:t>
      </w:r>
    </w:p>
    <w:p w:rsidR="006B241B" w:rsidRDefault="006B241B" w:rsidP="006B241B">
      <w:pPr>
        <w:rPr>
          <w:bCs/>
          <w:sz w:val="24"/>
          <w:u w:val="single"/>
        </w:rPr>
      </w:pPr>
    </w:p>
    <w:p w:rsidR="006B241B" w:rsidRDefault="006B241B" w:rsidP="006B241B">
      <w:pPr>
        <w:pStyle w:val="Heading2"/>
      </w:pPr>
      <w:r>
        <w:t>2NC</w:t>
      </w:r>
    </w:p>
    <w:p w:rsidR="006B241B" w:rsidRDefault="006B241B" w:rsidP="006B241B"/>
    <w:p w:rsidR="006B241B" w:rsidRDefault="006B241B" w:rsidP="006B241B">
      <w:pPr>
        <w:pStyle w:val="Heading3"/>
      </w:pPr>
      <w:r>
        <w:t>The counterplan solves the credibility advantage – sends a high profile signal of support for democracy</w:t>
      </w:r>
    </w:p>
    <w:p w:rsidR="006B241B" w:rsidRDefault="006B241B" w:rsidP="006B241B">
      <w:pPr>
        <w:rPr>
          <w:rStyle w:val="StyleDate"/>
        </w:rPr>
      </w:pPr>
      <w:r>
        <w:rPr>
          <w:rStyle w:val="StyleDate"/>
        </w:rPr>
        <w:t>HRF 11</w:t>
      </w:r>
    </w:p>
    <w:p w:rsidR="006B241B" w:rsidRPr="00EA4C6B" w:rsidRDefault="006B241B" w:rsidP="006B241B">
      <w:pPr>
        <w:rPr>
          <w:rStyle w:val="StyleStyleBold12pt"/>
        </w:rPr>
      </w:pPr>
      <w:r>
        <w:rPr>
          <w:rStyle w:val="StyleStyleBold12pt"/>
        </w:rPr>
        <w:t>(11/22, HRF = Human Rights First, “</w:t>
      </w:r>
      <w:r w:rsidRPr="00EA4C6B">
        <w:rPr>
          <w:rStyle w:val="StyleStyleBold12pt"/>
        </w:rPr>
        <w:t>Promoting Reform in Egypt</w:t>
      </w:r>
      <w:r>
        <w:rPr>
          <w:rStyle w:val="StyleStyleBold12pt"/>
        </w:rPr>
        <w:t>”)</w:t>
      </w:r>
    </w:p>
    <w:p w:rsidR="006B241B" w:rsidRDefault="006B241B" w:rsidP="006B241B">
      <w:r w:rsidRPr="0035147A">
        <w:t xml:space="preserve">Separate from government-to-government assistance </w:t>
      </w:r>
    </w:p>
    <w:p w:rsidR="006B241B" w:rsidRDefault="006B241B" w:rsidP="006B241B">
      <w:pPr>
        <w:rPr>
          <w:rStyle w:val="StyleBoldUnderline"/>
          <w:b/>
          <w:sz w:val="16"/>
          <w:szCs w:val="16"/>
          <w:u w:val="none"/>
        </w:rPr>
      </w:pPr>
      <w:r>
        <w:rPr>
          <w:rStyle w:val="StyleBoldUnderline"/>
          <w:b/>
          <w:sz w:val="16"/>
          <w:szCs w:val="16"/>
          <w:u w:val="none"/>
        </w:rPr>
        <w:t xml:space="preserve">AND </w:t>
      </w:r>
    </w:p>
    <w:p w:rsidR="006B241B" w:rsidRPr="00460F75" w:rsidRDefault="006B241B" w:rsidP="006B241B">
      <w:pPr>
        <w:rPr>
          <w:sz w:val="16"/>
        </w:rPr>
      </w:pPr>
      <w:proofErr w:type="gramStart"/>
      <w:r w:rsidRPr="0035147A">
        <w:rPr>
          <w:rStyle w:val="StyleBoldUnderline"/>
          <w:b/>
          <w:sz w:val="16"/>
          <w:szCs w:val="16"/>
          <w:u w:val="none"/>
        </w:rPr>
        <w:t>debt-swap”</w:t>
      </w:r>
      <w:r w:rsidRPr="0035147A">
        <w:rPr>
          <w:rStyle w:val="StyleBoldUnderline"/>
          <w:sz w:val="16"/>
          <w:szCs w:val="16"/>
          <w:u w:val="none"/>
        </w:rPr>
        <w:t xml:space="preserve"> legislation to fund them</w:t>
      </w:r>
      <w:r w:rsidRPr="0035147A">
        <w:rPr>
          <w:sz w:val="16"/>
          <w:szCs w:val="16"/>
        </w:rPr>
        <w:t>.</w:t>
      </w:r>
      <w:proofErr w:type="gramEnd"/>
    </w:p>
    <w:p w:rsidR="006B241B" w:rsidRPr="00DC608D" w:rsidRDefault="006B241B" w:rsidP="006B241B">
      <w:pPr>
        <w:keepNext/>
        <w:keepLines/>
        <w:spacing w:before="200"/>
        <w:outlineLvl w:val="2"/>
        <w:rPr>
          <w:rFonts w:eastAsia="MS Gothic"/>
          <w:b/>
          <w:bCs/>
          <w:sz w:val="24"/>
        </w:rPr>
      </w:pPr>
      <w:r w:rsidRPr="00DC608D">
        <w:rPr>
          <w:rFonts w:eastAsia="MS Gothic"/>
          <w:b/>
          <w:bCs/>
          <w:sz w:val="24"/>
        </w:rPr>
        <w:t>Medical assistance key to build good will towards the US</w:t>
      </w:r>
    </w:p>
    <w:p w:rsidR="006B241B" w:rsidRPr="00DC608D" w:rsidRDefault="006B241B" w:rsidP="006B241B">
      <w:pPr>
        <w:rPr>
          <w:b/>
          <w:sz w:val="24"/>
          <w:u w:val="single"/>
        </w:rPr>
      </w:pPr>
      <w:r w:rsidRPr="00DC608D">
        <w:rPr>
          <w:b/>
          <w:sz w:val="24"/>
          <w:u w:val="single"/>
        </w:rPr>
        <w:t xml:space="preserve">LA Times 11 </w:t>
      </w:r>
    </w:p>
    <w:p w:rsidR="006B241B" w:rsidRDefault="006B241B" w:rsidP="006B241B">
      <w:pPr>
        <w:jc w:val="left"/>
        <w:rPr>
          <w:b/>
        </w:rPr>
      </w:pPr>
      <w:r w:rsidRPr="00DC608D">
        <w:rPr>
          <w:b/>
        </w:rPr>
        <w:t xml:space="preserve">(10/2, John McCain urges </w:t>
      </w:r>
    </w:p>
    <w:p w:rsidR="006B241B" w:rsidRDefault="006B241B" w:rsidP="006B241B">
      <w:pPr>
        <w:jc w:val="left"/>
        <w:rPr>
          <w:b/>
        </w:rPr>
      </w:pPr>
      <w:r>
        <w:rPr>
          <w:b/>
        </w:rPr>
        <w:t xml:space="preserve">AND </w:t>
      </w:r>
    </w:p>
    <w:p w:rsidR="006B241B" w:rsidRPr="00DC608D" w:rsidRDefault="006B241B" w:rsidP="006B241B">
      <w:pPr>
        <w:jc w:val="left"/>
        <w:rPr>
          <w:b/>
        </w:rPr>
      </w:pPr>
      <w:r w:rsidRPr="00DC608D">
        <w:rPr>
          <w:b/>
        </w:rPr>
        <w:t>-</w:t>
      </w:r>
      <w:proofErr w:type="gramStart"/>
      <w:r w:rsidRPr="00DC608D">
        <w:rPr>
          <w:b/>
        </w:rPr>
        <w:t>pn-</w:t>
      </w:r>
      <w:proofErr w:type="gramEnd"/>
      <w:r w:rsidRPr="00DC608D">
        <w:rPr>
          <w:b/>
        </w:rPr>
        <w:t>mccain-libya-20111002)</w:t>
      </w:r>
    </w:p>
    <w:p w:rsidR="006B241B" w:rsidRDefault="006B241B" w:rsidP="006B241B">
      <w:pPr>
        <w:rPr>
          <w:sz w:val="16"/>
        </w:rPr>
      </w:pPr>
      <w:r w:rsidRPr="00DC608D">
        <w:rPr>
          <w:sz w:val="16"/>
        </w:rPr>
        <w:t xml:space="preserve">Sen. John McCain, who visited Libya </w:t>
      </w:r>
    </w:p>
    <w:p w:rsidR="006B241B" w:rsidRDefault="006B241B" w:rsidP="006B241B">
      <w:pPr>
        <w:rPr>
          <w:bCs/>
          <w:sz w:val="24"/>
          <w:u w:val="single"/>
        </w:rPr>
      </w:pPr>
      <w:r>
        <w:rPr>
          <w:bCs/>
          <w:sz w:val="24"/>
          <w:u w:val="single"/>
        </w:rPr>
        <w:t xml:space="preserve">AND </w:t>
      </w:r>
    </w:p>
    <w:p w:rsidR="006B241B" w:rsidRPr="00DC608D" w:rsidRDefault="006B241B" w:rsidP="006B241B">
      <w:pPr>
        <w:rPr>
          <w:bCs/>
          <w:sz w:val="24"/>
          <w:u w:val="single"/>
        </w:rPr>
      </w:pPr>
      <w:proofErr w:type="gramStart"/>
      <w:r w:rsidRPr="00DC608D">
        <w:rPr>
          <w:bCs/>
          <w:sz w:val="24"/>
          <w:u w:val="single"/>
        </w:rPr>
        <w:t>our</w:t>
      </w:r>
      <w:proofErr w:type="gramEnd"/>
      <w:r w:rsidRPr="00DC608D">
        <w:rPr>
          <w:bCs/>
          <w:sz w:val="24"/>
          <w:u w:val="single"/>
        </w:rPr>
        <w:t xml:space="preserve"> relations with the Libyan government and people.”</w:t>
      </w:r>
    </w:p>
    <w:p w:rsidR="006B241B" w:rsidRPr="006B241B" w:rsidRDefault="006B241B" w:rsidP="006B241B">
      <w:bookmarkStart w:id="0" w:name="_GoBack"/>
      <w:bookmarkEnd w:id="0"/>
    </w:p>
    <w:p w:rsidR="00D51ABF" w:rsidRPr="00383E0A" w:rsidRDefault="00D51ABF" w:rsidP="00383E0A"/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046" w:rsidRDefault="001A2046" w:rsidP="005F5576">
      <w:r>
        <w:separator/>
      </w:r>
    </w:p>
  </w:endnote>
  <w:endnote w:type="continuationSeparator" w:id="0">
    <w:p w:rsidR="001A2046" w:rsidRDefault="001A204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046" w:rsidRDefault="001A2046" w:rsidP="005F5576">
      <w:r>
        <w:separator/>
      </w:r>
    </w:p>
  </w:footnote>
  <w:footnote w:type="continuationSeparator" w:id="0">
    <w:p w:rsidR="001A2046" w:rsidRDefault="001A2046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1B"/>
    <w:rsid w:val="00000118"/>
    <w:rsid w:val="00021F29"/>
    <w:rsid w:val="00027EED"/>
    <w:rsid w:val="00033028"/>
    <w:rsid w:val="00052A1D"/>
    <w:rsid w:val="0007162E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A2046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E3FE4"/>
    <w:rsid w:val="005E572E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B241B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B241B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 Char,Char Char Char Char Char Char Char,Heading 3 Char Char,Char1 Char,Char1 Char + Left:  2.54 cm,First line:  0 Heading 3,First line:  0 cm, Char Char Char Char Char Char Char,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 Char,Char Char Char Char Char Char Char Char,Heading 3 Char Char Char,Char1 Char Char,Char1 Char + Left:  2.54 cm Char,First line:  0 Heading 3 Char,First line:  0 cm Char,Char Char1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Underline,apple-style-span + 6 pt,Bold,Kern at 16 pt,Intense Emphasis1,Intense Emphasis11,Intense Emphasis111,Style,Intense Emphasis2,HHeading 3 + 12 pt,Citation Char Char Char,Cards + Font: 12 pt Char,ci,Underline Char,c,Title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1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FA6761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B241B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 Char,Char Char Char Char Char Char Char,Heading 3 Char Char,Char1 Char,Char1 Char + Left:  2.54 cm,First line:  0 Heading 3,First line:  0 cm, Char Char Char Char Char Char Char,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 Char,Char Char Char Char Char Char Char Char,Heading 3 Char Char Char,Char1 Char Char,Char1 Char + Left:  2.54 cm Char,First line:  0 Heading 3 Char,First line:  0 cm Char,Char Char1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Underline,apple-style-span + 6 pt,Bold,Kern at 16 pt,Intense Emphasis1,Intense Emphasis11,Intense Emphasis111,Style,Intense Emphasis2,HHeading 3 + 12 pt,Citation Char Char Char,Cards + Font: 12 pt Char,ci,Underline Char,c,Title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1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FA6761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Sarah Weiner</cp:lastModifiedBy>
  <cp:revision>1</cp:revision>
  <dcterms:created xsi:type="dcterms:W3CDTF">2012-01-25T06:15:00Z</dcterms:created>
  <dcterms:modified xsi:type="dcterms:W3CDTF">2012-01-25T06:16:00Z</dcterms:modified>
</cp:coreProperties>
</file>