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359" w:rsidRPr="00945020" w:rsidRDefault="003E5359" w:rsidP="003E5359">
      <w:pPr>
        <w:pStyle w:val="Heading3"/>
      </w:pPr>
      <w:r>
        <w:t>Qatar influence high now – poised to play a pivotal role because of support for Arab Spring</w:t>
      </w:r>
    </w:p>
    <w:p w:rsidR="003E5359" w:rsidRPr="002A65AE" w:rsidRDefault="003E5359" w:rsidP="003E5359">
      <w:pPr>
        <w:rPr>
          <w:rStyle w:val="StyleDate"/>
        </w:rPr>
      </w:pPr>
      <w:r w:rsidRPr="002A65AE">
        <w:rPr>
          <w:rStyle w:val="StyleDate"/>
        </w:rPr>
        <w:t xml:space="preserve">NPR 1/2 </w:t>
      </w:r>
    </w:p>
    <w:p w:rsidR="003E5359" w:rsidRPr="002A65AE" w:rsidRDefault="003E5359" w:rsidP="003E5359">
      <w:pPr>
        <w:jc w:val="left"/>
        <w:rPr>
          <w:rStyle w:val="StyleStyleBold12pt"/>
        </w:rPr>
      </w:pPr>
      <w:r w:rsidRPr="002A65AE">
        <w:rPr>
          <w:rStyle w:val="StyleStyleBold12pt"/>
        </w:rPr>
        <w:t>(Qatar Emerges As Major Force In Arab World, www.npr.org/2012/01/02/144587796/qatar-emerges-as-major-force-in-arab-world</w:t>
      </w:r>
      <w:r>
        <w:rPr>
          <w:rStyle w:val="StyleStyleBold12pt"/>
        </w:rPr>
        <w:t>)</w:t>
      </w:r>
    </w:p>
    <w:p w:rsidR="003E5359" w:rsidRDefault="003E5359" w:rsidP="003E5359">
      <w:pPr>
        <w:rPr>
          <w:rStyle w:val="StyleBoldUnderline"/>
        </w:rPr>
      </w:pPr>
      <w:r w:rsidRPr="002A65AE">
        <w:rPr>
          <w:sz w:val="16"/>
        </w:rPr>
        <w:t xml:space="preserve">The Persian Gulf State of </w:t>
      </w:r>
      <w:r w:rsidRPr="00D53160">
        <w:rPr>
          <w:rStyle w:val="StyleBoldUnderline"/>
          <w:highlight w:val="cyan"/>
        </w:rPr>
        <w:t>Qatar</w:t>
      </w:r>
      <w:r w:rsidRPr="002A65AE">
        <w:rPr>
          <w:rStyle w:val="StyleBoldUnderline"/>
        </w:rPr>
        <w:t xml:space="preserve"> has </w:t>
      </w:r>
    </w:p>
    <w:p w:rsidR="003E5359" w:rsidRDefault="003E5359" w:rsidP="003E5359">
      <w:pPr>
        <w:rPr>
          <w:rStyle w:val="StyleBoldUnderline"/>
        </w:rPr>
      </w:pPr>
      <w:r>
        <w:rPr>
          <w:rStyle w:val="StyleBoldUnderline"/>
        </w:rPr>
        <w:t>AND</w:t>
      </w:r>
    </w:p>
    <w:p w:rsidR="003E5359" w:rsidRPr="00945FC3" w:rsidRDefault="003E5359" w:rsidP="003E5359">
      <w:pPr>
        <w:rPr>
          <w:b/>
          <w:bCs/>
          <w:sz w:val="24"/>
          <w:u w:val="single"/>
        </w:rPr>
      </w:pPr>
      <w:r w:rsidRPr="002A65AE">
        <w:rPr>
          <w:rStyle w:val="StyleBoldUnderline"/>
        </w:rPr>
        <w:t xml:space="preserve"> the Arab State system, yet </w:t>
      </w:r>
      <w:r w:rsidRPr="001B3C3A">
        <w:rPr>
          <w:rStyle w:val="StyleBoldUnderline"/>
          <w:b/>
          <w:highlight w:val="cyan"/>
        </w:rPr>
        <w:t>Qatar now has emerged as the lead player.</w:t>
      </w:r>
    </w:p>
    <w:p w:rsidR="003E5359" w:rsidRPr="002A65AE" w:rsidRDefault="003E5359" w:rsidP="003E5359">
      <w:pPr>
        <w:pStyle w:val="Heading3"/>
      </w:pPr>
      <w:r>
        <w:t>Ramping up US involvement in Libya  trades off Qatar</w:t>
      </w:r>
    </w:p>
    <w:p w:rsidR="003E5359" w:rsidRPr="006044E0" w:rsidRDefault="003E5359" w:rsidP="003E5359">
      <w:pPr>
        <w:rPr>
          <w:rStyle w:val="StyleDate"/>
        </w:rPr>
      </w:pPr>
      <w:r w:rsidRPr="006044E0">
        <w:rPr>
          <w:rStyle w:val="StyleDate"/>
        </w:rPr>
        <w:t xml:space="preserve">WSJ 12/24 </w:t>
      </w:r>
    </w:p>
    <w:p w:rsidR="003E5359" w:rsidRPr="0048083E" w:rsidRDefault="003E5359" w:rsidP="003E5359">
      <w:pPr>
        <w:jc w:val="left"/>
        <w:rPr>
          <w:b/>
        </w:rPr>
      </w:pPr>
      <w:r w:rsidRPr="006044E0">
        <w:rPr>
          <w:rStyle w:val="StyleStyleBold12pt"/>
        </w:rPr>
        <w:t>(MIA on the Shores of Tripoli, online.wsj.com/article/SB10001424052970204879004577110292563937610.html)</w:t>
      </w:r>
    </w:p>
    <w:p w:rsidR="003E5359" w:rsidRDefault="003E5359" w:rsidP="003E5359">
      <w:pPr>
        <w:rPr>
          <w:sz w:val="16"/>
        </w:rPr>
      </w:pPr>
      <w:r w:rsidRPr="007E3881">
        <w:rPr>
          <w:rStyle w:val="StyleBoldUnderline"/>
        </w:rPr>
        <w:t>The U.S. is</w:t>
      </w:r>
      <w:r w:rsidRPr="0048083E">
        <w:rPr>
          <w:sz w:val="16"/>
        </w:rPr>
        <w:t xml:space="preserve"> also </w:t>
      </w:r>
      <w:r w:rsidRPr="007E3881">
        <w:rPr>
          <w:rStyle w:val="StyleBoldUnderline"/>
        </w:rPr>
        <w:t xml:space="preserve">deferring </w:t>
      </w:r>
      <w:r w:rsidRPr="0048083E">
        <w:rPr>
          <w:sz w:val="16"/>
        </w:rPr>
        <w:t>too much</w:t>
      </w:r>
      <w:r w:rsidRPr="007E3881">
        <w:rPr>
          <w:rStyle w:val="StyleBoldUnderline"/>
        </w:rPr>
        <w:t xml:space="preserve"> to Qatar </w:t>
      </w:r>
    </w:p>
    <w:p w:rsidR="003E5359" w:rsidRDefault="003E5359" w:rsidP="003E5359">
      <w:pPr>
        <w:rPr>
          <w:sz w:val="16"/>
        </w:rPr>
      </w:pPr>
      <w:r>
        <w:rPr>
          <w:sz w:val="16"/>
        </w:rPr>
        <w:t>AND</w:t>
      </w:r>
    </w:p>
    <w:p w:rsidR="003E5359" w:rsidRDefault="003E5359" w:rsidP="003E5359">
      <w:pPr>
        <w:rPr>
          <w:rStyle w:val="StyleBoldUnderline"/>
          <w:b/>
        </w:rPr>
      </w:pPr>
      <w:r w:rsidRPr="0048083E">
        <w:rPr>
          <w:rStyle w:val="StyleBoldUnderline"/>
        </w:rPr>
        <w:t>scaled back their freelancing. But</w:t>
      </w:r>
      <w:r w:rsidRPr="007E3881">
        <w:rPr>
          <w:rStyle w:val="StyleBoldUnderline"/>
        </w:rPr>
        <w:t xml:space="preserve"> </w:t>
      </w:r>
      <w:r w:rsidRPr="007E3881">
        <w:rPr>
          <w:rStyle w:val="StyleBoldUnderline"/>
          <w:b/>
        </w:rPr>
        <w:t>more U.S. involvement would be the better counterweight.</w:t>
      </w:r>
    </w:p>
    <w:p w:rsidR="003E5359" w:rsidRPr="00090626" w:rsidRDefault="003E5359" w:rsidP="003E5359">
      <w:pPr>
        <w:rPr>
          <w:b/>
          <w:bCs/>
          <w:sz w:val="24"/>
          <w:u w:val="single"/>
        </w:rPr>
      </w:pPr>
    </w:p>
    <w:p w:rsidR="003E5359" w:rsidRDefault="003E5359" w:rsidP="003E5359">
      <w:pPr>
        <w:pStyle w:val="Heading3"/>
      </w:pPr>
      <w:r>
        <w:t>Libyan involvement in Qatar is key to their soft power – it’s the biggest test</w:t>
      </w:r>
    </w:p>
    <w:p w:rsidR="003E5359" w:rsidRPr="0048083E" w:rsidRDefault="003E5359" w:rsidP="003E5359">
      <w:pPr>
        <w:rPr>
          <w:rStyle w:val="StyleDate"/>
        </w:rPr>
      </w:pPr>
      <w:r w:rsidRPr="0048083E">
        <w:rPr>
          <w:rStyle w:val="StyleDate"/>
        </w:rPr>
        <w:t xml:space="preserve">WSJ 11 </w:t>
      </w:r>
    </w:p>
    <w:p w:rsidR="003E5359" w:rsidRPr="0048083E" w:rsidRDefault="003E5359" w:rsidP="003E5359">
      <w:pPr>
        <w:jc w:val="left"/>
        <w:rPr>
          <w:rStyle w:val="StyleStyleBold12pt"/>
        </w:rPr>
      </w:pPr>
      <w:r w:rsidRPr="0048083E">
        <w:rPr>
          <w:rStyle w:val="StyleStyleBold12pt"/>
        </w:rPr>
        <w:t>(10/17, Tiny Kingdom's Huge Role in Libya Draws Concern , online.wsj.com/article/SB10001424052970204002304576627000922764650.html</w:t>
      </w:r>
      <w:r>
        <w:rPr>
          <w:rStyle w:val="StyleStyleBold12pt"/>
        </w:rPr>
        <w:t>)</w:t>
      </w:r>
    </w:p>
    <w:p w:rsidR="003E5359" w:rsidRDefault="003E5359" w:rsidP="003E5359">
      <w:pPr>
        <w:rPr>
          <w:rStyle w:val="StyleBoldUnderline"/>
          <w:b/>
        </w:rPr>
      </w:pPr>
      <w:r w:rsidRPr="0048083E">
        <w:rPr>
          <w:rStyle w:val="StyleBoldUnderline"/>
        </w:rPr>
        <w:t xml:space="preserve">Qatar's role in the Libyan uprising has been a </w:t>
      </w:r>
      <w:r w:rsidRPr="0048083E">
        <w:rPr>
          <w:rStyle w:val="StyleBoldUnderline"/>
          <w:b/>
        </w:rPr>
        <w:t xml:space="preserve">heady </w:t>
      </w:r>
    </w:p>
    <w:p w:rsidR="003E5359" w:rsidRDefault="003E5359" w:rsidP="003E5359">
      <w:pPr>
        <w:rPr>
          <w:rStyle w:val="StyleBoldUnderline"/>
          <w:b/>
        </w:rPr>
      </w:pPr>
      <w:r>
        <w:rPr>
          <w:rStyle w:val="StyleBoldUnderline"/>
          <w:b/>
        </w:rPr>
        <w:t>AND</w:t>
      </w:r>
    </w:p>
    <w:p w:rsidR="003E5359" w:rsidRPr="001B3C3A" w:rsidRDefault="003E5359" w:rsidP="003E5359">
      <w:pPr>
        <w:rPr>
          <w:b/>
          <w:sz w:val="12"/>
        </w:rPr>
      </w:pPr>
      <w:r w:rsidRPr="0048083E">
        <w:rPr>
          <w:rStyle w:val="StyleBoldUnderline"/>
        </w:rPr>
        <w:t>—</w:t>
      </w:r>
      <w:r w:rsidRPr="0048083E">
        <w:rPr>
          <w:rStyle w:val="StyleBoldUnderline"/>
          <w:b/>
        </w:rPr>
        <w:t>is being closely watched in Libya and beyond</w:t>
      </w:r>
      <w:r w:rsidRPr="001B3C3A">
        <w:rPr>
          <w:b/>
          <w:sz w:val="12"/>
        </w:rPr>
        <w:t>.</w:t>
      </w:r>
    </w:p>
    <w:p w:rsidR="003E5359" w:rsidRDefault="003E5359" w:rsidP="003E5359"/>
    <w:p w:rsidR="003E5359" w:rsidRPr="00A82527" w:rsidRDefault="003E5359" w:rsidP="003E5359">
      <w:pPr>
        <w:pStyle w:val="Heading3"/>
      </w:pPr>
      <w:r>
        <w:t>Qatari leadership is key to regional peace, success of Arab Spring, and creating a bridge between Islam and the west</w:t>
      </w:r>
    </w:p>
    <w:p w:rsidR="003E5359" w:rsidRPr="000E44CE" w:rsidRDefault="003E5359" w:rsidP="003E5359">
      <w:pPr>
        <w:rPr>
          <w:rStyle w:val="StyleDate"/>
        </w:rPr>
      </w:pPr>
      <w:r w:rsidRPr="000E44CE">
        <w:rPr>
          <w:rStyle w:val="StyleDate"/>
        </w:rPr>
        <w:t xml:space="preserve">NYT 11 </w:t>
      </w:r>
    </w:p>
    <w:p w:rsidR="003E5359" w:rsidRPr="000E44CE" w:rsidRDefault="003E5359" w:rsidP="003E5359">
      <w:pPr>
        <w:jc w:val="left"/>
        <w:rPr>
          <w:rStyle w:val="StyleStyleBold12pt"/>
        </w:rPr>
      </w:pPr>
      <w:r w:rsidRPr="000E44CE">
        <w:rPr>
          <w:rStyle w:val="StyleStyleBold12pt"/>
        </w:rPr>
        <w:t>(For Qatar, Libyan Intervention May Be a Turning Point, www.nytimes.com/2011/04/04/world/middleeast/04qatar.html)</w:t>
      </w:r>
    </w:p>
    <w:p w:rsidR="003E5359" w:rsidRDefault="003E5359" w:rsidP="003E5359">
      <w:pPr>
        <w:rPr>
          <w:rStyle w:val="StyleBoldUnderline"/>
        </w:rPr>
      </w:pPr>
      <w:r w:rsidRPr="001B3C3A">
        <w:rPr>
          <w:sz w:val="12"/>
        </w:rPr>
        <w:t xml:space="preserve">Western political and military leaders have praised the </w:t>
      </w:r>
      <w:r w:rsidRPr="002031E3">
        <w:rPr>
          <w:rStyle w:val="StyleBoldUnderline"/>
        </w:rPr>
        <w:t>Qatari</w:t>
      </w:r>
      <w:r w:rsidRPr="001B3C3A">
        <w:rPr>
          <w:sz w:val="12"/>
        </w:rPr>
        <w:t xml:space="preserve"> government, saying its</w:t>
      </w:r>
      <w:r w:rsidRPr="002031E3">
        <w:rPr>
          <w:rStyle w:val="StyleBoldUnderline"/>
        </w:rPr>
        <w:t xml:space="preserve"> </w:t>
      </w:r>
      <w:r w:rsidRPr="002031E3">
        <w:rPr>
          <w:rStyle w:val="StyleBoldUnderline"/>
          <w:b/>
        </w:rPr>
        <w:t xml:space="preserve">intervention in Libya is a turning </w:t>
      </w:r>
      <w:r w:rsidRPr="00A82527">
        <w:rPr>
          <w:rStyle w:val="StyleBoldUnderline"/>
        </w:rPr>
        <w:t xml:space="preserve">point </w:t>
      </w:r>
    </w:p>
    <w:p w:rsidR="003E5359" w:rsidRDefault="003E5359" w:rsidP="003E5359">
      <w:pPr>
        <w:rPr>
          <w:rStyle w:val="StyleBoldUnderline"/>
        </w:rPr>
      </w:pPr>
      <w:r>
        <w:rPr>
          <w:rStyle w:val="StyleBoldUnderline"/>
        </w:rPr>
        <w:t>AND</w:t>
      </w:r>
    </w:p>
    <w:p w:rsidR="003E5359" w:rsidRPr="00A82527" w:rsidRDefault="003E5359" w:rsidP="003E5359">
      <w:pPr>
        <w:rPr>
          <w:rStyle w:val="StyleBoldUnderline"/>
        </w:rPr>
      </w:pPr>
      <w:r w:rsidRPr="001B3C3A">
        <w:rPr>
          <w:sz w:val="12"/>
        </w:rPr>
        <w:t xml:space="preserve"> </w:t>
      </w:r>
      <w:r w:rsidRPr="00A82527">
        <w:rPr>
          <w:rStyle w:val="StyleBoldUnderline"/>
        </w:rPr>
        <w:t xml:space="preserve">praised as a driving force behind the current “Arab Spring.” </w:t>
      </w:r>
    </w:p>
    <w:p w:rsidR="003E5359" w:rsidRDefault="003E5359" w:rsidP="003E5359">
      <w:pPr>
        <w:pStyle w:val="Heading3"/>
      </w:pPr>
      <w:r>
        <w:t>Now’s key - anti-Americanism is escalating and destabilizes Afghanistan - US/Muslim engagement solves</w:t>
      </w:r>
    </w:p>
    <w:p w:rsidR="003E5359" w:rsidRPr="0035461E" w:rsidRDefault="003E5359" w:rsidP="003E5359">
      <w:pPr>
        <w:rPr>
          <w:rStyle w:val="StyleStyleBold12pt"/>
        </w:rPr>
      </w:pPr>
      <w:r w:rsidRPr="0035461E">
        <w:rPr>
          <w:rStyle w:val="StyleStyleBold12pt"/>
        </w:rPr>
        <w:t>Maginnis 8-18 (Robert, Retired Army lieutenant Colonel and National Security Analyst, “Muslim World More Anti-American Than Ever”, Human Events, 2011, http://www.humanevents.com/article.php?id=45588)</w:t>
      </w:r>
    </w:p>
    <w:p w:rsidR="003E5359" w:rsidRDefault="003E5359" w:rsidP="003E5359">
      <w:pPr>
        <w:rPr>
          <w:rStyle w:val="StyleBoldUnderline"/>
        </w:rPr>
      </w:pPr>
      <w:r w:rsidRPr="001B3C3A">
        <w:rPr>
          <w:sz w:val="12"/>
        </w:rPr>
        <w:t xml:space="preserve">Third, </w:t>
      </w:r>
      <w:r w:rsidRPr="0035461E">
        <w:rPr>
          <w:rStyle w:val="StyleBoldUnderline"/>
        </w:rPr>
        <w:t>Pakistan, an erstwhile ally armed with 100 nuclear weapons</w:t>
      </w:r>
    </w:p>
    <w:p w:rsidR="003E5359" w:rsidRDefault="003E5359" w:rsidP="003E5359">
      <w:pPr>
        <w:rPr>
          <w:rStyle w:val="StyleBoldUnderline"/>
        </w:rPr>
      </w:pPr>
      <w:r>
        <w:rPr>
          <w:rStyle w:val="StyleBoldUnderline"/>
        </w:rPr>
        <w:t>AND</w:t>
      </w:r>
    </w:p>
    <w:p w:rsidR="003E5359" w:rsidRPr="001B3C3A" w:rsidRDefault="003E5359" w:rsidP="003E5359">
      <w:pPr>
        <w:rPr>
          <w:sz w:val="12"/>
        </w:rPr>
      </w:pPr>
      <w:r w:rsidRPr="001B3C3A">
        <w:rPr>
          <w:bCs/>
          <w:sz w:val="12"/>
        </w:rPr>
        <w:t xml:space="preserve"> stop the flow of aid money, and</w:t>
      </w:r>
      <w:r w:rsidRPr="001B3C3A">
        <w:rPr>
          <w:sz w:val="12"/>
        </w:rPr>
        <w:t xml:space="preserve"> assume tougher political and military policies.</w:t>
      </w:r>
    </w:p>
    <w:p w:rsidR="003E5359" w:rsidRDefault="003E5359" w:rsidP="003E5359"/>
    <w:p w:rsidR="003E5359" w:rsidRDefault="003E5359" w:rsidP="003E5359">
      <w:pPr>
        <w:pStyle w:val="Heading3"/>
      </w:pPr>
      <w:r>
        <w:t>Afghan instability causes Russian and Chinese global aggression</w:t>
      </w:r>
    </w:p>
    <w:p w:rsidR="003E5359" w:rsidRDefault="003E5359" w:rsidP="003E5359">
      <w:r>
        <w:rPr>
          <w:rStyle w:val="CiteChar"/>
        </w:rPr>
        <w:t>Weinstein 4</w:t>
      </w:r>
      <w:r>
        <w:t xml:space="preserve"> - </w:t>
      </w:r>
      <w:r>
        <w:rPr>
          <w:sz w:val="16"/>
          <w:szCs w:val="16"/>
        </w:rPr>
        <w:t>Michael Weinstein, 11/12/2004, Power and Interest News Report, p http://www.pinr.com/report.php?ac=view_printable&amp;report_id=235&amp;language_id=1</w:t>
      </w:r>
    </w:p>
    <w:p w:rsidR="003E5359" w:rsidRDefault="003E5359" w:rsidP="003E5359">
      <w:pPr>
        <w:pStyle w:val="card"/>
        <w:rPr>
          <w:sz w:val="14"/>
          <w:szCs w:val="14"/>
        </w:rPr>
      </w:pPr>
      <w:r>
        <w:rPr>
          <w:rStyle w:val="UnderlineChar"/>
          <w:highlight w:val="cyan"/>
        </w:rPr>
        <w:t>The persistence of insurgencies in Afghanistan</w:t>
      </w:r>
      <w:r>
        <w:rPr>
          <w:sz w:val="14"/>
          <w:szCs w:val="14"/>
        </w:rPr>
        <w:t xml:space="preserve"> and Iraq, which has hampered rebuilding efforts in both </w:t>
      </w:r>
    </w:p>
    <w:p w:rsidR="003E5359" w:rsidRDefault="003E5359" w:rsidP="003E5359">
      <w:pPr>
        <w:pStyle w:val="card"/>
        <w:rPr>
          <w:rStyle w:val="UnderlineChar"/>
        </w:rPr>
      </w:pPr>
      <w:r>
        <w:rPr>
          <w:rStyle w:val="UnderlineChar"/>
        </w:rPr>
        <w:t>AND</w:t>
      </w:r>
    </w:p>
    <w:p w:rsidR="003E5359" w:rsidRPr="00D53160" w:rsidRDefault="003E5359" w:rsidP="003E5359">
      <w:pPr>
        <w:pStyle w:val="card"/>
        <w:rPr>
          <w:rStyle w:val="StyleBoldUnderline"/>
          <w:rFonts w:ascii="Times New Roman" w:hAnsi="Times New Roman"/>
          <w:bCs w:val="0"/>
          <w:sz w:val="14"/>
          <w:szCs w:val="14"/>
          <w:u w:val="none"/>
        </w:rPr>
      </w:pPr>
      <w:bookmarkStart w:id="0" w:name="_GoBack"/>
      <w:bookmarkEnd w:id="0"/>
      <w:r>
        <w:rPr>
          <w:sz w:val="14"/>
          <w:szCs w:val="14"/>
        </w:rPr>
        <w:t>American empire has faded into memory and the prospect that the U.S. will eventually become a dominant regional power with some global reach becomes more probable.</w:t>
      </w:r>
    </w:p>
    <w:p w:rsidR="00D51ABF" w:rsidRPr="00383E0A" w:rsidRDefault="00D51ABF" w:rsidP="00383E0A"/>
    <w:sectPr w:rsidR="00D51ABF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60F" w:rsidRDefault="0040160F" w:rsidP="005F5576">
      <w:r>
        <w:separator/>
      </w:r>
    </w:p>
  </w:endnote>
  <w:endnote w:type="continuationSeparator" w:id="0">
    <w:p w:rsidR="0040160F" w:rsidRDefault="0040160F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60F" w:rsidRDefault="0040160F" w:rsidP="005F5576">
      <w:r>
        <w:separator/>
      </w:r>
    </w:p>
  </w:footnote>
  <w:footnote w:type="continuationSeparator" w:id="0">
    <w:p w:rsidR="0040160F" w:rsidRDefault="0040160F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359"/>
    <w:rsid w:val="00000118"/>
    <w:rsid w:val="00021F29"/>
    <w:rsid w:val="00022907"/>
    <w:rsid w:val="000274CF"/>
    <w:rsid w:val="00027EED"/>
    <w:rsid w:val="00033028"/>
    <w:rsid w:val="00052A1D"/>
    <w:rsid w:val="0006706E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3E5359"/>
    <w:rsid w:val="0040160F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706C1"/>
    <w:rsid w:val="00984B38"/>
    <w:rsid w:val="009B2B47"/>
    <w:rsid w:val="009C4298"/>
    <w:rsid w:val="009D318C"/>
    <w:rsid w:val="009D51EF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27FA6"/>
    <w:rsid w:val="00D33B91"/>
    <w:rsid w:val="00D415C6"/>
    <w:rsid w:val="00D51ABF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0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E5359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HHeading 3 + 12 pt,Cards + Font: 12 pt Char,Bold Cite Char,Citation Char Char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card">
    <w:name w:val="card"/>
    <w:basedOn w:val="Normal"/>
    <w:next w:val="Normal"/>
    <w:autoRedefine/>
    <w:qFormat/>
    <w:rsid w:val="003E5359"/>
    <w:pPr>
      <w:ind w:left="288" w:right="288"/>
      <w:jc w:val="left"/>
    </w:pPr>
    <w:rPr>
      <w:rFonts w:ascii="Times New Roman" w:eastAsia="Times New Roman" w:hAnsi="Times New Roman"/>
      <w:sz w:val="18"/>
    </w:rPr>
  </w:style>
  <w:style w:type="character" w:customStyle="1" w:styleId="DebateHighlighted">
    <w:name w:val="Debate Highlighted"/>
    <w:rsid w:val="003E5359"/>
    <w:rPr>
      <w:rFonts w:ascii="Times New Roman" w:hAnsi="Times New Roman" w:cs="Times New Roman" w:hint="default"/>
      <w:sz w:val="20"/>
      <w:u w:val="thick"/>
      <w:bdr w:val="none" w:sz="0" w:space="0" w:color="auto" w:frame="1"/>
      <w:shd w:val="clear" w:color="auto" w:fill="00FFFF"/>
    </w:rPr>
  </w:style>
  <w:style w:type="character" w:customStyle="1" w:styleId="UnderlineChar">
    <w:name w:val="Underline Char"/>
    <w:locked/>
    <w:rsid w:val="003E5359"/>
    <w:rPr>
      <w:rFonts w:ascii="Arial Narrow" w:hAnsi="Arial Narrow" w:hint="default"/>
      <w:szCs w:val="22"/>
      <w:u w:val="thick"/>
    </w:rPr>
  </w:style>
  <w:style w:type="character" w:customStyle="1" w:styleId="CiteChar">
    <w:name w:val="Cite Char"/>
    <w:locked/>
    <w:rsid w:val="003E5359"/>
    <w:rPr>
      <w:rFonts w:ascii="Arial Narrow" w:hAnsi="Arial Narrow" w:hint="default"/>
      <w:b/>
      <w:bCs w:val="0"/>
      <w:sz w:val="24"/>
      <w:szCs w:val="22"/>
      <w:u w:val="thick"/>
    </w:rPr>
  </w:style>
  <w:style w:type="character" w:customStyle="1" w:styleId="Style4Char">
    <w:name w:val="Style4 Char"/>
    <w:rsid w:val="003E5359"/>
    <w:rPr>
      <w:rFonts w:ascii="Arial Narrow" w:hAnsi="Arial Narrow" w:hint="default"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0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E5359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2,HHeading 3 + 12 pt,Cards + Font: 12 pt Char,Bold Cite Char,Citation Char Char Char,ci,c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9D51EF"/>
    <w:rPr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customStyle="1" w:styleId="card">
    <w:name w:val="card"/>
    <w:basedOn w:val="Normal"/>
    <w:next w:val="Normal"/>
    <w:autoRedefine/>
    <w:qFormat/>
    <w:rsid w:val="003E5359"/>
    <w:pPr>
      <w:ind w:left="288" w:right="288"/>
      <w:jc w:val="left"/>
    </w:pPr>
    <w:rPr>
      <w:rFonts w:ascii="Times New Roman" w:eastAsia="Times New Roman" w:hAnsi="Times New Roman"/>
      <w:sz w:val="18"/>
    </w:rPr>
  </w:style>
  <w:style w:type="character" w:customStyle="1" w:styleId="DebateHighlighted">
    <w:name w:val="Debate Highlighted"/>
    <w:rsid w:val="003E5359"/>
    <w:rPr>
      <w:rFonts w:ascii="Times New Roman" w:hAnsi="Times New Roman" w:cs="Times New Roman" w:hint="default"/>
      <w:sz w:val="20"/>
      <w:u w:val="thick"/>
      <w:bdr w:val="none" w:sz="0" w:space="0" w:color="auto" w:frame="1"/>
      <w:shd w:val="clear" w:color="auto" w:fill="00FFFF"/>
    </w:rPr>
  </w:style>
  <w:style w:type="character" w:customStyle="1" w:styleId="UnderlineChar">
    <w:name w:val="Underline Char"/>
    <w:locked/>
    <w:rsid w:val="003E5359"/>
    <w:rPr>
      <w:rFonts w:ascii="Arial Narrow" w:hAnsi="Arial Narrow" w:hint="default"/>
      <w:szCs w:val="22"/>
      <w:u w:val="thick"/>
    </w:rPr>
  </w:style>
  <w:style w:type="character" w:customStyle="1" w:styleId="CiteChar">
    <w:name w:val="Cite Char"/>
    <w:locked/>
    <w:rsid w:val="003E5359"/>
    <w:rPr>
      <w:rFonts w:ascii="Arial Narrow" w:hAnsi="Arial Narrow" w:hint="default"/>
      <w:b/>
      <w:bCs w:val="0"/>
      <w:sz w:val="24"/>
      <w:szCs w:val="22"/>
      <w:u w:val="thick"/>
    </w:rPr>
  </w:style>
  <w:style w:type="character" w:customStyle="1" w:styleId="Style4Char">
    <w:name w:val="Style4 Char"/>
    <w:rsid w:val="003E5359"/>
    <w:rPr>
      <w:rFonts w:ascii="Arial Narrow" w:hAnsi="Arial Narrow" w:hint="default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h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EA600-2C84-45F3-ADFE-31FCB0681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AA151-8043-482F-B7A4-2783C7AB1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6C8BA4-25AE-419F-8D4C-D23A77F1DA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Weiner</dc:creator>
  <cp:lastModifiedBy>Sarah Weiner</cp:lastModifiedBy>
  <cp:revision>1</cp:revision>
  <dcterms:created xsi:type="dcterms:W3CDTF">2012-01-07T03:25:00Z</dcterms:created>
  <dcterms:modified xsi:type="dcterms:W3CDTF">2012-01-07T03:26:00Z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