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BF" w:rsidRDefault="005E264C" w:rsidP="005E264C">
      <w:pPr>
        <w:pStyle w:val="Heading2"/>
      </w:pPr>
      <w:r>
        <w:t>1AC</w:t>
      </w:r>
    </w:p>
    <w:p w:rsidR="005E264C" w:rsidRDefault="005E264C" w:rsidP="005E264C"/>
    <w:p w:rsidR="005E264C" w:rsidRDefault="006D58EE" w:rsidP="005E264C">
      <w:pPr>
        <w:pStyle w:val="Heading3"/>
      </w:pPr>
      <w:r>
        <w:t>30</w:t>
      </w:r>
      <w:r w:rsidR="005E264C">
        <w:t>000 girls everyday are forced to trade their childhood for a life defined by isolation and violence</w:t>
      </w:r>
      <w:r>
        <w:t xml:space="preserve">. </w:t>
      </w:r>
    </w:p>
    <w:p w:rsidR="00A4613B" w:rsidRDefault="00A4613B" w:rsidP="005E264C">
      <w:pPr>
        <w:rPr>
          <w:rStyle w:val="StyleStyleBold12pt"/>
        </w:rPr>
      </w:pPr>
    </w:p>
    <w:p w:rsidR="005E264C" w:rsidRDefault="005E264C" w:rsidP="005E264C">
      <w:proofErr w:type="spellStart"/>
      <w:r w:rsidRPr="00CA25DF">
        <w:rPr>
          <w:rStyle w:val="StyleStyleBold12pt"/>
        </w:rPr>
        <w:t>Malhotra</w:t>
      </w:r>
      <w:proofErr w:type="spellEnd"/>
      <w:r w:rsidRPr="00CA25DF">
        <w:rPr>
          <w:rStyle w:val="StyleStyleBold12pt"/>
        </w:rPr>
        <w:t xml:space="preserve"> 10</w:t>
      </w:r>
      <w:r w:rsidRPr="00CA25DF">
        <w:rPr>
          <w:sz w:val="16"/>
        </w:rPr>
        <w:t xml:space="preserve"> The Causes, Consequences and Solutions to Causes, Consequences and Solutions to Forced </w:t>
      </w:r>
      <w:proofErr w:type="spellStart"/>
      <w:r w:rsidRPr="00CA25DF">
        <w:rPr>
          <w:sz w:val="16"/>
        </w:rPr>
        <w:t>Forced</w:t>
      </w:r>
      <w:proofErr w:type="spellEnd"/>
      <w:r w:rsidRPr="00CA25DF">
        <w:rPr>
          <w:sz w:val="16"/>
        </w:rPr>
        <w:t xml:space="preserve"> Child Marriage Child Marriage in the Developing World Testimony Submitted to U.S. House of Representatives Human Rights Commission s Human Rights Commission By </w:t>
      </w:r>
      <w:proofErr w:type="spellStart"/>
      <w:r w:rsidRPr="00CA25DF">
        <w:rPr>
          <w:sz w:val="16"/>
        </w:rPr>
        <w:t>AnjuMalhotra</w:t>
      </w:r>
      <w:proofErr w:type="spellEnd"/>
      <w:r w:rsidRPr="00CA25DF">
        <w:rPr>
          <w:sz w:val="16"/>
        </w:rPr>
        <w:t xml:space="preserve">, PhD Vice President of Research, Innovation and Impact International Center for Research on Women l Center for Research on Women Washington, D.C. July 15, 2010 </w:t>
      </w:r>
      <w:hyperlink r:id="rId7" w:history="1">
        <w:r w:rsidRPr="00CA25DF">
          <w:rPr>
            <w:color w:val="0000FF"/>
            <w:u w:val="single"/>
          </w:rPr>
          <w:t>http://www.icrw.org/files/images/Causes-Consequences-and%20Solutions-to-Forced-Child-Marriage-Anju-Malhotra-7-15-2010.pdf</w:t>
        </w:r>
      </w:hyperlink>
    </w:p>
    <w:p w:rsidR="00A4613B" w:rsidRDefault="00A4613B" w:rsidP="005E264C">
      <w:pPr>
        <w:rPr>
          <w:rStyle w:val="StyleBoldUnderline"/>
        </w:rPr>
      </w:pPr>
    </w:p>
    <w:p w:rsidR="007B4ABD" w:rsidRDefault="005E264C" w:rsidP="005E264C">
      <w:pPr>
        <w:rPr>
          <w:rStyle w:val="StyleBoldUnderline"/>
        </w:rPr>
      </w:pPr>
      <w:r w:rsidRPr="00CA25DF">
        <w:rPr>
          <w:rStyle w:val="StyleBoldUnderline"/>
        </w:rPr>
        <w:t xml:space="preserve">Forced child marriage is a life-changing </w:t>
      </w:r>
    </w:p>
    <w:p w:rsidR="007B4ABD" w:rsidRDefault="007B4ABD" w:rsidP="005E264C">
      <w:r>
        <w:t xml:space="preserve">AND </w:t>
      </w:r>
    </w:p>
    <w:p w:rsidR="005E264C" w:rsidRDefault="005E264C" w:rsidP="005E264C">
      <w:r>
        <w:t>El Salvador it is six to one. 3</w:t>
      </w:r>
    </w:p>
    <w:p w:rsidR="005E264C" w:rsidRPr="00957800" w:rsidRDefault="005E264C" w:rsidP="005E264C">
      <w:pPr>
        <w:pStyle w:val="Heading3"/>
        <w:rPr>
          <w:rFonts w:asciiTheme="minorHAnsi" w:hAnsiTheme="minorHAnsi" w:cstheme="minorHAnsi"/>
        </w:rPr>
      </w:pPr>
      <w:r w:rsidRPr="00957800">
        <w:rPr>
          <w:rFonts w:asciiTheme="minorHAnsi" w:hAnsiTheme="minorHAnsi" w:cstheme="minorHAnsi"/>
        </w:rPr>
        <w:t xml:space="preserve">Life is not good for women in Yemen, this is further exasperated by child marriage </w:t>
      </w:r>
    </w:p>
    <w:p w:rsidR="00A4613B" w:rsidRDefault="00A4613B" w:rsidP="005E264C">
      <w:pPr>
        <w:rPr>
          <w:rStyle w:val="StyleStyleBold12pt"/>
          <w:rFonts w:asciiTheme="minorHAnsi" w:hAnsiTheme="minorHAnsi" w:cstheme="minorHAnsi"/>
        </w:rPr>
      </w:pPr>
    </w:p>
    <w:p w:rsidR="005E264C" w:rsidRPr="00957800" w:rsidRDefault="005E264C" w:rsidP="005E264C">
      <w:pPr>
        <w:rPr>
          <w:rFonts w:asciiTheme="minorHAnsi" w:hAnsiTheme="minorHAnsi" w:cstheme="minorHAnsi"/>
        </w:rPr>
      </w:pPr>
      <w:r w:rsidRPr="00957800">
        <w:rPr>
          <w:rStyle w:val="StyleStyleBold12pt"/>
          <w:rFonts w:asciiTheme="minorHAnsi" w:hAnsiTheme="minorHAnsi" w:cstheme="minorHAnsi"/>
        </w:rPr>
        <w:t>Oxfam in 2010</w:t>
      </w:r>
      <w:r w:rsidRPr="00957800">
        <w:rPr>
          <w:rFonts w:asciiTheme="minorHAnsi" w:hAnsiTheme="minorHAnsi" w:cstheme="minorHAnsi"/>
        </w:rPr>
        <w:t xml:space="preserve"> (How Change Happens: Campaigning on Early Marriage in Yemen; September 21; www.oxfamblogs.org/fp2p/?s=safe+age+of+marriage&amp;x=0&amp;y=0; </w:t>
      </w:r>
      <w:proofErr w:type="spellStart"/>
      <w:r w:rsidRPr="00957800">
        <w:rPr>
          <w:rFonts w:asciiTheme="minorHAnsi" w:hAnsiTheme="minorHAnsi" w:cstheme="minorHAnsi"/>
        </w:rPr>
        <w:t>kdf</w:t>
      </w:r>
      <w:proofErr w:type="spellEnd"/>
      <w:r w:rsidRPr="00957800">
        <w:rPr>
          <w:rFonts w:asciiTheme="minorHAnsi" w:hAnsiTheme="minorHAnsi" w:cstheme="minorHAnsi"/>
        </w:rPr>
        <w:t>)</w:t>
      </w:r>
    </w:p>
    <w:p w:rsidR="005E264C" w:rsidRPr="00957800" w:rsidRDefault="005E264C" w:rsidP="005E264C">
      <w:pPr>
        <w:rPr>
          <w:rFonts w:asciiTheme="minorHAnsi" w:hAnsiTheme="minorHAnsi" w:cstheme="minorHAnsi"/>
        </w:rPr>
      </w:pPr>
    </w:p>
    <w:p w:rsidR="007B4ABD" w:rsidRDefault="005E264C" w:rsidP="005E264C">
      <w:pPr>
        <w:rPr>
          <w:rFonts w:asciiTheme="minorHAnsi" w:hAnsiTheme="minorHAnsi" w:cstheme="minorHAnsi"/>
          <w:sz w:val="16"/>
        </w:rPr>
      </w:pPr>
      <w:r w:rsidRPr="00957800">
        <w:rPr>
          <w:rFonts w:asciiTheme="minorHAnsi" w:hAnsiTheme="minorHAnsi" w:cstheme="minorHAnsi"/>
          <w:sz w:val="16"/>
        </w:rPr>
        <w:t xml:space="preserve">Here’s another interesting example of how to do </w:t>
      </w:r>
    </w:p>
    <w:p w:rsidR="007B4ABD" w:rsidRDefault="007B4ABD" w:rsidP="005E264C">
      <w:pPr>
        <w:rPr>
          <w:rFonts w:asciiTheme="minorHAnsi" w:hAnsiTheme="minorHAnsi" w:cstheme="minorHAnsi"/>
          <w:sz w:val="16"/>
        </w:rPr>
      </w:pPr>
      <w:r>
        <w:rPr>
          <w:rFonts w:asciiTheme="minorHAnsi" w:hAnsiTheme="minorHAnsi" w:cstheme="minorHAnsi"/>
          <w:sz w:val="16"/>
        </w:rPr>
        <w:t xml:space="preserve">AND </w:t>
      </w:r>
    </w:p>
    <w:p w:rsidR="005E264C" w:rsidRPr="00957800" w:rsidRDefault="005E264C" w:rsidP="005E264C">
      <w:pPr>
        <w:rPr>
          <w:rFonts w:asciiTheme="minorHAnsi" w:hAnsiTheme="minorHAnsi" w:cstheme="minorHAnsi"/>
          <w:sz w:val="16"/>
        </w:rPr>
      </w:pPr>
      <w:r w:rsidRPr="00957800">
        <w:rPr>
          <w:rFonts w:asciiTheme="minorHAnsi" w:hAnsiTheme="minorHAnsi" w:cstheme="minorHAnsi"/>
          <w:sz w:val="16"/>
        </w:rPr>
        <w:t xml:space="preserve">viewed as an economic liability by some families.  </w:t>
      </w:r>
    </w:p>
    <w:p w:rsidR="005E264C" w:rsidRPr="00957800" w:rsidRDefault="005E264C" w:rsidP="005E264C">
      <w:pPr>
        <w:rPr>
          <w:rFonts w:asciiTheme="minorHAnsi" w:hAnsiTheme="minorHAnsi" w:cstheme="minorHAnsi"/>
        </w:rPr>
      </w:pPr>
    </w:p>
    <w:p w:rsidR="005E264C" w:rsidRPr="00957800" w:rsidRDefault="005E264C" w:rsidP="005E264C">
      <w:pPr>
        <w:pStyle w:val="Heading3"/>
        <w:rPr>
          <w:rFonts w:asciiTheme="minorHAnsi" w:hAnsiTheme="minorHAnsi" w:cstheme="minorHAnsi"/>
        </w:rPr>
      </w:pPr>
      <w:r w:rsidRPr="00957800">
        <w:rPr>
          <w:rFonts w:asciiTheme="minorHAnsi" w:hAnsiTheme="minorHAnsi" w:cstheme="minorHAnsi"/>
        </w:rPr>
        <w:t>While there are laws on the books, they are nothing more than rhetoric</w:t>
      </w:r>
    </w:p>
    <w:p w:rsidR="00A4613B" w:rsidRDefault="00A4613B" w:rsidP="005E264C">
      <w:pPr>
        <w:rPr>
          <w:rStyle w:val="StyleStyleBold12pt"/>
          <w:rFonts w:asciiTheme="minorHAnsi" w:hAnsiTheme="minorHAnsi" w:cstheme="minorHAnsi"/>
        </w:rPr>
      </w:pPr>
    </w:p>
    <w:p w:rsidR="005E264C" w:rsidRPr="00957800" w:rsidRDefault="005E264C" w:rsidP="005E264C">
      <w:pPr>
        <w:rPr>
          <w:rFonts w:asciiTheme="minorHAnsi" w:hAnsiTheme="minorHAnsi" w:cstheme="minorHAnsi"/>
          <w:sz w:val="16"/>
        </w:rPr>
      </w:pPr>
      <w:r w:rsidRPr="00957800">
        <w:rPr>
          <w:rStyle w:val="StyleStyleBold12pt"/>
          <w:rFonts w:asciiTheme="minorHAnsi" w:hAnsiTheme="minorHAnsi" w:cstheme="minorHAnsi"/>
        </w:rPr>
        <w:t xml:space="preserve">IPPF in 2006 </w:t>
      </w:r>
      <w:r w:rsidRPr="00957800">
        <w:rPr>
          <w:rFonts w:asciiTheme="minorHAnsi" w:hAnsiTheme="minorHAnsi" w:cstheme="minorHAnsi"/>
          <w:sz w:val="16"/>
        </w:rPr>
        <w:t xml:space="preserve">(International Planned Parenthood Federation and Forum on the Marriage and the Rights of Women and Girls; Ending child marriage, a guide for global policy action; www.unfpa.org/webdav/site/global/shared/documents/publications/2006/endchildmarriage.pdf; </w:t>
      </w:r>
      <w:proofErr w:type="spellStart"/>
      <w:r w:rsidRPr="00957800">
        <w:rPr>
          <w:rFonts w:asciiTheme="minorHAnsi" w:hAnsiTheme="minorHAnsi" w:cstheme="minorHAnsi"/>
          <w:sz w:val="16"/>
        </w:rPr>
        <w:t>kdf</w:t>
      </w:r>
      <w:proofErr w:type="spellEnd"/>
      <w:r w:rsidRPr="00957800">
        <w:rPr>
          <w:rFonts w:asciiTheme="minorHAnsi" w:hAnsiTheme="minorHAnsi" w:cstheme="minorHAnsi"/>
          <w:sz w:val="16"/>
        </w:rPr>
        <w:t>)</w:t>
      </w:r>
    </w:p>
    <w:p w:rsidR="005E264C" w:rsidRPr="00957800" w:rsidRDefault="005E264C" w:rsidP="005E264C">
      <w:pPr>
        <w:rPr>
          <w:rFonts w:asciiTheme="minorHAnsi" w:hAnsiTheme="minorHAnsi" w:cstheme="minorHAnsi"/>
        </w:rPr>
      </w:pPr>
    </w:p>
    <w:p w:rsidR="007B4ABD" w:rsidRDefault="005E264C" w:rsidP="005E264C">
      <w:pPr>
        <w:rPr>
          <w:rFonts w:asciiTheme="minorHAnsi" w:hAnsiTheme="minorHAnsi" w:cstheme="minorHAnsi"/>
          <w:sz w:val="16"/>
        </w:rPr>
      </w:pPr>
      <w:r w:rsidRPr="00957800">
        <w:rPr>
          <w:rFonts w:asciiTheme="minorHAnsi" w:hAnsiTheme="minorHAnsi" w:cstheme="minorHAnsi"/>
          <w:sz w:val="16"/>
        </w:rPr>
        <w:t xml:space="preserve">This is despite the existence of numerous international </w:t>
      </w:r>
    </w:p>
    <w:p w:rsidR="007B4ABD" w:rsidRDefault="007B4ABD" w:rsidP="005E264C">
      <w:pPr>
        <w:rPr>
          <w:rFonts w:asciiTheme="minorHAnsi" w:hAnsiTheme="minorHAnsi" w:cstheme="minorHAnsi"/>
          <w:b/>
          <w:u w:val="single"/>
        </w:rPr>
      </w:pPr>
      <w:r>
        <w:rPr>
          <w:rFonts w:asciiTheme="minorHAnsi" w:hAnsiTheme="minorHAnsi" w:cstheme="minorHAnsi"/>
          <w:b/>
          <w:u w:val="single"/>
        </w:rPr>
        <w:t xml:space="preserve">AND </w:t>
      </w:r>
    </w:p>
    <w:p w:rsidR="005E264C" w:rsidRPr="00957800" w:rsidRDefault="005E264C" w:rsidP="005E264C">
      <w:pPr>
        <w:rPr>
          <w:rFonts w:asciiTheme="minorHAnsi" w:hAnsiTheme="minorHAnsi" w:cstheme="minorHAnsi"/>
          <w:b/>
          <w:u w:val="single"/>
        </w:rPr>
      </w:pPr>
      <w:r w:rsidRPr="00957800">
        <w:rPr>
          <w:rFonts w:asciiTheme="minorHAnsi" w:hAnsiTheme="minorHAnsi" w:cstheme="minorHAnsi"/>
          <w:b/>
          <w:u w:val="single"/>
        </w:rPr>
        <w:t>development assistance to address this gross rights violation.</w:t>
      </w:r>
    </w:p>
    <w:p w:rsidR="005E264C" w:rsidRPr="00957800" w:rsidRDefault="005E264C" w:rsidP="005E264C">
      <w:pPr>
        <w:rPr>
          <w:rFonts w:asciiTheme="minorHAnsi" w:hAnsiTheme="minorHAnsi" w:cstheme="minorHAnsi"/>
        </w:rPr>
      </w:pPr>
    </w:p>
    <w:p w:rsidR="005E264C" w:rsidRPr="00957800" w:rsidRDefault="005E264C" w:rsidP="005E264C">
      <w:pPr>
        <w:pStyle w:val="Heading3"/>
        <w:rPr>
          <w:rFonts w:asciiTheme="minorHAnsi" w:hAnsiTheme="minorHAnsi" w:cstheme="minorHAnsi"/>
        </w:rPr>
      </w:pPr>
      <w:r w:rsidRPr="00957800">
        <w:rPr>
          <w:rFonts w:asciiTheme="minorHAnsi" w:hAnsiTheme="minorHAnsi" w:cstheme="minorHAnsi"/>
        </w:rPr>
        <w:t>Even human rights groups ignore these “invisible” children</w:t>
      </w:r>
    </w:p>
    <w:p w:rsidR="00A4613B" w:rsidRDefault="00A4613B" w:rsidP="005E264C">
      <w:pPr>
        <w:autoSpaceDE w:val="0"/>
        <w:autoSpaceDN w:val="0"/>
        <w:adjustRightInd w:val="0"/>
        <w:rPr>
          <w:rFonts w:asciiTheme="minorHAnsi" w:hAnsiTheme="minorHAnsi" w:cstheme="minorHAnsi"/>
          <w:b/>
          <w:bCs/>
          <w:sz w:val="26"/>
          <w:szCs w:val="26"/>
        </w:rPr>
      </w:pPr>
    </w:p>
    <w:p w:rsidR="007B4ABD" w:rsidRDefault="005E264C" w:rsidP="005E264C">
      <w:pPr>
        <w:autoSpaceDE w:val="0"/>
        <w:autoSpaceDN w:val="0"/>
        <w:adjustRightInd w:val="0"/>
        <w:rPr>
          <w:rFonts w:asciiTheme="minorHAnsi" w:hAnsiTheme="minorHAnsi" w:cstheme="minorHAnsi"/>
          <w:sz w:val="16"/>
          <w:szCs w:val="16"/>
        </w:rPr>
      </w:pPr>
      <w:r w:rsidRPr="00957800">
        <w:rPr>
          <w:rFonts w:asciiTheme="minorHAnsi" w:hAnsiTheme="minorHAnsi" w:cstheme="minorHAnsi"/>
          <w:b/>
          <w:bCs/>
          <w:sz w:val="26"/>
          <w:szCs w:val="26"/>
        </w:rPr>
        <w:t>UNICEF in 2011</w:t>
      </w:r>
      <w:r w:rsidRPr="00957800">
        <w:rPr>
          <w:rFonts w:asciiTheme="minorHAnsi" w:hAnsiTheme="minorHAnsi" w:cstheme="minorHAnsi"/>
          <w:sz w:val="16"/>
          <w:szCs w:val="16"/>
        </w:rPr>
        <w:t xml:space="preserve"> (Early marriage- Child </w:t>
      </w:r>
    </w:p>
    <w:p w:rsidR="007B4ABD" w:rsidRDefault="007B4ABD" w:rsidP="005E264C">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 xml:space="preserve">AND </w:t>
      </w:r>
    </w:p>
    <w:p w:rsidR="005E264C" w:rsidRPr="00957800" w:rsidRDefault="005E264C" w:rsidP="005E264C">
      <w:pPr>
        <w:autoSpaceDE w:val="0"/>
        <w:autoSpaceDN w:val="0"/>
        <w:adjustRightInd w:val="0"/>
        <w:rPr>
          <w:rFonts w:asciiTheme="minorHAnsi" w:hAnsiTheme="minorHAnsi" w:cstheme="minorHAnsi"/>
          <w:sz w:val="16"/>
          <w:szCs w:val="16"/>
        </w:rPr>
      </w:pPr>
      <w:r w:rsidRPr="00957800">
        <w:rPr>
          <w:rFonts w:asciiTheme="minorHAnsi" w:hAnsiTheme="minorHAnsi" w:cstheme="minorHAnsi"/>
          <w:sz w:val="16"/>
          <w:szCs w:val="16"/>
        </w:rPr>
        <w:t xml:space="preserve">_earlymarriage_07mar.pdf; </w:t>
      </w:r>
      <w:proofErr w:type="spellStart"/>
      <w:r w:rsidRPr="00957800">
        <w:rPr>
          <w:rFonts w:asciiTheme="minorHAnsi" w:hAnsiTheme="minorHAnsi" w:cstheme="minorHAnsi"/>
          <w:sz w:val="16"/>
          <w:szCs w:val="16"/>
        </w:rPr>
        <w:t>kdf</w:t>
      </w:r>
      <w:proofErr w:type="spellEnd"/>
      <w:r w:rsidRPr="00957800">
        <w:rPr>
          <w:rFonts w:asciiTheme="minorHAnsi" w:hAnsiTheme="minorHAnsi" w:cstheme="minorHAnsi"/>
          <w:sz w:val="16"/>
          <w:szCs w:val="16"/>
        </w:rPr>
        <w:t>)</w:t>
      </w:r>
    </w:p>
    <w:p w:rsidR="005E264C" w:rsidRPr="00957800" w:rsidRDefault="005E264C" w:rsidP="005E264C">
      <w:pPr>
        <w:autoSpaceDE w:val="0"/>
        <w:autoSpaceDN w:val="0"/>
        <w:adjustRightInd w:val="0"/>
        <w:rPr>
          <w:rFonts w:asciiTheme="minorHAnsi" w:hAnsiTheme="minorHAnsi" w:cstheme="minorHAnsi"/>
          <w:sz w:val="16"/>
          <w:szCs w:val="16"/>
        </w:rPr>
      </w:pPr>
    </w:p>
    <w:p w:rsidR="007B4ABD" w:rsidRDefault="005E264C" w:rsidP="005E264C">
      <w:pPr>
        <w:rPr>
          <w:rFonts w:asciiTheme="minorHAnsi" w:hAnsiTheme="minorHAnsi" w:cstheme="minorHAnsi"/>
          <w:b/>
          <w:u w:val="single"/>
        </w:rPr>
      </w:pPr>
      <w:r w:rsidRPr="00957800">
        <w:rPr>
          <w:rFonts w:asciiTheme="minorHAnsi" w:hAnsiTheme="minorHAnsi" w:cstheme="minorHAnsi"/>
          <w:b/>
          <w:u w:val="single"/>
        </w:rPr>
        <w:t xml:space="preserve">Despite the efforts of reformers in the early </w:t>
      </w:r>
    </w:p>
    <w:p w:rsidR="007B4ABD" w:rsidRDefault="007B4ABD" w:rsidP="005E264C">
      <w:pPr>
        <w:rPr>
          <w:rFonts w:asciiTheme="minorHAnsi" w:hAnsiTheme="minorHAnsi" w:cstheme="minorHAnsi"/>
          <w:sz w:val="16"/>
        </w:rPr>
      </w:pPr>
      <w:r>
        <w:rPr>
          <w:rFonts w:asciiTheme="minorHAnsi" w:hAnsiTheme="minorHAnsi" w:cstheme="minorHAnsi"/>
          <w:sz w:val="16"/>
        </w:rPr>
        <w:t xml:space="preserve">AND </w:t>
      </w:r>
    </w:p>
    <w:p w:rsidR="005E264C" w:rsidRPr="00957800" w:rsidRDefault="005E264C" w:rsidP="005E264C">
      <w:pPr>
        <w:rPr>
          <w:rFonts w:asciiTheme="minorHAnsi" w:hAnsiTheme="minorHAnsi" w:cstheme="minorHAnsi"/>
          <w:sz w:val="16"/>
        </w:rPr>
      </w:pPr>
      <w:r w:rsidRPr="00957800">
        <w:rPr>
          <w:rFonts w:asciiTheme="minorHAnsi" w:hAnsiTheme="minorHAnsi" w:cstheme="minorHAnsi"/>
          <w:sz w:val="16"/>
        </w:rPr>
        <w:t xml:space="preserve">to </w:t>
      </w:r>
      <w:proofErr w:type="spellStart"/>
      <w:r w:rsidRPr="00957800">
        <w:rPr>
          <w:rFonts w:asciiTheme="minorHAnsi" w:hAnsiTheme="minorHAnsi" w:cstheme="minorHAnsi"/>
          <w:sz w:val="16"/>
        </w:rPr>
        <w:t>analyse</w:t>
      </w:r>
      <w:proofErr w:type="spellEnd"/>
      <w:r w:rsidRPr="00957800">
        <w:rPr>
          <w:rFonts w:asciiTheme="minorHAnsi" w:hAnsiTheme="minorHAnsi" w:cstheme="minorHAnsi"/>
          <w:sz w:val="16"/>
        </w:rPr>
        <w:t xml:space="preserve"> the full impact of this practice.</w:t>
      </w:r>
    </w:p>
    <w:p w:rsidR="005E264C" w:rsidRDefault="00962ECD" w:rsidP="005E264C">
      <w:pPr>
        <w:pStyle w:val="Heading3"/>
      </w:pPr>
      <w:r>
        <w:t>The US is failing to take the lead on the issue</w:t>
      </w:r>
    </w:p>
    <w:p w:rsidR="00A4613B" w:rsidRDefault="00A4613B" w:rsidP="005E264C">
      <w:pPr>
        <w:rPr>
          <w:rStyle w:val="StyleStyleBold12pt"/>
        </w:rPr>
      </w:pPr>
    </w:p>
    <w:p w:rsidR="005E264C" w:rsidRDefault="005E264C" w:rsidP="005E264C">
      <w:r w:rsidRPr="00AC4B88">
        <w:rPr>
          <w:rStyle w:val="StyleStyleBold12pt"/>
        </w:rPr>
        <w:lastRenderedPageBreak/>
        <w:t xml:space="preserve">Global Aids Alliance Fund 2010 </w:t>
      </w:r>
      <w:hyperlink r:id="rId8" w:history="1">
        <w:r w:rsidRPr="00AC4B88">
          <w:rPr>
            <w:color w:val="0000FF"/>
            <w:u w:val="single"/>
          </w:rPr>
          <w:t>http://www.globalaidsalliancefund.org/index.php/c4_site/interior/%20obama_pledges_action/</w:t>
        </w:r>
      </w:hyperlink>
    </w:p>
    <w:p w:rsidR="00A4613B" w:rsidRDefault="00A4613B" w:rsidP="005E264C"/>
    <w:p w:rsidR="007B4ABD" w:rsidRDefault="005E264C" w:rsidP="005E264C">
      <w:r>
        <w:t xml:space="preserve">Tonight’s State of the Union address is a </w:t>
      </w:r>
    </w:p>
    <w:p w:rsidR="007B4ABD" w:rsidRDefault="007B4ABD" w:rsidP="005E264C">
      <w:r>
        <w:t xml:space="preserve">AND </w:t>
      </w:r>
    </w:p>
    <w:p w:rsidR="005E264C" w:rsidRDefault="005E264C" w:rsidP="005E264C">
      <w:r>
        <w:t>exempt inheritances of $5 million or more.</w:t>
      </w:r>
    </w:p>
    <w:p w:rsidR="005E264C" w:rsidRDefault="005E264C" w:rsidP="005E264C"/>
    <w:p w:rsidR="005E264C" w:rsidRPr="002B2DEA" w:rsidRDefault="005E264C" w:rsidP="002B2DEA">
      <w:pPr>
        <w:pStyle w:val="Heading3"/>
        <w:rPr>
          <w:rFonts w:asciiTheme="minorHAnsi" w:hAnsiTheme="minorHAnsi" w:cstheme="minorHAnsi"/>
        </w:rPr>
      </w:pPr>
      <w:r w:rsidRPr="00957800">
        <w:rPr>
          <w:rFonts w:asciiTheme="minorHAnsi" w:hAnsiTheme="minorHAnsi" w:cstheme="minorHAnsi"/>
        </w:rPr>
        <w:t>Thus the plan: The United State</w:t>
      </w:r>
      <w:r w:rsidR="00CB18E0">
        <w:rPr>
          <w:rFonts w:asciiTheme="minorHAnsi" w:hAnsiTheme="minorHAnsi" w:cstheme="minorHAnsi"/>
        </w:rPr>
        <w:t>s</w:t>
      </w:r>
      <w:r w:rsidRPr="00957800">
        <w:rPr>
          <w:rFonts w:asciiTheme="minorHAnsi" w:hAnsiTheme="minorHAnsi" w:cstheme="minorHAnsi"/>
        </w:rPr>
        <w:t xml:space="preserve"> Federal Government should substantially </w:t>
      </w:r>
      <w:r w:rsidR="00107D85">
        <w:rPr>
          <w:rFonts w:asciiTheme="minorHAnsi" w:hAnsiTheme="minorHAnsi" w:cstheme="minorHAnsi"/>
        </w:rPr>
        <w:t>expand</w:t>
      </w:r>
      <w:r w:rsidRPr="00957800">
        <w:rPr>
          <w:rFonts w:asciiTheme="minorHAnsi" w:hAnsiTheme="minorHAnsi" w:cstheme="minorHAnsi"/>
        </w:rPr>
        <w:t xml:space="preserve"> the Safe Age of Marriage program</w:t>
      </w:r>
      <w:r w:rsidR="00107D85" w:rsidRPr="00107D85">
        <w:rPr>
          <w:rFonts w:asciiTheme="minorHAnsi" w:hAnsiTheme="minorHAnsi" w:cstheme="minorHAnsi"/>
        </w:rPr>
        <w:t xml:space="preserve"> </w:t>
      </w:r>
      <w:r w:rsidR="00107D85">
        <w:rPr>
          <w:rFonts w:asciiTheme="minorHAnsi" w:hAnsiTheme="minorHAnsi" w:cstheme="minorHAnsi"/>
        </w:rPr>
        <w:t xml:space="preserve">throughout </w:t>
      </w:r>
      <w:r w:rsidR="00107D85" w:rsidRPr="00957800">
        <w:rPr>
          <w:rFonts w:asciiTheme="minorHAnsi" w:hAnsiTheme="minorHAnsi" w:cstheme="minorHAnsi"/>
        </w:rPr>
        <w:t>Yemen</w:t>
      </w:r>
      <w:r w:rsidRPr="00957800">
        <w:rPr>
          <w:rFonts w:asciiTheme="minorHAnsi" w:hAnsiTheme="minorHAnsi" w:cstheme="minorHAnsi"/>
        </w:rPr>
        <w:t>.</w:t>
      </w:r>
    </w:p>
    <w:p w:rsidR="005E264C" w:rsidRPr="00957800" w:rsidRDefault="005E264C" w:rsidP="002B2DEA">
      <w:pPr>
        <w:pStyle w:val="Heading3"/>
        <w:rPr>
          <w:rFonts w:asciiTheme="minorHAnsi" w:hAnsiTheme="minorHAnsi" w:cstheme="minorHAnsi"/>
        </w:rPr>
      </w:pPr>
      <w:r w:rsidRPr="00957800">
        <w:rPr>
          <w:rFonts w:asciiTheme="minorHAnsi" w:hAnsiTheme="minorHAnsi" w:cstheme="minorHAnsi"/>
        </w:rPr>
        <w:t>Contention Two: The Advantage</w:t>
      </w:r>
    </w:p>
    <w:p w:rsidR="005E264C" w:rsidRPr="00957800" w:rsidRDefault="005E264C" w:rsidP="005E264C">
      <w:pPr>
        <w:pStyle w:val="Heading3"/>
        <w:rPr>
          <w:rFonts w:asciiTheme="minorHAnsi" w:hAnsiTheme="minorHAnsi" w:cstheme="minorHAnsi"/>
        </w:rPr>
      </w:pPr>
      <w:r w:rsidRPr="00957800">
        <w:rPr>
          <w:rFonts w:asciiTheme="minorHAnsi" w:hAnsiTheme="minorHAnsi" w:cstheme="minorHAnsi"/>
        </w:rPr>
        <w:t>Child marriage is the ultimate form of dehumanization</w:t>
      </w:r>
    </w:p>
    <w:p w:rsidR="005E264C" w:rsidRPr="00957800" w:rsidRDefault="005E264C" w:rsidP="005E264C">
      <w:pPr>
        <w:rPr>
          <w:rFonts w:asciiTheme="minorHAnsi" w:hAnsiTheme="minorHAnsi" w:cstheme="minorHAnsi"/>
          <w:sz w:val="16"/>
        </w:rPr>
      </w:pPr>
      <w:r w:rsidRPr="00957800">
        <w:rPr>
          <w:rStyle w:val="StyleStyleBold12pt"/>
          <w:rFonts w:asciiTheme="minorHAnsi" w:hAnsiTheme="minorHAnsi" w:cstheme="minorHAnsi"/>
        </w:rPr>
        <w:t xml:space="preserve">IPPF in 2006 </w:t>
      </w:r>
      <w:r w:rsidRPr="00957800">
        <w:rPr>
          <w:rFonts w:asciiTheme="minorHAnsi" w:hAnsiTheme="minorHAnsi" w:cstheme="minorHAnsi"/>
          <w:sz w:val="16"/>
        </w:rPr>
        <w:t xml:space="preserve">(International Planned Parenthood Federation and Forum on the Marriage and the Rights of Women and Girls; Ending child marriage, a guide for global policy action; www.unfpa.org/webdav/site/global/shared/documents/publications/2006/endchildmarriage.pdf; </w:t>
      </w:r>
      <w:proofErr w:type="spellStart"/>
      <w:r w:rsidRPr="00957800">
        <w:rPr>
          <w:rFonts w:asciiTheme="minorHAnsi" w:hAnsiTheme="minorHAnsi" w:cstheme="minorHAnsi"/>
          <w:sz w:val="16"/>
        </w:rPr>
        <w:t>kdf</w:t>
      </w:r>
      <w:proofErr w:type="spellEnd"/>
      <w:r w:rsidRPr="00957800">
        <w:rPr>
          <w:rFonts w:asciiTheme="minorHAnsi" w:hAnsiTheme="minorHAnsi" w:cstheme="minorHAnsi"/>
          <w:sz w:val="16"/>
        </w:rPr>
        <w:t>)</w:t>
      </w:r>
    </w:p>
    <w:p w:rsidR="005E264C" w:rsidRPr="00957800" w:rsidRDefault="005E264C" w:rsidP="005E264C">
      <w:pPr>
        <w:rPr>
          <w:rFonts w:asciiTheme="minorHAnsi" w:hAnsiTheme="minorHAnsi" w:cstheme="minorHAnsi"/>
          <w:b/>
          <w:u w:val="single"/>
        </w:rPr>
      </w:pPr>
    </w:p>
    <w:p w:rsidR="007B4ABD" w:rsidRDefault="005E264C" w:rsidP="005E264C">
      <w:pPr>
        <w:rPr>
          <w:rFonts w:asciiTheme="minorHAnsi" w:hAnsiTheme="minorHAnsi" w:cstheme="minorHAnsi"/>
          <w:b/>
          <w:u w:val="single"/>
        </w:rPr>
      </w:pPr>
      <w:r w:rsidRPr="00A97099">
        <w:rPr>
          <w:rFonts w:asciiTheme="minorHAnsi" w:hAnsiTheme="minorHAnsi" w:cstheme="minorHAnsi"/>
          <w:b/>
          <w:highlight w:val="yellow"/>
          <w:u w:val="single"/>
        </w:rPr>
        <w:t xml:space="preserve">Child marriage is </w:t>
      </w:r>
      <w:r w:rsidRPr="00957800">
        <w:rPr>
          <w:rFonts w:asciiTheme="minorHAnsi" w:hAnsiTheme="minorHAnsi" w:cstheme="minorHAnsi"/>
          <w:b/>
          <w:u w:val="single"/>
        </w:rPr>
        <w:t xml:space="preserve">culturally packaged as a social </w:t>
      </w:r>
    </w:p>
    <w:p w:rsidR="007B4ABD" w:rsidRDefault="007B4ABD" w:rsidP="005E264C">
      <w:pPr>
        <w:rPr>
          <w:rFonts w:asciiTheme="minorHAnsi" w:hAnsiTheme="minorHAnsi" w:cstheme="minorHAnsi"/>
          <w:sz w:val="16"/>
        </w:rPr>
      </w:pPr>
      <w:r>
        <w:rPr>
          <w:rFonts w:asciiTheme="minorHAnsi" w:hAnsiTheme="minorHAnsi" w:cstheme="minorHAnsi"/>
          <w:sz w:val="16"/>
        </w:rPr>
        <w:t xml:space="preserve">AND </w:t>
      </w:r>
    </w:p>
    <w:p w:rsidR="005E264C" w:rsidRPr="002B2DEA" w:rsidRDefault="005E264C" w:rsidP="005E264C">
      <w:pPr>
        <w:rPr>
          <w:rStyle w:val="StyleBoldUnderline"/>
          <w:rFonts w:asciiTheme="minorHAnsi" w:hAnsiTheme="minorHAnsi" w:cstheme="minorHAnsi"/>
          <w:b w:val="0"/>
          <w:bCs w:val="0"/>
          <w:sz w:val="16"/>
          <w:u w:val="none"/>
        </w:rPr>
      </w:pPr>
      <w:r w:rsidRPr="00957800">
        <w:rPr>
          <w:rFonts w:asciiTheme="minorHAnsi" w:hAnsiTheme="minorHAnsi" w:cstheme="minorHAnsi"/>
          <w:sz w:val="16"/>
        </w:rPr>
        <w:t>and advocate for an end to this practice.</w:t>
      </w:r>
    </w:p>
    <w:p w:rsidR="00EB155C" w:rsidRDefault="00EB155C" w:rsidP="00EB155C">
      <w:pPr>
        <w:pStyle w:val="Heading3"/>
      </w:pPr>
      <w:r>
        <w:t>You prefer our systemic impacts first—probability must be evaluated prior to all other considerations</w:t>
      </w:r>
    </w:p>
    <w:p w:rsidR="00EB155C" w:rsidRDefault="00EB155C" w:rsidP="00EB155C">
      <w:pPr>
        <w:pStyle w:val="NormalWeb"/>
        <w:spacing w:before="0" w:beforeAutospacing="0" w:after="0" w:afterAutospacing="0"/>
        <w:rPr>
          <w:rStyle w:val="StyleStyleBold12pt"/>
        </w:rPr>
      </w:pPr>
    </w:p>
    <w:p w:rsidR="00EB155C" w:rsidRPr="0065245D" w:rsidRDefault="00EB155C" w:rsidP="00EB155C">
      <w:pPr>
        <w:pStyle w:val="NormalWeb"/>
        <w:spacing w:before="0" w:beforeAutospacing="0" w:after="0" w:afterAutospacing="0"/>
        <w:rPr>
          <w:rStyle w:val="Author-Date"/>
          <w:b w:val="0"/>
        </w:rPr>
      </w:pPr>
      <w:proofErr w:type="spellStart"/>
      <w:r w:rsidRPr="00C16A4D">
        <w:rPr>
          <w:rStyle w:val="StyleStyleBold12pt"/>
        </w:rPr>
        <w:t>Rescher</w:t>
      </w:r>
      <w:proofErr w:type="spellEnd"/>
      <w:r w:rsidRPr="00C16A4D">
        <w:rPr>
          <w:rStyle w:val="StyleStyleBold12pt"/>
        </w:rPr>
        <w:t xml:space="preserve"> 83</w:t>
      </w:r>
      <w:r w:rsidRPr="00C16A4D">
        <w:rPr>
          <w:rStyle w:val="Author-Date"/>
        </w:rPr>
        <w:t xml:space="preserve"> </w:t>
      </w:r>
      <w:r>
        <w:rPr>
          <w:rStyle w:val="Author-Date"/>
        </w:rPr>
        <w:t xml:space="preserve">  </w:t>
      </w:r>
      <w:r w:rsidRPr="0065245D">
        <w:rPr>
          <w:rStyle w:val="Author-Date"/>
        </w:rPr>
        <w:t>Prof. of Philosophy</w:t>
      </w:r>
    </w:p>
    <w:p w:rsidR="007B4ABD" w:rsidRDefault="00EB155C" w:rsidP="00EB155C">
      <w:pPr>
        <w:rPr>
          <w:sz w:val="16"/>
        </w:rPr>
      </w:pPr>
      <w:r w:rsidRPr="0037074D">
        <w:rPr>
          <w:sz w:val="16"/>
        </w:rPr>
        <w:t xml:space="preserve">Nicholas </w:t>
      </w:r>
      <w:proofErr w:type="spellStart"/>
      <w:r w:rsidRPr="0037074D">
        <w:rPr>
          <w:sz w:val="16"/>
        </w:rPr>
        <w:t>Rescher</w:t>
      </w:r>
      <w:proofErr w:type="spellEnd"/>
      <w:r w:rsidRPr="0037074D">
        <w:rPr>
          <w:sz w:val="16"/>
        </w:rPr>
        <w:t xml:space="preserve">, University of Pittsburgh Professor of </w:t>
      </w:r>
    </w:p>
    <w:p w:rsidR="007B4ABD" w:rsidRDefault="007B4ABD" w:rsidP="00EB155C">
      <w:pPr>
        <w:rPr>
          <w:sz w:val="16"/>
        </w:rPr>
      </w:pPr>
      <w:r>
        <w:rPr>
          <w:sz w:val="16"/>
        </w:rPr>
        <w:t xml:space="preserve">AND </w:t>
      </w:r>
    </w:p>
    <w:p w:rsidR="00EB155C" w:rsidRPr="0037074D" w:rsidRDefault="00EB155C" w:rsidP="00EB155C">
      <w:pPr>
        <w:rPr>
          <w:sz w:val="16"/>
        </w:rPr>
      </w:pPr>
      <w:r w:rsidRPr="0037074D">
        <w:rPr>
          <w:sz w:val="16"/>
        </w:rPr>
        <w:t>the Theory of Risk Evaluation and Management” 1983  </w:t>
      </w:r>
    </w:p>
    <w:p w:rsidR="00EB155C" w:rsidRDefault="00EB155C" w:rsidP="00EB155C">
      <w:pPr>
        <w:pStyle w:val="NormalWeb"/>
        <w:spacing w:before="0" w:beforeAutospacing="0" w:after="0" w:afterAutospacing="0"/>
        <w:rPr>
          <w:b/>
          <w:sz w:val="20"/>
          <w:szCs w:val="20"/>
          <w:u w:val="single"/>
        </w:rPr>
      </w:pPr>
    </w:p>
    <w:p w:rsidR="007B4ABD" w:rsidRDefault="00EB155C" w:rsidP="00EB155C">
      <w:pPr>
        <w:pStyle w:val="Cards"/>
        <w:ind w:left="0" w:right="0"/>
        <w:rPr>
          <w:b/>
          <w:highlight w:val="yellow"/>
          <w:u w:val="single"/>
        </w:rPr>
      </w:pPr>
      <w:r w:rsidRPr="001A071A">
        <w:rPr>
          <w:sz w:val="16"/>
          <w:highlight w:val="yellow"/>
        </w:rPr>
        <w:t>T</w:t>
      </w:r>
      <w:r w:rsidRPr="001A071A">
        <w:rPr>
          <w:b/>
          <w:highlight w:val="yellow"/>
          <w:u w:val="single"/>
        </w:rPr>
        <w:t xml:space="preserve">he rational management of risk calls for adherence </w:t>
      </w:r>
    </w:p>
    <w:p w:rsidR="007B4ABD" w:rsidRDefault="007B4ABD" w:rsidP="00EB155C">
      <w:pPr>
        <w:pStyle w:val="Cards"/>
        <w:ind w:left="0" w:right="0"/>
        <w:rPr>
          <w:b/>
          <w:u w:val="single"/>
        </w:rPr>
      </w:pPr>
      <w:r>
        <w:rPr>
          <w:b/>
          <w:u w:val="single"/>
        </w:rPr>
        <w:t xml:space="preserve">AND </w:t>
      </w:r>
    </w:p>
    <w:p w:rsidR="00EB155C" w:rsidRDefault="00EB155C" w:rsidP="00EB155C">
      <w:pPr>
        <w:pStyle w:val="Cards"/>
        <w:ind w:left="0" w:right="0"/>
        <w:rPr>
          <w:b/>
          <w:u w:val="single"/>
        </w:rPr>
      </w:pPr>
      <w:r>
        <w:rPr>
          <w:b/>
          <w:u w:val="single"/>
        </w:rPr>
        <w:t xml:space="preserve">rationale motivates the recourse to ''effectively zero'' probabilities. </w:t>
      </w:r>
    </w:p>
    <w:p w:rsidR="00EB155C" w:rsidRDefault="00EB155C" w:rsidP="00EB155C"/>
    <w:p w:rsidR="005E264C" w:rsidRPr="00957800" w:rsidRDefault="005E264C" w:rsidP="005E264C">
      <w:pPr>
        <w:pStyle w:val="Heading3"/>
        <w:rPr>
          <w:rFonts w:asciiTheme="minorHAnsi" w:hAnsiTheme="minorHAnsi" w:cstheme="minorHAnsi"/>
        </w:rPr>
      </w:pPr>
      <w:r w:rsidRPr="00957800">
        <w:rPr>
          <w:rFonts w:asciiTheme="minorHAnsi" w:hAnsiTheme="minorHAnsi" w:cstheme="minorHAnsi"/>
        </w:rPr>
        <w:t>Child marriage entrenches the impact of patriarchy</w:t>
      </w:r>
    </w:p>
    <w:p w:rsidR="00A97099" w:rsidRDefault="00A97099" w:rsidP="005E264C">
      <w:pPr>
        <w:autoSpaceDE w:val="0"/>
        <w:autoSpaceDN w:val="0"/>
        <w:adjustRightInd w:val="0"/>
        <w:rPr>
          <w:rStyle w:val="StyleStyleBold12pt"/>
        </w:rPr>
      </w:pPr>
    </w:p>
    <w:p w:rsidR="005E264C" w:rsidRDefault="005E264C" w:rsidP="005E264C">
      <w:pPr>
        <w:autoSpaceDE w:val="0"/>
        <w:autoSpaceDN w:val="0"/>
        <w:adjustRightInd w:val="0"/>
      </w:pPr>
      <w:r w:rsidRPr="00BD1092">
        <w:rPr>
          <w:rStyle w:val="StyleStyleBold12pt"/>
        </w:rPr>
        <w:t>Mercier 2006</w:t>
      </w:r>
      <w:r>
        <w:rPr>
          <w:rFonts w:ascii="Times-Roman" w:hAnsi="Times-Roman" w:cs="Times-Roman"/>
        </w:rPr>
        <w:t xml:space="preserve"> </w:t>
      </w:r>
      <w:r w:rsidRPr="00BD1092">
        <w:t xml:space="preserve">(Jacqueline Staff Writer, Boston College Third World Law Journal, “ELIMINATING CHILD MARRIAGE IN INDIA: A BACKDOOR APPROACH TO ALLEVIATING HUMAN RIGHTS VIOLATIONS”, </w:t>
      </w:r>
      <w:hyperlink r:id="rId9" w:anchor="search=%22Child%20Bride%20Patriarchy%22" w:history="1">
        <w:r w:rsidRPr="00BD1092">
          <w:rPr>
            <w:rStyle w:val="Hyperlink"/>
          </w:rPr>
          <w:t>http://lawdigitalcommons.bc.edu/cgi/viewcontent.cgi?article=1084&amp;context=twlj&amp;sei-redir=1#search=%22Child%20Bride%20Patriarchy%22</w:t>
        </w:r>
      </w:hyperlink>
      <w:r w:rsidRPr="00BD1092">
        <w:t>, Vance)</w:t>
      </w:r>
      <w:r>
        <w:t xml:space="preserve"> </w:t>
      </w:r>
    </w:p>
    <w:p w:rsidR="005E264C" w:rsidRDefault="005E264C" w:rsidP="005E264C">
      <w:pPr>
        <w:autoSpaceDE w:val="0"/>
        <w:autoSpaceDN w:val="0"/>
        <w:adjustRightInd w:val="0"/>
        <w:rPr>
          <w:rFonts w:ascii="Times-Roman" w:hAnsi="Times-Roman" w:cs="Times-Roman"/>
        </w:rPr>
      </w:pPr>
    </w:p>
    <w:p w:rsidR="007B4ABD" w:rsidRDefault="005E264C" w:rsidP="005E264C">
      <w:proofErr w:type="spellStart"/>
      <w:r w:rsidRPr="00BD1092">
        <w:t>Sagade</w:t>
      </w:r>
      <w:proofErr w:type="spellEnd"/>
      <w:r w:rsidRPr="00BD1092">
        <w:t xml:space="preserve"> emerges from an introductory sea of demographic </w:t>
      </w:r>
    </w:p>
    <w:p w:rsidR="007B4ABD" w:rsidRDefault="007B4ABD" w:rsidP="005E264C">
      <w:pPr>
        <w:rPr>
          <w:rStyle w:val="StyleBoldUnderline"/>
          <w:highlight w:val="yellow"/>
        </w:rPr>
      </w:pPr>
      <w:r>
        <w:rPr>
          <w:rStyle w:val="StyleBoldUnderline"/>
          <w:highlight w:val="yellow"/>
        </w:rPr>
        <w:t xml:space="preserve">AND </w:t>
      </w:r>
    </w:p>
    <w:p w:rsidR="005E264C" w:rsidRDefault="005E264C" w:rsidP="005E264C">
      <w:pPr>
        <w:rPr>
          <w:rStyle w:val="StyleBoldUnderline"/>
        </w:rPr>
      </w:pPr>
      <w:r w:rsidRPr="00A97099">
        <w:rPr>
          <w:rStyle w:val="StyleBoldUnderline"/>
          <w:highlight w:val="yellow"/>
        </w:rPr>
        <w:t>unknowingly contributes to the strengthening of patriarchy.”</w:t>
      </w:r>
      <w:r w:rsidRPr="00BD1092">
        <w:rPr>
          <w:rStyle w:val="StyleBoldUnderline"/>
        </w:rPr>
        <w:t>2</w:t>
      </w:r>
    </w:p>
    <w:p w:rsidR="005E264C" w:rsidRPr="00957800" w:rsidRDefault="005E264C" w:rsidP="005E264C">
      <w:pPr>
        <w:rPr>
          <w:rStyle w:val="StyleBoldUnderline"/>
          <w:rFonts w:asciiTheme="minorHAnsi" w:hAnsiTheme="minorHAnsi" w:cstheme="minorHAnsi"/>
        </w:rPr>
      </w:pPr>
    </w:p>
    <w:p w:rsidR="005E264C" w:rsidRPr="00957800" w:rsidRDefault="005E264C" w:rsidP="005E264C">
      <w:pPr>
        <w:pStyle w:val="Nothing"/>
        <w:rPr>
          <w:rFonts w:asciiTheme="minorHAnsi" w:hAnsiTheme="minorHAnsi" w:cstheme="minorHAnsi"/>
        </w:rPr>
      </w:pPr>
    </w:p>
    <w:p w:rsidR="002242BD" w:rsidRDefault="002242BD" w:rsidP="002242BD">
      <w:pPr>
        <w:pStyle w:val="Heading3"/>
      </w:pPr>
      <w:r>
        <w:lastRenderedPageBreak/>
        <w:t>Failure to challenge patriarchy and how our institutions perpetuate it ensures extinction</w:t>
      </w:r>
    </w:p>
    <w:p w:rsidR="002242BD" w:rsidRDefault="002242BD" w:rsidP="002242BD">
      <w:pPr>
        <w:rPr>
          <w:rStyle w:val="StyleStyleBold12pt"/>
        </w:rPr>
      </w:pPr>
    </w:p>
    <w:p w:rsidR="002242BD" w:rsidRDefault="002242BD" w:rsidP="002242BD">
      <w:r w:rsidRPr="002242BD">
        <w:rPr>
          <w:rStyle w:val="StyleStyleBold12pt"/>
        </w:rPr>
        <w:t>French 85</w:t>
      </w:r>
      <w:r>
        <w:t xml:space="preserve"> Former Prof at Hofstra, Harvard, and Holy Cross, Marilyn, </w:t>
      </w:r>
      <w:r>
        <w:rPr>
          <w:i/>
        </w:rPr>
        <w:t xml:space="preserve">Beyond power: on women, men, &amp;morals, </w:t>
      </w:r>
      <w:r>
        <w:t>356</w:t>
      </w:r>
    </w:p>
    <w:p w:rsidR="002242BD" w:rsidRDefault="002242BD" w:rsidP="002242BD">
      <w:pPr>
        <w:rPr>
          <w:rStyle w:val="StyleBoldUnderline"/>
        </w:rPr>
      </w:pPr>
    </w:p>
    <w:p w:rsidR="007B4ABD" w:rsidRDefault="002242BD" w:rsidP="002242BD">
      <w:pPr>
        <w:rPr>
          <w:rStyle w:val="StyleBoldUnderline"/>
          <w:highlight w:val="yellow"/>
        </w:rPr>
      </w:pPr>
      <w:r w:rsidRPr="002242BD">
        <w:rPr>
          <w:rStyle w:val="StyleBoldUnderline"/>
          <w:highlight w:val="yellow"/>
        </w:rPr>
        <w:t xml:space="preserve">What is most threatening in the modern world </w:t>
      </w:r>
    </w:p>
    <w:p w:rsidR="007B4ABD" w:rsidRDefault="007B4ABD" w:rsidP="002242BD">
      <w:pPr>
        <w:rPr>
          <w:rStyle w:val="StyleBoldUnderline"/>
        </w:rPr>
      </w:pPr>
      <w:r>
        <w:rPr>
          <w:rStyle w:val="StyleBoldUnderline"/>
        </w:rPr>
        <w:t xml:space="preserve">AND </w:t>
      </w:r>
    </w:p>
    <w:p w:rsidR="002242BD" w:rsidRPr="009E79AB" w:rsidRDefault="002242BD" w:rsidP="002242BD">
      <w:r w:rsidRPr="009E79AB">
        <w:rPr>
          <w:rStyle w:val="StyleBoldUnderline"/>
        </w:rPr>
        <w:t xml:space="preserve">, </w:t>
      </w:r>
      <w:r>
        <w:t xml:space="preserve">even we, the pillars of society. </w:t>
      </w:r>
    </w:p>
    <w:p w:rsidR="005E264C" w:rsidRPr="001D143F" w:rsidRDefault="005E264C" w:rsidP="005E264C"/>
    <w:p w:rsidR="005E264C" w:rsidRDefault="005E264C" w:rsidP="005E264C">
      <w:pPr>
        <w:pStyle w:val="Heading3"/>
      </w:pPr>
      <w:r>
        <w:t>Contention Three: Solvency</w:t>
      </w:r>
    </w:p>
    <w:p w:rsidR="005E264C" w:rsidRDefault="005E264C" w:rsidP="005E264C"/>
    <w:p w:rsidR="002242BD" w:rsidRDefault="002242BD" w:rsidP="002242BD">
      <w:pPr>
        <w:pStyle w:val="Heading3"/>
      </w:pPr>
      <w:r>
        <w:t>The Safe Age of Marriage program is proven effective—expansion of the program is the only means to eradicate child marriage</w:t>
      </w:r>
    </w:p>
    <w:p w:rsidR="002242BD" w:rsidRDefault="002242BD" w:rsidP="002242BD">
      <w:pPr>
        <w:rPr>
          <w:rStyle w:val="StyleStyleBold12pt"/>
        </w:rPr>
      </w:pPr>
    </w:p>
    <w:p w:rsidR="002242BD" w:rsidRDefault="002242BD" w:rsidP="002242BD">
      <w:r w:rsidRPr="004C3342">
        <w:rPr>
          <w:rStyle w:val="StyleStyleBold12pt"/>
        </w:rPr>
        <w:t>McCollum in 2010</w:t>
      </w:r>
      <w:r>
        <w:t xml:space="preserve"> (Betty [Rep. of Minnesota]; </w:t>
      </w:r>
      <w:r w:rsidRPr="00371992">
        <w:rPr>
          <w:bCs/>
        </w:rPr>
        <w:t>CHILD MARRIAGE: WHAT YOU CAN DO TODAY TO PREVENT IT</w:t>
      </w:r>
      <w:r>
        <w:rPr>
          <w:bCs/>
        </w:rPr>
        <w:t xml:space="preserve">; </w:t>
      </w:r>
      <w:r>
        <w:t xml:space="preserve">States News Service; August 19; </w:t>
      </w:r>
      <w:proofErr w:type="spellStart"/>
      <w:r>
        <w:t>kdf</w:t>
      </w:r>
      <w:proofErr w:type="spellEnd"/>
      <w:r>
        <w:t>)</w:t>
      </w:r>
    </w:p>
    <w:p w:rsidR="002242BD" w:rsidRDefault="002242BD" w:rsidP="002242BD"/>
    <w:p w:rsidR="007B4ABD" w:rsidRDefault="002242BD" w:rsidP="002242BD">
      <w:pPr>
        <w:rPr>
          <w:sz w:val="16"/>
        </w:rPr>
      </w:pPr>
      <w:r w:rsidRPr="004B7845">
        <w:rPr>
          <w:sz w:val="16"/>
        </w:rPr>
        <w:t xml:space="preserve">In developing countries, one in seven girls </w:t>
      </w:r>
    </w:p>
    <w:p w:rsidR="007B4ABD" w:rsidRDefault="007B4ABD" w:rsidP="002242BD">
      <w:pPr>
        <w:rPr>
          <w:sz w:val="16"/>
        </w:rPr>
      </w:pPr>
      <w:r>
        <w:rPr>
          <w:sz w:val="16"/>
        </w:rPr>
        <w:t xml:space="preserve">AND </w:t>
      </w:r>
    </w:p>
    <w:p w:rsidR="002242BD" w:rsidRDefault="002242BD" w:rsidP="002242BD">
      <w:pPr>
        <w:rPr>
          <w:sz w:val="16"/>
        </w:rPr>
      </w:pPr>
      <w:r w:rsidRPr="004B7845">
        <w:rPr>
          <w:sz w:val="16"/>
        </w:rPr>
        <w:t>by providing them with educational and economic opportunities.</w:t>
      </w:r>
    </w:p>
    <w:p w:rsidR="002242BD" w:rsidRDefault="002242BD" w:rsidP="002242BD">
      <w:pPr>
        <w:rPr>
          <w:sz w:val="16"/>
        </w:rPr>
      </w:pPr>
    </w:p>
    <w:p w:rsidR="005E264C" w:rsidRDefault="005E264C" w:rsidP="005E264C">
      <w:pPr>
        <w:pStyle w:val="Heading3"/>
      </w:pPr>
      <w:r>
        <w:t>Democracy assistance is an effective means for combating childhood marriage</w:t>
      </w:r>
    </w:p>
    <w:p w:rsidR="005E264C" w:rsidRDefault="005E264C" w:rsidP="005E264C">
      <w:r w:rsidRPr="006B1887">
        <w:rPr>
          <w:rStyle w:val="StyleStyleBold12pt"/>
        </w:rPr>
        <w:t>USAID 2009</w:t>
      </w:r>
      <w:r w:rsidRPr="0077306D">
        <w:t xml:space="preserve"> (Issue Brief- Preventing Child Marriage: Protecting Girls' Health; www.usaid.gov/our_work/global_health/pop/news/issue_briefs/prev_child_marriage.pdf; </w:t>
      </w:r>
      <w:proofErr w:type="spellStart"/>
      <w:r w:rsidRPr="0077306D">
        <w:t>kdf</w:t>
      </w:r>
      <w:proofErr w:type="spellEnd"/>
      <w:r w:rsidRPr="0077306D">
        <w:t>)</w:t>
      </w:r>
    </w:p>
    <w:p w:rsidR="005E264C" w:rsidRDefault="005E264C" w:rsidP="005E264C">
      <w:pPr>
        <w:rPr>
          <w:b/>
          <w:u w:val="single"/>
        </w:rPr>
      </w:pPr>
    </w:p>
    <w:p w:rsidR="007B4ABD" w:rsidRDefault="005E264C" w:rsidP="005E264C">
      <w:pPr>
        <w:rPr>
          <w:b/>
          <w:u w:val="single"/>
        </w:rPr>
      </w:pPr>
      <w:r w:rsidRPr="0077306D">
        <w:rPr>
          <w:b/>
          <w:u w:val="single"/>
        </w:rPr>
        <w:t xml:space="preserve">Significant numbers of girls in the developing world </w:t>
      </w:r>
    </w:p>
    <w:p w:rsidR="007B4ABD" w:rsidRDefault="007B4ABD" w:rsidP="005E264C">
      <w:pPr>
        <w:rPr>
          <w:sz w:val="16"/>
        </w:rPr>
      </w:pPr>
      <w:r>
        <w:rPr>
          <w:sz w:val="16"/>
        </w:rPr>
        <w:t xml:space="preserve">AND </w:t>
      </w:r>
    </w:p>
    <w:p w:rsidR="005E264C" w:rsidRPr="0077306D" w:rsidRDefault="005E264C" w:rsidP="005E264C">
      <w:pPr>
        <w:rPr>
          <w:sz w:val="16"/>
        </w:rPr>
      </w:pPr>
      <w:r w:rsidRPr="0077306D">
        <w:rPr>
          <w:sz w:val="16"/>
        </w:rPr>
        <w:t>have become increasingly interested in addressing the practice.</w:t>
      </w:r>
    </w:p>
    <w:p w:rsidR="007B4ABD" w:rsidRDefault="005E264C" w:rsidP="005E264C">
      <w:pPr>
        <w:rPr>
          <w:b/>
          <w:highlight w:val="yellow"/>
          <w:u w:val="single"/>
        </w:rPr>
      </w:pPr>
      <w:r w:rsidRPr="006342A4">
        <w:rPr>
          <w:b/>
          <w:highlight w:val="yellow"/>
          <w:u w:val="single"/>
        </w:rPr>
        <w:t xml:space="preserve">USAID supports a number of programs at the </w:t>
      </w:r>
    </w:p>
    <w:p w:rsidR="007B4ABD" w:rsidRDefault="007B4ABD" w:rsidP="005E264C">
      <w:pPr>
        <w:rPr>
          <w:b/>
          <w:u w:val="single"/>
        </w:rPr>
      </w:pPr>
      <w:r>
        <w:rPr>
          <w:b/>
          <w:u w:val="single"/>
        </w:rPr>
        <w:t xml:space="preserve">AND </w:t>
      </w:r>
    </w:p>
    <w:p w:rsidR="005E264C" w:rsidRDefault="005E264C" w:rsidP="005E264C">
      <w:pPr>
        <w:rPr>
          <w:b/>
          <w:u w:val="single"/>
        </w:rPr>
      </w:pPr>
      <w:r w:rsidRPr="0077306D">
        <w:rPr>
          <w:b/>
          <w:u w:val="single"/>
        </w:rPr>
        <w:t>models that could be replicated in coming years.</w:t>
      </w:r>
    </w:p>
    <w:p w:rsidR="007B4ABD" w:rsidRDefault="005E264C" w:rsidP="005E264C">
      <w:pPr>
        <w:rPr>
          <w:sz w:val="16"/>
        </w:rPr>
      </w:pPr>
      <w:r w:rsidRPr="0077306D">
        <w:rPr>
          <w:sz w:val="16"/>
        </w:rPr>
        <w:t xml:space="preserve">Forming Child Marriage Eradication Committees in Nepal In </w:t>
      </w:r>
    </w:p>
    <w:p w:rsidR="007B4ABD" w:rsidRDefault="007B4ABD" w:rsidP="005E264C">
      <w:pPr>
        <w:rPr>
          <w:sz w:val="16"/>
        </w:rPr>
      </w:pPr>
      <w:r>
        <w:rPr>
          <w:sz w:val="16"/>
        </w:rPr>
        <w:t xml:space="preserve">AND </w:t>
      </w:r>
    </w:p>
    <w:p w:rsidR="005E264C" w:rsidRDefault="005E264C" w:rsidP="005E264C">
      <w:pPr>
        <w:rPr>
          <w:sz w:val="16"/>
        </w:rPr>
      </w:pPr>
      <w:r w:rsidRPr="0077306D">
        <w:rPr>
          <w:sz w:val="16"/>
        </w:rPr>
        <w:t>, which is now awaiting the president’s signature.</w:t>
      </w:r>
    </w:p>
    <w:p w:rsidR="005E264C" w:rsidRDefault="005E264C" w:rsidP="005E264C">
      <w:pPr>
        <w:rPr>
          <w:sz w:val="16"/>
        </w:rPr>
      </w:pPr>
    </w:p>
    <w:p w:rsidR="0031635E" w:rsidRPr="00E3467E" w:rsidRDefault="0031635E" w:rsidP="0031635E">
      <w:pPr>
        <w:pStyle w:val="Heading3"/>
      </w:pPr>
      <w:r>
        <w:t>Representational politics operates in cracks of power to promote real democracy and create discourse of ethics</w:t>
      </w:r>
    </w:p>
    <w:p w:rsidR="0031635E" w:rsidRDefault="0031635E" w:rsidP="0031635E"/>
    <w:p w:rsidR="0031635E" w:rsidRDefault="0031635E" w:rsidP="0031635E">
      <w:r w:rsidRPr="00271449">
        <w:rPr>
          <w:rStyle w:val="StyleStyleBold12pt"/>
        </w:rPr>
        <w:t>Giroux 2001</w:t>
      </w:r>
      <w:r w:rsidRPr="00271449">
        <w:t xml:space="preserve"> (Henry, </w:t>
      </w:r>
      <w:r>
        <w:t>Professor of Media Studies at Toronto University,</w:t>
      </w:r>
      <w:r w:rsidRPr="00271449">
        <w:t xml:space="preserve"> </w:t>
      </w:r>
      <w:r>
        <w:t>“</w:t>
      </w:r>
      <w:r w:rsidRPr="00271449">
        <w:t>Private Sati</w:t>
      </w:r>
      <w:r>
        <w:t xml:space="preserve">sfactions and Public Disorders: </w:t>
      </w:r>
      <w:r w:rsidRPr="00271449">
        <w:t>Fight Club, Patriarchy, and the Politics of Masculine Violence</w:t>
      </w:r>
      <w:r>
        <w:t xml:space="preserve">”, </w:t>
      </w:r>
      <w:hyperlink r:id="rId10" w:history="1">
        <w:r w:rsidRPr="009862FF">
          <w:rPr>
            <w:rStyle w:val="Hyperlink"/>
          </w:rPr>
          <w:t>http://www.henryagiroux.com/online_articles/fight_club.htm</w:t>
        </w:r>
      </w:hyperlink>
      <w:r w:rsidRPr="00271449">
        <w:t>, Vance)</w:t>
      </w:r>
    </w:p>
    <w:p w:rsidR="0031635E" w:rsidRDefault="0031635E" w:rsidP="0031635E"/>
    <w:p w:rsidR="007B4ABD" w:rsidRDefault="0031635E" w:rsidP="0031635E">
      <w:pPr>
        <w:rPr>
          <w:rStyle w:val="StyleBoldUnderline"/>
        </w:rPr>
      </w:pPr>
      <w:r w:rsidRPr="00E4582B">
        <w:rPr>
          <w:rStyle w:val="StyleBoldUnderline"/>
        </w:rPr>
        <w:t xml:space="preserve">Any attempt to critically address Fight Club and </w:t>
      </w:r>
    </w:p>
    <w:p w:rsidR="007B4ABD" w:rsidRDefault="007B4ABD" w:rsidP="0031635E">
      <w:pPr>
        <w:rPr>
          <w:rStyle w:val="StyleBoldUnderline"/>
          <w:highlight w:val="yellow"/>
        </w:rPr>
      </w:pPr>
      <w:r>
        <w:rPr>
          <w:rStyle w:val="StyleBoldUnderline"/>
          <w:highlight w:val="yellow"/>
        </w:rPr>
        <w:t xml:space="preserve">AND </w:t>
      </w:r>
    </w:p>
    <w:p w:rsidR="0031635E" w:rsidRPr="00701F53" w:rsidRDefault="0031635E" w:rsidP="0031635E">
      <w:pPr>
        <w:rPr>
          <w:rStyle w:val="StyleBoldUnderline"/>
          <w:highlight w:val="yellow"/>
        </w:rPr>
      </w:pPr>
      <w:r w:rsidRPr="00701F53">
        <w:rPr>
          <w:rStyle w:val="StyleBoldUnderline"/>
          <w:highlight w:val="yellow"/>
        </w:rPr>
        <w:lastRenderedPageBreak/>
        <w:t>human suffering and works to prevent its reoccurrence.</w:t>
      </w:r>
    </w:p>
    <w:p w:rsidR="0031635E" w:rsidRPr="00383E0A" w:rsidRDefault="0031635E" w:rsidP="0031635E"/>
    <w:p w:rsidR="002B2DEA" w:rsidRDefault="007D5938" w:rsidP="002B2DEA">
      <w:pPr>
        <w:pStyle w:val="Heading3"/>
      </w:pPr>
      <w:r>
        <w:t>I</w:t>
      </w:r>
      <w:r w:rsidR="002B2DEA">
        <w:t>gnoring the gendered inequalities that make that world possible only replicates patriarchy</w:t>
      </w:r>
    </w:p>
    <w:p w:rsidR="007D5938" w:rsidRDefault="007D5938" w:rsidP="002B2DEA">
      <w:pPr>
        <w:rPr>
          <w:rStyle w:val="StyleStyleBold12pt"/>
        </w:rPr>
      </w:pPr>
    </w:p>
    <w:p w:rsidR="002B2DEA" w:rsidRDefault="002B2DEA" w:rsidP="002B2DEA">
      <w:proofErr w:type="spellStart"/>
      <w:r w:rsidRPr="000A650D">
        <w:rPr>
          <w:rStyle w:val="StyleStyleBold12pt"/>
        </w:rPr>
        <w:t>Youngs</w:t>
      </w:r>
      <w:proofErr w:type="spellEnd"/>
      <w:r w:rsidRPr="000A650D">
        <w:rPr>
          <w:rStyle w:val="StyleStyleBold12pt"/>
        </w:rPr>
        <w:t xml:space="preserve"> 04</w:t>
      </w:r>
      <w:r w:rsidRPr="000A650D">
        <w:t xml:space="preserve"> Feminist International Relations: a contradiction in terms? Or: why women and gender are essential to understanding the world ‘we’ live in * International Affairs 80, 1 GILLIAN YOUNGS †</w:t>
      </w:r>
      <w:r>
        <w:t xml:space="preserve"> Prof University of Wales, Newport</w:t>
      </w:r>
    </w:p>
    <w:p w:rsidR="007D5938" w:rsidRDefault="007D5938" w:rsidP="002B2DEA"/>
    <w:p w:rsidR="007B4ABD" w:rsidRDefault="002B2DEA" w:rsidP="002B2DEA">
      <w:r>
        <w:t xml:space="preserve">This discussion will demonstrate, in the ways </w:t>
      </w:r>
    </w:p>
    <w:p w:rsidR="007B4ABD" w:rsidRDefault="007B4ABD" w:rsidP="002B2DEA">
      <w:pPr>
        <w:rPr>
          <w:rStyle w:val="StyleBoldUnderline"/>
          <w:highlight w:val="yellow"/>
        </w:rPr>
      </w:pPr>
      <w:r>
        <w:rPr>
          <w:rStyle w:val="StyleBoldUnderline"/>
          <w:highlight w:val="yellow"/>
        </w:rPr>
        <w:t xml:space="preserve">AND </w:t>
      </w:r>
    </w:p>
    <w:p w:rsidR="002B2DEA" w:rsidRPr="000A650D" w:rsidRDefault="002B2DEA" w:rsidP="002B2DEA">
      <w:pPr>
        <w:rPr>
          <w:rStyle w:val="StyleBoldUnderline"/>
        </w:rPr>
      </w:pPr>
      <w:r w:rsidRPr="007D5938">
        <w:rPr>
          <w:rStyle w:val="StyleBoldUnderline"/>
          <w:highlight w:val="yellow"/>
        </w:rPr>
        <w:t>and epistemological limitations will continue to be reproduced</w:t>
      </w:r>
      <w:r w:rsidRPr="000A650D">
        <w:rPr>
          <w:rStyle w:val="StyleBoldUnderline"/>
        </w:rPr>
        <w:t>.</w:t>
      </w:r>
    </w:p>
    <w:p w:rsidR="002B2DEA" w:rsidRDefault="002B2DEA" w:rsidP="005E264C">
      <w:pPr>
        <w:rPr>
          <w:sz w:val="16"/>
        </w:rPr>
      </w:pPr>
    </w:p>
    <w:p w:rsidR="005E264C" w:rsidRPr="00353D38" w:rsidRDefault="005E264C" w:rsidP="005E264C">
      <w:pPr>
        <w:pStyle w:val="Heading3"/>
      </w:pPr>
      <w:r>
        <w:t xml:space="preserve">We must set aside questions of magnitude for the probability of our </w:t>
      </w:r>
      <w:proofErr w:type="spellStart"/>
      <w:r>
        <w:t>aff</w:t>
      </w:r>
      <w:proofErr w:type="spellEnd"/>
      <w:r>
        <w:t xml:space="preserve"> impacts—nothing outweighs the violence of early marriage</w:t>
      </w:r>
    </w:p>
    <w:p w:rsidR="006342A4" w:rsidRDefault="006342A4" w:rsidP="005E264C">
      <w:pPr>
        <w:rPr>
          <w:rStyle w:val="StyleStyleBold12pt"/>
        </w:rPr>
      </w:pPr>
    </w:p>
    <w:p w:rsidR="005E264C" w:rsidRDefault="005E264C" w:rsidP="005E264C">
      <w:r w:rsidRPr="007C3460">
        <w:rPr>
          <w:rStyle w:val="StyleStyleBold12pt"/>
        </w:rPr>
        <w:t>Gordon-</w:t>
      </w:r>
      <w:proofErr w:type="spellStart"/>
      <w:r w:rsidRPr="007C3460">
        <w:rPr>
          <w:rStyle w:val="StyleStyleBold12pt"/>
        </w:rPr>
        <w:t>Zolov</w:t>
      </w:r>
      <w:proofErr w:type="spellEnd"/>
      <w:r w:rsidRPr="007C3460">
        <w:rPr>
          <w:rStyle w:val="StyleStyleBold12pt"/>
        </w:rPr>
        <w:t xml:space="preserve"> and Rogers 2010</w:t>
      </w:r>
      <w:r>
        <w:t xml:space="preserve"> </w:t>
      </w:r>
      <w:r w:rsidRPr="007C3460">
        <w:t xml:space="preserve">(Terri, assistant professor of comparative literature at The New School, Robin, associate professor of sociology at Queens College and the Graduate Center at the City University of New York “Introduction: Citizenship”, </w:t>
      </w:r>
      <w:hyperlink r:id="rId11" w:history="1">
        <w:r w:rsidRPr="007C3460">
          <w:rPr>
            <w:rStyle w:val="Hyperlink"/>
          </w:rPr>
          <w:t>http://muse.jhu.edu/journals/wsq/summary/v038/38.1-2.gordon-zolov01.html</w:t>
        </w:r>
      </w:hyperlink>
      <w:r w:rsidRPr="007C3460">
        <w:t>, Vance)</w:t>
      </w:r>
    </w:p>
    <w:p w:rsidR="005E264C" w:rsidRDefault="005E264C" w:rsidP="005E264C"/>
    <w:p w:rsidR="007B4ABD" w:rsidRDefault="005E264C" w:rsidP="005E264C">
      <w:r w:rsidRPr="007C3460">
        <w:t xml:space="preserve">Even when ostensibly gender neutral, citizenship shapes </w:t>
      </w:r>
    </w:p>
    <w:p w:rsidR="007B4ABD" w:rsidRDefault="007B4ABD" w:rsidP="005E264C">
      <w:pPr>
        <w:rPr>
          <w:rStyle w:val="StyleBoldUnderline"/>
          <w:highlight w:val="yellow"/>
        </w:rPr>
      </w:pPr>
      <w:r>
        <w:rPr>
          <w:rStyle w:val="StyleBoldUnderline"/>
          <w:highlight w:val="yellow"/>
        </w:rPr>
        <w:t xml:space="preserve">AND </w:t>
      </w:r>
    </w:p>
    <w:p w:rsidR="005E264C" w:rsidRPr="007C3460" w:rsidRDefault="005E264C" w:rsidP="005E264C">
      <w:pPr>
        <w:rPr>
          <w:rStyle w:val="StyleBoldUnderline"/>
        </w:rPr>
      </w:pPr>
      <w:r w:rsidRPr="00E12CB9">
        <w:rPr>
          <w:rStyle w:val="StyleBoldUnderline"/>
          <w:highlight w:val="yellow"/>
        </w:rPr>
        <w:t>much as with those of their male counterparts.</w:t>
      </w:r>
    </w:p>
    <w:p w:rsidR="005E264C" w:rsidRPr="0065245D" w:rsidRDefault="005E264C" w:rsidP="005E264C">
      <w:pPr>
        <w:rPr>
          <w:sz w:val="16"/>
        </w:rPr>
      </w:pPr>
    </w:p>
    <w:p w:rsidR="008667A6" w:rsidRDefault="008667A6" w:rsidP="008667A6">
      <w:pPr>
        <w:pStyle w:val="Heading3"/>
      </w:pPr>
      <w:r>
        <w:t>Our affirmative elevates private sphere problems to ethical significance- ethical judgment is impossible without an investigation of the gendered constructions of the world around us</w:t>
      </w:r>
    </w:p>
    <w:p w:rsidR="001A071A" w:rsidRDefault="001A071A" w:rsidP="008667A6">
      <w:pPr>
        <w:rPr>
          <w:rStyle w:val="StyleStyleBold12pt"/>
        </w:rPr>
      </w:pPr>
    </w:p>
    <w:p w:rsidR="008667A6" w:rsidRDefault="008667A6" w:rsidP="008667A6">
      <w:r w:rsidRPr="00A8088F">
        <w:rPr>
          <w:rStyle w:val="StyleStyleBold12pt"/>
        </w:rPr>
        <w:t>Hutchings 2000</w:t>
      </w:r>
      <w:r>
        <w:t xml:space="preserve"> Towards a Feminist International Ethics </w:t>
      </w:r>
      <w:r>
        <w:rPr>
          <w:i/>
        </w:rPr>
        <w:t>Review of International Studies</w:t>
      </w:r>
      <w:r>
        <w:t xml:space="preserve"> </w:t>
      </w:r>
      <w:proofErr w:type="spellStart"/>
      <w:r>
        <w:t>vol</w:t>
      </w:r>
      <w:proofErr w:type="spellEnd"/>
      <w:r>
        <w:t xml:space="preserve"> 26 </w:t>
      </w:r>
      <w:proofErr w:type="spellStart"/>
      <w:r>
        <w:t>pp</w:t>
      </w:r>
      <w:proofErr w:type="spellEnd"/>
      <w:r>
        <w:t xml:space="preserve"> 111-130 Prof of International Relations at the London School of Economics</w:t>
      </w:r>
    </w:p>
    <w:p w:rsidR="001A071A" w:rsidRDefault="001A071A" w:rsidP="008667A6"/>
    <w:p w:rsidR="007B4ABD" w:rsidRDefault="008667A6" w:rsidP="008667A6">
      <w:pPr>
        <w:rPr>
          <w:rStyle w:val="StyleBoldUnderline"/>
          <w:highlight w:val="yellow"/>
        </w:rPr>
      </w:pPr>
      <w:r>
        <w:t xml:space="preserve">According to feminist ethics </w:t>
      </w:r>
      <w:r w:rsidRPr="001A071A">
        <w:rPr>
          <w:rStyle w:val="StyleBoldUnderline"/>
          <w:highlight w:val="yellow"/>
        </w:rPr>
        <w:t xml:space="preserve">the nature and conditions </w:t>
      </w:r>
    </w:p>
    <w:p w:rsidR="007B4ABD" w:rsidRDefault="007B4ABD" w:rsidP="008667A6">
      <w:r>
        <w:t xml:space="preserve">AND </w:t>
      </w:r>
    </w:p>
    <w:p w:rsidR="008667A6" w:rsidRDefault="008667A6" w:rsidP="008667A6">
      <w:r>
        <w:t>is possible for anything to be ethically significant.</w:t>
      </w:r>
    </w:p>
    <w:p w:rsidR="007D5938" w:rsidRDefault="007D5938" w:rsidP="008667A6"/>
    <w:p w:rsidR="007D5938" w:rsidRPr="007D5938" w:rsidRDefault="007D5938" w:rsidP="007D5938">
      <w:pPr>
        <w:pStyle w:val="Heading3"/>
      </w:pPr>
      <w:r w:rsidRPr="007D5938">
        <w:t>All arguments we make are performances that define our identity.</w:t>
      </w:r>
      <w:r w:rsidRPr="007D5938">
        <w:br/>
      </w:r>
    </w:p>
    <w:p w:rsidR="007D5938" w:rsidRDefault="007D5938" w:rsidP="007D5938">
      <w:pPr>
        <w:rPr>
          <w:i/>
          <w:sz w:val="20"/>
          <w:u w:val="single"/>
        </w:rPr>
      </w:pPr>
      <w:r w:rsidRPr="0050562B">
        <w:rPr>
          <w:rStyle w:val="StyleStyleBold12pt"/>
        </w:rPr>
        <w:t>Shapiro ’97</w:t>
      </w:r>
      <w:r w:rsidRPr="00801345">
        <w:t xml:space="preserve"> </w:t>
      </w:r>
      <w:r w:rsidRPr="00801345">
        <w:rPr>
          <w:i/>
          <w:sz w:val="20"/>
        </w:rPr>
        <w:t xml:space="preserve">(Michael J., </w:t>
      </w:r>
      <w:r w:rsidRPr="00801345">
        <w:rPr>
          <w:rFonts w:cs="Helvetica"/>
          <w:i/>
          <w:sz w:val="20"/>
          <w:szCs w:val="26"/>
        </w:rPr>
        <w:t xml:space="preserve">Professor of Political Science at the </w:t>
      </w:r>
      <w:hyperlink r:id="rId12" w:history="1">
        <w:r w:rsidRPr="00801345">
          <w:rPr>
            <w:rFonts w:cs="Helvetica"/>
            <w:i/>
            <w:sz w:val="20"/>
            <w:szCs w:val="26"/>
          </w:rPr>
          <w:t xml:space="preserve">University of </w:t>
        </w:r>
        <w:proofErr w:type="spellStart"/>
        <w:r w:rsidRPr="00801345">
          <w:rPr>
            <w:rFonts w:cs="Helvetica"/>
            <w:i/>
            <w:sz w:val="20"/>
            <w:szCs w:val="26"/>
          </w:rPr>
          <w:t>Hawaii</w:t>
        </w:r>
        <w:r w:rsidRPr="00801345">
          <w:rPr>
            <w:rFonts w:cs="Lucida Sans Unicode"/>
            <w:i/>
            <w:sz w:val="20"/>
            <w:szCs w:val="26"/>
          </w:rPr>
          <w:t>ʻ</w:t>
        </w:r>
        <w:r w:rsidRPr="00801345">
          <w:rPr>
            <w:rFonts w:cs="Helvetica"/>
            <w:i/>
            <w:sz w:val="20"/>
            <w:szCs w:val="26"/>
          </w:rPr>
          <w:t>i</w:t>
        </w:r>
        <w:proofErr w:type="spellEnd"/>
        <w:r w:rsidRPr="00801345">
          <w:rPr>
            <w:rFonts w:cs="Helvetica"/>
            <w:i/>
            <w:sz w:val="20"/>
            <w:szCs w:val="26"/>
          </w:rPr>
          <w:t xml:space="preserve"> at </w:t>
        </w:r>
        <w:proofErr w:type="spellStart"/>
        <w:r w:rsidRPr="00801345">
          <w:rPr>
            <w:rFonts w:cs="Helvetica"/>
            <w:i/>
            <w:sz w:val="20"/>
            <w:szCs w:val="26"/>
          </w:rPr>
          <w:t>Mānoa</w:t>
        </w:r>
        <w:proofErr w:type="spellEnd"/>
      </w:hyperlink>
      <w:r>
        <w:rPr>
          <w:rFonts w:cs="Helvetica"/>
          <w:i/>
          <w:sz w:val="20"/>
          <w:szCs w:val="26"/>
        </w:rPr>
        <w:t xml:space="preserve">, </w:t>
      </w:r>
      <w:r w:rsidRPr="007564F0">
        <w:rPr>
          <w:i/>
          <w:sz w:val="20"/>
          <w:u w:val="single"/>
        </w:rPr>
        <w:t xml:space="preserve">Violent </w:t>
      </w:r>
      <w:r w:rsidRPr="0050562B">
        <w:rPr>
          <w:i/>
          <w:sz w:val="20"/>
          <w:u w:val="single"/>
        </w:rPr>
        <w:t xml:space="preserve">Cartographies: </w:t>
      </w:r>
    </w:p>
    <w:p w:rsidR="007D5938" w:rsidRPr="0050562B" w:rsidRDefault="007D5938" w:rsidP="007D5938">
      <w:pPr>
        <w:rPr>
          <w:rFonts w:eastAsiaTheme="majorEastAsia" w:cstheme="majorBidi"/>
          <w:b/>
          <w:bCs/>
          <w:sz w:val="26"/>
        </w:rPr>
      </w:pPr>
      <w:r w:rsidRPr="0050562B">
        <w:rPr>
          <w:i/>
          <w:sz w:val="20"/>
          <w:u w:val="single"/>
        </w:rPr>
        <w:t xml:space="preserve">Mapping Cultures of War. </w:t>
      </w:r>
      <w:r w:rsidRPr="0050562B">
        <w:rPr>
          <w:i/>
          <w:sz w:val="20"/>
        </w:rPr>
        <w:t>University of Minnesota Press, 1997.)</w:t>
      </w:r>
    </w:p>
    <w:p w:rsidR="007D5938" w:rsidRDefault="007D5938" w:rsidP="007D5938">
      <w:pPr>
        <w:rPr>
          <w:rStyle w:val="StyleBoldUnderline"/>
          <w:highlight w:val="yellow"/>
        </w:rPr>
      </w:pPr>
    </w:p>
    <w:p w:rsidR="007B4ABD" w:rsidRDefault="007D5938" w:rsidP="007D5938">
      <w:r w:rsidRPr="0050562B">
        <w:rPr>
          <w:rStyle w:val="StyleBoldUnderline"/>
          <w:highlight w:val="yellow"/>
        </w:rPr>
        <w:t>All analysis and accounts</w:t>
      </w:r>
      <w:r w:rsidRPr="0050562B">
        <w:t xml:space="preserve"> of past wars share </w:t>
      </w:r>
    </w:p>
    <w:p w:rsidR="007B4ABD" w:rsidRDefault="007B4ABD" w:rsidP="007D5938">
      <w:r>
        <w:lastRenderedPageBreak/>
        <w:t xml:space="preserve">AND </w:t>
      </w:r>
    </w:p>
    <w:p w:rsidR="007D5938" w:rsidRPr="0050562B" w:rsidRDefault="007D5938" w:rsidP="007D5938">
      <w:r w:rsidRPr="0050562B">
        <w:t xml:space="preserve">-making narratives thought which they are shaped. </w:t>
      </w:r>
    </w:p>
    <w:p w:rsidR="008667A6" w:rsidRDefault="007D5938" w:rsidP="008667A6">
      <w:pPr>
        <w:pStyle w:val="Heading3"/>
      </w:pPr>
      <w:r>
        <w:t>The failure to ground decisions</w:t>
      </w:r>
      <w:r w:rsidR="009475C4">
        <w:t xml:space="preserve"> within an ethical framework</w:t>
      </w:r>
      <w:r w:rsidR="008667A6">
        <w:t xml:space="preserve"> ignores the construction of the practices and institutions of patriarchy construct the political choices they offer</w:t>
      </w:r>
    </w:p>
    <w:p w:rsidR="001A071A" w:rsidRDefault="001A071A" w:rsidP="008667A6">
      <w:pPr>
        <w:rPr>
          <w:rStyle w:val="StyleStyleBold12pt"/>
        </w:rPr>
      </w:pPr>
    </w:p>
    <w:p w:rsidR="008667A6" w:rsidRDefault="008667A6" w:rsidP="008667A6">
      <w:r w:rsidRPr="00A8088F">
        <w:rPr>
          <w:rStyle w:val="StyleStyleBold12pt"/>
        </w:rPr>
        <w:t>Hutchings 2000</w:t>
      </w:r>
      <w:r>
        <w:t xml:space="preserve"> Towards a Feminist International Ethics </w:t>
      </w:r>
      <w:r>
        <w:rPr>
          <w:i/>
        </w:rPr>
        <w:t>Review of International Studies</w:t>
      </w:r>
      <w:r>
        <w:t xml:space="preserve"> vol 26 pp 111-130 Prof of International Relations at the London School of Economics</w:t>
      </w:r>
    </w:p>
    <w:p w:rsidR="001A071A" w:rsidRDefault="001A071A" w:rsidP="008667A6"/>
    <w:p w:rsidR="007B4ABD" w:rsidRDefault="008667A6" w:rsidP="008667A6">
      <w:r>
        <w:t xml:space="preserve">In the above argument, I have tried </w:t>
      </w:r>
    </w:p>
    <w:p w:rsidR="007B4ABD" w:rsidRDefault="007B4ABD" w:rsidP="008667A6">
      <w:pPr>
        <w:rPr>
          <w:rStyle w:val="StyleBoldUnderline"/>
        </w:rPr>
      </w:pPr>
      <w:r>
        <w:rPr>
          <w:rStyle w:val="StyleBoldUnderline"/>
        </w:rPr>
        <w:t xml:space="preserve">AND </w:t>
      </w:r>
    </w:p>
    <w:p w:rsidR="008667A6" w:rsidRDefault="008667A6" w:rsidP="008667A6">
      <w:r w:rsidRPr="004C5046">
        <w:rPr>
          <w:rStyle w:val="StyleBoldUnderline"/>
        </w:rPr>
        <w:t>effects of assumptions about universal humanity or justice</w:t>
      </w:r>
      <w:r>
        <w:t>.</w:t>
      </w:r>
    </w:p>
    <w:p w:rsidR="009475C4" w:rsidRPr="003076DA" w:rsidRDefault="009475C4" w:rsidP="009475C4">
      <w:pPr>
        <w:pStyle w:val="Heading3"/>
      </w:pPr>
      <w:r w:rsidRPr="003076DA">
        <w:t>Our ethical framework embraces an ethic of risk- to strive towards repairing the structural conditions of patriarchy even if we cannot undo all of it</w:t>
      </w:r>
    </w:p>
    <w:p w:rsidR="001A071A" w:rsidRDefault="001A071A" w:rsidP="009475C4">
      <w:pPr>
        <w:rPr>
          <w:rStyle w:val="StyleStyleBold12pt"/>
        </w:rPr>
      </w:pPr>
    </w:p>
    <w:p w:rsidR="009475C4" w:rsidRDefault="009475C4" w:rsidP="009475C4">
      <w:r w:rsidRPr="008066C1">
        <w:rPr>
          <w:rStyle w:val="StyleStyleBold12pt"/>
        </w:rPr>
        <w:t>Welch 2000</w:t>
      </w:r>
      <w:r>
        <w:t xml:space="preserve"> Sharon D. Prof. of Religious Studies and Woman’s Studies at University of Missouri, </w:t>
      </w:r>
      <w:r>
        <w:rPr>
          <w:i/>
        </w:rPr>
        <w:t>A Feminist Ethic of Risk</w:t>
      </w:r>
      <w:r>
        <w:t>, p. 67-68</w:t>
      </w:r>
    </w:p>
    <w:p w:rsidR="001A071A" w:rsidRDefault="001A071A" w:rsidP="009475C4">
      <w:pPr>
        <w:rPr>
          <w:rStyle w:val="StyleBoldUnderline"/>
        </w:rPr>
      </w:pPr>
    </w:p>
    <w:p w:rsidR="007B4ABD" w:rsidRDefault="009475C4" w:rsidP="009475C4">
      <w:r w:rsidRPr="00E66943">
        <w:rPr>
          <w:rStyle w:val="StyleBoldUnderline"/>
        </w:rPr>
        <w:t xml:space="preserve">With an </w:t>
      </w:r>
      <w:r w:rsidRPr="001A071A">
        <w:rPr>
          <w:rStyle w:val="StyleBoldUnderline"/>
          <w:highlight w:val="yellow"/>
        </w:rPr>
        <w:t>ethic of risk</w:t>
      </w:r>
      <w:r>
        <w:t xml:space="preserve">, action begins </w:t>
      </w:r>
    </w:p>
    <w:p w:rsidR="007B4ABD" w:rsidRDefault="007B4ABD" w:rsidP="009475C4">
      <w:pPr>
        <w:rPr>
          <w:rStyle w:val="StyleBoldUnderline"/>
        </w:rPr>
      </w:pPr>
      <w:r>
        <w:rPr>
          <w:rStyle w:val="StyleBoldUnderline"/>
        </w:rPr>
        <w:t xml:space="preserve">AND </w:t>
      </w:r>
    </w:p>
    <w:p w:rsidR="009475C4" w:rsidRPr="00E66943" w:rsidRDefault="009475C4" w:rsidP="009475C4">
      <w:pPr>
        <w:rPr>
          <w:rStyle w:val="StyleBoldUnderline"/>
        </w:rPr>
      </w:pPr>
      <w:r w:rsidRPr="0031635E">
        <w:rPr>
          <w:rStyle w:val="StyleBoldUnderline"/>
        </w:rPr>
        <w:t>recognition of the depth and persistence of evil.</w:t>
      </w:r>
    </w:p>
    <w:p w:rsidR="009475C4" w:rsidRDefault="009475C4" w:rsidP="009475C4">
      <w:pPr>
        <w:pStyle w:val="Heading3"/>
      </w:pPr>
      <w:r>
        <w:t>Failure to stand up to oppression in the face of unpredictable risk is the ultimate failure of ethics- to not resist injustice is to die</w:t>
      </w:r>
    </w:p>
    <w:p w:rsidR="001A071A" w:rsidRDefault="001A071A" w:rsidP="009475C4">
      <w:pPr>
        <w:rPr>
          <w:rStyle w:val="StyleStyleBold12pt"/>
        </w:rPr>
      </w:pPr>
    </w:p>
    <w:p w:rsidR="009475C4" w:rsidRDefault="009475C4" w:rsidP="009475C4">
      <w:r w:rsidRPr="008D4EA0">
        <w:rPr>
          <w:rStyle w:val="StyleStyleBold12pt"/>
        </w:rPr>
        <w:t>Birden 02</w:t>
      </w:r>
      <w:r>
        <w:t xml:space="preserve"> Re-Thinking Resistance: On Welch and Foucault Susan Birden SUNY, Buffalo State College In E. S. Fletcher (Ed.), Philosophy of education 2002: Proceedings of the annual meeting of the Philosophy of Education Society (pp. 101-109). Urbana, IL: Philosophy of Education Society</w:t>
      </w:r>
      <w:r w:rsidRPr="008D4EA0">
        <w:t xml:space="preserve"> </w:t>
      </w:r>
      <w:hyperlink r:id="rId13" w:history="1">
        <w:r w:rsidRPr="008D4EA0">
          <w:rPr>
            <w:color w:val="0000FF"/>
            <w:u w:val="single"/>
          </w:rPr>
          <w:t>http://ojs.ed.uiuc.edu/index.php/pes/article/viewFile/1800/510</w:t>
        </w:r>
      </w:hyperlink>
      <w:r>
        <w:t xml:space="preserve"> </w:t>
      </w:r>
    </w:p>
    <w:p w:rsidR="001A071A" w:rsidRDefault="001A071A" w:rsidP="009475C4"/>
    <w:p w:rsidR="007B4ABD" w:rsidRDefault="009475C4" w:rsidP="009475C4">
      <w:r>
        <w:t xml:space="preserve">Welch envisions a postmodern approach to theorizing and </w:t>
      </w:r>
    </w:p>
    <w:p w:rsidR="007B4ABD" w:rsidRDefault="007B4ABD" w:rsidP="009475C4">
      <w:pPr>
        <w:rPr>
          <w:rStyle w:val="StyleBoldUnderline"/>
          <w:highlight w:val="yellow"/>
        </w:rPr>
      </w:pPr>
      <w:r>
        <w:rPr>
          <w:rStyle w:val="StyleBoldUnderline"/>
          <w:highlight w:val="yellow"/>
        </w:rPr>
        <w:t xml:space="preserve">AND </w:t>
      </w:r>
    </w:p>
    <w:p w:rsidR="009475C4" w:rsidRDefault="009475C4" w:rsidP="009475C4">
      <w:r w:rsidRPr="007E2558">
        <w:rPr>
          <w:rStyle w:val="StyleBoldUnderline"/>
          <w:highlight w:val="yellow"/>
        </w:rPr>
        <w:t>To stop raging against oppression is to die</w:t>
      </w:r>
      <w:r w:rsidRPr="007E2558">
        <w:rPr>
          <w:highlight w:val="yellow"/>
        </w:rPr>
        <w:t>.</w:t>
      </w:r>
    </w:p>
    <w:p w:rsidR="005E264C" w:rsidRDefault="005E264C" w:rsidP="005E264C"/>
    <w:p w:rsidR="00173FCD" w:rsidRPr="008066C1" w:rsidRDefault="00173FCD" w:rsidP="00173FCD">
      <w:pPr>
        <w:pStyle w:val="Heading3"/>
      </w:pPr>
      <w:r>
        <w:t>Embracing the ethic of risk is key to avoiding inevitable genocides and war</w:t>
      </w:r>
    </w:p>
    <w:p w:rsidR="007E2558" w:rsidRDefault="007E2558" w:rsidP="00173FCD">
      <w:pPr>
        <w:rPr>
          <w:rStyle w:val="StyleStyleBold12pt"/>
        </w:rPr>
      </w:pPr>
    </w:p>
    <w:p w:rsidR="00173FCD" w:rsidRDefault="00173FCD" w:rsidP="00173FCD">
      <w:r w:rsidRPr="008066C1">
        <w:rPr>
          <w:rStyle w:val="StyleStyleBold12pt"/>
        </w:rPr>
        <w:t>Welch 2000</w:t>
      </w:r>
      <w:r>
        <w:t xml:space="preserve"> Sharon D. Prof. of Religious Studies and Woman’s Studies at University of Missouri, </w:t>
      </w:r>
      <w:r>
        <w:rPr>
          <w:i/>
        </w:rPr>
        <w:t>A Feminist Ethic of Risk</w:t>
      </w:r>
      <w:r>
        <w:t>, p. 17-19</w:t>
      </w:r>
    </w:p>
    <w:p w:rsidR="007E2558" w:rsidRDefault="007E2558" w:rsidP="00173FCD"/>
    <w:p w:rsidR="007B4ABD" w:rsidRDefault="00173FCD" w:rsidP="00173FCD">
      <w:r>
        <w:t xml:space="preserve">This particular view of social ethics and public </w:t>
      </w:r>
    </w:p>
    <w:p w:rsidR="007B4ABD" w:rsidRDefault="007B4ABD" w:rsidP="00173FCD">
      <w:r>
        <w:t xml:space="preserve">AND </w:t>
      </w:r>
    </w:p>
    <w:p w:rsidR="00173FCD" w:rsidRPr="008066C1" w:rsidRDefault="00173FCD" w:rsidP="00173FCD">
      <w:r>
        <w:t>explore elements of this theology in chapter 8.</w:t>
      </w:r>
    </w:p>
    <w:p w:rsidR="005E264C" w:rsidRDefault="005E264C" w:rsidP="005E264C"/>
    <w:p w:rsidR="006A78DB" w:rsidRPr="000E685F" w:rsidRDefault="006A78DB" w:rsidP="000E685F">
      <w:pPr>
        <w:pStyle w:val="Heading3"/>
      </w:pPr>
      <w:r w:rsidRPr="000E685F">
        <w:lastRenderedPageBreak/>
        <w:t>Must question ethics first anything less leads to violent frameworks</w:t>
      </w:r>
    </w:p>
    <w:p w:rsidR="007B4ABD" w:rsidRDefault="006A78DB" w:rsidP="006A78DB">
      <w:pPr>
        <w:rPr>
          <w:rFonts w:ascii="Arial" w:hAnsi="Arial" w:cs="Arial"/>
          <w:sz w:val="20"/>
          <w:szCs w:val="24"/>
        </w:rPr>
      </w:pPr>
      <w:proofErr w:type="spellStart"/>
      <w:r w:rsidRPr="006A78DB">
        <w:rPr>
          <w:rFonts w:ascii="Arial" w:hAnsi="Arial" w:cs="Arial"/>
          <w:b/>
          <w:sz w:val="24"/>
          <w:szCs w:val="24"/>
        </w:rPr>
        <w:t>Critchley</w:t>
      </w:r>
      <w:proofErr w:type="spellEnd"/>
      <w:r w:rsidRPr="006A78DB">
        <w:rPr>
          <w:rFonts w:ascii="Arial" w:hAnsi="Arial" w:cs="Arial"/>
          <w:b/>
          <w:sz w:val="24"/>
          <w:szCs w:val="24"/>
        </w:rPr>
        <w:t xml:space="preserve"> in 7 </w:t>
      </w:r>
      <w:r w:rsidRPr="006A78DB">
        <w:rPr>
          <w:rFonts w:ascii="Arial" w:hAnsi="Arial" w:cs="Arial"/>
          <w:sz w:val="20"/>
          <w:szCs w:val="24"/>
        </w:rPr>
        <w:t xml:space="preserve">(Simon [Prof of </w:t>
      </w:r>
    </w:p>
    <w:p w:rsidR="007B4ABD" w:rsidRDefault="007B4ABD" w:rsidP="006A78DB">
      <w:pPr>
        <w:rPr>
          <w:rFonts w:ascii="Arial" w:hAnsi="Arial" w:cs="Arial"/>
          <w:sz w:val="20"/>
          <w:szCs w:val="24"/>
        </w:rPr>
      </w:pPr>
      <w:r>
        <w:rPr>
          <w:rFonts w:ascii="Arial" w:hAnsi="Arial" w:cs="Arial"/>
          <w:sz w:val="20"/>
          <w:szCs w:val="24"/>
        </w:rPr>
        <w:t xml:space="preserve">AND </w:t>
      </w:r>
    </w:p>
    <w:p w:rsidR="006A78DB" w:rsidRPr="006A78DB" w:rsidRDefault="006A78DB" w:rsidP="006A78DB">
      <w:pPr>
        <w:rPr>
          <w:rFonts w:ascii="Arial" w:hAnsi="Arial" w:cs="Arial"/>
          <w:sz w:val="20"/>
          <w:szCs w:val="24"/>
        </w:rPr>
      </w:pPr>
      <w:r w:rsidRPr="006A78DB">
        <w:rPr>
          <w:rFonts w:ascii="Arial" w:hAnsi="Arial" w:cs="Arial"/>
          <w:sz w:val="20"/>
          <w:szCs w:val="24"/>
        </w:rPr>
        <w:t xml:space="preserve">, p.8-9, kdf) </w:t>
      </w:r>
    </w:p>
    <w:p w:rsidR="006A78DB" w:rsidRPr="006A78DB" w:rsidRDefault="006A78DB" w:rsidP="006A78DB">
      <w:pPr>
        <w:rPr>
          <w:rFonts w:ascii="Arial" w:eastAsia="Times New Roman" w:hAnsi="Arial" w:cs="Times New Roman"/>
          <w:b/>
          <w:sz w:val="20"/>
          <w:szCs w:val="24"/>
          <w:u w:val="single"/>
        </w:rPr>
      </w:pPr>
    </w:p>
    <w:p w:rsidR="007B4ABD" w:rsidRDefault="006A78DB" w:rsidP="006A78DB">
      <w:pPr>
        <w:rPr>
          <w:rFonts w:ascii="Arial" w:eastAsia="Times New Roman" w:hAnsi="Arial" w:cs="Times New Roman"/>
          <w:b/>
          <w:sz w:val="20"/>
          <w:szCs w:val="24"/>
          <w:highlight w:val="yellow"/>
          <w:u w:val="single"/>
        </w:rPr>
      </w:pPr>
      <w:r w:rsidRPr="006A78DB">
        <w:rPr>
          <w:rFonts w:ascii="Arial" w:eastAsia="Times New Roman" w:hAnsi="Arial" w:cs="Times New Roman"/>
          <w:b/>
          <w:sz w:val="20"/>
          <w:szCs w:val="24"/>
          <w:highlight w:val="yellow"/>
          <w:u w:val="single"/>
        </w:rPr>
        <w:t xml:space="preserve">How does a self bind itself to whatever </w:t>
      </w:r>
    </w:p>
    <w:p w:rsidR="007B4ABD" w:rsidRDefault="007B4ABD" w:rsidP="006A78DB">
      <w:pPr>
        <w:rPr>
          <w:rFonts w:ascii="Arial" w:eastAsia="Times New Roman" w:hAnsi="Arial" w:cs="Times New Roman"/>
          <w:b/>
          <w:sz w:val="20"/>
          <w:szCs w:val="24"/>
          <w:highlight w:val="yellow"/>
          <w:u w:val="single"/>
        </w:rPr>
      </w:pPr>
      <w:r>
        <w:rPr>
          <w:rFonts w:ascii="Arial" w:eastAsia="Times New Roman" w:hAnsi="Arial" w:cs="Times New Roman"/>
          <w:b/>
          <w:sz w:val="20"/>
          <w:szCs w:val="24"/>
          <w:highlight w:val="yellow"/>
          <w:u w:val="single"/>
        </w:rPr>
        <w:t xml:space="preserve">AND </w:t>
      </w:r>
    </w:p>
    <w:p w:rsidR="006A78DB" w:rsidRPr="006A78DB" w:rsidRDefault="006A78DB" w:rsidP="006A78DB">
      <w:pPr>
        <w:rPr>
          <w:rFonts w:ascii="Arial" w:eastAsia="Times New Roman" w:hAnsi="Arial" w:cs="Times New Roman"/>
          <w:b/>
          <w:sz w:val="20"/>
          <w:szCs w:val="24"/>
          <w:u w:val="single"/>
        </w:rPr>
      </w:pPr>
      <w:r w:rsidRPr="006A78DB">
        <w:rPr>
          <w:rFonts w:ascii="Arial" w:eastAsia="Times New Roman" w:hAnsi="Arial" w:cs="Times New Roman"/>
          <w:b/>
          <w:sz w:val="20"/>
          <w:szCs w:val="24"/>
          <w:highlight w:val="yellow"/>
          <w:u w:val="single"/>
        </w:rPr>
        <w:t>frameworks: deontology, utilitarianism and virtue ethics.</w:t>
      </w:r>
    </w:p>
    <w:p w:rsidR="006A78DB" w:rsidRPr="006A78DB" w:rsidRDefault="006A78DB" w:rsidP="006A78DB">
      <w:pPr>
        <w:rPr>
          <w:rFonts w:ascii="Arial" w:eastAsia="Times New Roman" w:hAnsi="Arial" w:cs="Times New Roman"/>
          <w:sz w:val="20"/>
          <w:szCs w:val="24"/>
        </w:rPr>
      </w:pPr>
    </w:p>
    <w:p w:rsidR="00536C36" w:rsidRDefault="00536C36" w:rsidP="00536C36">
      <w:pPr>
        <w:pStyle w:val="Heading3"/>
      </w:pPr>
      <w:r>
        <w:t>Root cause claims do not apply- only the plan can solve</w:t>
      </w:r>
    </w:p>
    <w:p w:rsidR="00536C36" w:rsidRDefault="00536C36" w:rsidP="00536C36">
      <w:r w:rsidRPr="008C32F1">
        <w:rPr>
          <w:rStyle w:val="StyleStyleBold12pt"/>
        </w:rPr>
        <w:t>Al-</w:t>
      </w:r>
      <w:proofErr w:type="spellStart"/>
      <w:r w:rsidRPr="008C32F1">
        <w:rPr>
          <w:rStyle w:val="StyleStyleBold12pt"/>
        </w:rPr>
        <w:t>Eryani</w:t>
      </w:r>
      <w:proofErr w:type="spellEnd"/>
      <w:r w:rsidRPr="008C32F1">
        <w:rPr>
          <w:rStyle w:val="StyleStyleBold12pt"/>
        </w:rPr>
        <w:t xml:space="preserve"> 11</w:t>
      </w:r>
      <w:r>
        <w:t xml:space="preserve"> (Dalia Al-</w:t>
      </w:r>
      <w:proofErr w:type="spellStart"/>
      <w:r>
        <w:t>Eryani</w:t>
      </w:r>
      <w:proofErr w:type="spellEnd"/>
      <w:r>
        <w:t>, former program coordinator for the "Safe Age of Marriage Project,", http://www.prb.org/Articles/2011/child-marriage-yemen.aspx)</w:t>
      </w:r>
    </w:p>
    <w:p w:rsidR="007B4ABD" w:rsidRDefault="00536C36" w:rsidP="00536C36">
      <w:pPr>
        <w:rPr>
          <w:sz w:val="16"/>
        </w:rPr>
      </w:pPr>
      <w:r w:rsidRPr="002D3698">
        <w:rPr>
          <w:sz w:val="16"/>
        </w:rPr>
        <w:t xml:space="preserve">Belay </w:t>
      </w:r>
      <w:proofErr w:type="spellStart"/>
      <w:r w:rsidRPr="002D3698">
        <w:rPr>
          <w:sz w:val="16"/>
        </w:rPr>
        <w:t>Endeshaw</w:t>
      </w:r>
      <w:proofErr w:type="spellEnd"/>
      <w:r w:rsidRPr="002D3698">
        <w:rPr>
          <w:sz w:val="16"/>
        </w:rPr>
        <w:t xml:space="preserve">: I think the problem is </w:t>
      </w:r>
    </w:p>
    <w:p w:rsidR="007B4ABD" w:rsidRDefault="007B4ABD" w:rsidP="00536C36">
      <w:pPr>
        <w:rPr>
          <w:sz w:val="16"/>
        </w:rPr>
      </w:pPr>
      <w:r>
        <w:rPr>
          <w:sz w:val="16"/>
        </w:rPr>
        <w:t xml:space="preserve">AND </w:t>
      </w:r>
    </w:p>
    <w:p w:rsidR="00536C36" w:rsidRPr="002D3698" w:rsidRDefault="00536C36" w:rsidP="00536C36">
      <w:pPr>
        <w:rPr>
          <w:sz w:val="16"/>
        </w:rPr>
      </w:pPr>
      <w:r w:rsidRPr="002D3698">
        <w:rPr>
          <w:sz w:val="16"/>
        </w:rPr>
        <w:t xml:space="preserve">) determinant factors for this problem thank you! </w:t>
      </w:r>
    </w:p>
    <w:p w:rsidR="007B4ABD" w:rsidRDefault="00536C36" w:rsidP="000A7A30">
      <w:pPr>
        <w:rPr>
          <w:rStyle w:val="StyleBoldUnderline"/>
          <w:highlight w:val="yellow"/>
        </w:rPr>
      </w:pPr>
      <w:r w:rsidRPr="002D3698">
        <w:rPr>
          <w:sz w:val="16"/>
        </w:rPr>
        <w:t>Dalia Al-</w:t>
      </w:r>
      <w:proofErr w:type="spellStart"/>
      <w:r w:rsidRPr="002D3698">
        <w:rPr>
          <w:sz w:val="16"/>
        </w:rPr>
        <w:t>Eryani</w:t>
      </w:r>
      <w:proofErr w:type="spellEnd"/>
      <w:r w:rsidRPr="002D3698">
        <w:rPr>
          <w:sz w:val="16"/>
        </w:rPr>
        <w:t xml:space="preserve">: </w:t>
      </w:r>
      <w:r w:rsidRPr="00536C36">
        <w:rPr>
          <w:rStyle w:val="StyleBoldUnderline"/>
          <w:highlight w:val="yellow"/>
        </w:rPr>
        <w:t xml:space="preserve">Culture, poverty </w:t>
      </w:r>
    </w:p>
    <w:p w:rsidR="007B4ABD" w:rsidRDefault="007B4ABD" w:rsidP="000A7A30">
      <w:pPr>
        <w:rPr>
          <w:sz w:val="16"/>
        </w:rPr>
      </w:pPr>
      <w:r>
        <w:rPr>
          <w:sz w:val="16"/>
        </w:rPr>
        <w:t xml:space="preserve">AND </w:t>
      </w:r>
    </w:p>
    <w:p w:rsidR="00536C36" w:rsidRPr="003B6CF3" w:rsidRDefault="00536C36" w:rsidP="000A7A30">
      <w:pPr>
        <w:rPr>
          <w:sz w:val="16"/>
        </w:rPr>
      </w:pPr>
      <w:r w:rsidRPr="002D3698">
        <w:rPr>
          <w:sz w:val="16"/>
        </w:rPr>
        <w:t>marriage allowed, but required not by Islam..</w:t>
      </w:r>
    </w:p>
    <w:p w:rsidR="00C67BBB" w:rsidRPr="000E685F" w:rsidRDefault="00C67BBB" w:rsidP="00C67BBB">
      <w:pPr>
        <w:pStyle w:val="Heading3"/>
      </w:pPr>
      <w:r w:rsidRPr="000E685F">
        <w:t>Searches for Utopia result in the ethics of control</w:t>
      </w:r>
    </w:p>
    <w:p w:rsidR="00C67BBB" w:rsidRDefault="00C67BBB" w:rsidP="00C67BBB">
      <w:pPr>
        <w:rPr>
          <w:rStyle w:val="StyleStyleBold12pt"/>
        </w:rPr>
      </w:pPr>
    </w:p>
    <w:p w:rsidR="00C67BBB" w:rsidRDefault="00C67BBB" w:rsidP="00C67BBB">
      <w:proofErr w:type="spellStart"/>
      <w:r w:rsidRPr="00A70F7C">
        <w:rPr>
          <w:rStyle w:val="StyleStyleBold12pt"/>
        </w:rPr>
        <w:t>Gunzenhauser</w:t>
      </w:r>
      <w:proofErr w:type="spellEnd"/>
      <w:r w:rsidRPr="00A70F7C">
        <w:rPr>
          <w:rStyle w:val="StyleStyleBold12pt"/>
        </w:rPr>
        <w:t xml:space="preserve"> 0</w:t>
      </w:r>
      <w:r>
        <w:rPr>
          <w:rStyle w:val="StyleStyleBold12pt"/>
        </w:rPr>
        <w:t>2</w:t>
      </w:r>
      <w:r>
        <w:t>. Michael G.  Solidarity and risk in Welch’s feminist ethics. In E. S. Fletcher</w:t>
      </w:r>
    </w:p>
    <w:p w:rsidR="00C67BBB" w:rsidRDefault="00C67BBB" w:rsidP="00C67BBB">
      <w:r>
        <w:t>(Ed.), Philosophy of education 2002: Proceedings of the annual meeting of the Philosophy of</w:t>
      </w:r>
    </w:p>
    <w:p w:rsidR="00C67BBB" w:rsidRDefault="00C67BBB" w:rsidP="00C67BBB">
      <w:r>
        <w:t>Education Society (pp. 101-109</w:t>
      </w:r>
    </w:p>
    <w:p w:rsidR="007B4ABD" w:rsidRDefault="007B4ABD" w:rsidP="00C67BBB">
      <w:pPr>
        <w:rPr>
          <w:color w:val="0000FF"/>
          <w:u w:val="single"/>
        </w:rPr>
      </w:pPr>
      <w:r>
        <w:rPr>
          <w:color w:val="0000FF"/>
          <w:u w:val="single"/>
        </w:rPr>
        <w:t xml:space="preserve">AND </w:t>
      </w:r>
    </w:p>
    <w:p w:rsidR="007B4ABD" w:rsidRDefault="007B4ABD" w:rsidP="00C67BBB">
      <w:pPr>
        <w:rPr>
          <w:color w:val="0000FF"/>
          <w:u w:val="single"/>
        </w:rPr>
      </w:pPr>
    </w:p>
    <w:p w:rsidR="00C67BBB" w:rsidRDefault="00C67BBB" w:rsidP="00C67BBB"/>
    <w:p w:rsidR="007B4ABD" w:rsidRDefault="00C67BBB" w:rsidP="00C67BBB">
      <w:r>
        <w:t xml:space="preserve">There is at base also a recurring appeal </w:t>
      </w:r>
    </w:p>
    <w:p w:rsidR="007B4ABD" w:rsidRDefault="007B4ABD" w:rsidP="00C67BBB">
      <w:r>
        <w:t xml:space="preserve">AND </w:t>
      </w:r>
    </w:p>
    <w:p w:rsidR="00C67BBB" w:rsidRPr="00111CB8" w:rsidRDefault="00C67BBB" w:rsidP="00C67BBB">
      <w:r>
        <w:t>self-sacrifice” (FE, 162).</w:t>
      </w:r>
    </w:p>
    <w:p w:rsidR="00885CB0" w:rsidRDefault="00885CB0" w:rsidP="00885CB0">
      <w:pPr>
        <w:rPr>
          <w:rFonts w:ascii="Times New Roman" w:eastAsia="Times New Roman" w:hAnsi="Times New Roman" w:cs="Times New Roman"/>
          <w:b/>
          <w:sz w:val="24"/>
          <w:szCs w:val="20"/>
        </w:rPr>
      </w:pPr>
    </w:p>
    <w:p w:rsidR="00885CB0" w:rsidRPr="00885CB0" w:rsidRDefault="00885CB0" w:rsidP="00885CB0">
      <w:pPr>
        <w:pStyle w:val="Heading3"/>
      </w:pPr>
      <w:r w:rsidRPr="00885CB0">
        <w:t xml:space="preserve">Individual issues are separate political </w:t>
      </w:r>
      <w:proofErr w:type="spellStart"/>
      <w:r w:rsidRPr="00885CB0">
        <w:t>intities</w:t>
      </w:r>
      <w:proofErr w:type="spellEnd"/>
      <w:r w:rsidRPr="00885CB0">
        <w:t xml:space="preserve"> – SKFTA and Jobs Bill proved</w:t>
      </w:r>
    </w:p>
    <w:p w:rsidR="00885CB0" w:rsidRPr="00885CB0" w:rsidRDefault="00885CB0" w:rsidP="00885CB0">
      <w:pPr>
        <w:rPr>
          <w:rFonts w:ascii="Times New Roman" w:eastAsia="Times New Roman" w:hAnsi="Times New Roman" w:cs="Times New Roman"/>
          <w:sz w:val="24"/>
          <w:szCs w:val="20"/>
        </w:rPr>
      </w:pPr>
    </w:p>
    <w:p w:rsidR="007B4ABD" w:rsidRDefault="00885CB0" w:rsidP="00885CB0">
      <w:pPr>
        <w:rPr>
          <w:rFonts w:ascii="Times New Roman" w:eastAsia="Times New Roman" w:hAnsi="Times New Roman" w:cs="Times New Roman"/>
          <w:color w:val="0000FF"/>
          <w:sz w:val="24"/>
          <w:szCs w:val="20"/>
          <w:u w:val="single"/>
        </w:rPr>
      </w:pPr>
      <w:r w:rsidRPr="00885CB0">
        <w:rPr>
          <w:rStyle w:val="Heading3Char"/>
        </w:rPr>
        <w:t>Politico, 10-12</w:t>
      </w:r>
      <w:r w:rsidRPr="00885CB0">
        <w:rPr>
          <w:rFonts w:ascii="Times New Roman" w:eastAsia="Times New Roman" w:hAnsi="Times New Roman" w:cs="Times New Roman"/>
          <w:sz w:val="24"/>
          <w:szCs w:val="20"/>
        </w:rPr>
        <w:t xml:space="preserve">, 11, </w:t>
      </w:r>
      <w:r w:rsidR="007B7C04">
        <w:fldChar w:fldCharType="begin"/>
      </w:r>
      <w:r w:rsidR="007B7C04">
        <w:instrText xml:space="preserve"> HYPERLINK "http://www.politico.com/news/stories/1011/65761.html" </w:instrText>
      </w:r>
      <w:r w:rsidR="007B7C04">
        <w:fldChar w:fldCharType="separate"/>
      </w:r>
    </w:p>
    <w:p w:rsidR="007B4ABD" w:rsidRDefault="007B4ABD" w:rsidP="00885CB0">
      <w:pPr>
        <w:rPr>
          <w:rFonts w:ascii="Times New Roman" w:eastAsia="Times New Roman" w:hAnsi="Times New Roman" w:cs="Times New Roman"/>
          <w:color w:val="0000FF"/>
          <w:sz w:val="24"/>
          <w:szCs w:val="20"/>
          <w:u w:val="single"/>
        </w:rPr>
      </w:pPr>
      <w:r>
        <w:rPr>
          <w:rFonts w:ascii="Times New Roman" w:eastAsia="Times New Roman" w:hAnsi="Times New Roman" w:cs="Times New Roman"/>
          <w:color w:val="0000FF"/>
          <w:sz w:val="24"/>
          <w:szCs w:val="20"/>
          <w:u w:val="single"/>
        </w:rPr>
        <w:t xml:space="preserve">AND </w:t>
      </w:r>
    </w:p>
    <w:p w:rsidR="00885CB0" w:rsidRPr="00885CB0" w:rsidRDefault="007B7C04" w:rsidP="00885CB0">
      <w:pPr>
        <w:rPr>
          <w:rFonts w:ascii="Times New Roman" w:eastAsia="Times New Roman" w:hAnsi="Times New Roman" w:cs="Times New Roman"/>
          <w:sz w:val="24"/>
          <w:szCs w:val="20"/>
        </w:rPr>
      </w:pPr>
      <w:r>
        <w:rPr>
          <w:rFonts w:ascii="Times New Roman" w:eastAsia="Times New Roman" w:hAnsi="Times New Roman" w:cs="Times New Roman"/>
          <w:color w:val="0000FF"/>
          <w:sz w:val="24"/>
          <w:szCs w:val="20"/>
          <w:u w:val="single"/>
        </w:rPr>
        <w:fldChar w:fldCharType="end"/>
      </w:r>
    </w:p>
    <w:p w:rsidR="00885CB0" w:rsidRPr="00885CB0" w:rsidRDefault="00885CB0" w:rsidP="00885CB0">
      <w:pPr>
        <w:rPr>
          <w:rFonts w:ascii="Times New Roman" w:eastAsia="Times New Roman" w:hAnsi="Times New Roman" w:cs="Times New Roman"/>
          <w:sz w:val="24"/>
          <w:szCs w:val="20"/>
        </w:rPr>
      </w:pPr>
    </w:p>
    <w:p w:rsidR="007B4ABD" w:rsidRDefault="00885CB0" w:rsidP="00885CB0">
      <w:pPr>
        <w:ind w:left="288" w:right="288"/>
        <w:rPr>
          <w:rFonts w:ascii="Times New Roman" w:eastAsia="Times New Roman" w:hAnsi="Times New Roman" w:cs="Times New Roman"/>
          <w:b/>
          <w:sz w:val="20"/>
          <w:szCs w:val="20"/>
          <w:highlight w:val="yellow"/>
          <w:u w:val="single"/>
        </w:rPr>
      </w:pPr>
      <w:r w:rsidRPr="00885CB0">
        <w:rPr>
          <w:rFonts w:ascii="Times New Roman" w:eastAsia="Times New Roman" w:hAnsi="Times New Roman" w:cs="Times New Roman"/>
          <w:sz w:val="20"/>
          <w:szCs w:val="20"/>
        </w:rPr>
        <w:t xml:space="preserve">President Barack </w:t>
      </w:r>
      <w:r w:rsidRPr="00885CB0">
        <w:rPr>
          <w:rFonts w:ascii="Times New Roman" w:eastAsia="Times New Roman" w:hAnsi="Times New Roman" w:cs="Times New Roman"/>
          <w:b/>
          <w:sz w:val="20"/>
          <w:szCs w:val="20"/>
          <w:highlight w:val="yellow"/>
          <w:u w:val="single"/>
        </w:rPr>
        <w:t xml:space="preserve">Obama’s month-long campaign to </w:t>
      </w:r>
    </w:p>
    <w:p w:rsidR="007B4ABD" w:rsidRDefault="007B4ABD" w:rsidP="00885CB0">
      <w:pPr>
        <w:ind w:left="288" w:right="288"/>
        <w:rPr>
          <w:rFonts w:ascii="Times New Roman" w:eastAsia="Times New Roman" w:hAnsi="Times New Roman" w:cs="Times New Roman"/>
          <w:b/>
          <w:sz w:val="20"/>
          <w:szCs w:val="20"/>
          <w:highlight w:val="yellow"/>
          <w:u w:val="single"/>
        </w:rPr>
      </w:pPr>
      <w:r>
        <w:rPr>
          <w:rFonts w:ascii="Times New Roman" w:eastAsia="Times New Roman" w:hAnsi="Times New Roman" w:cs="Times New Roman"/>
          <w:b/>
          <w:sz w:val="20"/>
          <w:szCs w:val="20"/>
          <w:highlight w:val="yellow"/>
          <w:u w:val="single"/>
        </w:rPr>
        <w:t xml:space="preserve">AND </w:t>
      </w:r>
    </w:p>
    <w:p w:rsidR="00885CB0" w:rsidRPr="00885CB0" w:rsidRDefault="00885CB0" w:rsidP="00885CB0">
      <w:pPr>
        <w:ind w:left="288" w:right="288"/>
        <w:rPr>
          <w:rFonts w:ascii="Times New Roman" w:eastAsia="Times New Roman" w:hAnsi="Times New Roman" w:cs="Times New Roman"/>
          <w:sz w:val="20"/>
          <w:szCs w:val="20"/>
        </w:rPr>
      </w:pPr>
      <w:r w:rsidRPr="00885CB0">
        <w:rPr>
          <w:rFonts w:ascii="Times New Roman" w:eastAsia="Times New Roman" w:hAnsi="Times New Roman" w:cs="Times New Roman"/>
          <w:b/>
          <w:sz w:val="20"/>
          <w:szCs w:val="20"/>
          <w:highlight w:val="yellow"/>
          <w:u w:val="single"/>
        </w:rPr>
        <w:t>failed</w:t>
      </w:r>
      <w:r w:rsidRPr="00885CB0">
        <w:rPr>
          <w:rFonts w:ascii="Times New Roman" w:eastAsia="Times New Roman" w:hAnsi="Times New Roman" w:cs="Times New Roman"/>
          <w:b/>
          <w:sz w:val="20"/>
          <w:szCs w:val="20"/>
          <w:u w:val="single"/>
        </w:rPr>
        <w:t>, his congressional nemesis said</w:t>
      </w:r>
      <w:r w:rsidRPr="00885CB0">
        <w:rPr>
          <w:rFonts w:ascii="Times New Roman" w:eastAsia="Times New Roman" w:hAnsi="Times New Roman" w:cs="Times New Roman"/>
          <w:sz w:val="20"/>
          <w:szCs w:val="20"/>
        </w:rPr>
        <w:t xml:space="preserve"> Wednesday morning.</w:t>
      </w:r>
    </w:p>
    <w:p w:rsidR="007B4ABD" w:rsidRDefault="00885CB0" w:rsidP="00885CB0">
      <w:pPr>
        <w:ind w:left="288" w:right="288"/>
        <w:rPr>
          <w:rFonts w:ascii="Times New Roman" w:eastAsia="Times New Roman" w:hAnsi="Times New Roman" w:cs="Times New Roman"/>
          <w:sz w:val="20"/>
          <w:szCs w:val="20"/>
        </w:rPr>
      </w:pPr>
      <w:r w:rsidRPr="00885CB0">
        <w:rPr>
          <w:rFonts w:ascii="Times New Roman" w:eastAsia="Times New Roman" w:hAnsi="Times New Roman" w:cs="Times New Roman"/>
          <w:sz w:val="20"/>
          <w:szCs w:val="20"/>
        </w:rPr>
        <w:t>Majority Leader Eric Cantor (R-</w:t>
      </w:r>
      <w:proofErr w:type="spellStart"/>
      <w:r w:rsidRPr="00885CB0">
        <w:rPr>
          <w:rFonts w:ascii="Times New Roman" w:eastAsia="Times New Roman" w:hAnsi="Times New Roman" w:cs="Times New Roman"/>
          <w:sz w:val="20"/>
          <w:szCs w:val="20"/>
        </w:rPr>
        <w:t>Va</w:t>
      </w:r>
      <w:proofErr w:type="spellEnd"/>
    </w:p>
    <w:p w:rsidR="007B4ABD" w:rsidRDefault="007B4ABD" w:rsidP="00885CB0">
      <w:pPr>
        <w:ind w:left="288" w:right="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w:t>
      </w:r>
    </w:p>
    <w:p w:rsidR="00885CB0" w:rsidRPr="00885CB0" w:rsidRDefault="00885CB0" w:rsidP="00885CB0">
      <w:pPr>
        <w:ind w:left="288" w:right="288"/>
        <w:rPr>
          <w:rFonts w:ascii="Times New Roman" w:eastAsia="Times New Roman" w:hAnsi="Times New Roman" w:cs="Times New Roman"/>
          <w:sz w:val="20"/>
          <w:szCs w:val="20"/>
        </w:rPr>
      </w:pPr>
      <w:r w:rsidRPr="00885CB0">
        <w:rPr>
          <w:rFonts w:ascii="Times New Roman" w:eastAsia="Times New Roman" w:hAnsi="Times New Roman" w:cs="Times New Roman"/>
          <w:sz w:val="20"/>
          <w:szCs w:val="20"/>
        </w:rPr>
        <w:t>in his own party to pass the bill.”</w:t>
      </w:r>
    </w:p>
    <w:p w:rsidR="007B4ABD" w:rsidRDefault="00885CB0" w:rsidP="00885CB0">
      <w:pPr>
        <w:ind w:left="288" w:right="288"/>
        <w:rPr>
          <w:rFonts w:ascii="Times New Roman" w:eastAsia="Times New Roman" w:hAnsi="Times New Roman" w:cs="Times New Roman"/>
          <w:b/>
          <w:sz w:val="20"/>
          <w:szCs w:val="20"/>
          <w:u w:val="single"/>
        </w:rPr>
      </w:pPr>
      <w:r w:rsidRPr="00885CB0">
        <w:rPr>
          <w:rFonts w:ascii="Times New Roman" w:eastAsia="Times New Roman" w:hAnsi="Times New Roman" w:cs="Times New Roman"/>
          <w:b/>
          <w:sz w:val="20"/>
          <w:szCs w:val="20"/>
          <w:highlight w:val="yellow"/>
          <w:u w:val="single"/>
        </w:rPr>
        <w:t xml:space="preserve">This </w:t>
      </w:r>
      <w:r w:rsidRPr="00885CB0">
        <w:rPr>
          <w:rFonts w:ascii="Times New Roman" w:eastAsia="Times New Roman" w:hAnsi="Times New Roman" w:cs="Times New Roman"/>
          <w:b/>
          <w:sz w:val="20"/>
          <w:szCs w:val="20"/>
          <w:u w:val="single"/>
        </w:rPr>
        <w:t xml:space="preserve">comes on the </w:t>
      </w:r>
      <w:r w:rsidRPr="00885CB0">
        <w:rPr>
          <w:rFonts w:ascii="Times New Roman" w:eastAsia="Times New Roman" w:hAnsi="Times New Roman" w:cs="Times New Roman"/>
          <w:b/>
          <w:sz w:val="20"/>
          <w:szCs w:val="20"/>
          <w:highlight w:val="yellow"/>
          <w:u w:val="single"/>
        </w:rPr>
        <w:t xml:space="preserve">same day </w:t>
      </w:r>
      <w:r w:rsidRPr="00885CB0">
        <w:rPr>
          <w:rFonts w:ascii="Times New Roman" w:eastAsia="Times New Roman" w:hAnsi="Times New Roman" w:cs="Times New Roman"/>
          <w:b/>
          <w:sz w:val="20"/>
          <w:szCs w:val="20"/>
          <w:u w:val="single"/>
        </w:rPr>
        <w:t xml:space="preserve">the House </w:t>
      </w:r>
    </w:p>
    <w:p w:rsidR="007B4ABD" w:rsidRDefault="007B4ABD" w:rsidP="00885CB0">
      <w:pPr>
        <w:ind w:left="288" w:right="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w:t>
      </w:r>
    </w:p>
    <w:p w:rsidR="00885CB0" w:rsidRPr="00885CB0" w:rsidRDefault="00885CB0" w:rsidP="00885CB0">
      <w:pPr>
        <w:ind w:left="288" w:right="288"/>
        <w:rPr>
          <w:rFonts w:ascii="Times New Roman" w:eastAsia="Times New Roman" w:hAnsi="Times New Roman" w:cs="Times New Roman"/>
          <w:sz w:val="20"/>
          <w:szCs w:val="20"/>
        </w:rPr>
      </w:pPr>
      <w:r w:rsidRPr="00885CB0">
        <w:rPr>
          <w:rFonts w:ascii="Times New Roman" w:eastAsia="Times New Roman" w:hAnsi="Times New Roman" w:cs="Times New Roman"/>
          <w:sz w:val="20"/>
          <w:szCs w:val="20"/>
        </w:rPr>
        <w:t>victory for the White House and Congressional Republicans.</w:t>
      </w:r>
    </w:p>
    <w:p w:rsidR="00595A17" w:rsidRPr="00701F53" w:rsidRDefault="00595A17" w:rsidP="000A7A30">
      <w:pPr>
        <w:rPr>
          <w:highlight w:val="yellow"/>
        </w:rPr>
      </w:pPr>
    </w:p>
    <w:p w:rsidR="00D8605D" w:rsidRPr="00D8605D" w:rsidRDefault="00D8605D" w:rsidP="00D8605D">
      <w:pPr>
        <w:keepNext/>
        <w:keepLines/>
        <w:spacing w:before="200"/>
        <w:outlineLvl w:val="2"/>
        <w:rPr>
          <w:rFonts w:eastAsiaTheme="majorEastAsia" w:cstheme="majorBidi"/>
          <w:b/>
          <w:sz w:val="26"/>
        </w:rPr>
      </w:pPr>
      <w:r w:rsidRPr="00D8605D">
        <w:rPr>
          <w:rFonts w:eastAsiaTheme="majorEastAsia" w:cstheme="majorBidi"/>
          <w:b/>
          <w:sz w:val="26"/>
        </w:rPr>
        <w:lastRenderedPageBreak/>
        <w:t>The affirmative creates an interstitial demand—this does not make us into bureaucrats or politicians that their link evidence assumes—instead it proves we are ethical actors that have come to terms with reality</w:t>
      </w:r>
    </w:p>
    <w:p w:rsidR="00D8605D" w:rsidRDefault="00D8605D" w:rsidP="00D8605D">
      <w:pPr>
        <w:rPr>
          <w:rFonts w:eastAsia="Calibri" w:cs="Times New Roman"/>
          <w:b/>
          <w:bCs/>
          <w:sz w:val="26"/>
        </w:rPr>
      </w:pPr>
    </w:p>
    <w:p w:rsidR="007B4ABD" w:rsidRDefault="00D8605D" w:rsidP="00D8605D">
      <w:pPr>
        <w:rPr>
          <w:rFonts w:eastAsia="Calibri" w:cs="Times New Roman"/>
          <w:sz w:val="16"/>
          <w:szCs w:val="16"/>
        </w:rPr>
      </w:pPr>
      <w:proofErr w:type="spellStart"/>
      <w:r w:rsidRPr="00D8605D">
        <w:rPr>
          <w:rFonts w:eastAsia="Calibri" w:cs="Times New Roman"/>
          <w:b/>
          <w:bCs/>
          <w:sz w:val="26"/>
        </w:rPr>
        <w:t>Critchley</w:t>
      </w:r>
      <w:proofErr w:type="spellEnd"/>
      <w:r w:rsidRPr="00D8605D">
        <w:rPr>
          <w:rFonts w:eastAsia="Calibri" w:cs="Times New Roman"/>
          <w:b/>
          <w:bCs/>
          <w:sz w:val="26"/>
        </w:rPr>
        <w:t xml:space="preserve"> in 7</w:t>
      </w:r>
      <w:r w:rsidRPr="00D8605D">
        <w:rPr>
          <w:rFonts w:eastAsia="Calibri" w:cs="Times New Roman"/>
          <w:b/>
        </w:rPr>
        <w:t xml:space="preserve"> </w:t>
      </w:r>
      <w:r w:rsidRPr="00D8605D">
        <w:rPr>
          <w:rFonts w:eastAsia="Calibri" w:cs="Times New Roman"/>
          <w:b/>
          <w:sz w:val="16"/>
          <w:szCs w:val="16"/>
        </w:rPr>
        <w:t>(</w:t>
      </w:r>
      <w:r w:rsidRPr="00D8605D">
        <w:rPr>
          <w:rFonts w:eastAsia="Calibri" w:cs="Times New Roman"/>
          <w:sz w:val="16"/>
          <w:szCs w:val="16"/>
        </w:rPr>
        <w:t xml:space="preserve">Simon [Prof of </w:t>
      </w:r>
    </w:p>
    <w:p w:rsidR="007B4ABD" w:rsidRDefault="007B4ABD" w:rsidP="00D8605D">
      <w:pPr>
        <w:rPr>
          <w:rFonts w:eastAsia="Calibri" w:cs="Times New Roman"/>
          <w:sz w:val="16"/>
          <w:szCs w:val="16"/>
        </w:rPr>
      </w:pPr>
      <w:r>
        <w:rPr>
          <w:rFonts w:eastAsia="Calibri" w:cs="Times New Roman"/>
          <w:sz w:val="16"/>
          <w:szCs w:val="16"/>
        </w:rPr>
        <w:t xml:space="preserve">AND </w:t>
      </w:r>
    </w:p>
    <w:p w:rsidR="00D8605D" w:rsidRPr="00D8605D" w:rsidRDefault="00D8605D" w:rsidP="00D8605D">
      <w:pPr>
        <w:rPr>
          <w:rFonts w:eastAsia="Calibri" w:cs="Times New Roman"/>
        </w:rPr>
      </w:pPr>
      <w:r w:rsidRPr="00D8605D">
        <w:rPr>
          <w:rFonts w:eastAsia="Calibri" w:cs="Times New Roman"/>
          <w:sz w:val="16"/>
          <w:szCs w:val="16"/>
        </w:rPr>
        <w:t xml:space="preserve">, p.111-114, </w:t>
      </w:r>
      <w:proofErr w:type="spellStart"/>
      <w:r w:rsidRPr="00D8605D">
        <w:rPr>
          <w:rFonts w:eastAsia="Calibri" w:cs="Times New Roman"/>
          <w:sz w:val="16"/>
          <w:szCs w:val="16"/>
        </w:rPr>
        <w:t>kdf</w:t>
      </w:r>
      <w:proofErr w:type="spellEnd"/>
      <w:r w:rsidRPr="00D8605D">
        <w:rPr>
          <w:rFonts w:eastAsia="Calibri" w:cs="Times New Roman"/>
          <w:sz w:val="16"/>
          <w:szCs w:val="16"/>
        </w:rPr>
        <w:t>)</w:t>
      </w:r>
    </w:p>
    <w:p w:rsidR="00D8605D" w:rsidRDefault="00D8605D" w:rsidP="00D8605D">
      <w:pPr>
        <w:rPr>
          <w:rFonts w:eastAsia="Calibri" w:cs="Arial"/>
          <w:szCs w:val="20"/>
        </w:rPr>
      </w:pPr>
    </w:p>
    <w:p w:rsidR="007B4ABD" w:rsidRDefault="00D8605D" w:rsidP="00D8605D">
      <w:pPr>
        <w:rPr>
          <w:rFonts w:eastAsia="Calibri" w:cs="Arial"/>
          <w:szCs w:val="20"/>
        </w:rPr>
      </w:pPr>
      <w:r w:rsidRPr="00D8605D">
        <w:rPr>
          <w:rFonts w:eastAsia="Calibri" w:cs="Arial"/>
          <w:szCs w:val="20"/>
        </w:rPr>
        <w:t xml:space="preserve">Keeping these examples of the political function of </w:t>
      </w:r>
    </w:p>
    <w:p w:rsidR="007B4ABD" w:rsidRDefault="007B4ABD" w:rsidP="00D8605D">
      <w:pPr>
        <w:rPr>
          <w:rFonts w:eastAsia="Calibri" w:cs="Arial"/>
          <w:szCs w:val="20"/>
        </w:rPr>
      </w:pPr>
      <w:r>
        <w:rPr>
          <w:rFonts w:eastAsia="Calibri" w:cs="Arial"/>
          <w:szCs w:val="20"/>
        </w:rPr>
        <w:t xml:space="preserve">AND </w:t>
      </w:r>
    </w:p>
    <w:p w:rsidR="00D8605D" w:rsidRPr="00D8605D" w:rsidRDefault="00D8605D" w:rsidP="00D8605D">
      <w:pPr>
        <w:rPr>
          <w:rFonts w:eastAsia="Calibri" w:cs="Arial"/>
          <w:szCs w:val="20"/>
        </w:rPr>
      </w:pPr>
      <w:r w:rsidRPr="00D8605D">
        <w:rPr>
          <w:rFonts w:eastAsia="Calibri" w:cs="Arial"/>
          <w:szCs w:val="20"/>
        </w:rPr>
        <w:t xml:space="preserve">come back to anarchism in more detail below. </w:t>
      </w:r>
    </w:p>
    <w:p w:rsidR="007B4ABD" w:rsidRDefault="00D8605D" w:rsidP="00D8605D">
      <w:pPr>
        <w:rPr>
          <w:rFonts w:eastAsia="Calibri" w:cs="Arial"/>
          <w:szCs w:val="20"/>
        </w:rPr>
      </w:pPr>
      <w:r w:rsidRPr="00D8605D">
        <w:rPr>
          <w:rFonts w:eastAsia="Calibri" w:cs="Arial"/>
          <w:szCs w:val="20"/>
        </w:rPr>
        <w:t xml:space="preserve">However – to put it at its most </w:t>
      </w:r>
    </w:p>
    <w:p w:rsidR="007B4ABD" w:rsidRDefault="007B4ABD" w:rsidP="00D8605D">
      <w:pPr>
        <w:rPr>
          <w:rFonts w:eastAsia="Calibri" w:cs="Arial"/>
          <w:b/>
          <w:szCs w:val="20"/>
          <w:highlight w:val="yellow"/>
          <w:u w:val="single"/>
        </w:rPr>
      </w:pPr>
      <w:r>
        <w:rPr>
          <w:rFonts w:eastAsia="Calibri" w:cs="Arial"/>
          <w:b/>
          <w:szCs w:val="20"/>
          <w:highlight w:val="yellow"/>
          <w:u w:val="single"/>
        </w:rPr>
        <w:t xml:space="preserve">AND </w:t>
      </w:r>
    </w:p>
    <w:p w:rsidR="00D8605D" w:rsidRPr="00D8605D" w:rsidRDefault="00D8605D" w:rsidP="00D8605D">
      <w:pPr>
        <w:rPr>
          <w:rFonts w:eastAsia="Calibri" w:cs="Arial"/>
          <w:szCs w:val="20"/>
        </w:rPr>
      </w:pPr>
      <w:r w:rsidRPr="00D8605D">
        <w:rPr>
          <w:rFonts w:eastAsia="Calibri" w:cs="Arial"/>
          <w:b/>
          <w:szCs w:val="20"/>
          <w:highlight w:val="yellow"/>
          <w:u w:val="single"/>
        </w:rPr>
        <w:t>that attempts to open a space of opposition</w:t>
      </w:r>
      <w:r w:rsidRPr="00D8605D">
        <w:rPr>
          <w:rFonts w:eastAsia="Calibri" w:cs="Arial"/>
          <w:b/>
          <w:szCs w:val="20"/>
          <w:u w:val="single"/>
        </w:rPr>
        <w:t>.</w:t>
      </w:r>
    </w:p>
    <w:p w:rsidR="007B4ABD" w:rsidRDefault="00D8605D" w:rsidP="00D8605D">
      <w:pPr>
        <w:rPr>
          <w:rFonts w:eastAsia="Calibri" w:cs="Arial"/>
          <w:b/>
          <w:szCs w:val="20"/>
          <w:u w:val="single"/>
        </w:rPr>
      </w:pPr>
      <w:r w:rsidRPr="00D8605D">
        <w:rPr>
          <w:rFonts w:eastAsia="Calibri" w:cs="Arial"/>
          <w:szCs w:val="20"/>
        </w:rPr>
        <w:t xml:space="preserve">Perhaps it is at </w:t>
      </w:r>
      <w:r w:rsidRPr="00D8605D">
        <w:rPr>
          <w:rFonts w:eastAsia="Calibri" w:cs="Arial"/>
          <w:b/>
          <w:szCs w:val="20"/>
          <w:u w:val="single"/>
        </w:rPr>
        <w:t xml:space="preserve">this intensely situational, </w:t>
      </w:r>
    </w:p>
    <w:p w:rsidR="007B4ABD" w:rsidRDefault="007B4ABD" w:rsidP="00D8605D">
      <w:pPr>
        <w:rPr>
          <w:rFonts w:eastAsia="Calibri" w:cs="Arial"/>
          <w:b/>
          <w:szCs w:val="20"/>
          <w:highlight w:val="yellow"/>
          <w:u w:val="single"/>
        </w:rPr>
      </w:pPr>
      <w:r>
        <w:rPr>
          <w:rFonts w:eastAsia="Calibri" w:cs="Arial"/>
          <w:b/>
          <w:szCs w:val="20"/>
          <w:highlight w:val="yellow"/>
          <w:u w:val="single"/>
        </w:rPr>
        <w:t xml:space="preserve">AND </w:t>
      </w:r>
    </w:p>
    <w:p w:rsidR="00D8605D" w:rsidRPr="00D8605D" w:rsidRDefault="00D8605D" w:rsidP="00D8605D">
      <w:pPr>
        <w:rPr>
          <w:rFonts w:eastAsia="Calibri" w:cs="Arial"/>
          <w:szCs w:val="20"/>
        </w:rPr>
      </w:pPr>
      <w:r w:rsidRPr="00D8605D">
        <w:rPr>
          <w:rFonts w:eastAsia="Calibri" w:cs="Arial"/>
          <w:b/>
          <w:szCs w:val="20"/>
          <w:highlight w:val="yellow"/>
          <w:u w:val="single"/>
        </w:rPr>
        <w:t>spoken</w:t>
      </w:r>
      <w:r w:rsidRPr="00D8605D">
        <w:rPr>
          <w:rFonts w:eastAsia="Calibri" w:cs="Arial"/>
          <w:szCs w:val="20"/>
        </w:rPr>
        <w:t xml:space="preserve"> of in the epigraph to this chapter.</w:t>
      </w:r>
    </w:p>
    <w:p w:rsidR="00C67BBB" w:rsidRDefault="00C67BBB" w:rsidP="00C67BBB">
      <w:pPr>
        <w:rPr>
          <w:highlight w:val="yellow"/>
        </w:rPr>
      </w:pPr>
    </w:p>
    <w:p w:rsidR="00C67BBB" w:rsidRDefault="00C67BBB" w:rsidP="00C67BBB">
      <w:pPr>
        <w:rPr>
          <w:highlight w:val="yellow"/>
        </w:rPr>
      </w:pPr>
    </w:p>
    <w:p w:rsidR="00C67BBB" w:rsidRPr="00887135" w:rsidRDefault="00C67BBB" w:rsidP="00C67BBB">
      <w:pPr>
        <w:pStyle w:val="Heading3"/>
      </w:pPr>
      <w:r w:rsidRPr="00887135">
        <w:t>The affirmative would begin a spillover of foreign policy to engage in ending child marriage in other regions.</w:t>
      </w:r>
    </w:p>
    <w:p w:rsidR="00C67BBB" w:rsidRDefault="00C67BBB" w:rsidP="00C67BBB">
      <w:pPr>
        <w:rPr>
          <w:rStyle w:val="StyleStyleBold12pt"/>
        </w:rPr>
      </w:pPr>
    </w:p>
    <w:p w:rsidR="00C67BBB" w:rsidRDefault="00C67BBB" w:rsidP="00C67BBB">
      <w:r w:rsidRPr="00AC4B88">
        <w:rPr>
          <w:rStyle w:val="StyleStyleBold12pt"/>
        </w:rPr>
        <w:t>McCollum 10</w:t>
      </w:r>
      <w:r>
        <w:t xml:space="preserve"> (Bettey (Rep. (D) MN) Child marriage destroys potential Federal legislation seeks to promote the rights of girls worldwide.</w:t>
      </w:r>
      <w:r w:rsidRPr="00AC4B88">
        <w:t xml:space="preserve"> </w:t>
      </w:r>
      <w:hyperlink r:id="rId14" w:history="1">
        <w:r w:rsidRPr="00AC4B88">
          <w:rPr>
            <w:color w:val="0000FF"/>
            <w:u w:val="single"/>
          </w:rPr>
          <w:t>http://www.mndaily.com/2010/03/09/child-marriage-destroys-potential</w:t>
        </w:r>
      </w:hyperlink>
      <w:r>
        <w:t xml:space="preserve"> )</w:t>
      </w:r>
    </w:p>
    <w:p w:rsidR="00C67BBB" w:rsidRDefault="00C67BBB" w:rsidP="00C67BBB">
      <w:pPr>
        <w:rPr>
          <w:rStyle w:val="StyleBoldUnderline"/>
        </w:rPr>
      </w:pPr>
    </w:p>
    <w:p w:rsidR="007B4ABD" w:rsidRDefault="00C67BBB" w:rsidP="00C67BBB">
      <w:pPr>
        <w:rPr>
          <w:rStyle w:val="StyleBoldUnderline"/>
          <w:highlight w:val="yellow"/>
        </w:rPr>
      </w:pPr>
      <w:r w:rsidRPr="001219E2">
        <w:rPr>
          <w:rStyle w:val="StyleBoldUnderline"/>
          <w:highlight w:val="yellow"/>
        </w:rPr>
        <w:t xml:space="preserve">If Congress votes to make ending child marriage </w:t>
      </w:r>
    </w:p>
    <w:p w:rsidR="007B4ABD" w:rsidRDefault="007B4ABD" w:rsidP="00C67BBB">
      <w:pPr>
        <w:rPr>
          <w:rStyle w:val="StyleBoldUnderline"/>
          <w:highlight w:val="yellow"/>
        </w:rPr>
      </w:pPr>
      <w:r>
        <w:rPr>
          <w:rStyle w:val="StyleBoldUnderline"/>
          <w:highlight w:val="yellow"/>
        </w:rPr>
        <w:t xml:space="preserve">AND </w:t>
      </w:r>
    </w:p>
    <w:p w:rsidR="00C67BBB" w:rsidRDefault="00C67BBB" w:rsidP="00C67BBB">
      <w:pPr>
        <w:rPr>
          <w:highlight w:val="yellow"/>
        </w:rPr>
      </w:pPr>
      <w:r w:rsidRPr="001219E2">
        <w:rPr>
          <w:rStyle w:val="StyleBoldUnderline"/>
          <w:highlight w:val="yellow"/>
        </w:rPr>
        <w:t>a better life for millions of young girls</w:t>
      </w:r>
      <w:r w:rsidRPr="001219E2">
        <w:rPr>
          <w:highlight w:val="yellow"/>
        </w:rPr>
        <w:t>.</w:t>
      </w:r>
    </w:p>
    <w:p w:rsidR="00C67BBB" w:rsidRPr="00AB4B14" w:rsidRDefault="00C67BBB" w:rsidP="00C67BBB">
      <w:pPr>
        <w:pStyle w:val="Heading3"/>
      </w:pPr>
      <w:r>
        <w:t xml:space="preserve">Giving money to NGOs link the YWU is the core of democracy assistance. The goals are one in the same. </w:t>
      </w:r>
    </w:p>
    <w:p w:rsidR="00C67BBB" w:rsidRDefault="00C67BBB" w:rsidP="00C67BBB">
      <w:pPr>
        <w:rPr>
          <w:rStyle w:val="StyleStyleBold12pt"/>
          <w:rFonts w:asciiTheme="minorHAnsi" w:hAnsiTheme="minorHAnsi" w:cstheme="minorHAnsi"/>
        </w:rPr>
      </w:pPr>
    </w:p>
    <w:p w:rsidR="00C67BBB" w:rsidRDefault="00C67BBB" w:rsidP="00C67BBB">
      <w:pPr>
        <w:rPr>
          <w:rStyle w:val="StyleStyleBold12pt"/>
          <w:rFonts w:asciiTheme="minorHAnsi" w:hAnsiTheme="minorHAnsi" w:cstheme="minorHAnsi"/>
          <w:b w:val="0"/>
          <w:sz w:val="20"/>
          <w:szCs w:val="20"/>
        </w:rPr>
      </w:pPr>
      <w:r w:rsidRPr="00AB4B14">
        <w:rPr>
          <w:rStyle w:val="StyleStyleBold12pt"/>
          <w:rFonts w:asciiTheme="minorHAnsi" w:hAnsiTheme="minorHAnsi" w:cstheme="minorHAnsi"/>
        </w:rPr>
        <w:t>Carothers in 99</w:t>
      </w:r>
      <w:r w:rsidRPr="00AB4B14">
        <w:rPr>
          <w:rStyle w:val="StyleStyleBold12pt"/>
          <w:rFonts w:asciiTheme="minorHAnsi" w:hAnsiTheme="minorHAnsi" w:cstheme="minorHAnsi"/>
          <w:b w:val="0"/>
        </w:rPr>
        <w:t xml:space="preserve"> </w:t>
      </w:r>
      <w:r w:rsidRPr="00AB4B14">
        <w:rPr>
          <w:rStyle w:val="StyleStyleBold12pt"/>
          <w:rFonts w:asciiTheme="minorHAnsi" w:hAnsiTheme="minorHAnsi" w:cstheme="minorHAnsi"/>
          <w:b w:val="0"/>
          <w:sz w:val="20"/>
          <w:szCs w:val="20"/>
        </w:rPr>
        <w:t>(Thomas [VP for global policy and co-director of the Democracy and Rule of Law Project @ Carnegie Endowment]; Aiding Democracy Abroad; p. 229; kdf)</w:t>
      </w:r>
    </w:p>
    <w:p w:rsidR="00C67BBB" w:rsidRDefault="00C67BBB" w:rsidP="00C67BBB">
      <w:pPr>
        <w:rPr>
          <w:rStyle w:val="StyleStyleBold12pt"/>
          <w:rFonts w:asciiTheme="minorHAnsi" w:hAnsiTheme="minorHAnsi" w:cstheme="minorHAnsi"/>
          <w:b w:val="0"/>
          <w:sz w:val="20"/>
          <w:szCs w:val="20"/>
        </w:rPr>
      </w:pPr>
    </w:p>
    <w:p w:rsidR="007B4ABD" w:rsidRDefault="00C67BBB" w:rsidP="00C67BBB">
      <w:pPr>
        <w:rPr>
          <w:rStyle w:val="StyleBoldUnderline"/>
          <w:highlight w:val="yellow"/>
        </w:rPr>
      </w:pPr>
      <w:r w:rsidRPr="0086226F">
        <w:rPr>
          <w:rStyle w:val="StyleBoldUnderline"/>
        </w:rPr>
        <w:t xml:space="preserve">In Nepal, </w:t>
      </w:r>
      <w:r w:rsidRPr="002A6045">
        <w:rPr>
          <w:rStyle w:val="StyleBoldUnderline"/>
          <w:highlight w:val="yellow"/>
        </w:rPr>
        <w:t xml:space="preserve">U.S. assistance </w:t>
      </w:r>
    </w:p>
    <w:p w:rsidR="007B4ABD" w:rsidRDefault="007B4ABD" w:rsidP="00C67BBB">
      <w:pPr>
        <w:rPr>
          <w:rStyle w:val="StyleBoldUnderline"/>
          <w:highlight w:val="yellow"/>
        </w:rPr>
      </w:pPr>
      <w:r>
        <w:rPr>
          <w:rStyle w:val="StyleBoldUnderline"/>
          <w:highlight w:val="yellow"/>
        </w:rPr>
        <w:t xml:space="preserve">AND </w:t>
      </w:r>
    </w:p>
    <w:p w:rsidR="00C67BBB" w:rsidRPr="002A6045" w:rsidRDefault="00C67BBB" w:rsidP="00C67BBB">
      <w:pPr>
        <w:rPr>
          <w:rStyle w:val="StyleBoldUnderline"/>
          <w:highlight w:val="yellow"/>
        </w:rPr>
      </w:pPr>
      <w:r w:rsidRPr="002A6045">
        <w:rPr>
          <w:rStyle w:val="StyleBoldUnderline"/>
          <w:highlight w:val="yellow"/>
        </w:rPr>
        <w:t xml:space="preserve">to link the democracy </w:t>
      </w:r>
      <w:r w:rsidRPr="0086226F">
        <w:rPr>
          <w:rStyle w:val="StyleBoldUnderline"/>
        </w:rPr>
        <w:t xml:space="preserve">and the development </w:t>
      </w:r>
      <w:r w:rsidRPr="002A6045">
        <w:rPr>
          <w:rStyle w:val="StyleBoldUnderline"/>
          <w:highlight w:val="yellow"/>
        </w:rPr>
        <w:t>agendas.</w:t>
      </w:r>
    </w:p>
    <w:p w:rsidR="00C67BBB" w:rsidRDefault="00C67BBB" w:rsidP="00C67BBB">
      <w:pPr>
        <w:rPr>
          <w:highlight w:val="yellow"/>
        </w:rPr>
      </w:pPr>
    </w:p>
    <w:p w:rsidR="00BD264C" w:rsidRDefault="00BD264C">
      <w:pPr>
        <w:spacing w:after="200" w:line="276" w:lineRule="auto"/>
        <w:rPr>
          <w:rFonts w:asciiTheme="minorHAnsi" w:hAnsiTheme="minorHAnsi"/>
        </w:rPr>
      </w:pPr>
      <w:bookmarkStart w:id="0" w:name="_GoBack"/>
      <w:bookmarkEnd w:id="0"/>
    </w:p>
    <w:sectPr w:rsidR="00BD26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C04" w:rsidRDefault="007B7C04" w:rsidP="005F5576">
      <w:r>
        <w:separator/>
      </w:r>
    </w:p>
  </w:endnote>
  <w:endnote w:type="continuationSeparator" w:id="0">
    <w:p w:rsidR="007B7C04" w:rsidRDefault="007B7C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C04" w:rsidRDefault="007B7C04" w:rsidP="005F5576">
      <w:r>
        <w:separator/>
      </w:r>
    </w:p>
  </w:footnote>
  <w:footnote w:type="continuationSeparator" w:id="0">
    <w:p w:rsidR="007B7C04" w:rsidRDefault="007B7C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4C"/>
    <w:rsid w:val="000110F9"/>
    <w:rsid w:val="00021F29"/>
    <w:rsid w:val="00027EED"/>
    <w:rsid w:val="00033028"/>
    <w:rsid w:val="00052A1D"/>
    <w:rsid w:val="0007162E"/>
    <w:rsid w:val="00090287"/>
    <w:rsid w:val="00090BA2"/>
    <w:rsid w:val="00097D7E"/>
    <w:rsid w:val="000A4FA5"/>
    <w:rsid w:val="000A7A30"/>
    <w:rsid w:val="000C644C"/>
    <w:rsid w:val="000D2AE5"/>
    <w:rsid w:val="000D3A26"/>
    <w:rsid w:val="000D3D8D"/>
    <w:rsid w:val="000E41A3"/>
    <w:rsid w:val="000E685F"/>
    <w:rsid w:val="000F37E7"/>
    <w:rsid w:val="00107D85"/>
    <w:rsid w:val="00110C84"/>
    <w:rsid w:val="00111CB8"/>
    <w:rsid w:val="00114663"/>
    <w:rsid w:val="0012057B"/>
    <w:rsid w:val="00126D92"/>
    <w:rsid w:val="00140397"/>
    <w:rsid w:val="0014072D"/>
    <w:rsid w:val="00141FBF"/>
    <w:rsid w:val="0016509D"/>
    <w:rsid w:val="00173FCD"/>
    <w:rsid w:val="00175018"/>
    <w:rsid w:val="00177A1E"/>
    <w:rsid w:val="00182D51"/>
    <w:rsid w:val="0019587B"/>
    <w:rsid w:val="001A071A"/>
    <w:rsid w:val="001C1D82"/>
    <w:rsid w:val="001C2147"/>
    <w:rsid w:val="001C7C90"/>
    <w:rsid w:val="001D0D51"/>
    <w:rsid w:val="002009AE"/>
    <w:rsid w:val="002242BD"/>
    <w:rsid w:val="00224DE4"/>
    <w:rsid w:val="00240C4E"/>
    <w:rsid w:val="00243DC0"/>
    <w:rsid w:val="00257696"/>
    <w:rsid w:val="00272786"/>
    <w:rsid w:val="00287AB7"/>
    <w:rsid w:val="002A213E"/>
    <w:rsid w:val="002A612B"/>
    <w:rsid w:val="002B2DEA"/>
    <w:rsid w:val="002C2399"/>
    <w:rsid w:val="002D2946"/>
    <w:rsid w:val="002E4DD9"/>
    <w:rsid w:val="002F0314"/>
    <w:rsid w:val="003076DA"/>
    <w:rsid w:val="0031182D"/>
    <w:rsid w:val="0031635E"/>
    <w:rsid w:val="00326EEB"/>
    <w:rsid w:val="0033078A"/>
    <w:rsid w:val="00341D6C"/>
    <w:rsid w:val="00347E74"/>
    <w:rsid w:val="00383E0A"/>
    <w:rsid w:val="0038626D"/>
    <w:rsid w:val="00395C83"/>
    <w:rsid w:val="003A2A3B"/>
    <w:rsid w:val="003A440C"/>
    <w:rsid w:val="003B024E"/>
    <w:rsid w:val="003B183E"/>
    <w:rsid w:val="003B2F3E"/>
    <w:rsid w:val="003B6CF3"/>
    <w:rsid w:val="003E1889"/>
    <w:rsid w:val="003E4831"/>
    <w:rsid w:val="00427759"/>
    <w:rsid w:val="00450882"/>
    <w:rsid w:val="0045442E"/>
    <w:rsid w:val="00462418"/>
    <w:rsid w:val="004674AA"/>
    <w:rsid w:val="00475E03"/>
    <w:rsid w:val="0047798D"/>
    <w:rsid w:val="004859E7"/>
    <w:rsid w:val="004931DE"/>
    <w:rsid w:val="004A6E81"/>
    <w:rsid w:val="004A7806"/>
    <w:rsid w:val="004D3745"/>
    <w:rsid w:val="004E3132"/>
    <w:rsid w:val="004E552E"/>
    <w:rsid w:val="004E656D"/>
    <w:rsid w:val="004F0849"/>
    <w:rsid w:val="004F173C"/>
    <w:rsid w:val="004F1B8C"/>
    <w:rsid w:val="004F45B0"/>
    <w:rsid w:val="005020C3"/>
    <w:rsid w:val="00513FA2"/>
    <w:rsid w:val="0053139C"/>
    <w:rsid w:val="005349E1"/>
    <w:rsid w:val="00536C36"/>
    <w:rsid w:val="00537EF5"/>
    <w:rsid w:val="005434D0"/>
    <w:rsid w:val="005440A3"/>
    <w:rsid w:val="0054437C"/>
    <w:rsid w:val="00546D61"/>
    <w:rsid w:val="005579BF"/>
    <w:rsid w:val="00573677"/>
    <w:rsid w:val="00575F7D"/>
    <w:rsid w:val="00580383"/>
    <w:rsid w:val="00580E40"/>
    <w:rsid w:val="00590731"/>
    <w:rsid w:val="00595A17"/>
    <w:rsid w:val="005A506B"/>
    <w:rsid w:val="005A701C"/>
    <w:rsid w:val="005B3140"/>
    <w:rsid w:val="005E264C"/>
    <w:rsid w:val="005E3FE4"/>
    <w:rsid w:val="005E572E"/>
    <w:rsid w:val="005F5576"/>
    <w:rsid w:val="006014AB"/>
    <w:rsid w:val="00620BE9"/>
    <w:rsid w:val="006342A4"/>
    <w:rsid w:val="00635FEB"/>
    <w:rsid w:val="00641025"/>
    <w:rsid w:val="006672D8"/>
    <w:rsid w:val="00670D96"/>
    <w:rsid w:val="00672877"/>
    <w:rsid w:val="00683154"/>
    <w:rsid w:val="00690115"/>
    <w:rsid w:val="00693039"/>
    <w:rsid w:val="006A78DB"/>
    <w:rsid w:val="006D0615"/>
    <w:rsid w:val="006D10D3"/>
    <w:rsid w:val="006D58EE"/>
    <w:rsid w:val="006E53F0"/>
    <w:rsid w:val="006F7CDF"/>
    <w:rsid w:val="00700BDB"/>
    <w:rsid w:val="00701E73"/>
    <w:rsid w:val="00701F53"/>
    <w:rsid w:val="007049C9"/>
    <w:rsid w:val="00744F58"/>
    <w:rsid w:val="00760A29"/>
    <w:rsid w:val="00771E18"/>
    <w:rsid w:val="007739F1"/>
    <w:rsid w:val="007815E5"/>
    <w:rsid w:val="00787343"/>
    <w:rsid w:val="00790BFA"/>
    <w:rsid w:val="00791121"/>
    <w:rsid w:val="007A3D06"/>
    <w:rsid w:val="007B4ABD"/>
    <w:rsid w:val="007B7C04"/>
    <w:rsid w:val="007D5938"/>
    <w:rsid w:val="007D65A7"/>
    <w:rsid w:val="007E2558"/>
    <w:rsid w:val="008133F9"/>
    <w:rsid w:val="00854C66"/>
    <w:rsid w:val="008553E1"/>
    <w:rsid w:val="0086309F"/>
    <w:rsid w:val="008667A6"/>
    <w:rsid w:val="0087643B"/>
    <w:rsid w:val="00885728"/>
    <w:rsid w:val="00885CB0"/>
    <w:rsid w:val="00887135"/>
    <w:rsid w:val="00890C63"/>
    <w:rsid w:val="008A64C9"/>
    <w:rsid w:val="008A7037"/>
    <w:rsid w:val="008B24B7"/>
    <w:rsid w:val="008B62C9"/>
    <w:rsid w:val="008C7F44"/>
    <w:rsid w:val="008D4273"/>
    <w:rsid w:val="008E0E4F"/>
    <w:rsid w:val="008F322F"/>
    <w:rsid w:val="00914596"/>
    <w:rsid w:val="009146BF"/>
    <w:rsid w:val="009205C0"/>
    <w:rsid w:val="00920864"/>
    <w:rsid w:val="00930D1F"/>
    <w:rsid w:val="00935127"/>
    <w:rsid w:val="0094256C"/>
    <w:rsid w:val="009475C4"/>
    <w:rsid w:val="00962ECD"/>
    <w:rsid w:val="009706C1"/>
    <w:rsid w:val="00984B38"/>
    <w:rsid w:val="009B2B47"/>
    <w:rsid w:val="009C4298"/>
    <w:rsid w:val="009D318C"/>
    <w:rsid w:val="009D408E"/>
    <w:rsid w:val="00A10B8B"/>
    <w:rsid w:val="00A26733"/>
    <w:rsid w:val="00A4613B"/>
    <w:rsid w:val="00A46C7F"/>
    <w:rsid w:val="00A77145"/>
    <w:rsid w:val="00A82989"/>
    <w:rsid w:val="00A904FE"/>
    <w:rsid w:val="00A97099"/>
    <w:rsid w:val="00AC7B3B"/>
    <w:rsid w:val="00AD0E9E"/>
    <w:rsid w:val="00AD3CE6"/>
    <w:rsid w:val="00AE7586"/>
    <w:rsid w:val="00AF7A65"/>
    <w:rsid w:val="00B06710"/>
    <w:rsid w:val="00B357BA"/>
    <w:rsid w:val="00B768B6"/>
    <w:rsid w:val="00B816A3"/>
    <w:rsid w:val="00B908D1"/>
    <w:rsid w:val="00BB1ED7"/>
    <w:rsid w:val="00BD264C"/>
    <w:rsid w:val="00BE2408"/>
    <w:rsid w:val="00BE3EC6"/>
    <w:rsid w:val="00BE6528"/>
    <w:rsid w:val="00C27212"/>
    <w:rsid w:val="00C34185"/>
    <w:rsid w:val="00C42DD6"/>
    <w:rsid w:val="00C67BBB"/>
    <w:rsid w:val="00C7411E"/>
    <w:rsid w:val="00CA4AF6"/>
    <w:rsid w:val="00CB18E0"/>
    <w:rsid w:val="00CB4E6D"/>
    <w:rsid w:val="00CC23DE"/>
    <w:rsid w:val="00CD3E3A"/>
    <w:rsid w:val="00CF6C18"/>
    <w:rsid w:val="00D004DA"/>
    <w:rsid w:val="00D33000"/>
    <w:rsid w:val="00D33B91"/>
    <w:rsid w:val="00D415C6"/>
    <w:rsid w:val="00D51ABF"/>
    <w:rsid w:val="00D57CBF"/>
    <w:rsid w:val="00D8605D"/>
    <w:rsid w:val="00D94CA3"/>
    <w:rsid w:val="00D96595"/>
    <w:rsid w:val="00DA018C"/>
    <w:rsid w:val="00DB5489"/>
    <w:rsid w:val="00DB6C98"/>
    <w:rsid w:val="00DC701C"/>
    <w:rsid w:val="00E00376"/>
    <w:rsid w:val="00E12CB9"/>
    <w:rsid w:val="00E14EBD"/>
    <w:rsid w:val="00E16734"/>
    <w:rsid w:val="00E2367A"/>
    <w:rsid w:val="00E35FC9"/>
    <w:rsid w:val="00E377A4"/>
    <w:rsid w:val="00E420E9"/>
    <w:rsid w:val="00E4635D"/>
    <w:rsid w:val="00E61D76"/>
    <w:rsid w:val="00E90AA6"/>
    <w:rsid w:val="00EA2926"/>
    <w:rsid w:val="00EB155C"/>
    <w:rsid w:val="00EC1A81"/>
    <w:rsid w:val="00EC7E5C"/>
    <w:rsid w:val="00ED78F1"/>
    <w:rsid w:val="00EF0F62"/>
    <w:rsid w:val="00F057C6"/>
    <w:rsid w:val="00F5019D"/>
    <w:rsid w:val="00F634D6"/>
    <w:rsid w:val="00F6473F"/>
    <w:rsid w:val="00F74471"/>
    <w:rsid w:val="00FB43B1"/>
    <w:rsid w:val="00FC0608"/>
    <w:rsid w:val="00FC2155"/>
    <w:rsid w:val="00FD675B"/>
    <w:rsid w:val="00FE380E"/>
    <w:rsid w:val="00FF15E8"/>
    <w:rsid w:val="00FF3D19"/>
    <w:rsid w:val="00FF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ardChar">
    <w:name w:val="card Char"/>
    <w:basedOn w:val="DefaultParagraphFont"/>
    <w:link w:val="card"/>
    <w:locked/>
    <w:rsid w:val="005E264C"/>
  </w:style>
  <w:style w:type="paragraph" w:customStyle="1" w:styleId="card">
    <w:name w:val="card"/>
    <w:basedOn w:val="Normal"/>
    <w:link w:val="cardChar"/>
    <w:rsid w:val="005E264C"/>
    <w:pPr>
      <w:ind w:left="288" w:right="288"/>
    </w:pPr>
    <w:rPr>
      <w:rFonts w:asciiTheme="minorHAnsi" w:hAnsiTheme="minorHAnsi"/>
    </w:rPr>
  </w:style>
  <w:style w:type="character" w:customStyle="1" w:styleId="cite">
    <w:name w:val="cite"/>
    <w:aliases w:val="Heading 3 Char Char Char,Heading 3 Char Char Char1,Heading 3 Char1,Char Char2"/>
    <w:basedOn w:val="DefaultParagraphFont"/>
    <w:rsid w:val="005E264C"/>
    <w:rPr>
      <w:rFonts w:ascii="Times New Roman" w:hAnsi="Times New Roman" w:cs="Times New Roman" w:hint="default"/>
      <w:b/>
      <w:bCs w:val="0"/>
      <w:sz w:val="24"/>
    </w:rPr>
  </w:style>
  <w:style w:type="paragraph" w:customStyle="1" w:styleId="Nothing">
    <w:name w:val="Nothing"/>
    <w:rsid w:val="005E264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5E264C"/>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link w:val="CitesChar"/>
    <w:rsid w:val="005E264C"/>
    <w:pPr>
      <w:widowControl w:val="0"/>
      <w:spacing w:after="0" w:line="240" w:lineRule="auto"/>
      <w:outlineLvl w:val="2"/>
    </w:pPr>
    <w:rPr>
      <w:rFonts w:ascii="Times New Roman" w:eastAsia="Times New Roman" w:hAnsi="Times New Roman" w:cs="Times New Roman"/>
      <w:sz w:val="20"/>
      <w:szCs w:val="24"/>
    </w:rPr>
  </w:style>
  <w:style w:type="character" w:customStyle="1" w:styleId="DebateUnderline">
    <w:name w:val="Debate Underline"/>
    <w:rsid w:val="005E264C"/>
    <w:rPr>
      <w:rFonts w:ascii="Times New Roman" w:hAnsi="Times New Roman" w:cs="Times New Roman" w:hint="default"/>
      <w:sz w:val="20"/>
      <w:u w:val="thick"/>
    </w:rPr>
  </w:style>
  <w:style w:type="character" w:customStyle="1" w:styleId="Author-Date">
    <w:name w:val="Author-Date"/>
    <w:rsid w:val="005E264C"/>
    <w:rPr>
      <w:b/>
      <w:bCs w:val="0"/>
      <w:sz w:val="24"/>
    </w:rPr>
  </w:style>
  <w:style w:type="character" w:customStyle="1" w:styleId="NormalWebChar">
    <w:name w:val="Normal (Web) Char"/>
    <w:basedOn w:val="DefaultParagraphFont"/>
    <w:link w:val="NormalWeb"/>
    <w:semiHidden/>
    <w:locked/>
    <w:rsid w:val="005E264C"/>
    <w:rPr>
      <w:sz w:val="24"/>
      <w:szCs w:val="24"/>
    </w:rPr>
  </w:style>
  <w:style w:type="paragraph" w:styleId="NormalWeb">
    <w:name w:val="Normal (Web)"/>
    <w:basedOn w:val="Normal"/>
    <w:link w:val="NormalWebChar"/>
    <w:semiHidden/>
    <w:unhideWhenUsed/>
    <w:rsid w:val="005E264C"/>
    <w:pPr>
      <w:spacing w:before="100" w:beforeAutospacing="1" w:after="100" w:afterAutospacing="1"/>
    </w:pPr>
    <w:rPr>
      <w:rFonts w:asciiTheme="minorHAnsi" w:hAnsiTheme="minorHAnsi"/>
      <w:sz w:val="24"/>
      <w:szCs w:val="24"/>
    </w:rPr>
  </w:style>
  <w:style w:type="character" w:customStyle="1" w:styleId="CardsChar">
    <w:name w:val="Cards Char"/>
    <w:basedOn w:val="DefaultParagraphFont"/>
    <w:link w:val="Cards"/>
    <w:locked/>
    <w:rsid w:val="005E264C"/>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E264C"/>
    <w:rPr>
      <w:rFonts w:ascii="Times New Roman" w:eastAsia="Times New Roman" w:hAnsi="Times New Roman" w:cs="Times New Roman"/>
      <w:sz w:val="20"/>
      <w:szCs w:val="24"/>
    </w:rPr>
  </w:style>
  <w:style w:type="character" w:customStyle="1" w:styleId="apple-converted-space">
    <w:name w:val="apple-converted-space"/>
    <w:basedOn w:val="DefaultParagraphFont"/>
    <w:rsid w:val="005E264C"/>
    <w:rPr>
      <w:rFonts w:ascii="Times New Roman" w:hAnsi="Times New Roman" w:cs="Times New Roman" w:hint="default"/>
    </w:rPr>
  </w:style>
  <w:style w:type="character" w:customStyle="1" w:styleId="apple-style-span">
    <w:name w:val="apple-style-span"/>
    <w:basedOn w:val="DefaultParagraphFont"/>
    <w:rsid w:val="005E264C"/>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3"/>
    <w:qFormat/>
    <w:rsid w:val="004E3132"/>
    <w:pPr>
      <w:keepNext/>
      <w:keepLines/>
      <w:spacing w:before="200"/>
      <w:outlineLvl w:val="2"/>
    </w:pPr>
    <w:rPr>
      <w:rFonts w:eastAsiaTheme="majorEastAsia"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basedOn w:val="DefaultParagraphFont"/>
    <w:uiPriority w:val="6"/>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
    <w:basedOn w:val="DefaultParagraphFont"/>
    <w:uiPriority w:val="5"/>
    <w:qFormat/>
    <w:rsid w:val="00935127"/>
    <w:rPr>
      <w:b/>
      <w:bCs/>
      <w:u w:val="single"/>
    </w:rPr>
  </w:style>
  <w:style w:type="character" w:customStyle="1" w:styleId="StyleStyleBold12pt">
    <w:name w:val="Style Style Bold + 12 pt"/>
    <w:aliases w:val="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ardChar">
    <w:name w:val="card Char"/>
    <w:basedOn w:val="DefaultParagraphFont"/>
    <w:link w:val="card"/>
    <w:locked/>
    <w:rsid w:val="005E264C"/>
  </w:style>
  <w:style w:type="paragraph" w:customStyle="1" w:styleId="card">
    <w:name w:val="card"/>
    <w:basedOn w:val="Normal"/>
    <w:link w:val="cardChar"/>
    <w:rsid w:val="005E264C"/>
    <w:pPr>
      <w:ind w:left="288" w:right="288"/>
    </w:pPr>
    <w:rPr>
      <w:rFonts w:asciiTheme="minorHAnsi" w:hAnsiTheme="minorHAnsi"/>
    </w:rPr>
  </w:style>
  <w:style w:type="character" w:customStyle="1" w:styleId="cite">
    <w:name w:val="cite"/>
    <w:aliases w:val="Heading 3 Char Char Char,Heading 3 Char Char Char1,Heading 3 Char1,Char Char2"/>
    <w:basedOn w:val="DefaultParagraphFont"/>
    <w:rsid w:val="005E264C"/>
    <w:rPr>
      <w:rFonts w:ascii="Times New Roman" w:hAnsi="Times New Roman" w:cs="Times New Roman" w:hint="default"/>
      <w:b/>
      <w:bCs w:val="0"/>
      <w:sz w:val="24"/>
    </w:rPr>
  </w:style>
  <w:style w:type="paragraph" w:customStyle="1" w:styleId="Nothing">
    <w:name w:val="Nothing"/>
    <w:rsid w:val="005E264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5E264C"/>
    <w:pPr>
      <w:widowControl w:val="0"/>
      <w:spacing w:after="0" w:line="240" w:lineRule="auto"/>
      <w:ind w:left="432" w:right="432"/>
    </w:pPr>
    <w:rPr>
      <w:rFonts w:ascii="Times New Roman" w:eastAsia="Times New Roman" w:hAnsi="Times New Roman" w:cs="Times New Roman"/>
      <w:sz w:val="20"/>
      <w:szCs w:val="24"/>
    </w:rPr>
  </w:style>
  <w:style w:type="paragraph" w:customStyle="1" w:styleId="Cites">
    <w:name w:val="Cites"/>
    <w:next w:val="Cards"/>
    <w:link w:val="CitesChar"/>
    <w:rsid w:val="005E264C"/>
    <w:pPr>
      <w:widowControl w:val="0"/>
      <w:spacing w:after="0" w:line="240" w:lineRule="auto"/>
      <w:outlineLvl w:val="2"/>
    </w:pPr>
    <w:rPr>
      <w:rFonts w:ascii="Times New Roman" w:eastAsia="Times New Roman" w:hAnsi="Times New Roman" w:cs="Times New Roman"/>
      <w:sz w:val="20"/>
      <w:szCs w:val="24"/>
    </w:rPr>
  </w:style>
  <w:style w:type="character" w:customStyle="1" w:styleId="DebateUnderline">
    <w:name w:val="Debate Underline"/>
    <w:rsid w:val="005E264C"/>
    <w:rPr>
      <w:rFonts w:ascii="Times New Roman" w:hAnsi="Times New Roman" w:cs="Times New Roman" w:hint="default"/>
      <w:sz w:val="20"/>
      <w:u w:val="thick"/>
    </w:rPr>
  </w:style>
  <w:style w:type="character" w:customStyle="1" w:styleId="Author-Date">
    <w:name w:val="Author-Date"/>
    <w:rsid w:val="005E264C"/>
    <w:rPr>
      <w:b/>
      <w:bCs w:val="0"/>
      <w:sz w:val="24"/>
    </w:rPr>
  </w:style>
  <w:style w:type="character" w:customStyle="1" w:styleId="NormalWebChar">
    <w:name w:val="Normal (Web) Char"/>
    <w:basedOn w:val="DefaultParagraphFont"/>
    <w:link w:val="NormalWeb"/>
    <w:semiHidden/>
    <w:locked/>
    <w:rsid w:val="005E264C"/>
    <w:rPr>
      <w:sz w:val="24"/>
      <w:szCs w:val="24"/>
    </w:rPr>
  </w:style>
  <w:style w:type="paragraph" w:styleId="NormalWeb">
    <w:name w:val="Normal (Web)"/>
    <w:basedOn w:val="Normal"/>
    <w:link w:val="NormalWebChar"/>
    <w:semiHidden/>
    <w:unhideWhenUsed/>
    <w:rsid w:val="005E264C"/>
    <w:pPr>
      <w:spacing w:before="100" w:beforeAutospacing="1" w:after="100" w:afterAutospacing="1"/>
    </w:pPr>
    <w:rPr>
      <w:rFonts w:asciiTheme="minorHAnsi" w:hAnsiTheme="minorHAnsi"/>
      <w:sz w:val="24"/>
      <w:szCs w:val="24"/>
    </w:rPr>
  </w:style>
  <w:style w:type="character" w:customStyle="1" w:styleId="CardsChar">
    <w:name w:val="Cards Char"/>
    <w:basedOn w:val="DefaultParagraphFont"/>
    <w:link w:val="Cards"/>
    <w:locked/>
    <w:rsid w:val="005E264C"/>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5E264C"/>
    <w:rPr>
      <w:rFonts w:ascii="Times New Roman" w:eastAsia="Times New Roman" w:hAnsi="Times New Roman" w:cs="Times New Roman"/>
      <w:sz w:val="20"/>
      <w:szCs w:val="24"/>
    </w:rPr>
  </w:style>
  <w:style w:type="character" w:customStyle="1" w:styleId="apple-converted-space">
    <w:name w:val="apple-converted-space"/>
    <w:basedOn w:val="DefaultParagraphFont"/>
    <w:rsid w:val="005E264C"/>
    <w:rPr>
      <w:rFonts w:ascii="Times New Roman" w:hAnsi="Times New Roman" w:cs="Times New Roman" w:hint="default"/>
    </w:rPr>
  </w:style>
  <w:style w:type="character" w:customStyle="1" w:styleId="apple-style-span">
    <w:name w:val="apple-style-span"/>
    <w:basedOn w:val="DefaultParagraphFont"/>
    <w:rsid w:val="005E264C"/>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aidsalliancefund.org/index.php/c4_site/interior/%20obama_pledges_action/" TargetMode="External"/><Relationship Id="rId13" Type="http://schemas.openxmlformats.org/officeDocument/2006/relationships/hyperlink" Target="http://ojs.ed.uiuc.edu/index.php/pes/article/viewFile/1800/510" TargetMode="External"/><Relationship Id="rId3" Type="http://schemas.openxmlformats.org/officeDocument/2006/relationships/settings" Target="settings.xml"/><Relationship Id="rId7" Type="http://schemas.openxmlformats.org/officeDocument/2006/relationships/hyperlink" Target="http://www.icrw.org/files/images/Causes-Consequences-and%20Solutions-to-Forced-Child-Marriage-Anju-Malhotra-7-15-2010.pdf" TargetMode="External"/><Relationship Id="rId12" Type="http://schemas.openxmlformats.org/officeDocument/2006/relationships/hyperlink" Target="http://en.wikipedia.org/wiki/University_of_Hawaii"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use.jhu.edu/journals/wsq/summary/v038/38.1-2.gordon-zolov01.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enryagiroux.com/online_articles/fight_club.htm" TargetMode="External"/><Relationship Id="rId4" Type="http://schemas.openxmlformats.org/officeDocument/2006/relationships/webSettings" Target="webSettings.xml"/><Relationship Id="rId9" Type="http://schemas.openxmlformats.org/officeDocument/2006/relationships/hyperlink" Target="http://lawdigitalcommons.bc.edu/cgi/viewcontent.cgi?article=1084&amp;context=twlj&amp;sei-redir=1" TargetMode="External"/><Relationship Id="rId14" Type="http://schemas.openxmlformats.org/officeDocument/2006/relationships/hyperlink" Target="http://www.mndaily.com/2010/03/09/child-marriage-destroys-potent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5.U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Moore</dc:creator>
  <cp:lastModifiedBy>ladebate05</cp:lastModifiedBy>
  <cp:revision>3</cp:revision>
  <dcterms:created xsi:type="dcterms:W3CDTF">2011-10-25T16:30:00Z</dcterms:created>
  <dcterms:modified xsi:type="dcterms:W3CDTF">2011-10-25T16:30:00Z</dcterms:modified>
</cp:coreProperties>
</file>