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F0" w:rsidRDefault="00A17FF0" w:rsidP="00A17FF0">
      <w:pPr>
        <w:pStyle w:val="Heading2"/>
      </w:pPr>
      <w:r>
        <w:t xml:space="preserve">New Stuff Not On Wiki </w:t>
      </w:r>
    </w:p>
    <w:p w:rsidR="00A17FF0" w:rsidRDefault="00A17FF0" w:rsidP="00A17FF0"/>
    <w:p w:rsidR="00A17FF0" w:rsidRDefault="00A17FF0" w:rsidP="00A17FF0">
      <w:pPr>
        <w:pStyle w:val="Heading3"/>
      </w:pPr>
      <w:r>
        <w:t>Impact – 2NC</w:t>
      </w:r>
    </w:p>
    <w:p w:rsidR="00A17FF0" w:rsidRPr="00687035" w:rsidRDefault="00A17FF0" w:rsidP="00A17FF0">
      <w:pPr>
        <w:pStyle w:val="Heading4"/>
      </w:pPr>
      <w:bookmarkStart w:id="0" w:name="_GoBack"/>
      <w:bookmarkEnd w:id="0"/>
      <w:r>
        <w:t>Causes extinction</w:t>
      </w:r>
    </w:p>
    <w:p w:rsidR="00A17FF0" w:rsidRPr="00687035" w:rsidRDefault="00A17FF0" w:rsidP="00A17FF0">
      <w:r w:rsidRPr="00F000C5">
        <w:rPr>
          <w:rStyle w:val="StyleStyleBold12pt"/>
        </w:rPr>
        <w:t>Elliot, 7</w:t>
      </w:r>
      <w:r w:rsidRPr="00687035">
        <w:t xml:space="preserve"> (Jeffrey M., North Carolina Central University and Robert Reginald, California State University, San </w:t>
      </w:r>
      <w:proofErr w:type="spellStart"/>
      <w:r w:rsidRPr="00687035">
        <w:t>Bernandino</w:t>
      </w:r>
      <w:proofErr w:type="spellEnd"/>
      <w:r w:rsidRPr="00687035">
        <w:t>, The Arms Control, Disarmament, and Military Security Dictionary, p. 19-20)</w:t>
      </w:r>
    </w:p>
    <w:p w:rsidR="00A17FF0" w:rsidRPr="00687035" w:rsidRDefault="00A17FF0" w:rsidP="00A17FF0">
      <w:r w:rsidRPr="00687035">
        <w:t>Escalation of War (15)</w:t>
      </w:r>
    </w:p>
    <w:p w:rsidR="00A17FF0" w:rsidRDefault="00A17FF0" w:rsidP="00A17FF0">
      <w:pPr>
        <w:rPr>
          <w:sz w:val="16"/>
        </w:rPr>
      </w:pPr>
      <w:proofErr w:type="gramStart"/>
      <w:r w:rsidRPr="00F000C5">
        <w:rPr>
          <w:sz w:val="16"/>
        </w:rPr>
        <w:t>Increasing, enlarging, or intensifying the</w:t>
      </w:r>
      <w:r w:rsidR="00B007C1">
        <w:rPr>
          <w:sz w:val="16"/>
        </w:rPr>
        <w:t>…</w:t>
      </w:r>
      <w:r w:rsidRPr="00F000C5">
        <w:rPr>
          <w:rStyle w:val="Underline"/>
          <w:highlight w:val="yellow"/>
        </w:rPr>
        <w:t xml:space="preserve"> in such a critical arena</w:t>
      </w:r>
      <w:r w:rsidRPr="00F000C5">
        <w:rPr>
          <w:sz w:val="16"/>
        </w:rPr>
        <w:t>.</w:t>
      </w:r>
      <w:proofErr w:type="gramEnd"/>
      <w:r w:rsidRPr="00F000C5">
        <w:rPr>
          <w:sz w:val="16"/>
        </w:rPr>
        <w:t xml:space="preserve"> See also BALANCE OF POWER, 4; CONFLICT, 10; ESCALATION, 71; LIMITED WAR, 20; TOTAL. WAR. 32.</w:t>
      </w:r>
    </w:p>
    <w:p w:rsidR="00A17FF0" w:rsidRDefault="00A17FF0" w:rsidP="00A17FF0">
      <w:pPr>
        <w:pStyle w:val="Heading4"/>
      </w:pPr>
      <w:r>
        <w:t>Turns case – Balkans instability spills over to __ME/NA______.</w:t>
      </w:r>
    </w:p>
    <w:p w:rsidR="00A17FF0" w:rsidRDefault="00A17FF0" w:rsidP="00A17FF0">
      <w:r w:rsidRPr="000939DD">
        <w:rPr>
          <w:rStyle w:val="StyleStyleBold12pt"/>
        </w:rPr>
        <w:t>Hag</w:t>
      </w:r>
      <w:r>
        <w:rPr>
          <w:rStyle w:val="StyleStyleBold12pt"/>
        </w:rPr>
        <w:t>u</w:t>
      </w:r>
      <w:r w:rsidRPr="000939DD">
        <w:rPr>
          <w:rStyle w:val="StyleStyleBold12pt"/>
        </w:rPr>
        <w:t>e, 11</w:t>
      </w:r>
      <w:r>
        <w:t xml:space="preserve"> (William, United Kingdom Foreign Secretary, “The International Community Needs </w:t>
      </w:r>
      <w:proofErr w:type="gramStart"/>
      <w:r>
        <w:t>To</w:t>
      </w:r>
      <w:proofErr w:type="gramEnd"/>
      <w:r>
        <w:t xml:space="preserve"> Stay Focused on Bosnia and Herzegovina”, June 7, State Department Documents and Publications, lexis)</w:t>
      </w:r>
    </w:p>
    <w:p w:rsidR="00A17FF0" w:rsidRPr="00F000C5" w:rsidRDefault="00A17FF0" w:rsidP="00A17FF0">
      <w:pPr>
        <w:rPr>
          <w:sz w:val="16"/>
        </w:rPr>
      </w:pPr>
      <w:proofErr w:type="gramStart"/>
      <w:r>
        <w:rPr>
          <w:sz w:val="16"/>
        </w:rPr>
        <w:t xml:space="preserve">First, </w:t>
      </w:r>
      <w:r w:rsidRPr="000939DD">
        <w:rPr>
          <w:rStyle w:val="Underline"/>
          <w:highlight w:val="yellow"/>
        </w:rPr>
        <w:t>the international community</w:t>
      </w:r>
      <w:r>
        <w:rPr>
          <w:rStyle w:val="Underline"/>
        </w:rPr>
        <w:t>…</w:t>
      </w:r>
      <w:r w:rsidRPr="000939DD">
        <w:rPr>
          <w:rStyle w:val="Underline"/>
          <w:b/>
        </w:rPr>
        <w:t xml:space="preserve"> its neighbors</w:t>
      </w:r>
      <w:r>
        <w:rPr>
          <w:sz w:val="16"/>
        </w:rPr>
        <w:t>, and vice versa.</w:t>
      </w:r>
      <w:proofErr w:type="gramEnd"/>
    </w:p>
    <w:p w:rsidR="00A17FF0" w:rsidRPr="00F000C5" w:rsidRDefault="00A17FF0" w:rsidP="00A17FF0"/>
    <w:p w:rsidR="00A17FF0" w:rsidRDefault="00A17FF0" w:rsidP="00A17FF0"/>
    <w:p w:rsidR="00A17FF0" w:rsidRDefault="00A17FF0" w:rsidP="00A17FF0">
      <w:pPr>
        <w:pStyle w:val="Heading3"/>
      </w:pPr>
      <w:r>
        <w:t>Turns Case – Credibility</w:t>
      </w:r>
    </w:p>
    <w:p w:rsidR="00A17FF0" w:rsidRDefault="00A17FF0" w:rsidP="00A17FF0">
      <w:pPr>
        <w:pStyle w:val="Heading4"/>
      </w:pPr>
      <w:r w:rsidRPr="003A7273">
        <w:t>Internal</w:t>
      </w:r>
      <w:r>
        <w:t xml:space="preserve"> tradeoffs turn </w:t>
      </w:r>
      <w:proofErr w:type="spellStart"/>
      <w:r>
        <w:t>cred</w:t>
      </w:r>
      <w:proofErr w:type="spellEnd"/>
      <w:r>
        <w:t xml:space="preserve"> – make the US look like it can’t to live up to commitments</w:t>
      </w:r>
    </w:p>
    <w:p w:rsidR="00A17FF0" w:rsidRDefault="00A17FF0" w:rsidP="00A17FF0">
      <w:r w:rsidRPr="00630D1B">
        <w:rPr>
          <w:rStyle w:val="StyleStyleBold12pt"/>
        </w:rPr>
        <w:t>Worthington, 11</w:t>
      </w:r>
      <w:r>
        <w:t xml:space="preserve">(Samuel, </w:t>
      </w:r>
      <w:proofErr w:type="spellStart"/>
      <w:r>
        <w:t>InterAction</w:t>
      </w:r>
      <w:proofErr w:type="spellEnd"/>
      <w:r>
        <w:t xml:space="preserve"> CEO and president, “US must learn from Britain and not cut foreign aid”, </w:t>
      </w:r>
      <w:proofErr w:type="spellStart"/>
      <w:r>
        <w:t>InterAction</w:t>
      </w:r>
      <w:proofErr w:type="spellEnd"/>
      <w:r>
        <w:t xml:space="preserve"> is the largest alliance of U.S.-based international nongovernmental organizations, The Guardian, 8-1-11, http://www.guardian.co.uk/global-development/poverty-matters/2011/aug/01/us-foreign-aid-cuts)</w:t>
      </w:r>
    </w:p>
    <w:p w:rsidR="00A17FF0" w:rsidRDefault="00A17FF0" w:rsidP="00A17FF0">
      <w:pPr>
        <w:rPr>
          <w:sz w:val="16"/>
        </w:rPr>
      </w:pPr>
      <w:r w:rsidRPr="003739F4">
        <w:rPr>
          <w:rStyle w:val="Underline"/>
          <w:highlight w:val="yellow"/>
        </w:rPr>
        <w:t>Current budget battles</w:t>
      </w:r>
      <w:r w:rsidRPr="00630D1B">
        <w:rPr>
          <w:rStyle w:val="Underline"/>
        </w:rPr>
        <w:t xml:space="preserve"> in Washington </w:t>
      </w:r>
      <w:r>
        <w:rPr>
          <w:rStyle w:val="Underline"/>
        </w:rPr>
        <w:t>…</w:t>
      </w:r>
      <w:r w:rsidRPr="003739F4">
        <w:rPr>
          <w:sz w:val="16"/>
        </w:rPr>
        <w:t>make no sense to us either.</w:t>
      </w:r>
    </w:p>
    <w:p w:rsidR="00A17FF0" w:rsidRDefault="00A17FF0" w:rsidP="00A17FF0">
      <w:pPr>
        <w:rPr>
          <w:sz w:val="16"/>
        </w:rPr>
      </w:pPr>
    </w:p>
    <w:p w:rsidR="00A17FF0" w:rsidRDefault="00A17FF0" w:rsidP="00A17FF0">
      <w:pPr>
        <w:pStyle w:val="Heading3"/>
      </w:pPr>
      <w:r>
        <w:t>Tuberculosis – 2NC</w:t>
      </w:r>
    </w:p>
    <w:p w:rsidR="00A17FF0" w:rsidRDefault="00A17FF0" w:rsidP="00A17FF0"/>
    <w:p w:rsidR="00A17FF0" w:rsidRDefault="00A17FF0" w:rsidP="00A17FF0">
      <w:pPr>
        <w:rPr>
          <w:rStyle w:val="StyleStyleBold12pt"/>
        </w:rPr>
      </w:pPr>
      <w:r>
        <w:rPr>
          <w:rStyle w:val="StyleStyleBold12pt"/>
        </w:rPr>
        <w:t xml:space="preserve">USAID assistance in the Balkans is </w:t>
      </w:r>
      <w:proofErr w:type="gramStart"/>
      <w:r>
        <w:rPr>
          <w:rStyle w:val="StyleStyleBold12pt"/>
        </w:rPr>
        <w:t>key</w:t>
      </w:r>
      <w:proofErr w:type="gramEnd"/>
      <w:r>
        <w:rPr>
          <w:rStyle w:val="StyleStyleBold12pt"/>
        </w:rPr>
        <w:t xml:space="preserve"> to prevent TB spread</w:t>
      </w:r>
    </w:p>
    <w:p w:rsidR="00A17FF0" w:rsidRDefault="00A17FF0" w:rsidP="00A17FF0">
      <w:r w:rsidRPr="00FB1F7E">
        <w:rPr>
          <w:rStyle w:val="StyleStyleBold12pt"/>
        </w:rPr>
        <w:t>Hale, 11</w:t>
      </w:r>
      <w:r>
        <w:t xml:space="preserve"> (Jonathan, Deputy Assistant Administrator, Bureau for Europe and Eurasia, USAID, “Our common fight — TB in Eastern Europe and Eurasia”, Mar 24, http://one.org/blog/2011/03/24/our-common-fight-tb-in-eastern-europe-and-eurasia/)</w:t>
      </w:r>
    </w:p>
    <w:p w:rsidR="00A17FF0" w:rsidRDefault="00A17FF0" w:rsidP="00A17FF0">
      <w:pPr>
        <w:rPr>
          <w:sz w:val="16"/>
        </w:rPr>
      </w:pPr>
      <w:r w:rsidRPr="00324C86">
        <w:rPr>
          <w:rStyle w:val="Underline"/>
          <w:highlight w:val="yellow"/>
        </w:rPr>
        <w:t xml:space="preserve">USAID missions through </w:t>
      </w:r>
      <w:r>
        <w:rPr>
          <w:rStyle w:val="Underline"/>
        </w:rPr>
        <w:t>…</w:t>
      </w:r>
      <w:r w:rsidRPr="00FB1F7E">
        <w:rPr>
          <w:sz w:val="16"/>
        </w:rPr>
        <w:t xml:space="preserve"> economically, and for our national security.</w:t>
      </w:r>
    </w:p>
    <w:p w:rsidR="00A17FF0" w:rsidRDefault="00A17FF0" w:rsidP="00A17FF0">
      <w:pPr>
        <w:pStyle w:val="Heading3"/>
      </w:pPr>
      <w:r>
        <w:t>2012 v 2013 budget</w:t>
      </w:r>
    </w:p>
    <w:p w:rsidR="00A17FF0" w:rsidRDefault="00A17FF0" w:rsidP="00A17FF0">
      <w:pPr>
        <w:pStyle w:val="Heading4"/>
      </w:pPr>
      <w:r>
        <w:t>No new funding for democracy assistance – any action now would have to use current resources</w:t>
      </w:r>
    </w:p>
    <w:p w:rsidR="00A17FF0" w:rsidRPr="00EA702D" w:rsidRDefault="00A17FF0" w:rsidP="00A17FF0">
      <w:r w:rsidRPr="00EA702D">
        <w:rPr>
          <w:rStyle w:val="StyleStyleBold12pt"/>
        </w:rPr>
        <w:t>DOS, 2/13</w:t>
      </w:r>
      <w:r w:rsidRPr="00EA702D">
        <w:t xml:space="preserve"> (Department of State, “Background Briefing on 2013 State Department-USAID Budget”, Special Briefing - State Department and USAID Officials, http://www.state.gov/r/pa/prs/ps/2012/02/183848.htm)</w:t>
      </w:r>
    </w:p>
    <w:p w:rsidR="00A17FF0" w:rsidRDefault="00A17FF0" w:rsidP="00A17FF0">
      <w:pPr>
        <w:rPr>
          <w:sz w:val="16"/>
        </w:rPr>
      </w:pPr>
      <w:r w:rsidRPr="00FF58E1">
        <w:rPr>
          <w:sz w:val="16"/>
        </w:rPr>
        <w:t xml:space="preserve">QUESTION: Okay. And then </w:t>
      </w:r>
      <w:r>
        <w:rPr>
          <w:rStyle w:val="Underline"/>
        </w:rPr>
        <w:t>…</w:t>
      </w:r>
      <w:r w:rsidRPr="00EA702D">
        <w:rPr>
          <w:sz w:val="16"/>
        </w:rPr>
        <w:t xml:space="preserve"> which is what we had to over the last year.</w:t>
      </w:r>
    </w:p>
    <w:p w:rsidR="00A17FF0" w:rsidRPr="000149E4" w:rsidRDefault="00A17FF0" w:rsidP="00A17FF0">
      <w:pPr>
        <w:pStyle w:val="Heading4"/>
      </w:pPr>
      <w:r>
        <w:t xml:space="preserve">Their Yemen aid now cards assume the 2013 Fiscal Year. </w:t>
      </w:r>
      <w:r>
        <w:br/>
      </w:r>
      <w:proofErr w:type="spellStart"/>
      <w:r>
        <w:t>Heiser</w:t>
      </w:r>
      <w:proofErr w:type="spellEnd"/>
      <w:r>
        <w:t xml:space="preserve">, </w:t>
      </w:r>
      <w:r w:rsidRPr="000149E4">
        <w:rPr>
          <w:b w:val="0"/>
        </w:rPr>
        <w:t>The New American</w:t>
      </w:r>
      <w:r>
        <w:t>, 3-29-</w:t>
      </w:r>
      <w:r w:rsidRPr="000149E4">
        <w:rPr>
          <w:b w:val="0"/>
        </w:rPr>
        <w:t xml:space="preserve">12 (“Is the Muslim Brotherhood Plotting "Arab Springs" for Other Nations?” </w:t>
      </w:r>
      <w:hyperlink r:id="rId7" w:history="1">
        <w:r w:rsidRPr="000149E4">
          <w:rPr>
            <w:rStyle w:val="Hyperlink"/>
            <w:b w:val="0"/>
          </w:rPr>
          <w:t>http://www.thenewamerican.com/world-mainmenu-26/africa-mainmenu-27/11343-is-the-muslim-brotherhood-plotting-arab-springs-for-other-nations</w:t>
        </w:r>
      </w:hyperlink>
      <w:r w:rsidRPr="000149E4">
        <w:rPr>
          <w:b w:val="0"/>
        </w:rPr>
        <w:t>)</w:t>
      </w:r>
      <w:r>
        <w:t xml:space="preserve"> </w:t>
      </w:r>
    </w:p>
    <w:p w:rsidR="00A17FF0" w:rsidRDefault="00A17FF0" w:rsidP="00A17FF0"/>
    <w:p w:rsidR="00A17FF0" w:rsidRDefault="00A17FF0" w:rsidP="00A17FF0">
      <w:r w:rsidRPr="000149E4">
        <w:t xml:space="preserve">While the Obama administration </w:t>
      </w:r>
      <w:r>
        <w:t>…</w:t>
      </w:r>
      <w:r w:rsidRPr="000149E4">
        <w:t>demands for change (Iran).</w:t>
      </w:r>
    </w:p>
    <w:p w:rsidR="00A17FF0" w:rsidRPr="000149E4" w:rsidRDefault="00A17FF0" w:rsidP="00A17FF0">
      <w:pPr>
        <w:pStyle w:val="Heading4"/>
      </w:pPr>
      <w:r>
        <w:t xml:space="preserve">All of their aid now evidence is indicative of the 2013 fiscal budget NOT the status quo. </w:t>
      </w:r>
      <w:r>
        <w:br/>
        <w:t>Foreign Policy, 2-13-</w:t>
      </w:r>
      <w:r w:rsidRPr="000149E4">
        <w:rPr>
          <w:b w:val="0"/>
        </w:rPr>
        <w:t>12 (“5 coming battles over the 2013 international affairs budget” http://thecable.foreignpolicy.com/posts/2012/02/13/5_coming_battles_over_the_2013_international_affairs_budget)</w:t>
      </w:r>
    </w:p>
    <w:p w:rsidR="00A17FF0" w:rsidRDefault="00A17FF0" w:rsidP="00A17FF0">
      <w:r w:rsidRPr="000149E4">
        <w:rPr>
          <w:rStyle w:val="Underline"/>
          <w:highlight w:val="yellow"/>
        </w:rPr>
        <w:t>The State Department rolled o</w:t>
      </w:r>
      <w:r>
        <w:rPr>
          <w:rStyle w:val="Underline"/>
        </w:rPr>
        <w:t>…</w:t>
      </w:r>
      <w:r w:rsidRPr="000149E4">
        <w:t xml:space="preserve"> safe in 2013 and beyond."</w:t>
      </w:r>
    </w:p>
    <w:p w:rsidR="00A17FF0" w:rsidRDefault="00A17FF0" w:rsidP="00A17FF0">
      <w:pPr>
        <w:pStyle w:val="Heading3"/>
      </w:pPr>
      <w:r>
        <w:t>No New USAID Funding</w:t>
      </w:r>
    </w:p>
    <w:p w:rsidR="00A17FF0" w:rsidRDefault="00A17FF0" w:rsidP="00A17FF0">
      <w:pPr>
        <w:pStyle w:val="Heading4"/>
      </w:pPr>
      <w:r>
        <w:t>No new spending – plan takes funding from other parts of USAID</w:t>
      </w:r>
    </w:p>
    <w:p w:rsidR="00A17FF0" w:rsidRDefault="00A17FF0" w:rsidP="00A17FF0">
      <w:r w:rsidRPr="00E043E8">
        <w:rPr>
          <w:rStyle w:val="StyleStyleBold12pt"/>
        </w:rPr>
        <w:t>Burton, 11</w:t>
      </w:r>
      <w:r>
        <w:t xml:space="preserve"> (Dan, Representative in Congress from Indiana, and chairman, Subcommittee on Europe and Eurasia, “Budget Oversight: Examining the President’s 2012 Budget Request for Europe and Eurasia”, Subcommittee on Europe and Eurasia, April 14, </w:t>
      </w:r>
      <w:r w:rsidRPr="00A511D5">
        <w:t>http://foreignaffairs.house.gov/112/65799.pdf</w:t>
      </w:r>
      <w:r>
        <w:t>)</w:t>
      </w:r>
    </w:p>
    <w:p w:rsidR="00A17FF0" w:rsidRDefault="00A17FF0" w:rsidP="00A17FF0">
      <w:pPr>
        <w:rPr>
          <w:sz w:val="16"/>
        </w:rPr>
      </w:pPr>
      <w:r w:rsidRPr="00B46650">
        <w:rPr>
          <w:rStyle w:val="Underline"/>
        </w:rPr>
        <w:t xml:space="preserve">I know the </w:t>
      </w:r>
      <w:r w:rsidRPr="008F6821">
        <w:rPr>
          <w:rStyle w:val="Emphasis"/>
        </w:rPr>
        <w:t>State Department budget</w:t>
      </w:r>
      <w:r w:rsidRPr="00B46650">
        <w:rPr>
          <w:rStyle w:val="Underline"/>
        </w:rPr>
        <w:t xml:space="preserve"> </w:t>
      </w:r>
      <w:r>
        <w:rPr>
          <w:rStyle w:val="Underline"/>
        </w:rPr>
        <w:t>…</w:t>
      </w:r>
      <w:r w:rsidRPr="00E043E8">
        <w:rPr>
          <w:sz w:val="16"/>
        </w:rPr>
        <w:t>does not guarantee favorable results.</w:t>
      </w:r>
    </w:p>
    <w:p w:rsidR="00A17FF0" w:rsidRPr="00F76366" w:rsidRDefault="00A17FF0" w:rsidP="00A17FF0"/>
    <w:p w:rsidR="00A17FF0" w:rsidRDefault="00A17FF0" w:rsidP="00A17FF0">
      <w:pPr>
        <w:pStyle w:val="Heading4"/>
      </w:pPr>
      <w:r>
        <w:t>No aid now – Obama reelection concerns and GOP opposition</w:t>
      </w:r>
    </w:p>
    <w:p w:rsidR="00A17FF0" w:rsidRDefault="00A17FF0" w:rsidP="00A17FF0">
      <w:r w:rsidRPr="00805625">
        <w:rPr>
          <w:rStyle w:val="StyleStyleBold12pt"/>
        </w:rPr>
        <w:t>Robison, 12/28</w:t>
      </w:r>
      <w:r>
        <w:t xml:space="preserve"> (Gordon, University of Vermont political science professor, longtime Middle East journalist and US political analyst, “</w:t>
      </w:r>
      <w:proofErr w:type="spellStart"/>
      <w:r>
        <w:t>Fearmongering</w:t>
      </w:r>
      <w:proofErr w:type="spellEnd"/>
      <w:r>
        <w:t xml:space="preserve"> over Arab Spring”, Gulf News, http://gulfnews.com/opinions/columnists/fearmongering-over-arab-spring-1.957751)</w:t>
      </w:r>
    </w:p>
    <w:p w:rsidR="00A17FF0" w:rsidRDefault="00A17FF0" w:rsidP="00A17FF0">
      <w:pPr>
        <w:rPr>
          <w:sz w:val="16"/>
        </w:rPr>
      </w:pPr>
      <w:r w:rsidRPr="00805625">
        <w:rPr>
          <w:rStyle w:val="Underline"/>
        </w:rPr>
        <w:t xml:space="preserve">Vitriolic </w:t>
      </w:r>
      <w:r w:rsidRPr="00805625">
        <w:rPr>
          <w:rStyle w:val="Emphasis"/>
          <w:highlight w:val="yellow"/>
        </w:rPr>
        <w:t>Republican attitudes</w:t>
      </w:r>
      <w:r w:rsidRPr="00805625">
        <w:rPr>
          <w:rStyle w:val="Underline"/>
          <w:highlight w:val="yellow"/>
        </w:rPr>
        <w:t xml:space="preserve"> may </w:t>
      </w:r>
      <w:r>
        <w:rPr>
          <w:rStyle w:val="Underline"/>
          <w:highlight w:val="yellow"/>
        </w:rPr>
        <w:t>…</w:t>
      </w:r>
      <w:r w:rsidRPr="00805625">
        <w:rPr>
          <w:rStyle w:val="Underline"/>
          <w:highlight w:val="yellow"/>
        </w:rPr>
        <w:t xml:space="preserve"> weak during an election year</w:t>
      </w:r>
      <w:r w:rsidRPr="00805625">
        <w:rPr>
          <w:sz w:val="16"/>
        </w:rPr>
        <w:t>.</w:t>
      </w:r>
    </w:p>
    <w:p w:rsidR="00A17FF0" w:rsidRDefault="00A17FF0" w:rsidP="00A17FF0">
      <w:pPr>
        <w:pStyle w:val="Heading4"/>
      </w:pPr>
      <w:r>
        <w:t>No aid now – Obama refuses to spend PC in the Middle East</w:t>
      </w:r>
    </w:p>
    <w:p w:rsidR="00A17FF0" w:rsidRPr="00F6112E" w:rsidRDefault="00A17FF0" w:rsidP="00A17FF0">
      <w:r w:rsidRPr="00F6112E">
        <w:rPr>
          <w:rStyle w:val="StyleStyleBold12pt"/>
        </w:rPr>
        <w:t>Williamson, 1/17</w:t>
      </w:r>
      <w:r w:rsidRPr="00F6112E">
        <w:t xml:space="preserve"> (David, “Change in the Middle East is an overdue development”, Wales Online, www.walesonline.co.uk/news/wales-news/2012/01/17/change-in-the-middle-east-is-an-overdue-development-91466-30136483/)</w:t>
      </w:r>
    </w:p>
    <w:p w:rsidR="00A17FF0" w:rsidRPr="00F6112E" w:rsidRDefault="00A17FF0" w:rsidP="00A17FF0">
      <w:pPr>
        <w:rPr>
          <w:sz w:val="16"/>
        </w:rPr>
      </w:pPr>
      <w:r w:rsidRPr="00F6112E">
        <w:rPr>
          <w:sz w:val="16"/>
        </w:rPr>
        <w:t xml:space="preserve">The last US Democrat president, Bill </w:t>
      </w:r>
      <w:r>
        <w:rPr>
          <w:rStyle w:val="Underline"/>
        </w:rPr>
        <w:t>…</w:t>
      </w:r>
      <w:r w:rsidRPr="00F6112E">
        <w:rPr>
          <w:rStyle w:val="Underline"/>
        </w:rPr>
        <w:t xml:space="preserve"> what can make the breakthrough </w:t>
      </w:r>
      <w:proofErr w:type="gramStart"/>
      <w:r w:rsidRPr="00F6112E">
        <w:rPr>
          <w:rStyle w:val="Underline"/>
        </w:rPr>
        <w:t>here</w:t>
      </w:r>
      <w:r w:rsidRPr="00F6112E">
        <w:rPr>
          <w:sz w:val="16"/>
        </w:rPr>
        <w:t>.</w:t>
      </w:r>
      <w:proofErr w:type="gramEnd"/>
      <w:r w:rsidRPr="00F6112E">
        <w:rPr>
          <w:sz w:val="16"/>
        </w:rPr>
        <w:t>”</w:t>
      </w:r>
    </w:p>
    <w:p w:rsidR="00A17FF0" w:rsidRPr="00AF75C1" w:rsidRDefault="00A17FF0" w:rsidP="00A17FF0"/>
    <w:p w:rsidR="00A17FF0" w:rsidRDefault="00A17FF0" w:rsidP="00A17FF0">
      <w:pPr>
        <w:pStyle w:val="Heading3"/>
      </w:pPr>
      <w:r>
        <w:t>Yes Nuclear War</w:t>
      </w:r>
    </w:p>
    <w:p w:rsidR="00A17FF0" w:rsidRPr="00FF1C12" w:rsidRDefault="00A17FF0" w:rsidP="00A17FF0">
      <w:pPr>
        <w:pStyle w:val="Heading4"/>
        <w:rPr>
          <w:rFonts w:cs="Times New Roman"/>
        </w:rPr>
      </w:pPr>
      <w:r w:rsidRPr="00FF1C12">
        <w:rPr>
          <w:rFonts w:cs="Times New Roman"/>
        </w:rPr>
        <w:t>Nuclear war would escalate and be counter-value</w:t>
      </w:r>
    </w:p>
    <w:p w:rsidR="00A17FF0" w:rsidRPr="00FF1C12" w:rsidRDefault="00A17FF0" w:rsidP="00A17FF0">
      <w:pPr>
        <w:rPr>
          <w:rFonts w:cs="Times New Roman"/>
        </w:rPr>
      </w:pPr>
      <w:r w:rsidRPr="00FF1C12">
        <w:rPr>
          <w:rFonts w:cs="Times New Roman"/>
          <w:b/>
        </w:rPr>
        <w:t>Friedman</w:t>
      </w:r>
      <w:r w:rsidRPr="00FF1C12">
        <w:rPr>
          <w:rFonts w:cs="Times New Roman"/>
        </w:rPr>
        <w:t>, 6/2/</w:t>
      </w:r>
      <w:r w:rsidRPr="00FF1C12">
        <w:rPr>
          <w:rFonts w:cs="Times New Roman"/>
          <w:b/>
        </w:rPr>
        <w:t>2011</w:t>
      </w:r>
      <w:r w:rsidRPr="00FF1C12">
        <w:rPr>
          <w:rFonts w:cs="Times New Roman"/>
        </w:rPr>
        <w:t xml:space="preserve"> (Jonah – researcher at the Center for Strategic and International Studies, </w:t>
      </w:r>
      <w:proofErr w:type="spellStart"/>
      <w:r w:rsidRPr="00FF1C12">
        <w:rPr>
          <w:rFonts w:cs="Times New Roman"/>
        </w:rPr>
        <w:t>Countervalue</w:t>
      </w:r>
      <w:proofErr w:type="spellEnd"/>
      <w:r w:rsidRPr="00FF1C12">
        <w:rPr>
          <w:rFonts w:cs="Times New Roman"/>
        </w:rPr>
        <w:t xml:space="preserve"> vs. Counterforce, p. http://csis.org/blog/countervalue-vs-counterforce)</w:t>
      </w:r>
    </w:p>
    <w:p w:rsidR="00A17FF0" w:rsidRPr="00FF1C12" w:rsidRDefault="00A17FF0" w:rsidP="00A17FF0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 xml:space="preserve">If both sides are confident that their </w:t>
      </w:r>
      <w:r>
        <w:rPr>
          <w:rFonts w:cs="Times New Roman"/>
          <w:sz w:val="16"/>
        </w:rPr>
        <w:t>…</w:t>
      </w:r>
      <w:r w:rsidRPr="00FF1C12">
        <w:rPr>
          <w:rFonts w:cs="Times New Roman"/>
          <w:sz w:val="16"/>
        </w:rPr>
        <w:t xml:space="preserve"> hit additional targets is eliminated.</w:t>
      </w:r>
      <w:proofErr w:type="gramEnd"/>
    </w:p>
    <w:p w:rsidR="00A17FF0" w:rsidRPr="00AF75C1" w:rsidRDefault="00A17FF0" w:rsidP="00A17FF0"/>
    <w:p w:rsidR="00A17FF0" w:rsidRPr="00650EA2" w:rsidRDefault="00A17FF0" w:rsidP="00A17FF0"/>
    <w:p w:rsidR="00212067" w:rsidRPr="00AB2556" w:rsidRDefault="00212067" w:rsidP="00AB2556"/>
    <w:sectPr w:rsidR="00212067" w:rsidRPr="00AB2556" w:rsidSect="008641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FF0" w:rsidRDefault="00A17FF0" w:rsidP="00261634">
      <w:r>
        <w:separator/>
      </w:r>
    </w:p>
  </w:endnote>
  <w:endnote w:type="continuationSeparator" w:id="0">
    <w:p w:rsidR="00A17FF0" w:rsidRDefault="00A17FF0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743568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FF0" w:rsidRDefault="00A17FF0" w:rsidP="00261634">
      <w:r>
        <w:separator/>
      </w:r>
    </w:p>
  </w:footnote>
  <w:footnote w:type="continuationSeparator" w:id="0">
    <w:p w:rsidR="00A17FF0" w:rsidRDefault="00A17FF0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743568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B007C1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568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3AFB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17FF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7C1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17FF0"/>
    <w:rPr>
      <w:rFonts w:ascii="Times New Roman" w:eastAsiaTheme="minorHAnsi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unhideWhenUsed/>
    <w:qFormat/>
    <w:rsid w:val="00236E21"/>
    <w:pPr>
      <w:outlineLvl w:val="1"/>
    </w:pPr>
    <w:rPr>
      <w:rFonts w:eastAsia="Calibri" w:cs="Times New Roman"/>
      <w:b/>
      <w:sz w:val="24"/>
      <w:szCs w:val="26"/>
    </w:rPr>
  </w:style>
  <w:style w:type="paragraph" w:styleId="Heading3">
    <w:name w:val="heading 3"/>
    <w:aliases w:val="Block,Heading 3 Char Char, Char"/>
    <w:basedOn w:val="Normal"/>
    <w:next w:val="Normal"/>
    <w:link w:val="Heading3Char"/>
    <w:uiPriority w:val="3"/>
    <w:qFormat/>
    <w:rsid w:val="00A17FF0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17FF0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 w:cs="Times New Roman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"/>
    <w:basedOn w:val="DefaultParagraphFont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 w:cs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Style,apple-style-span + 6 pt,Bold,Kern at 16 pt,Intense Emphasis1,Intense Emphasis2,HHeading 3 + 12 pt,Cards + Font: 12 pt Char,Title Char,Underline Char,Bold Cite Char,Citation Char Char Char,Intense Emphasis11,ci,c,cite"/>
    <w:basedOn w:val="DefaultParagraphFont"/>
    <w:link w:val="card"/>
    <w:uiPriority w:val="6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  <w:rPr>
      <w:rFonts w:eastAsia="Calibri" w:cs="Times New Roman"/>
    </w:r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 w:cs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  <w:rPr>
      <w:rFonts w:eastAsia="Calibri" w:cs="Times New Roma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rFonts w:eastAsia="Calibri" w:cs="Times New Roman"/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rFonts w:eastAsia="Calibri" w:cs="Times New Roman"/>
      <w:b/>
      <w:sz w:val="24"/>
      <w:szCs w:val="24"/>
    </w:rPr>
  </w:style>
  <w:style w:type="character" w:customStyle="1" w:styleId="CitationChar">
    <w:name w:val="Citation Char"/>
    <w:basedOn w:val="DefaultParagraphFont"/>
    <w:link w:val="Citation"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Block Char,Heading 3 Char Char Char, Char Char1"/>
    <w:basedOn w:val="DefaultParagraphFont"/>
    <w:link w:val="Heading3"/>
    <w:uiPriority w:val="3"/>
    <w:qFormat/>
    <w:rsid w:val="00A17FF0"/>
    <w:rPr>
      <w:rFonts w:ascii="Times New Roman" w:eastAsiaTheme="majorEastAsia" w:hAnsi="Times New Roman" w:cstheme="majorBidi"/>
      <w:b/>
      <w:bCs/>
      <w:sz w:val="20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17FF0"/>
    <w:rPr>
      <w:rFonts w:ascii="Times New Roman" w:eastAsiaTheme="majorEastAsia" w:hAnsi="Times New Roman" w:cstheme="majorBidi"/>
      <w:b/>
      <w:bCs/>
      <w:iCs/>
      <w:sz w:val="20"/>
    </w:rPr>
  </w:style>
  <w:style w:type="character" w:styleId="Emphasis">
    <w:name w:val="Emphasis"/>
    <w:aliases w:val="Evidence,Minimized,minimized,Highlighted,tag2,Size 10,emphasis in card,CD Card,ED - Tag,Underlined"/>
    <w:basedOn w:val="DefaultParagraphFont"/>
    <w:uiPriority w:val="7"/>
    <w:qFormat/>
    <w:rsid w:val="00A17FF0"/>
    <w:rPr>
      <w:rFonts w:ascii="Times New Roman" w:hAnsi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A17FF0"/>
    <w:rPr>
      <w:rFonts w:ascii="Times New Roman" w:hAnsi="Times New Roman"/>
      <w:b/>
      <w:bCs/>
      <w:sz w:val="20"/>
    </w:rPr>
  </w:style>
  <w:style w:type="paragraph" w:customStyle="1" w:styleId="card">
    <w:name w:val="card"/>
    <w:basedOn w:val="Normal"/>
    <w:next w:val="Normal"/>
    <w:link w:val="Underline"/>
    <w:uiPriority w:val="6"/>
    <w:qFormat/>
    <w:rsid w:val="00A17FF0"/>
    <w:pPr>
      <w:ind w:left="288" w:right="288"/>
    </w:pPr>
    <w:rPr>
      <w:rFonts w:eastAsia="Calibri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henewamerican.com/world-mainmenu-26/africa-mainmenu-27/11343-is-the-muslim-brotherhood-plotting-arab-springs-for-other-nation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C272-2FCD-4B9A-A206-DD2525F2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3811</Characters>
  <Application>Microsoft Office Word</Application>
  <DocSecurity>0</DocSecurity>
  <Lines>92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2012-04-01T15:15:00Z</dcterms:created>
  <dcterms:modified xsi:type="dcterms:W3CDTF">2012-04-01T15:20:00Z</dcterms:modified>
</cp:coreProperties>
</file>