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5C" w:rsidRPr="00901E55" w:rsidRDefault="0032625C" w:rsidP="0032625C">
      <w:pPr>
        <w:pStyle w:val="Heading1"/>
      </w:pPr>
      <w:r>
        <w:t>1AC</w:t>
      </w:r>
    </w:p>
    <w:p w:rsidR="0032625C" w:rsidRDefault="0032625C" w:rsidP="0032625C">
      <w:pPr>
        <w:pStyle w:val="Tag"/>
      </w:pPr>
      <w:r w:rsidRPr="0053212D">
        <w:t xml:space="preserve">A </w:t>
      </w:r>
      <w:proofErr w:type="spellStart"/>
      <w:r w:rsidRPr="0053212D">
        <w:t>spectre</w:t>
      </w:r>
      <w:proofErr w:type="spellEnd"/>
      <w:r w:rsidRPr="0053212D">
        <w:t xml:space="preserve"> is haunting </w:t>
      </w:r>
      <w:r>
        <w:t>democracy assistance</w:t>
      </w:r>
      <w:r w:rsidRPr="0053212D">
        <w:t xml:space="preserve"> — the </w:t>
      </w:r>
      <w:proofErr w:type="spellStart"/>
      <w:r w:rsidRPr="0053212D">
        <w:t>spectre</w:t>
      </w:r>
      <w:proofErr w:type="spellEnd"/>
      <w:r w:rsidRPr="0053212D">
        <w:t xml:space="preserve"> of </w:t>
      </w:r>
      <w:r>
        <w:t xml:space="preserve">Palestine. The resolution attempted to uphold the totemic ideal of democracy and the </w:t>
      </w:r>
      <w:proofErr w:type="spellStart"/>
      <w:r>
        <w:t>realpolitikal</w:t>
      </w:r>
      <w:proofErr w:type="spellEnd"/>
      <w:r>
        <w:t xml:space="preserve"> interests of security, but ignored the present and past of the Palestinian struggle for freedom. Isolated in a laboratory of death, they are a people without place, a nation without identity – at once living and dead, they are a specter of the so-called “Arab Spring”.</w:t>
      </w:r>
    </w:p>
    <w:p w:rsidR="0032625C" w:rsidRDefault="0032625C" w:rsidP="0032625C">
      <w:proofErr w:type="spellStart"/>
      <w:r w:rsidRPr="0040151F">
        <w:rPr>
          <w:rStyle w:val="Cite"/>
        </w:rPr>
        <w:t>Basu</w:t>
      </w:r>
      <w:proofErr w:type="spellEnd"/>
      <w:r w:rsidRPr="0040151F">
        <w:rPr>
          <w:rStyle w:val="Cite"/>
        </w:rPr>
        <w:t xml:space="preserve"> 11</w:t>
      </w:r>
      <w:r>
        <w:t xml:space="preserve"> (</w:t>
      </w:r>
      <w:proofErr w:type="spellStart"/>
      <w:r>
        <w:t>Anustup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, </w:t>
      </w:r>
      <w:r w:rsidRPr="0040151F">
        <w:t xml:space="preserve">Associate Professor of English, Criticism and Cinema Studies at the University </w:t>
      </w:r>
      <w:r>
        <w:t xml:space="preserve">of Illinois at Urbana-Champaign, </w:t>
      </w:r>
      <w:r w:rsidRPr="0040151F">
        <w:t>22 September 2011</w:t>
      </w:r>
      <w:r>
        <w:t>, “</w:t>
      </w:r>
      <w:r w:rsidRPr="0040151F">
        <w:t>Reflections on the Arab Spring</w:t>
      </w:r>
      <w:r>
        <w:t xml:space="preserve">”, </w:t>
      </w:r>
      <w:hyperlink r:id="rId6" w:history="1">
        <w:r w:rsidRPr="0040151F">
          <w:rPr>
            <w:rStyle w:val="Hyperlink"/>
          </w:rPr>
          <w:t>http://www.metamute.org/editorial/articles/reflections-arab-spring</w:t>
        </w:r>
      </w:hyperlink>
      <w:r>
        <w:t>)</w:t>
      </w:r>
    </w:p>
    <w:p w:rsidR="0032625C" w:rsidRDefault="0032625C" w:rsidP="0032625C"/>
    <w:p w:rsidR="0032625C" w:rsidRDefault="0032625C" w:rsidP="0032625C">
      <w:pPr>
        <w:rPr>
          <w:rStyle w:val="Emphasis"/>
          <w:szCs w:val="22"/>
        </w:rPr>
      </w:pPr>
      <w:r w:rsidRPr="008D5773">
        <w:rPr>
          <w:sz w:val="10"/>
          <w:szCs w:val="22"/>
        </w:rPr>
        <w:t xml:space="preserve">In a column published </w:t>
      </w:r>
      <w:r w:rsidRPr="00EA38D0">
        <w:rPr>
          <w:rStyle w:val="Underline"/>
          <w:szCs w:val="22"/>
        </w:rPr>
        <w:t>on 25 May, 2011,</w:t>
      </w:r>
      <w:r w:rsidRPr="008D5773">
        <w:rPr>
          <w:sz w:val="10"/>
          <w:szCs w:val="22"/>
        </w:rPr>
        <w:t xml:space="preserve"> The New York </w:t>
      </w:r>
      <w:r>
        <w:rPr>
          <w:sz w:val="10"/>
          <w:szCs w:val="22"/>
        </w:rPr>
        <w:t>…………………………………………………..</w:t>
      </w:r>
      <w:bookmarkStart w:id="0" w:name="_GoBack"/>
      <w:bookmarkEnd w:id="0"/>
      <w:r w:rsidRPr="00EA38D0">
        <w:rPr>
          <w:rStyle w:val="Emphasis"/>
          <w:szCs w:val="22"/>
          <w:highlight w:val="yellow"/>
        </w:rPr>
        <w:t>a different world that is imminent.</w:t>
      </w:r>
    </w:p>
    <w:p w:rsidR="0032625C" w:rsidRDefault="0032625C" w:rsidP="0032625C">
      <w:pPr>
        <w:pStyle w:val="Tag"/>
        <w:rPr>
          <w:rStyle w:val="Emphasis"/>
          <w:szCs w:val="22"/>
        </w:rPr>
      </w:pPr>
    </w:p>
    <w:p w:rsidR="0032625C" w:rsidRDefault="0032625C" w:rsidP="0032625C">
      <w:pPr>
        <w:pStyle w:val="Tag"/>
      </w:pPr>
      <w:r>
        <w:t xml:space="preserve">The specter is constitutive of politics – every act is haunted, every text has its ghost. The attempt to collapse </w:t>
      </w:r>
      <w:proofErr w:type="spellStart"/>
      <w:r>
        <w:t>hauntology</w:t>
      </w:r>
      <w:proofErr w:type="spellEnd"/>
      <w:r>
        <w:t xml:space="preserve"> into ontology is to exorcise the specter – it </w:t>
      </w:r>
      <w:proofErr w:type="spellStart"/>
      <w:r>
        <w:t>vacuates</w:t>
      </w:r>
      <w:proofErr w:type="spellEnd"/>
      <w:r>
        <w:t xml:space="preserve"> the political and makes justice impossible</w:t>
      </w:r>
    </w:p>
    <w:p w:rsidR="0032625C" w:rsidRDefault="0032625C" w:rsidP="0032625C">
      <w:proofErr w:type="spellStart"/>
      <w:r w:rsidRPr="00650830">
        <w:rPr>
          <w:rStyle w:val="Cite"/>
        </w:rPr>
        <w:t>Laclau</w:t>
      </w:r>
      <w:proofErr w:type="spellEnd"/>
      <w:r w:rsidRPr="00650830">
        <w:rPr>
          <w:rStyle w:val="Cite"/>
        </w:rPr>
        <w:t xml:space="preserve"> 95</w:t>
      </w:r>
      <w:r>
        <w:t xml:space="preserve"> (Ernesto </w:t>
      </w:r>
      <w:proofErr w:type="spellStart"/>
      <w:r>
        <w:t>Laclau</w:t>
      </w:r>
      <w:proofErr w:type="spellEnd"/>
      <w:r>
        <w:t xml:space="preserve">, </w:t>
      </w:r>
      <w:r w:rsidRPr="00650830">
        <w:t>Professor of Political Theory at the University of Essex</w:t>
      </w:r>
      <w:r>
        <w:t>, “</w:t>
      </w:r>
      <w:r w:rsidRPr="00650830">
        <w:t>The Time Is out of Joint</w:t>
      </w:r>
      <w:r>
        <w:t xml:space="preserve">”, </w:t>
      </w:r>
      <w:r w:rsidRPr="00650830">
        <w:rPr>
          <w:i/>
        </w:rPr>
        <w:t>Diacritics</w:t>
      </w:r>
      <w:r>
        <w:t>, Vol. 25, No. 2 (Summer, 1995), pp. 85-96)</w:t>
      </w:r>
    </w:p>
    <w:p w:rsidR="0032625C" w:rsidRDefault="0032625C" w:rsidP="0032625C">
      <w:pPr>
        <w:rPr>
          <w:sz w:val="10"/>
        </w:rPr>
      </w:pPr>
    </w:p>
    <w:p w:rsidR="0032625C" w:rsidRPr="004A1E1C" w:rsidRDefault="0032625C" w:rsidP="0032625C">
      <w:pPr>
        <w:rPr>
          <w:rStyle w:val="Underline"/>
        </w:rPr>
      </w:pPr>
      <w:proofErr w:type="gramStart"/>
      <w:r w:rsidRPr="004A1E1C">
        <w:rPr>
          <w:sz w:val="10"/>
        </w:rPr>
        <w:t xml:space="preserve">Since this singular end of the political </w:t>
      </w:r>
      <w:r>
        <w:rPr>
          <w:sz w:val="10"/>
        </w:rPr>
        <w:t>………………………………………………</w:t>
      </w:r>
      <w:r w:rsidRPr="00913BE4">
        <w:rPr>
          <w:rStyle w:val="Emphasis"/>
          <w:highlight w:val="yellow"/>
        </w:rPr>
        <w:t xml:space="preserve">this </w:t>
      </w:r>
      <w:proofErr w:type="spellStart"/>
      <w:r w:rsidRPr="00913BE4">
        <w:rPr>
          <w:rStyle w:val="Emphasis"/>
          <w:highlight w:val="yellow"/>
        </w:rPr>
        <w:t>phantasmatic</w:t>
      </w:r>
      <w:proofErr w:type="spellEnd"/>
      <w:r w:rsidRPr="00913BE4">
        <w:rPr>
          <w:rStyle w:val="Emphasis"/>
          <w:highlight w:val="yellow"/>
        </w:rPr>
        <w:t xml:space="preserve">, </w:t>
      </w:r>
      <w:proofErr w:type="spellStart"/>
      <w:r w:rsidRPr="00913BE4">
        <w:rPr>
          <w:rStyle w:val="Emphasis"/>
          <w:highlight w:val="yellow"/>
        </w:rPr>
        <w:t>anessential</w:t>
      </w:r>
      <w:proofErr w:type="spellEnd"/>
      <w:r w:rsidRPr="00913BE4">
        <w:rPr>
          <w:rStyle w:val="Emphasis"/>
          <w:highlight w:val="yellow"/>
        </w:rPr>
        <w:t xml:space="preserve"> practice that we call politics.</w:t>
      </w:r>
      <w:proofErr w:type="gramEnd"/>
    </w:p>
    <w:p w:rsidR="0032625C" w:rsidRDefault="0032625C" w:rsidP="0032625C">
      <w:pPr>
        <w:pStyle w:val="Tag"/>
      </w:pPr>
    </w:p>
    <w:p w:rsidR="0032625C" w:rsidRPr="00E561C9" w:rsidRDefault="0032625C" w:rsidP="0032625C">
      <w:pPr>
        <w:pStyle w:val="Tag"/>
      </w:pPr>
      <w:r>
        <w:t xml:space="preserve">Failing to recognize the specter of the resolution causes a violent autoimmune reaction to self-difference </w:t>
      </w:r>
    </w:p>
    <w:p w:rsidR="0032625C" w:rsidRDefault="0032625C" w:rsidP="0032625C">
      <w:r w:rsidRPr="00C83389">
        <w:rPr>
          <w:rStyle w:val="Cite"/>
        </w:rPr>
        <w:t>Fritsch 5</w:t>
      </w:r>
      <w:r>
        <w:t xml:space="preserve"> (</w:t>
      </w:r>
      <w:r w:rsidRPr="00C83389">
        <w:t>Matthias Fritsch</w:t>
      </w:r>
      <w:r>
        <w:t>,</w:t>
      </w:r>
      <w:r w:rsidRPr="00C83389">
        <w:t xml:space="preserve"> </w:t>
      </w:r>
      <w:r>
        <w:t xml:space="preserve">Professor of </w:t>
      </w:r>
      <w:r w:rsidRPr="00C83389">
        <w:t xml:space="preserve">Philosophy </w:t>
      </w:r>
      <w:r>
        <w:t xml:space="preserve">at </w:t>
      </w:r>
      <w:r w:rsidRPr="00C83389">
        <w:t>Concordia</w:t>
      </w:r>
      <w:r>
        <w:t>,</w:t>
      </w:r>
      <w:r w:rsidRPr="00C83389">
        <w:t xml:space="preserve"> </w:t>
      </w:r>
      <w:r>
        <w:t>“</w:t>
      </w:r>
      <w:r w:rsidRPr="00C83389">
        <w:t>The promise of memory: history and politics</w:t>
      </w:r>
      <w:r>
        <w:t xml:space="preserve"> in Marx, Benjamin, and Derrida”, </w:t>
      </w:r>
      <w:r w:rsidRPr="00C83389">
        <w:t>2005</w:t>
      </w:r>
      <w:r>
        <w:t>,</w:t>
      </w:r>
      <w:r w:rsidRPr="00C83389">
        <w:t xml:space="preserve"> page 80-82</w:t>
      </w:r>
      <w:r>
        <w:t>)</w:t>
      </w:r>
    </w:p>
    <w:p w:rsidR="0032625C" w:rsidRPr="00C83389" w:rsidRDefault="0032625C" w:rsidP="0032625C"/>
    <w:p w:rsidR="0032625C" w:rsidRPr="004D6B53" w:rsidRDefault="0032625C" w:rsidP="0032625C">
      <w:pPr>
        <w:rPr>
          <w:rStyle w:val="Underline"/>
        </w:rPr>
      </w:pPr>
      <w:r w:rsidRPr="004D6B53">
        <w:rPr>
          <w:sz w:val="10"/>
        </w:rPr>
        <w:t xml:space="preserve">For Derrida, </w:t>
      </w:r>
      <w:r w:rsidRPr="00913BE4">
        <w:rPr>
          <w:rStyle w:val="Underline"/>
          <w:highlight w:val="yellow"/>
        </w:rPr>
        <w:t>our times are</w:t>
      </w:r>
      <w:r w:rsidRPr="00C83389">
        <w:rPr>
          <w:rStyle w:val="Underline"/>
        </w:rPr>
        <w:t xml:space="preserve"> destitute and bleak, </w:t>
      </w:r>
      <w:r w:rsidRPr="00913BE4">
        <w:rPr>
          <w:rStyle w:val="Underline"/>
          <w:highlight w:val="yellow"/>
        </w:rPr>
        <w:t>full of injustice</w:t>
      </w:r>
      <w:r>
        <w:rPr>
          <w:rStyle w:val="Underline"/>
          <w:highlight w:val="yellow"/>
        </w:rPr>
        <w:t>…………………………..</w:t>
      </w:r>
      <w:r w:rsidRPr="00FF6A56">
        <w:rPr>
          <w:rStyle w:val="Underline"/>
          <w:highlight w:val="yellow"/>
        </w:rPr>
        <w:t>already divides it against itself.</w:t>
      </w:r>
    </w:p>
    <w:p w:rsidR="0032625C" w:rsidRDefault="0032625C" w:rsidP="0032625C"/>
    <w:p w:rsidR="0032625C" w:rsidRDefault="0032625C" w:rsidP="0032625C">
      <w:pPr>
        <w:pStyle w:val="Tag"/>
      </w:pPr>
      <w:r>
        <w:t>This autoimmune logic causes extinction</w:t>
      </w:r>
    </w:p>
    <w:p w:rsidR="0032625C" w:rsidRDefault="0032625C" w:rsidP="0032625C">
      <w:r w:rsidRPr="00A91196">
        <w:rPr>
          <w:rStyle w:val="Cite"/>
        </w:rPr>
        <w:t>Callus 4</w:t>
      </w:r>
      <w:r>
        <w:t xml:space="preserve"> (</w:t>
      </w:r>
      <w:r w:rsidRPr="00CB4478">
        <w:t>Ivan Callus</w:t>
      </w:r>
      <w:r>
        <w:t xml:space="preserve">, </w:t>
      </w:r>
      <w:r w:rsidRPr="00CB4478">
        <w:t>Associate Professor and Head of the Department of English at the University of Malta</w:t>
      </w:r>
      <w:r>
        <w:t>,</w:t>
      </w:r>
      <w:r w:rsidRPr="00CB4478">
        <w:t xml:space="preserve"> and Stefan </w:t>
      </w:r>
      <w:proofErr w:type="spellStart"/>
      <w:r w:rsidRPr="00CB4478">
        <w:t>Herbrechter</w:t>
      </w:r>
      <w:proofErr w:type="spellEnd"/>
      <w:r>
        <w:t xml:space="preserve">, </w:t>
      </w:r>
      <w:r w:rsidRPr="00CB4478">
        <w:t>Reader in Cultural Theory at Coventry University Department of Media and Communication</w:t>
      </w:r>
      <w:r>
        <w:t>, “</w:t>
      </w:r>
      <w:r w:rsidRPr="00CB4478">
        <w:t xml:space="preserve">The </w:t>
      </w:r>
      <w:proofErr w:type="spellStart"/>
      <w:r w:rsidRPr="00CB4478">
        <w:t>Latecoming</w:t>
      </w:r>
      <w:proofErr w:type="spellEnd"/>
      <w:r w:rsidRPr="00CB4478">
        <w:t xml:space="preserve"> of the </w:t>
      </w:r>
      <w:proofErr w:type="spellStart"/>
      <w:r w:rsidRPr="00CB4478">
        <w:t>Posthuman</w:t>
      </w:r>
      <w:proofErr w:type="spellEnd"/>
      <w:r>
        <w:t xml:space="preserve">”, Reconstruction 4:3 (2004), </w:t>
      </w:r>
      <w:hyperlink r:id="rId7" w:history="1">
        <w:r w:rsidRPr="00A91196">
          <w:rPr>
            <w:rStyle w:val="Hyperlink"/>
          </w:rPr>
          <w:t>http://reconstruction.eserver.org/043/callus.htm</w:t>
        </w:r>
      </w:hyperlink>
      <w:r>
        <w:t>)</w:t>
      </w:r>
    </w:p>
    <w:p w:rsidR="0032625C" w:rsidRDefault="0032625C" w:rsidP="0032625C"/>
    <w:p w:rsidR="0032625C" w:rsidRPr="00D31303" w:rsidRDefault="0032625C" w:rsidP="0032625C">
      <w:pPr>
        <w:rPr>
          <w:rStyle w:val="Emphasis"/>
          <w:b w:val="0"/>
          <w:bCs w:val="0"/>
          <w:iCs w:val="0"/>
          <w:sz w:val="10"/>
          <w:u w:val="none"/>
        </w:rPr>
      </w:pPr>
      <w:r w:rsidRPr="0041544B">
        <w:rPr>
          <w:rStyle w:val="Underline"/>
        </w:rPr>
        <w:t>One has the impression</w:t>
      </w:r>
      <w:r w:rsidRPr="002C7443">
        <w:rPr>
          <w:sz w:val="10"/>
        </w:rPr>
        <w:t xml:space="preserve"> (and I am </w:t>
      </w:r>
      <w:r>
        <w:rPr>
          <w:sz w:val="10"/>
        </w:rPr>
        <w:t>…………………………………</w:t>
      </w:r>
      <w:r w:rsidRPr="002C7443">
        <w:rPr>
          <w:sz w:val="10"/>
        </w:rPr>
        <w:t>differently now, than the following statement by Derrida:</w:t>
      </w:r>
    </w:p>
    <w:p w:rsidR="0032625C" w:rsidRDefault="0032625C" w:rsidP="0032625C">
      <w:pPr>
        <w:pStyle w:val="Tag"/>
        <w:rPr>
          <w:rStyle w:val="Emphasis"/>
          <w:szCs w:val="22"/>
        </w:rPr>
      </w:pPr>
    </w:p>
    <w:p w:rsidR="0032625C" w:rsidRDefault="0032625C" w:rsidP="0032625C">
      <w:pPr>
        <w:pStyle w:val="Tag"/>
        <w:rPr>
          <w:i/>
          <w:iCs/>
        </w:rPr>
      </w:pPr>
      <w:r>
        <w:t xml:space="preserve">Thus </w:t>
      </w:r>
      <w:proofErr w:type="spellStart"/>
      <w:r>
        <w:t>Suo</w:t>
      </w:r>
      <w:proofErr w:type="spellEnd"/>
      <w:r>
        <w:t xml:space="preserve"> and I affirm that</w:t>
      </w:r>
      <w:r w:rsidRPr="006F1EE3">
        <w:rPr>
          <w:i/>
          <w:iCs/>
        </w:rPr>
        <w:t xml:space="preserve"> </w:t>
      </w:r>
    </w:p>
    <w:p w:rsidR="0032625C" w:rsidRDefault="0032625C" w:rsidP="0032625C">
      <w:pPr>
        <w:pStyle w:val="Tag"/>
        <w:rPr>
          <w:i/>
          <w:iCs/>
        </w:rPr>
      </w:pPr>
    </w:p>
    <w:p w:rsidR="0032625C" w:rsidRDefault="0032625C" w:rsidP="0032625C">
      <w:pPr>
        <w:pStyle w:val="Tag"/>
      </w:pPr>
      <w:r w:rsidRPr="006F1EE3">
        <w:rPr>
          <w:i/>
          <w:iCs/>
        </w:rPr>
        <w:t>The United States Federal Government should substantially increase its democracy assistance for one or more of the following: Bahrain, Egypt, Libya, Syria, Tunisia, and Yemen</w:t>
      </w:r>
    </w:p>
    <w:p w:rsidR="0032625C" w:rsidRDefault="0032625C" w:rsidP="0032625C">
      <w:pPr>
        <w:pStyle w:val="Tag"/>
      </w:pPr>
    </w:p>
    <w:p w:rsidR="0032625C" w:rsidRDefault="0032625C" w:rsidP="0032625C">
      <w:pPr>
        <w:pStyle w:val="Tag"/>
      </w:pPr>
    </w:p>
    <w:p w:rsidR="0032625C" w:rsidRDefault="0032625C" w:rsidP="0032625C">
      <w:pPr>
        <w:pStyle w:val="Tag"/>
      </w:pPr>
      <w:r>
        <w:t>We affirm t</w:t>
      </w:r>
      <w:r w:rsidRPr="006F1EE3">
        <w:t>his year’s r</w:t>
      </w:r>
      <w:r>
        <w:t xml:space="preserve">esolution as an incomplete text. It is a policy without Policy, not a preprogrammed response but an open demand – our </w:t>
      </w:r>
      <w:r>
        <w:lastRenderedPageBreak/>
        <w:t xml:space="preserve">recognition of the Palestinian specter is an encounter with </w:t>
      </w:r>
      <w:proofErr w:type="spellStart"/>
      <w:r>
        <w:t>alterity</w:t>
      </w:r>
      <w:proofErr w:type="spellEnd"/>
      <w:r>
        <w:t>, a demand for democracy-to-come</w:t>
      </w:r>
    </w:p>
    <w:p w:rsidR="0032625C" w:rsidRDefault="0032625C" w:rsidP="0032625C">
      <w:proofErr w:type="spellStart"/>
      <w:r w:rsidRPr="005F655D">
        <w:rPr>
          <w:rStyle w:val="Cite"/>
        </w:rPr>
        <w:t>McQuillan</w:t>
      </w:r>
      <w:proofErr w:type="spellEnd"/>
      <w:r w:rsidRPr="005F655D">
        <w:rPr>
          <w:rStyle w:val="Cite"/>
        </w:rPr>
        <w:t xml:space="preserve"> 9</w:t>
      </w:r>
      <w:r>
        <w:t xml:space="preserve"> (Martin </w:t>
      </w:r>
      <w:proofErr w:type="spellStart"/>
      <w:r>
        <w:t>McQuillan</w:t>
      </w:r>
      <w:proofErr w:type="spellEnd"/>
      <w:r>
        <w:t xml:space="preserve">, </w:t>
      </w:r>
      <w:r w:rsidRPr="005F655D">
        <w:t>Professor of Literary Theory and Cultural Analysis and Dean of the Faculty of Arts and Social Sciences at Kingston University, London, where he is also Co-Director of The London Graduate School</w:t>
      </w:r>
      <w:r>
        <w:t xml:space="preserve">, “Derrida and Policy” in </w:t>
      </w:r>
      <w:r w:rsidRPr="005F655D">
        <w:rPr>
          <w:i/>
        </w:rPr>
        <w:t>Deconstruction After 9/11</w:t>
      </w:r>
      <w:r>
        <w:t xml:space="preserve">, </w:t>
      </w:r>
      <w:proofErr w:type="spellStart"/>
      <w:r>
        <w:t>Routledge</w:t>
      </w:r>
      <w:proofErr w:type="spellEnd"/>
      <w:r>
        <w:t xml:space="preserve"> pub. 2009)</w:t>
      </w:r>
    </w:p>
    <w:p w:rsidR="0032625C" w:rsidRDefault="0032625C" w:rsidP="0032625C"/>
    <w:p w:rsidR="0032625C" w:rsidRPr="00B32B85" w:rsidRDefault="0032625C" w:rsidP="0032625C">
      <w:pPr>
        <w:rPr>
          <w:rStyle w:val="Underline"/>
        </w:rPr>
      </w:pPr>
      <w:proofErr w:type="gramStart"/>
      <w:r w:rsidRPr="001042DE">
        <w:rPr>
          <w:rStyle w:val="Underline"/>
        </w:rPr>
        <w:t xml:space="preserve">In order for politics to be </w:t>
      </w:r>
      <w:r>
        <w:rPr>
          <w:rStyle w:val="Underline"/>
        </w:rPr>
        <w:t>…………………………………………….</w:t>
      </w:r>
      <w:r w:rsidRPr="00B32B85">
        <w:rPr>
          <w:rStyle w:val="Underline"/>
        </w:rPr>
        <w:t>policy in its predetermined sense.</w:t>
      </w:r>
      <w:proofErr w:type="gramEnd"/>
    </w:p>
    <w:p w:rsidR="0032625C" w:rsidRDefault="0032625C" w:rsidP="0032625C">
      <w:pPr>
        <w:pStyle w:val="Tag"/>
      </w:pPr>
    </w:p>
    <w:p w:rsidR="0032625C" w:rsidRDefault="0032625C" w:rsidP="0032625C">
      <w:pPr>
        <w:pStyle w:val="Tag"/>
      </w:pPr>
      <w:r>
        <w:t xml:space="preserve">Our call for democracy-to-come is an unconditional promise – it is an </w:t>
      </w:r>
      <w:proofErr w:type="spellStart"/>
      <w:r>
        <w:t>ethico</w:t>
      </w:r>
      <w:proofErr w:type="spellEnd"/>
      <w:r>
        <w:t xml:space="preserve">/political obligation that transcends the </w:t>
      </w:r>
      <w:proofErr w:type="spellStart"/>
      <w:r>
        <w:t>ontotheological</w:t>
      </w:r>
      <w:proofErr w:type="spellEnd"/>
      <w:r>
        <w:t xml:space="preserve"> program of democracy assistance</w:t>
      </w:r>
    </w:p>
    <w:p w:rsidR="0032625C" w:rsidRPr="00AF6A7D" w:rsidRDefault="0032625C" w:rsidP="0032625C">
      <w:proofErr w:type="spellStart"/>
      <w:r w:rsidRPr="00057446">
        <w:rPr>
          <w:rStyle w:val="Cite"/>
        </w:rPr>
        <w:t>Leledakis</w:t>
      </w:r>
      <w:proofErr w:type="spellEnd"/>
      <w:r w:rsidRPr="00057446">
        <w:rPr>
          <w:rStyle w:val="Cite"/>
        </w:rPr>
        <w:t xml:space="preserve"> 2k</w:t>
      </w:r>
      <w:r>
        <w:t xml:space="preserve"> (</w:t>
      </w:r>
      <w:proofErr w:type="spellStart"/>
      <w:r>
        <w:t>Kanakis</w:t>
      </w:r>
      <w:proofErr w:type="spellEnd"/>
      <w:r>
        <w:t xml:space="preserve">, U of Crete, “Derrida, Deconstruction and Social Theory”, </w:t>
      </w:r>
      <w:r>
        <w:rPr>
          <w:i/>
        </w:rPr>
        <w:t>European Journal of Social Theory</w:t>
      </w:r>
      <w:r>
        <w:t>, 3(2), Muse)</w:t>
      </w:r>
    </w:p>
    <w:p w:rsidR="0032625C" w:rsidRDefault="0032625C" w:rsidP="0032625C"/>
    <w:p w:rsidR="0032625C" w:rsidRPr="00876548" w:rsidRDefault="0032625C" w:rsidP="0032625C">
      <w:pPr>
        <w:rPr>
          <w:sz w:val="10"/>
        </w:rPr>
      </w:pPr>
      <w:proofErr w:type="gramStart"/>
      <w:r w:rsidRPr="00351A87">
        <w:rPr>
          <w:rStyle w:val="Underline"/>
          <w:highlight w:val="yellow"/>
        </w:rPr>
        <w:t>Concepts such as</w:t>
      </w:r>
      <w:r w:rsidRPr="00784A01">
        <w:rPr>
          <w:rStyle w:val="Underline"/>
        </w:rPr>
        <w:t xml:space="preserve"> justice, </w:t>
      </w:r>
      <w:r w:rsidRPr="00351A87">
        <w:rPr>
          <w:rStyle w:val="Underline"/>
          <w:highlight w:val="yellow"/>
        </w:rPr>
        <w:t xml:space="preserve">democracy, or any </w:t>
      </w:r>
      <w:r>
        <w:rPr>
          <w:rStyle w:val="Underline"/>
        </w:rPr>
        <w:t>………………………………..</w:t>
      </w:r>
      <w:r w:rsidRPr="00876548">
        <w:rPr>
          <w:sz w:val="10"/>
        </w:rPr>
        <w:t>for the emergence of such projects.</w:t>
      </w:r>
      <w:proofErr w:type="gramEnd"/>
      <w:r w:rsidRPr="00876548">
        <w:rPr>
          <w:sz w:val="10"/>
        </w:rPr>
        <w:t xml:space="preserve"> </w:t>
      </w:r>
    </w:p>
    <w:p w:rsidR="0032625C" w:rsidRPr="00802EC4" w:rsidRDefault="0032625C" w:rsidP="0032625C">
      <w:pPr>
        <w:pStyle w:val="Tag"/>
      </w:pPr>
    </w:p>
    <w:p w:rsidR="0032625C" w:rsidRPr="00211881" w:rsidRDefault="0032625C" w:rsidP="0032625C">
      <w:pPr>
        <w:pStyle w:val="Tag"/>
        <w:rPr>
          <w:rStyle w:val="Emphasis"/>
        </w:rPr>
      </w:pPr>
      <w:r>
        <w:t>Politics is in a state of terminal decay, an absolute blurring between war, ideology, and policymaking. Only politics as deconstruction can reclaim the political.</w:t>
      </w:r>
    </w:p>
    <w:p w:rsidR="0032625C" w:rsidRPr="005F655D" w:rsidRDefault="0032625C" w:rsidP="0032625C">
      <w:proofErr w:type="spellStart"/>
      <w:r w:rsidRPr="005F655D">
        <w:rPr>
          <w:rStyle w:val="Cite"/>
        </w:rPr>
        <w:t>McQuillan</w:t>
      </w:r>
      <w:proofErr w:type="spellEnd"/>
      <w:r w:rsidRPr="005F655D">
        <w:rPr>
          <w:rStyle w:val="Cite"/>
        </w:rPr>
        <w:t xml:space="preserve"> 9</w:t>
      </w:r>
      <w:r>
        <w:t xml:space="preserve"> (Martin </w:t>
      </w:r>
      <w:proofErr w:type="spellStart"/>
      <w:r>
        <w:t>McQuillan</w:t>
      </w:r>
      <w:proofErr w:type="spellEnd"/>
      <w:r>
        <w:t xml:space="preserve">, </w:t>
      </w:r>
      <w:r w:rsidRPr="005F655D">
        <w:t>Professor of Literary Theory and Cultural Analysis and Dean of the Faculty of Arts and Social Sciences at Kingston University, London, where he is also Co-Director of The London Graduate School</w:t>
      </w:r>
      <w:r>
        <w:t xml:space="preserve">, “Infinite Preface” in </w:t>
      </w:r>
      <w:r w:rsidRPr="005F655D">
        <w:rPr>
          <w:i/>
        </w:rPr>
        <w:t>Deconstruction After 9/11</w:t>
      </w:r>
      <w:r>
        <w:t xml:space="preserve">, </w:t>
      </w:r>
      <w:proofErr w:type="spellStart"/>
      <w:r>
        <w:t>Routledge</w:t>
      </w:r>
      <w:proofErr w:type="spellEnd"/>
      <w:r>
        <w:t xml:space="preserve"> pub. 2009)</w:t>
      </w:r>
    </w:p>
    <w:p w:rsidR="0032625C" w:rsidRDefault="0032625C" w:rsidP="0032625C">
      <w:pPr>
        <w:pStyle w:val="Tag"/>
        <w:tabs>
          <w:tab w:val="left" w:pos="8325"/>
        </w:tabs>
      </w:pPr>
      <w:r>
        <w:tab/>
      </w:r>
    </w:p>
    <w:p w:rsidR="0032625C" w:rsidRPr="00610C8B" w:rsidRDefault="0032625C" w:rsidP="0032625C">
      <w:pPr>
        <w:rPr>
          <w:sz w:val="10"/>
        </w:rPr>
      </w:pPr>
      <w:r w:rsidRPr="00932293">
        <w:rPr>
          <w:rStyle w:val="Emphasis"/>
          <w:highlight w:val="yellow"/>
        </w:rPr>
        <w:t xml:space="preserve">Saving the world has to be </w:t>
      </w:r>
      <w:r>
        <w:rPr>
          <w:rStyle w:val="Emphasis"/>
        </w:rPr>
        <w:t>………………………..</w:t>
      </w:r>
      <w:r w:rsidRPr="00FA12CB">
        <w:rPr>
          <w:rStyle w:val="Underline"/>
        </w:rPr>
        <w:t xml:space="preserve"> be the century of the other.</w:t>
      </w:r>
    </w:p>
    <w:p w:rsidR="0032625C" w:rsidRDefault="0032625C" w:rsidP="0032625C">
      <w:pPr>
        <w:pStyle w:val="Tag"/>
      </w:pPr>
    </w:p>
    <w:p w:rsidR="0032625C" w:rsidRDefault="0032625C" w:rsidP="0032625C">
      <w:pPr>
        <w:pStyle w:val="Tag"/>
      </w:pPr>
      <w:r>
        <w:t xml:space="preserve">The </w:t>
      </w:r>
      <w:proofErr w:type="spellStart"/>
      <w:r>
        <w:t>hauntological</w:t>
      </w:r>
      <w:proofErr w:type="spellEnd"/>
      <w:r>
        <w:t xml:space="preserve"> rethinking of the affirmative requires a complete break with prior forms of politics and metaphysics. The focus on material change continues contemporary violence</w:t>
      </w:r>
    </w:p>
    <w:p w:rsidR="0032625C" w:rsidRPr="005F655D" w:rsidRDefault="0032625C" w:rsidP="0032625C">
      <w:proofErr w:type="spellStart"/>
      <w:r w:rsidRPr="005F655D">
        <w:rPr>
          <w:rStyle w:val="Cite"/>
        </w:rPr>
        <w:t>McQuillan</w:t>
      </w:r>
      <w:proofErr w:type="spellEnd"/>
      <w:r w:rsidRPr="005F655D">
        <w:rPr>
          <w:rStyle w:val="Cite"/>
        </w:rPr>
        <w:t xml:space="preserve"> 9</w:t>
      </w:r>
      <w:r>
        <w:t xml:space="preserve"> (Martin </w:t>
      </w:r>
      <w:proofErr w:type="spellStart"/>
      <w:r>
        <w:t>McQuillan</w:t>
      </w:r>
      <w:proofErr w:type="spellEnd"/>
      <w:r>
        <w:t xml:space="preserve">, </w:t>
      </w:r>
      <w:r w:rsidRPr="005F655D">
        <w:t>Professor of Literary Theory and Cultural Analysis and Dean of the Faculty of Arts and Social Sciences at Kingston University, London, where he is also Co-Director of The London Graduate School</w:t>
      </w:r>
      <w:r>
        <w:t>, “</w:t>
      </w:r>
      <w:proofErr w:type="spellStart"/>
      <w:r>
        <w:t>Spectres</w:t>
      </w:r>
      <w:proofErr w:type="spellEnd"/>
      <w:r>
        <w:t xml:space="preserve"> of </w:t>
      </w:r>
      <w:proofErr w:type="spellStart"/>
      <w:r>
        <w:t>Poujade</w:t>
      </w:r>
      <w:proofErr w:type="spellEnd"/>
      <w:r>
        <w:t xml:space="preserve">” in </w:t>
      </w:r>
      <w:r w:rsidRPr="005F655D">
        <w:rPr>
          <w:i/>
        </w:rPr>
        <w:t>Deconstruction After 9/11</w:t>
      </w:r>
      <w:r>
        <w:t xml:space="preserve">, </w:t>
      </w:r>
      <w:proofErr w:type="spellStart"/>
      <w:r>
        <w:t>Routledge</w:t>
      </w:r>
      <w:proofErr w:type="spellEnd"/>
      <w:r>
        <w:t xml:space="preserve"> pub. 2009)</w:t>
      </w:r>
    </w:p>
    <w:p w:rsidR="0032625C" w:rsidRPr="00291FF3" w:rsidRDefault="0032625C" w:rsidP="0032625C">
      <w:pPr>
        <w:rPr>
          <w:sz w:val="10"/>
        </w:rPr>
      </w:pPr>
      <w:r w:rsidRPr="00314168">
        <w:rPr>
          <w:sz w:val="10"/>
        </w:rPr>
        <w:t xml:space="preserve">If, far from falling within the ambit of the </w:t>
      </w:r>
      <w:r>
        <w:rPr>
          <w:sz w:val="10"/>
        </w:rPr>
        <w:t>……………………………………………………</w:t>
      </w:r>
      <w:r w:rsidRPr="00314168">
        <w:rPr>
          <w:sz w:val="10"/>
        </w:rPr>
        <w:t>, have always attempted to foreclose.</w:t>
      </w:r>
    </w:p>
    <w:p w:rsidR="0032625C" w:rsidRPr="006F1EE3" w:rsidRDefault="0032625C" w:rsidP="0032625C">
      <w:pPr>
        <w:pStyle w:val="Tag"/>
      </w:pPr>
    </w:p>
    <w:p w:rsidR="0032625C" w:rsidRPr="00647C94" w:rsidRDefault="0032625C" w:rsidP="0032625C">
      <w:pPr>
        <w:pStyle w:val="Tag"/>
      </w:pPr>
      <w:proofErr w:type="gramStart"/>
      <w:r>
        <w:t>policymaking</w:t>
      </w:r>
      <w:proofErr w:type="gramEnd"/>
      <w:r>
        <w:t xml:space="preserve"> – it is a process of textual inscription that is always already unstable – their attempt to neutralize risk through </w:t>
      </w:r>
      <w:proofErr w:type="spellStart"/>
      <w:r>
        <w:t>techne</w:t>
      </w:r>
      <w:proofErr w:type="spellEnd"/>
      <w:r>
        <w:t xml:space="preserve"> is the dream of the death cult</w:t>
      </w:r>
    </w:p>
    <w:p w:rsidR="0032625C" w:rsidRDefault="0032625C" w:rsidP="0032625C">
      <w:proofErr w:type="spellStart"/>
      <w:r w:rsidRPr="005F655D">
        <w:rPr>
          <w:rStyle w:val="Cite"/>
        </w:rPr>
        <w:t>McQuillan</w:t>
      </w:r>
      <w:proofErr w:type="spellEnd"/>
      <w:r w:rsidRPr="005F655D">
        <w:rPr>
          <w:rStyle w:val="Cite"/>
        </w:rPr>
        <w:t xml:space="preserve"> 9</w:t>
      </w:r>
      <w:r>
        <w:t xml:space="preserve"> (Martin </w:t>
      </w:r>
      <w:proofErr w:type="spellStart"/>
      <w:r>
        <w:t>McQuillan</w:t>
      </w:r>
      <w:proofErr w:type="spellEnd"/>
      <w:r>
        <w:t xml:space="preserve">, </w:t>
      </w:r>
      <w:r w:rsidRPr="005F655D">
        <w:t>Professor of Literary Theory and Cultural Analysis and Dean of the Faculty of Arts and Social Sciences at Kingston University, London, where he is also Co-Director of The London Graduate School</w:t>
      </w:r>
      <w:r>
        <w:t xml:space="preserve">, “Derrida and Policy” in </w:t>
      </w:r>
      <w:r w:rsidRPr="005F655D">
        <w:rPr>
          <w:i/>
        </w:rPr>
        <w:t>Deconstruction After 9/11</w:t>
      </w:r>
      <w:r>
        <w:t xml:space="preserve">, </w:t>
      </w:r>
      <w:proofErr w:type="spellStart"/>
      <w:r>
        <w:t>Routledge</w:t>
      </w:r>
      <w:proofErr w:type="spellEnd"/>
      <w:r>
        <w:t xml:space="preserve"> pub. 2009)</w:t>
      </w:r>
    </w:p>
    <w:p w:rsidR="0032625C" w:rsidRPr="00BB50F9" w:rsidRDefault="0032625C" w:rsidP="0032625C"/>
    <w:p w:rsidR="0032625C" w:rsidRDefault="0032625C" w:rsidP="0032625C">
      <w:pPr>
        <w:rPr>
          <w:rStyle w:val="Emphasis"/>
        </w:rPr>
      </w:pPr>
      <w:proofErr w:type="gramStart"/>
      <w:r w:rsidRPr="00BB50F9">
        <w:rPr>
          <w:sz w:val="10"/>
        </w:rPr>
        <w:t xml:space="preserve">JUSTICE Again to be for </w:t>
      </w:r>
      <w:r>
        <w:rPr>
          <w:sz w:val="10"/>
        </w:rPr>
        <w:t>………………………………………………..</w:t>
      </w:r>
      <w:r w:rsidRPr="00FD1726">
        <w:rPr>
          <w:rStyle w:val="Emphasis"/>
          <w:highlight w:val="yellow"/>
        </w:rPr>
        <w:t xml:space="preserve">of </w:t>
      </w:r>
      <w:r w:rsidRPr="00BB50F9">
        <w:rPr>
          <w:rStyle w:val="Emphasis"/>
        </w:rPr>
        <w:t xml:space="preserve">contemporary </w:t>
      </w:r>
      <w:proofErr w:type="spellStart"/>
      <w:r w:rsidRPr="00FD1726">
        <w:rPr>
          <w:rStyle w:val="Emphasis"/>
          <w:highlight w:val="yellow"/>
        </w:rPr>
        <w:t>managerialism</w:t>
      </w:r>
      <w:proofErr w:type="spellEnd"/>
      <w:r w:rsidRPr="00BB50F9">
        <w:rPr>
          <w:rStyle w:val="Emphasis"/>
        </w:rPr>
        <w:t>.</w:t>
      </w:r>
      <w:proofErr w:type="gramEnd"/>
    </w:p>
    <w:p w:rsidR="0032625C" w:rsidRDefault="0032625C" w:rsidP="0032625C">
      <w:pPr>
        <w:rPr>
          <w:rStyle w:val="Emphasis"/>
        </w:rPr>
      </w:pPr>
    </w:p>
    <w:p w:rsidR="0032625C" w:rsidRDefault="0032625C" w:rsidP="0032625C">
      <w:pPr>
        <w:rPr>
          <w:rStyle w:val="Emphasis"/>
        </w:rPr>
      </w:pPr>
    </w:p>
    <w:p w:rsidR="0032625C" w:rsidRDefault="0032625C" w:rsidP="0032625C">
      <w:pPr>
        <w:pStyle w:val="Tag"/>
      </w:pPr>
      <w:r>
        <w:t>Policymaking is the art of the impossible – only deconstruction pushes back against the totalizing nature of sovereignty – they are more complex and elitist than us</w:t>
      </w:r>
    </w:p>
    <w:p w:rsidR="0032625C" w:rsidRDefault="0032625C" w:rsidP="0032625C">
      <w:proofErr w:type="spellStart"/>
      <w:r w:rsidRPr="005F655D">
        <w:rPr>
          <w:rStyle w:val="Cite"/>
        </w:rPr>
        <w:lastRenderedPageBreak/>
        <w:t>McQuillan</w:t>
      </w:r>
      <w:proofErr w:type="spellEnd"/>
      <w:r w:rsidRPr="005F655D">
        <w:rPr>
          <w:rStyle w:val="Cite"/>
        </w:rPr>
        <w:t xml:space="preserve"> 9</w:t>
      </w:r>
      <w:r>
        <w:t xml:space="preserve"> (Martin </w:t>
      </w:r>
      <w:proofErr w:type="spellStart"/>
      <w:r>
        <w:t>McQuillan</w:t>
      </w:r>
      <w:proofErr w:type="spellEnd"/>
      <w:r>
        <w:t xml:space="preserve">, </w:t>
      </w:r>
      <w:r w:rsidRPr="005F655D">
        <w:t>Professor of Literary Theory and Cultural Analysis and Dean of the Faculty of Arts and Social Sciences at Kingston University, London, where he is also Co-Director of The London Graduate School</w:t>
      </w:r>
      <w:r>
        <w:t xml:space="preserve">, “Derrida and Policy” in </w:t>
      </w:r>
      <w:r w:rsidRPr="005F655D">
        <w:rPr>
          <w:i/>
        </w:rPr>
        <w:t>Deconstruction After 9/11</w:t>
      </w:r>
      <w:r>
        <w:t xml:space="preserve">, </w:t>
      </w:r>
      <w:proofErr w:type="spellStart"/>
      <w:r>
        <w:t>Routledge</w:t>
      </w:r>
      <w:proofErr w:type="spellEnd"/>
      <w:r>
        <w:t xml:space="preserve"> pub. 2009)</w:t>
      </w:r>
    </w:p>
    <w:p w:rsidR="0032625C" w:rsidRDefault="0032625C" w:rsidP="0032625C"/>
    <w:p w:rsidR="0032625C" w:rsidRPr="002F0C2B" w:rsidRDefault="0032625C" w:rsidP="0032625C">
      <w:pPr>
        <w:rPr>
          <w:rStyle w:val="Underline"/>
          <w:highlight w:val="yellow"/>
        </w:rPr>
      </w:pPr>
      <w:r w:rsidRPr="00EA2DA6">
        <w:rPr>
          <w:sz w:val="10"/>
        </w:rPr>
        <w:t>Here is the rub</w:t>
      </w:r>
      <w:r>
        <w:rPr>
          <w:sz w:val="10"/>
        </w:rPr>
        <w:t>……………………………..</w:t>
      </w:r>
      <w:r w:rsidRPr="002F0C2B">
        <w:rPr>
          <w:rStyle w:val="Emphasis"/>
          <w:highlight w:val="yellow"/>
        </w:rPr>
        <w:t>injustice can last forever.</w:t>
      </w:r>
    </w:p>
    <w:p w:rsidR="0032625C" w:rsidRPr="00923151" w:rsidRDefault="0032625C" w:rsidP="0032625C"/>
    <w:p w:rsidR="0032625C" w:rsidRDefault="0032625C" w:rsidP="0032625C"/>
    <w:p w:rsidR="00967929" w:rsidRDefault="00967929"/>
    <w:sectPr w:rsidR="00967929" w:rsidSect="008F24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8400F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EA2F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5EAA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786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F6A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10F4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4C7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5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1A6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FE0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3D06E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5C"/>
    <w:rsid w:val="001C3210"/>
    <w:rsid w:val="0032625C"/>
    <w:rsid w:val="006A2115"/>
    <w:rsid w:val="0096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625C"/>
    <w:pPr>
      <w:spacing w:after="0" w:line="240" w:lineRule="auto"/>
    </w:pPr>
    <w:rPr>
      <w:rFonts w:ascii="Georgia" w:eastAsia="Calibri" w:hAnsi="Georgia" w:cs="Times New Roman"/>
      <w:szCs w:val="20"/>
    </w:rPr>
  </w:style>
  <w:style w:type="paragraph" w:styleId="Heading1">
    <w:name w:val="heading 1"/>
    <w:aliases w:val="Block"/>
    <w:basedOn w:val="Normal"/>
    <w:next w:val="Normal"/>
    <w:link w:val="Heading1Char"/>
    <w:uiPriority w:val="9"/>
    <w:qFormat/>
    <w:rsid w:val="0032625C"/>
    <w:pPr>
      <w:keepNext/>
      <w:keepLines/>
      <w:spacing w:before="220" w:after="140"/>
      <w:outlineLvl w:val="0"/>
    </w:pPr>
    <w:rPr>
      <w:rFonts w:eastAsia="SimSun"/>
      <w:b/>
      <w:bCs/>
      <w:sz w:val="4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625C"/>
    <w:pPr>
      <w:keepNext/>
      <w:keepLines/>
      <w:pageBreakBefore/>
      <w:spacing w:before="200" w:after="160"/>
      <w:outlineLvl w:val="1"/>
    </w:pPr>
    <w:rPr>
      <w:rFonts w:eastAsia="Times New Roman"/>
      <w:b/>
      <w:bCs/>
      <w:sz w:val="4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Char"/>
    <w:basedOn w:val="DefaultParagraphFont"/>
    <w:link w:val="Heading1"/>
    <w:uiPriority w:val="9"/>
    <w:rsid w:val="0032625C"/>
    <w:rPr>
      <w:rFonts w:ascii="Georgia" w:eastAsia="SimSun" w:hAnsi="Georgia" w:cs="Times New Roman"/>
      <w:b/>
      <w:bCs/>
      <w:sz w:val="4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625C"/>
    <w:rPr>
      <w:rFonts w:ascii="Georgia" w:eastAsia="Times New Roman" w:hAnsi="Georgia" w:cs="Times New Roman"/>
      <w:b/>
      <w:bCs/>
      <w:sz w:val="48"/>
      <w:szCs w:val="26"/>
      <w:u w:val="single"/>
    </w:rPr>
  </w:style>
  <w:style w:type="character" w:styleId="Emphasis">
    <w:name w:val="Emphasis"/>
    <w:aliases w:val="Bold Underline,Minimized,Highlighted,Evidence"/>
    <w:uiPriority w:val="6"/>
    <w:qFormat/>
    <w:rsid w:val="0032625C"/>
    <w:rPr>
      <w:rFonts w:ascii="Georgia" w:hAnsi="Georgia"/>
      <w:b/>
      <w:bCs/>
      <w:i w:val="0"/>
      <w:iCs/>
      <w:sz w:val="22"/>
      <w:u w:val="single"/>
    </w:rPr>
  </w:style>
  <w:style w:type="character" w:customStyle="1" w:styleId="StyleBold">
    <w:name w:val="Style Bold"/>
    <w:uiPriority w:val="9"/>
    <w:semiHidden/>
    <w:rsid w:val="0032625C"/>
    <w:rPr>
      <w:b/>
      <w:bCs/>
    </w:rPr>
  </w:style>
  <w:style w:type="character" w:customStyle="1" w:styleId="Underline">
    <w:name w:val="Underline"/>
    <w:aliases w:val="Intense Emphasis,Style Bold Underline,apple-style-span + 6 pt,Bold,Kern at 16 pt,Intense Emphasis1,Intense Emphasis2,HHeading 3 + 12 pt,Style,ci"/>
    <w:uiPriority w:val="5"/>
    <w:qFormat/>
    <w:rsid w:val="0032625C"/>
    <w:rPr>
      <w:b w:val="0"/>
      <w:bCs/>
      <w:u w:val="single"/>
    </w:rPr>
  </w:style>
  <w:style w:type="character" w:customStyle="1" w:styleId="Cite">
    <w:name w:val="Cite"/>
    <w:aliases w:val="Style Style Bold + 12 pt,Style Style Bold + 12pt,Style Style Bold"/>
    <w:uiPriority w:val="4"/>
    <w:qFormat/>
    <w:rsid w:val="0032625C"/>
    <w:rPr>
      <w:b/>
      <w:bCs/>
      <w:sz w:val="22"/>
      <w:u w:val="single"/>
    </w:rPr>
  </w:style>
  <w:style w:type="paragraph" w:customStyle="1" w:styleId="Tag">
    <w:name w:val="Tag"/>
    <w:link w:val="TagChar"/>
    <w:qFormat/>
    <w:rsid w:val="0032625C"/>
    <w:pPr>
      <w:spacing w:after="0" w:line="240" w:lineRule="auto"/>
    </w:pPr>
    <w:rPr>
      <w:rFonts w:ascii="Georgia" w:eastAsia="Calibri" w:hAnsi="Georgia" w:cs="Times New Roman"/>
      <w:b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32625C"/>
    <w:rPr>
      <w:rFonts w:ascii="Lucida Grande" w:eastAsia="Times New Roman" w:hAnsi="Lucida Grande"/>
      <w:color w:val="00000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2625C"/>
    <w:rPr>
      <w:rFonts w:ascii="Lucida Grande" w:eastAsia="Times New Roman" w:hAnsi="Lucida Grande" w:cs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326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62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25C"/>
    <w:rPr>
      <w:rFonts w:ascii="Georgia" w:eastAsia="Calibri" w:hAnsi="Georg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6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25C"/>
    <w:rPr>
      <w:rFonts w:ascii="Georgia" w:eastAsia="Calibri" w:hAnsi="Georgia" w:cs="Times New Roman"/>
      <w:b/>
      <w:bCs/>
      <w:szCs w:val="20"/>
    </w:rPr>
  </w:style>
  <w:style w:type="character" w:styleId="Hyperlink">
    <w:name w:val="Hyperlink"/>
    <w:uiPriority w:val="99"/>
    <w:semiHidden/>
    <w:qFormat/>
    <w:rsid w:val="0032625C"/>
    <w:rPr>
      <w:color w:val="auto"/>
    </w:rPr>
  </w:style>
  <w:style w:type="paragraph" w:customStyle="1" w:styleId="Hat">
    <w:name w:val="Hat"/>
    <w:basedOn w:val="Heading1"/>
    <w:qFormat/>
    <w:rsid w:val="0032625C"/>
    <w:pPr>
      <w:spacing w:before="0"/>
    </w:pPr>
    <w:rPr>
      <w:smallCaps/>
      <w:sz w:val="36"/>
      <w:u w:val="double"/>
    </w:rPr>
  </w:style>
  <w:style w:type="character" w:customStyle="1" w:styleId="TagChar">
    <w:name w:val="Tag Char"/>
    <w:aliases w:val="Heading 2 Char1 Char Char,Heading 2 Char Char Char Char"/>
    <w:link w:val="Tag"/>
    <w:rsid w:val="0032625C"/>
    <w:rPr>
      <w:rFonts w:ascii="Georgia" w:eastAsia="Calibri" w:hAnsi="Georgia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625C"/>
    <w:pPr>
      <w:spacing w:after="0" w:line="240" w:lineRule="auto"/>
    </w:pPr>
    <w:rPr>
      <w:rFonts w:ascii="Georgia" w:eastAsia="Calibri" w:hAnsi="Georgia" w:cs="Times New Roman"/>
      <w:szCs w:val="20"/>
    </w:rPr>
  </w:style>
  <w:style w:type="paragraph" w:styleId="Heading1">
    <w:name w:val="heading 1"/>
    <w:aliases w:val="Block"/>
    <w:basedOn w:val="Normal"/>
    <w:next w:val="Normal"/>
    <w:link w:val="Heading1Char"/>
    <w:uiPriority w:val="9"/>
    <w:qFormat/>
    <w:rsid w:val="0032625C"/>
    <w:pPr>
      <w:keepNext/>
      <w:keepLines/>
      <w:spacing w:before="220" w:after="140"/>
      <w:outlineLvl w:val="0"/>
    </w:pPr>
    <w:rPr>
      <w:rFonts w:eastAsia="SimSun"/>
      <w:b/>
      <w:bCs/>
      <w:sz w:val="4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625C"/>
    <w:pPr>
      <w:keepNext/>
      <w:keepLines/>
      <w:pageBreakBefore/>
      <w:spacing w:before="200" w:after="160"/>
      <w:outlineLvl w:val="1"/>
    </w:pPr>
    <w:rPr>
      <w:rFonts w:eastAsia="Times New Roman"/>
      <w:b/>
      <w:bCs/>
      <w:sz w:val="4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Char"/>
    <w:basedOn w:val="DefaultParagraphFont"/>
    <w:link w:val="Heading1"/>
    <w:uiPriority w:val="9"/>
    <w:rsid w:val="0032625C"/>
    <w:rPr>
      <w:rFonts w:ascii="Georgia" w:eastAsia="SimSun" w:hAnsi="Georgia" w:cs="Times New Roman"/>
      <w:b/>
      <w:bCs/>
      <w:sz w:val="4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625C"/>
    <w:rPr>
      <w:rFonts w:ascii="Georgia" w:eastAsia="Times New Roman" w:hAnsi="Georgia" w:cs="Times New Roman"/>
      <w:b/>
      <w:bCs/>
      <w:sz w:val="48"/>
      <w:szCs w:val="26"/>
      <w:u w:val="single"/>
    </w:rPr>
  </w:style>
  <w:style w:type="character" w:styleId="Emphasis">
    <w:name w:val="Emphasis"/>
    <w:aliases w:val="Bold Underline,Minimized,Highlighted,Evidence"/>
    <w:uiPriority w:val="6"/>
    <w:qFormat/>
    <w:rsid w:val="0032625C"/>
    <w:rPr>
      <w:rFonts w:ascii="Georgia" w:hAnsi="Georgia"/>
      <w:b/>
      <w:bCs/>
      <w:i w:val="0"/>
      <w:iCs/>
      <w:sz w:val="22"/>
      <w:u w:val="single"/>
    </w:rPr>
  </w:style>
  <w:style w:type="character" w:customStyle="1" w:styleId="StyleBold">
    <w:name w:val="Style Bold"/>
    <w:uiPriority w:val="9"/>
    <w:semiHidden/>
    <w:rsid w:val="0032625C"/>
    <w:rPr>
      <w:b/>
      <w:bCs/>
    </w:rPr>
  </w:style>
  <w:style w:type="character" w:customStyle="1" w:styleId="Underline">
    <w:name w:val="Underline"/>
    <w:aliases w:val="Intense Emphasis,Style Bold Underline,apple-style-span + 6 pt,Bold,Kern at 16 pt,Intense Emphasis1,Intense Emphasis2,HHeading 3 + 12 pt,Style,ci"/>
    <w:uiPriority w:val="5"/>
    <w:qFormat/>
    <w:rsid w:val="0032625C"/>
    <w:rPr>
      <w:b w:val="0"/>
      <w:bCs/>
      <w:u w:val="single"/>
    </w:rPr>
  </w:style>
  <w:style w:type="character" w:customStyle="1" w:styleId="Cite">
    <w:name w:val="Cite"/>
    <w:aliases w:val="Style Style Bold + 12 pt,Style Style Bold + 12pt,Style Style Bold"/>
    <w:uiPriority w:val="4"/>
    <w:qFormat/>
    <w:rsid w:val="0032625C"/>
    <w:rPr>
      <w:b/>
      <w:bCs/>
      <w:sz w:val="22"/>
      <w:u w:val="single"/>
    </w:rPr>
  </w:style>
  <w:style w:type="paragraph" w:customStyle="1" w:styleId="Tag">
    <w:name w:val="Tag"/>
    <w:link w:val="TagChar"/>
    <w:qFormat/>
    <w:rsid w:val="0032625C"/>
    <w:pPr>
      <w:spacing w:after="0" w:line="240" w:lineRule="auto"/>
    </w:pPr>
    <w:rPr>
      <w:rFonts w:ascii="Georgia" w:eastAsia="Calibri" w:hAnsi="Georgia" w:cs="Times New Roman"/>
      <w:b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32625C"/>
    <w:rPr>
      <w:rFonts w:ascii="Lucida Grande" w:eastAsia="Times New Roman" w:hAnsi="Lucida Grande"/>
      <w:color w:val="00000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2625C"/>
    <w:rPr>
      <w:rFonts w:ascii="Lucida Grande" w:eastAsia="Times New Roman" w:hAnsi="Lucida Grande" w:cs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326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62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25C"/>
    <w:rPr>
      <w:rFonts w:ascii="Georgia" w:eastAsia="Calibri" w:hAnsi="Georg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6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25C"/>
    <w:rPr>
      <w:rFonts w:ascii="Georgia" w:eastAsia="Calibri" w:hAnsi="Georgia" w:cs="Times New Roman"/>
      <w:b/>
      <w:bCs/>
      <w:szCs w:val="20"/>
    </w:rPr>
  </w:style>
  <w:style w:type="character" w:styleId="Hyperlink">
    <w:name w:val="Hyperlink"/>
    <w:uiPriority w:val="99"/>
    <w:semiHidden/>
    <w:qFormat/>
    <w:rsid w:val="0032625C"/>
    <w:rPr>
      <w:color w:val="auto"/>
    </w:rPr>
  </w:style>
  <w:style w:type="paragraph" w:customStyle="1" w:styleId="Hat">
    <w:name w:val="Hat"/>
    <w:basedOn w:val="Heading1"/>
    <w:qFormat/>
    <w:rsid w:val="0032625C"/>
    <w:pPr>
      <w:spacing w:before="0"/>
    </w:pPr>
    <w:rPr>
      <w:smallCaps/>
      <w:sz w:val="36"/>
      <w:u w:val="double"/>
    </w:rPr>
  </w:style>
  <w:style w:type="character" w:customStyle="1" w:styleId="TagChar">
    <w:name w:val="Tag Char"/>
    <w:aliases w:val="Heading 2 Char1 Char Char,Heading 2 Char Char Char Char"/>
    <w:link w:val="Tag"/>
    <w:rsid w:val="0032625C"/>
    <w:rPr>
      <w:rFonts w:ascii="Georgia" w:eastAsia="Calibri" w:hAnsi="Georgia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construction.eserver.org/043/callu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amute.org/editorial/articles/reflections-arab-sp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Zanezor</dc:creator>
  <cp:lastModifiedBy>Zanezor</cp:lastModifiedBy>
  <cp:revision>1</cp:revision>
  <dcterms:created xsi:type="dcterms:W3CDTF">2012-04-01T17:54:00Z</dcterms:created>
  <dcterms:modified xsi:type="dcterms:W3CDTF">2012-04-01T17:56:00Z</dcterms:modified>
</cp:coreProperties>
</file>