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964" w:rsidRDefault="00527884" w:rsidP="00527884">
      <w:pPr>
        <w:pStyle w:val="Heading3"/>
      </w:pPr>
      <w:r>
        <w:t>1AC Same as wiki</w:t>
      </w:r>
    </w:p>
    <w:p w:rsidR="00527884" w:rsidRDefault="00527884" w:rsidP="00527884"/>
    <w:p w:rsidR="00527884" w:rsidRDefault="00527884" w:rsidP="00527884">
      <w:pPr>
        <w:pStyle w:val="Heading1"/>
        <w:rPr>
          <w:rStyle w:val="StyleStyleBold12pt"/>
          <w:b/>
          <w:bCs/>
          <w:sz w:val="44"/>
        </w:rPr>
      </w:pPr>
      <w:bookmarkStart w:id="0" w:name="_GoBack"/>
      <w:bookmarkEnd w:id="0"/>
      <w:r>
        <w:rPr>
          <w:rStyle w:val="StyleStyleBold12pt"/>
          <w:b/>
          <w:bCs/>
          <w:sz w:val="44"/>
        </w:rPr>
        <w:t>Topicality</w:t>
      </w:r>
    </w:p>
    <w:p w:rsidR="00527884" w:rsidRDefault="00527884" w:rsidP="00527884">
      <w:pPr>
        <w:pStyle w:val="Heading2"/>
      </w:pPr>
      <w:r>
        <w:t>2AC Support Not T</w:t>
      </w:r>
    </w:p>
    <w:p w:rsidR="00527884" w:rsidRDefault="00527884" w:rsidP="00527884">
      <w:pPr>
        <w:pStyle w:val="Heading3"/>
      </w:pPr>
      <w:r>
        <w:t>We meet – plan says ‘democratic governance’, even if they win not all of good governance is democracy assistance the plan would be.</w:t>
      </w:r>
    </w:p>
    <w:p w:rsidR="00527884" w:rsidRPr="005A05F5" w:rsidRDefault="00527884" w:rsidP="00527884">
      <w:pPr>
        <w:rPr>
          <w:rStyle w:val="StyleStyleBold12pt"/>
        </w:rPr>
      </w:pPr>
      <w:r w:rsidRPr="005A05F5">
        <w:rPr>
          <w:rStyle w:val="StyleStyleBold12pt"/>
        </w:rPr>
        <w:t>Phillips and Mitchell ‘8</w:t>
      </w:r>
    </w:p>
    <w:p w:rsidR="00527884" w:rsidRDefault="00527884" w:rsidP="00527884">
      <w:r>
        <w:t xml:space="preserve">David L. Phillips is a project director of the National Committee on American Foreign Policy and currently a visiting scholar at Columbia University’s Center for the Study of Human Rights, and Lincoln A. Mitchell is the Arnold A. Saltzman Assistant Professor in the Practice of International Politics at Columbia University’s School of International and Political Affairs. “Enhancing Democracy Assistance”. January 2008. </w:t>
      </w:r>
      <w:r w:rsidRPr="005A05F5">
        <w:t>www.acus.org/files/.../Enhancing%20Democracy%20Assistance.pdf</w:t>
      </w:r>
    </w:p>
    <w:p w:rsidR="00527884" w:rsidRDefault="00527884" w:rsidP="00527884">
      <w:pPr>
        <w:pStyle w:val="cardtext"/>
        <w:rPr>
          <w:rStyle w:val="TitleChar"/>
        </w:rPr>
      </w:pPr>
      <w:r w:rsidRPr="00673E2D">
        <w:rPr>
          <w:rStyle w:val="TitleChar"/>
        </w:rPr>
        <w:t xml:space="preserve">This report offers recommendations to hone proven approaches </w:t>
      </w:r>
    </w:p>
    <w:p w:rsidR="00527884" w:rsidRDefault="00527884" w:rsidP="00527884">
      <w:pPr>
        <w:pStyle w:val="cardtext"/>
        <w:rPr>
          <w:sz w:val="16"/>
        </w:rPr>
      </w:pPr>
      <w:r>
        <w:rPr>
          <w:sz w:val="16"/>
        </w:rPr>
        <w:t xml:space="preserve">AND </w:t>
      </w:r>
    </w:p>
    <w:p w:rsidR="00527884" w:rsidRPr="004869FB" w:rsidRDefault="00527884" w:rsidP="00527884">
      <w:pPr>
        <w:pStyle w:val="cardtext"/>
        <w:rPr>
          <w:sz w:val="16"/>
        </w:rPr>
      </w:pPr>
      <w:r w:rsidRPr="00673E2D">
        <w:rPr>
          <w:sz w:val="16"/>
        </w:rPr>
        <w:t>report offers context-specific recommendations for each.</w:t>
      </w:r>
    </w:p>
    <w:p w:rsidR="00527884" w:rsidRDefault="00527884" w:rsidP="00527884">
      <w:pPr>
        <w:pStyle w:val="Heading3"/>
      </w:pPr>
      <w:r>
        <w:t>Democracy assistance is all aid for the primary purpose of democracy – three categories: Political Process, Governing Institutions, and Civil Society.</w:t>
      </w:r>
    </w:p>
    <w:p w:rsidR="00527884" w:rsidRPr="00341789" w:rsidRDefault="00527884" w:rsidP="00527884">
      <w:pPr>
        <w:rPr>
          <w:rStyle w:val="StyleStyleBold12pt"/>
        </w:rPr>
      </w:pPr>
      <w:r w:rsidRPr="00341789">
        <w:rPr>
          <w:rStyle w:val="StyleStyleBold12pt"/>
        </w:rPr>
        <w:t>Carothers ‘2k</w:t>
      </w:r>
    </w:p>
    <w:p w:rsidR="00527884" w:rsidRDefault="00527884" w:rsidP="00527884">
      <w:r>
        <w:t>Thomas Carothers, he vice president for studies at the Carnegie Endowment for International Peace. He is the founder and director of the Democracy and Rule of Law Program and leading authority on democracy promotion and democratization worldwide as well as an expert on U.S. foreign policy. “Taking stock of democracy assistance”, in: M. Cox, G. J. Ikenberry &amp; T. Inoguchi, (Eds) American Democracy Promotion. Impulses, Strategies, and Impacts. 2000. Questia. P.188</w:t>
      </w:r>
    </w:p>
    <w:p w:rsidR="00527884" w:rsidRDefault="00527884" w:rsidP="00527884">
      <w:pPr>
        <w:pStyle w:val="card"/>
        <w:rPr>
          <w:rStyle w:val="StyleBoldUnderline"/>
        </w:rPr>
      </w:pPr>
      <w:r w:rsidRPr="00884D06">
        <w:rPr>
          <w:rStyle w:val="StyleBoldUnderline"/>
        </w:rPr>
        <w:t xml:space="preserve">The term </w:t>
      </w:r>
      <w:r w:rsidRPr="00D153AB">
        <w:rPr>
          <w:rStyle w:val="StyleBoldUnderline"/>
          <w:highlight w:val="yellow"/>
        </w:rPr>
        <w:t>'democracy assistance'</w:t>
      </w:r>
      <w:r w:rsidRPr="00884D06">
        <w:rPr>
          <w:rStyle w:val="StyleBoldUnderline"/>
        </w:rPr>
        <w:t xml:space="preserve"> is sometimes used broadly </w:t>
      </w:r>
    </w:p>
    <w:p w:rsidR="00527884" w:rsidRDefault="00527884" w:rsidP="00527884">
      <w:pPr>
        <w:pStyle w:val="card"/>
        <w:rPr>
          <w:rStyle w:val="StyleBoldUnderline"/>
        </w:rPr>
      </w:pPr>
      <w:r>
        <w:rPr>
          <w:rStyle w:val="StyleBoldUnderline"/>
        </w:rPr>
        <w:t xml:space="preserve">AND </w:t>
      </w:r>
    </w:p>
    <w:p w:rsidR="00527884" w:rsidRDefault="00527884" w:rsidP="00527884">
      <w:pPr>
        <w:pStyle w:val="card"/>
      </w:pPr>
      <w:r w:rsidRPr="00884D06">
        <w:rPr>
          <w:rStyle w:val="StyleBoldUnderline"/>
        </w:rPr>
        <w:t>seminars on democracy, and educational exchange programmes</w:t>
      </w:r>
      <w:r>
        <w:t>.</w:t>
      </w:r>
    </w:p>
    <w:p w:rsidR="00527884" w:rsidRDefault="00527884" w:rsidP="00527884"/>
    <w:p w:rsidR="00527884" w:rsidRDefault="00527884" w:rsidP="00527884">
      <w:pPr>
        <w:pStyle w:val="Heading3"/>
      </w:pPr>
      <w:r>
        <w:t>Support is assistance</w:t>
      </w:r>
    </w:p>
    <w:p w:rsidR="00527884" w:rsidRDefault="00527884" w:rsidP="00527884">
      <w:pPr>
        <w:rPr>
          <w:rStyle w:val="StyleStyleBold12pt"/>
        </w:rPr>
      </w:pPr>
      <w:r>
        <w:rPr>
          <w:rStyle w:val="StyleStyleBold12pt"/>
        </w:rPr>
        <w:t>Burnell 11</w:t>
      </w:r>
    </w:p>
    <w:p w:rsidR="00527884" w:rsidRPr="00AB02C0" w:rsidRDefault="00527884" w:rsidP="00527884">
      <w:r>
        <w:t xml:space="preserve">Peter, 9/12/11, email conversation w/ Layne Kirshon, </w:t>
      </w:r>
      <w:r w:rsidRPr="00AB02C0">
        <w:t>http://nudebate.blogspot.com/</w:t>
      </w:r>
    </w:p>
    <w:p w:rsidR="00527884" w:rsidRDefault="00527884" w:rsidP="00527884">
      <w:pPr>
        <w:pStyle w:val="card"/>
        <w:rPr>
          <w:rStyle w:val="TitleChar"/>
          <w:highlight w:val="yellow"/>
        </w:rPr>
      </w:pPr>
      <w:r>
        <w:t xml:space="preserve">You are right. </w:t>
      </w:r>
      <w:r w:rsidRPr="0096741C">
        <w:rPr>
          <w:rStyle w:val="TitleChar"/>
          <w:highlight w:val="yellow"/>
        </w:rPr>
        <w:t xml:space="preserve">There are no definitive </w:t>
      </w:r>
    </w:p>
    <w:p w:rsidR="00527884" w:rsidRDefault="00527884" w:rsidP="00527884">
      <w:pPr>
        <w:pStyle w:val="card"/>
      </w:pPr>
      <w:r>
        <w:t xml:space="preserve">AND </w:t>
      </w:r>
    </w:p>
    <w:p w:rsidR="00527884" w:rsidRDefault="00527884" w:rsidP="00527884">
      <w:pPr>
        <w:pStyle w:val="card"/>
      </w:pPr>
      <w:r>
        <w:t>that it carries certain normative and other baggage.</w:t>
      </w:r>
    </w:p>
    <w:p w:rsidR="00527884" w:rsidRDefault="00527884" w:rsidP="00527884">
      <w:pPr>
        <w:pStyle w:val="BlockTitle"/>
        <w:rPr>
          <w:rStyle w:val="StyleStyleBold12pt"/>
          <w:b/>
          <w:bCs/>
          <w:sz w:val="44"/>
        </w:rPr>
      </w:pPr>
      <w:r>
        <w:rPr>
          <w:rStyle w:val="StyleStyleBold12pt"/>
          <w:b/>
          <w:bCs/>
          <w:sz w:val="44"/>
        </w:rPr>
        <w:t>Solvency</w:t>
      </w:r>
    </w:p>
    <w:p w:rsidR="00527884" w:rsidRDefault="00527884" w:rsidP="00527884">
      <w:pPr>
        <w:pStyle w:val="Heading3"/>
      </w:pPr>
      <w:r>
        <w:t>Aid agencies have begun adapting – they can target institutions that are open to reform and the conditions for reform – particularly true in Libya where their has been a change in the regime and who wants assistance.</w:t>
      </w:r>
    </w:p>
    <w:p w:rsidR="00527884" w:rsidRPr="000E2161" w:rsidRDefault="00527884" w:rsidP="00527884">
      <w:pPr>
        <w:rPr>
          <w:rStyle w:val="StyleStyleBold12pt"/>
        </w:rPr>
      </w:pPr>
      <w:r w:rsidRPr="000E2161">
        <w:rPr>
          <w:rStyle w:val="StyleStyleBold12pt"/>
        </w:rPr>
        <w:t>Carothers and Gramont ‘11</w:t>
      </w:r>
    </w:p>
    <w:p w:rsidR="00527884" w:rsidRPr="000E2161" w:rsidRDefault="00527884" w:rsidP="00527884">
      <w:r w:rsidRPr="000E2161">
        <w:t>Thomas Carothers</w:t>
      </w:r>
      <w:r>
        <w:t>, vice president for studies at the Carnegie Endowment for International Peace. He is the founder and director of the Democracy and Rule of Law Program</w:t>
      </w:r>
      <w:r w:rsidRPr="000E2161">
        <w:t xml:space="preserve"> </w:t>
      </w:r>
      <w:r>
        <w:t>and Diane de Gramont, a research assistant in the Carnegie Democracy and Rule of Law Program.</w:t>
      </w:r>
      <w:r w:rsidRPr="000E2161">
        <w:t xml:space="preserve"> </w:t>
      </w:r>
      <w:r>
        <w:t>November</w:t>
      </w:r>
      <w:r w:rsidRPr="000E2161">
        <w:t xml:space="preserve"> 2011</w:t>
      </w:r>
      <w:r>
        <w:t>.</w:t>
      </w:r>
      <w:r w:rsidRPr="000E2161">
        <w:t xml:space="preserve"> </w:t>
      </w:r>
      <w:r>
        <w:t>“</w:t>
      </w:r>
      <w:r w:rsidRPr="000E2161">
        <w:t>Aiding Governance in Developing Countri</w:t>
      </w:r>
      <w:r>
        <w:t xml:space="preserve">es: Progress Amid Uncertainties”. Carnegie Endowment. </w:t>
      </w:r>
      <w:r w:rsidRPr="000E2161">
        <w:t>http://carnegieendowment.org/files/aiding_governance.pdf</w:t>
      </w:r>
    </w:p>
    <w:p w:rsidR="00527884" w:rsidRDefault="00527884" w:rsidP="00527884">
      <w:pPr>
        <w:pStyle w:val="card"/>
        <w:rPr>
          <w:rStyle w:val="StyleBoldUnderline"/>
          <w:highlight w:val="yellow"/>
        </w:rPr>
      </w:pPr>
      <w:r w:rsidRPr="00060370">
        <w:rPr>
          <w:rStyle w:val="StyleBoldUnderline"/>
        </w:rPr>
        <w:t xml:space="preserve">Recognizing that </w:t>
      </w:r>
      <w:r w:rsidRPr="000759E3">
        <w:rPr>
          <w:rStyle w:val="StyleBoldUnderline"/>
          <w:highlight w:val="yellow"/>
        </w:rPr>
        <w:t xml:space="preserve">governance deficiencies are usually rooted in </w:t>
      </w:r>
    </w:p>
    <w:p w:rsidR="00527884" w:rsidRDefault="00527884" w:rsidP="00527884">
      <w:pPr>
        <w:pStyle w:val="card"/>
        <w:rPr>
          <w:rStyle w:val="StyleBoldUnderline"/>
        </w:rPr>
      </w:pPr>
      <w:r>
        <w:rPr>
          <w:rStyle w:val="StyleBoldUnderline"/>
        </w:rPr>
        <w:t xml:space="preserve">AND </w:t>
      </w:r>
    </w:p>
    <w:p w:rsidR="00527884" w:rsidRPr="0039663F" w:rsidRDefault="00527884" w:rsidP="00527884">
      <w:pPr>
        <w:pStyle w:val="card"/>
      </w:pPr>
      <w:r w:rsidRPr="00060370">
        <w:rPr>
          <w:rStyle w:val="StyleBoldUnderline"/>
        </w:rPr>
        <w:t>water users in pushing for service improvements</w:t>
      </w:r>
      <w:r>
        <w:t>.17</w:t>
      </w:r>
    </w:p>
    <w:p w:rsidR="00527884" w:rsidRPr="00A30514" w:rsidRDefault="00527884" w:rsidP="00527884"/>
    <w:p w:rsidR="00527884" w:rsidRDefault="00527884" w:rsidP="00527884">
      <w:pPr>
        <w:pStyle w:val="Heading2"/>
      </w:pPr>
      <w:r>
        <w:t>2AC NATO</w:t>
      </w:r>
    </w:p>
    <w:p w:rsidR="00527884" w:rsidRPr="00F961D1" w:rsidRDefault="00527884" w:rsidP="00527884">
      <w:pPr>
        <w:pStyle w:val="Heading3"/>
      </w:pPr>
      <w:r>
        <w:t>Economic focus means they stay looking domestically.</w:t>
      </w:r>
    </w:p>
    <w:p w:rsidR="00527884" w:rsidRDefault="00527884" w:rsidP="00527884">
      <w:pPr>
        <w:pStyle w:val="Heading3"/>
      </w:pPr>
      <w:r>
        <w:t>NATO key to European security and influence –economics prevent military buildup—this is their card</w:t>
      </w:r>
    </w:p>
    <w:p w:rsidR="00527884" w:rsidRPr="00792BDC" w:rsidRDefault="00527884" w:rsidP="00527884">
      <w:pPr>
        <w:rPr>
          <w:rStyle w:val="StyleStyleBold12pt"/>
        </w:rPr>
      </w:pPr>
      <w:r>
        <w:rPr>
          <w:rStyle w:val="StyleStyleBold12pt"/>
        </w:rPr>
        <w:t>Rafnsso ‘11</w:t>
      </w:r>
    </w:p>
    <w:p w:rsidR="00527884" w:rsidRPr="00792BDC" w:rsidRDefault="00527884" w:rsidP="00527884">
      <w:r w:rsidRPr="00792BDC">
        <w:t>Örvar Þorri Rafnsso (University of Iceland) February 2011 “Why Can We Get Rid of the Western European Union? European Collective Security and the Modified Brussels Treaty” http://skemman.is/en/item/view/1946/7269</w:t>
      </w:r>
    </w:p>
    <w:p w:rsidR="00527884" w:rsidRDefault="00527884" w:rsidP="00527884">
      <w:pPr>
        <w:pStyle w:val="card"/>
        <w:rPr>
          <w:rStyle w:val="StyleBoldUnderline"/>
          <w:highlight w:val="yellow"/>
        </w:rPr>
      </w:pPr>
      <w:r w:rsidRPr="00580674">
        <w:rPr>
          <w:rStyle w:val="StyleBoldUnderline"/>
          <w:highlight w:val="yellow"/>
        </w:rPr>
        <w:t>NATO</w:t>
      </w:r>
      <w:r>
        <w:t xml:space="preserve">, along with the United States, </w:t>
      </w:r>
    </w:p>
    <w:p w:rsidR="00527884" w:rsidRDefault="00527884" w:rsidP="00527884">
      <w:pPr>
        <w:pStyle w:val="card"/>
      </w:pPr>
      <w:r>
        <w:t xml:space="preserve">AND </w:t>
      </w:r>
    </w:p>
    <w:p w:rsidR="00527884" w:rsidRDefault="00527884" w:rsidP="00527884">
      <w:pPr>
        <w:pStyle w:val="card"/>
      </w:pPr>
      <w:r>
        <w:t>however complicated that goal still looks at present.</w:t>
      </w:r>
    </w:p>
    <w:p w:rsidR="00527884" w:rsidRDefault="00527884" w:rsidP="00527884">
      <w:pPr>
        <w:pStyle w:val="Heading3"/>
      </w:pPr>
      <w:r>
        <w:t>The EU-US alliance is no longer critical to solving the world problems, and it will continue to decline due to leaders views about the alliances importance.</w:t>
      </w:r>
    </w:p>
    <w:p w:rsidR="00527884" w:rsidRPr="000A647C" w:rsidRDefault="00527884" w:rsidP="00527884">
      <w:pPr>
        <w:rPr>
          <w:rStyle w:val="StyleStyleBold12pt"/>
        </w:rPr>
      </w:pPr>
      <w:r w:rsidRPr="000A647C">
        <w:rPr>
          <w:rStyle w:val="StyleStyleBold12pt"/>
        </w:rPr>
        <w:t>Helgesen ‘11</w:t>
      </w:r>
    </w:p>
    <w:p w:rsidR="00527884" w:rsidRDefault="00527884" w:rsidP="00527884">
      <w:r w:rsidRPr="000A647C">
        <w:t>Vidar Helgesen, Secretary-General of International IDEA</w:t>
      </w:r>
      <w:r>
        <w:t xml:space="preserve">. “Reinvigorating the Infrastructure for Democracy Support: Strengthening multilateral mechanisms for coordinating and implementing democracy policy – what role for the EU and US”. March 3, 2011. </w:t>
      </w:r>
      <w:r w:rsidRPr="000A647C">
        <w:t>http://www.idea.int/resources/analysis/upload/2011-03-03-International-IDEA-NDI-paper-final.pdf</w:t>
      </w:r>
    </w:p>
    <w:p w:rsidR="00527884" w:rsidRDefault="00527884" w:rsidP="00527884">
      <w:pPr>
        <w:pStyle w:val="card"/>
      </w:pPr>
      <w:r w:rsidRPr="00966216">
        <w:rPr>
          <w:rStyle w:val="TitleChar"/>
        </w:rPr>
        <w:t>Reviewing the transatlantic relationship</w:t>
      </w:r>
      <w:r>
        <w:t xml:space="preserve"> and the potential to </w:t>
      </w:r>
    </w:p>
    <w:p w:rsidR="00527884" w:rsidRDefault="00527884" w:rsidP="00527884">
      <w:pPr>
        <w:pStyle w:val="card"/>
      </w:pPr>
      <w:r>
        <w:t xml:space="preserve">AND </w:t>
      </w:r>
    </w:p>
    <w:p w:rsidR="00527884" w:rsidRDefault="00527884" w:rsidP="00527884">
      <w:pPr>
        <w:pStyle w:val="card"/>
      </w:pPr>
      <w:r>
        <w:t>for renewed energy in transatlantic support to democracy.</w:t>
      </w:r>
    </w:p>
    <w:p w:rsidR="00527884" w:rsidRPr="00651FF4" w:rsidRDefault="00527884" w:rsidP="00527884"/>
    <w:p w:rsidR="00527884" w:rsidRDefault="00527884" w:rsidP="00527884">
      <w:pPr>
        <w:pStyle w:val="Heading2"/>
      </w:pPr>
      <w:r>
        <w:t>2AC IRC CP</w:t>
      </w:r>
    </w:p>
    <w:p w:rsidR="00527884" w:rsidRDefault="00527884" w:rsidP="00527884">
      <w:pPr>
        <w:pStyle w:val="Heading3"/>
      </w:pPr>
      <w:r>
        <w:t>CP fails – government assistance is key.</w:t>
      </w:r>
    </w:p>
    <w:p w:rsidR="00527884" w:rsidRPr="00451BD0" w:rsidRDefault="00527884" w:rsidP="00527884">
      <w:pPr>
        <w:rPr>
          <w:rStyle w:val="StyleStyleBold12pt"/>
        </w:rPr>
      </w:pPr>
      <w:r w:rsidRPr="00451BD0">
        <w:rPr>
          <w:rStyle w:val="StyleStyleBold12pt"/>
        </w:rPr>
        <w:t>Wittes ‘8</w:t>
      </w:r>
    </w:p>
    <w:p w:rsidR="00527884" w:rsidRDefault="00527884" w:rsidP="00527884">
      <w:r w:rsidRPr="00451BD0">
        <w:t>Tamara Cofman Wittes</w:t>
      </w:r>
      <w:r>
        <w:t>, director of</w:t>
      </w:r>
      <w:r w:rsidRPr="00451BD0">
        <w:t xml:space="preserve"> the Middle East Democracy and Development (MEDD) Project at the Saban Center for Middle East Policy, a regional policy center at The Brookings Institution. </w:t>
      </w:r>
      <w:r>
        <w:t xml:space="preserve">2008. </w:t>
      </w:r>
      <w:r w:rsidRPr="00451BD0">
        <w:t>Freedom’s Unstead March: America’s Role in Building Arab Democracy</w:t>
      </w:r>
      <w:r>
        <w:t>. P.120. GoogleBooks.</w:t>
      </w:r>
    </w:p>
    <w:p w:rsidR="00527884" w:rsidRDefault="00527884" w:rsidP="00527884">
      <w:pPr>
        <w:pStyle w:val="card"/>
      </w:pPr>
      <w:r w:rsidRPr="00451BD0">
        <w:t xml:space="preserve">Despite the failings of the Middle East Partnership </w:t>
      </w:r>
    </w:p>
    <w:p w:rsidR="00527884" w:rsidRDefault="00527884" w:rsidP="00527884">
      <w:pPr>
        <w:pStyle w:val="card"/>
        <w:rPr>
          <w:rStyle w:val="TitleChar"/>
          <w:highlight w:val="yellow"/>
        </w:rPr>
      </w:pPr>
      <w:r>
        <w:rPr>
          <w:rStyle w:val="TitleChar"/>
          <w:highlight w:val="yellow"/>
        </w:rPr>
        <w:t xml:space="preserve">AND </w:t>
      </w:r>
    </w:p>
    <w:p w:rsidR="00527884" w:rsidRDefault="00527884" w:rsidP="00527884">
      <w:pPr>
        <w:pStyle w:val="card"/>
      </w:pPr>
      <w:r w:rsidRPr="002C1FCF">
        <w:rPr>
          <w:rStyle w:val="TitleChar"/>
          <w:highlight w:val="yellow"/>
        </w:rPr>
        <w:t>. official attention when they need diplomatic backup</w:t>
      </w:r>
      <w:r w:rsidRPr="00451BD0">
        <w:t>.</w:t>
      </w:r>
    </w:p>
    <w:p w:rsidR="00527884" w:rsidRDefault="00527884" w:rsidP="00527884">
      <w:pPr>
        <w:pStyle w:val="Heading3"/>
      </w:pPr>
      <w:r>
        <w:t>CP Links to politics—Congress opposes removing restrictions</w:t>
      </w:r>
    </w:p>
    <w:p w:rsidR="00527884" w:rsidRDefault="00527884" w:rsidP="00527884">
      <w:r w:rsidRPr="008A1ECD">
        <w:rPr>
          <w:rStyle w:val="StyleStyleBold12pt"/>
        </w:rPr>
        <w:t>Crimm</w:t>
      </w:r>
      <w:r>
        <w:t xml:space="preserve">, Professor - Law - St. John's, </w:t>
      </w:r>
      <w:r>
        <w:rPr>
          <w:rStyle w:val="StyleStyleBold12pt"/>
        </w:rPr>
        <w:t>‘</w:t>
      </w:r>
      <w:r w:rsidRPr="009B4B3F">
        <w:rPr>
          <w:rStyle w:val="StyleStyleBold12pt"/>
        </w:rPr>
        <w:t>5</w:t>
      </w:r>
    </w:p>
    <w:p w:rsidR="00527884" w:rsidRDefault="00527884" w:rsidP="00527884">
      <w:r>
        <w:t>(Democratization, Global Grant-Making, and the Internal Revenue Code Lobbying Restrictions, 79 Tul. L. Rev. 587</w:t>
      </w:r>
    </w:p>
    <w:p w:rsidR="00527884" w:rsidRDefault="00527884" w:rsidP="00527884">
      <w:pPr>
        <w:pStyle w:val="card"/>
        <w:rPr>
          <w:rStyle w:val="TitleChar"/>
          <w:highlight w:val="yellow"/>
        </w:rPr>
      </w:pPr>
      <w:r w:rsidRPr="00AB659B">
        <w:rPr>
          <w:rStyle w:val="TitleChar"/>
          <w:highlight w:val="yellow"/>
        </w:rPr>
        <w:t>The reluctance to support section 501(c</w:t>
      </w:r>
    </w:p>
    <w:p w:rsidR="00527884" w:rsidRDefault="00527884" w:rsidP="00527884">
      <w:pPr>
        <w:pStyle w:val="card"/>
      </w:pPr>
      <w:r>
        <w:t xml:space="preserve">AND </w:t>
      </w:r>
    </w:p>
    <w:p w:rsidR="00527884" w:rsidRDefault="00527884" w:rsidP="00527884">
      <w:pPr>
        <w:pStyle w:val="card"/>
      </w:pPr>
      <w:r>
        <w:t>exists to consider relaxation of the tax constraints.</w:t>
      </w:r>
    </w:p>
    <w:p w:rsidR="00527884" w:rsidRPr="002078EF" w:rsidRDefault="00527884" w:rsidP="00527884"/>
    <w:p w:rsidR="00527884" w:rsidRDefault="00527884" w:rsidP="00527884">
      <w:pPr>
        <w:pStyle w:val="Heading1"/>
      </w:pPr>
      <w:r>
        <w:t>Jackson Vanik</w:t>
      </w:r>
    </w:p>
    <w:p w:rsidR="00527884" w:rsidRDefault="00527884" w:rsidP="00527884">
      <w:pPr>
        <w:pStyle w:val="Heading2"/>
      </w:pPr>
      <w:r>
        <w:t>2AC J/V – Relations Generic</w:t>
      </w:r>
    </w:p>
    <w:p w:rsidR="00527884" w:rsidRDefault="00527884" w:rsidP="00527884">
      <w:pPr>
        <w:pStyle w:val="Heading3"/>
        <w:rPr>
          <w:lang w:eastAsia="ja-JP"/>
        </w:rPr>
      </w:pPr>
      <w:r>
        <w:rPr>
          <w:lang w:eastAsia="ja-JP"/>
        </w:rPr>
        <w:t>$2 million to Syria</w:t>
      </w:r>
    </w:p>
    <w:p w:rsidR="00527884" w:rsidRPr="00A277DD" w:rsidRDefault="00527884" w:rsidP="00527884">
      <w:pPr>
        <w:rPr>
          <w:rStyle w:val="StyleStyleBold12pt"/>
        </w:rPr>
      </w:pPr>
      <w:r w:rsidRPr="00A277DD">
        <w:rPr>
          <w:rStyle w:val="StyleStyleBold12pt"/>
          <w:lang w:eastAsia="ja-JP"/>
        </w:rPr>
        <w:t xml:space="preserve">AFP 3/8 </w:t>
      </w:r>
    </w:p>
    <w:p w:rsidR="00527884" w:rsidRPr="00A277DD" w:rsidRDefault="00527884" w:rsidP="00527884">
      <w:pPr>
        <w:rPr>
          <w:lang w:eastAsia="ja-JP"/>
        </w:rPr>
      </w:pPr>
      <w:r w:rsidRPr="00A277DD">
        <w:rPr>
          <w:lang w:eastAsia="ja-JP"/>
        </w:rPr>
        <w:t>"US gives $2mn more in Syrian humanitarian aid," www.google.com/hostednews/afp/article/ALeqM5iNPyWCad2Pw826GpTBbWCeyQsxgA?docId=CNG.dcf4e1ff214c7edb4b729f3f0e811a44.41</w:t>
      </w:r>
    </w:p>
    <w:p w:rsidR="00527884" w:rsidRDefault="00527884" w:rsidP="00527884">
      <w:pPr>
        <w:pStyle w:val="card"/>
        <w:rPr>
          <w:rStyle w:val="StyleBoldUnderline"/>
          <w:highlight w:val="yellow"/>
          <w:lang w:eastAsia="ja-JP"/>
        </w:rPr>
      </w:pPr>
      <w:r>
        <w:rPr>
          <w:lang w:eastAsia="ja-JP"/>
        </w:rPr>
        <w:t xml:space="preserve">GENEVA — </w:t>
      </w:r>
      <w:r w:rsidRPr="00ED63BC">
        <w:rPr>
          <w:rStyle w:val="StyleBoldUnderline"/>
          <w:highlight w:val="yellow"/>
          <w:lang w:eastAsia="ja-JP"/>
        </w:rPr>
        <w:t>The U</w:t>
      </w:r>
      <w:r>
        <w:rPr>
          <w:lang w:eastAsia="ja-JP"/>
        </w:rPr>
        <w:t xml:space="preserve">nited </w:t>
      </w:r>
      <w:r w:rsidRPr="00ED63BC">
        <w:rPr>
          <w:rStyle w:val="StyleBoldUnderline"/>
          <w:highlight w:val="yellow"/>
          <w:lang w:eastAsia="ja-JP"/>
        </w:rPr>
        <w:t>S</w:t>
      </w:r>
      <w:r>
        <w:rPr>
          <w:lang w:eastAsia="ja-JP"/>
        </w:rPr>
        <w:t xml:space="preserve">tates </w:t>
      </w:r>
      <w:r w:rsidRPr="00ED63BC">
        <w:rPr>
          <w:rStyle w:val="StyleBoldUnderline"/>
          <w:highlight w:val="yellow"/>
          <w:lang w:eastAsia="ja-JP"/>
        </w:rPr>
        <w:t>said</w:t>
      </w:r>
      <w:r w:rsidRPr="00FB2040">
        <w:rPr>
          <w:rStyle w:val="StyleBoldUnderline"/>
          <w:lang w:eastAsia="ja-JP"/>
        </w:rPr>
        <w:t xml:space="preserve"> Thursday </w:t>
      </w:r>
      <w:r w:rsidRPr="00ED63BC">
        <w:rPr>
          <w:rStyle w:val="StyleBoldUnderline"/>
          <w:highlight w:val="yellow"/>
          <w:lang w:eastAsia="ja-JP"/>
        </w:rPr>
        <w:t xml:space="preserve">it </w:t>
      </w:r>
    </w:p>
    <w:p w:rsidR="00527884" w:rsidRDefault="00527884" w:rsidP="00527884">
      <w:pPr>
        <w:pStyle w:val="card"/>
        <w:rPr>
          <w:lang w:eastAsia="ja-JP"/>
        </w:rPr>
      </w:pPr>
      <w:r>
        <w:rPr>
          <w:lang w:eastAsia="ja-JP"/>
        </w:rPr>
        <w:t xml:space="preserve">AND </w:t>
      </w:r>
    </w:p>
    <w:p w:rsidR="00527884" w:rsidRPr="00FB2040" w:rsidRDefault="00527884" w:rsidP="00527884">
      <w:pPr>
        <w:pStyle w:val="card"/>
        <w:rPr>
          <w:lang w:eastAsia="ja-JP"/>
        </w:rPr>
      </w:pPr>
      <w:r>
        <w:rPr>
          <w:lang w:eastAsia="ja-JP"/>
        </w:rPr>
        <w:t>and Syrian envoys as "positive and dynamic."</w:t>
      </w:r>
    </w:p>
    <w:p w:rsidR="00527884" w:rsidRDefault="00527884" w:rsidP="00527884">
      <w:pPr>
        <w:pStyle w:val="Heading3"/>
      </w:pPr>
      <w:r>
        <w:t>Ideology means Jackson-Vanik won’t be repealed—PC doesn’t work either and not top of the agenda.—their uqness is about the magnitsky bill</w:t>
      </w:r>
    </w:p>
    <w:p w:rsidR="00527884" w:rsidRDefault="00527884" w:rsidP="00527884">
      <w:pPr>
        <w:rPr>
          <w:rStyle w:val="StyleStyleBold12pt"/>
        </w:rPr>
      </w:pPr>
      <w:r>
        <w:rPr>
          <w:rStyle w:val="StyleStyleBold12pt"/>
        </w:rPr>
        <w:t>RIA Novosti 3/28</w:t>
      </w:r>
    </w:p>
    <w:p w:rsidR="00527884" w:rsidRPr="008A031E" w:rsidRDefault="00527884" w:rsidP="00527884">
      <w:r w:rsidRPr="008A031E">
        <w:t>Anti-Russian Amendment Now Headache for U.S.</w:t>
      </w:r>
      <w:r>
        <w:t>, Factiva</w:t>
      </w:r>
    </w:p>
    <w:p w:rsidR="00527884" w:rsidRDefault="00527884" w:rsidP="00527884">
      <w:pPr>
        <w:pStyle w:val="card"/>
      </w:pPr>
      <w:r>
        <w:t xml:space="preserve">Economic </w:t>
      </w:r>
      <w:r w:rsidRPr="003C236C">
        <w:rPr>
          <w:rStyle w:val="TitleChar"/>
          <w:highlight w:val="yellow"/>
        </w:rPr>
        <w:t>sanctions</w:t>
      </w:r>
      <w:r w:rsidRPr="00B02345">
        <w:rPr>
          <w:rStyle w:val="TitleChar"/>
        </w:rPr>
        <w:t xml:space="preserve"> against Russia</w:t>
      </w:r>
      <w:r>
        <w:t xml:space="preserve"> imposed by the United </w:t>
      </w:r>
    </w:p>
    <w:p w:rsidR="00527884" w:rsidRDefault="00527884" w:rsidP="00527884">
      <w:pPr>
        <w:pStyle w:val="card"/>
        <w:rPr>
          <w:rStyle w:val="TitleChar"/>
          <w:highlight w:val="yellow"/>
        </w:rPr>
      </w:pPr>
      <w:r>
        <w:rPr>
          <w:rStyle w:val="TitleChar"/>
          <w:highlight w:val="yellow"/>
        </w:rPr>
        <w:t xml:space="preserve">AND </w:t>
      </w:r>
    </w:p>
    <w:p w:rsidR="00527884" w:rsidRPr="00C41C0A" w:rsidRDefault="00527884" w:rsidP="00527884">
      <w:pPr>
        <w:pStyle w:val="card"/>
      </w:pPr>
      <w:r w:rsidRPr="003C236C">
        <w:rPr>
          <w:rStyle w:val="TitleChar"/>
          <w:highlight w:val="yellow"/>
        </w:rPr>
        <w:t>strategy would yield fast results</w:t>
      </w:r>
      <w:r>
        <w:t>, he said.</w:t>
      </w:r>
    </w:p>
    <w:p w:rsidR="00527884" w:rsidRPr="00E61C97" w:rsidRDefault="00527884" w:rsidP="00527884"/>
    <w:p w:rsidR="00527884" w:rsidRDefault="00527884" w:rsidP="00527884">
      <w:pPr>
        <w:pStyle w:val="Heading3"/>
      </w:pPr>
      <w:r>
        <w:t>New climate regs thump the disad.</w:t>
      </w:r>
    </w:p>
    <w:p w:rsidR="00527884" w:rsidRPr="007753BA" w:rsidRDefault="00527884" w:rsidP="00527884">
      <w:pPr>
        <w:rPr>
          <w:rStyle w:val="StyleStyleBold12pt"/>
        </w:rPr>
      </w:pPr>
      <w:r w:rsidRPr="007753BA">
        <w:rPr>
          <w:rStyle w:val="StyleStyleBold12pt"/>
        </w:rPr>
        <w:t>Davenport 3/27</w:t>
      </w:r>
    </w:p>
    <w:p w:rsidR="00527884" w:rsidRPr="007753BA" w:rsidRDefault="00527884" w:rsidP="00527884">
      <w:r w:rsidRPr="007753BA">
        <w:t xml:space="preserve">Coral </w:t>
      </w:r>
      <w:r>
        <w:t>Davenport. March 27, 2012. National Journal.</w:t>
      </w:r>
      <w:r w:rsidRPr="007753BA">
        <w:t xml:space="preserve"> “First major climate regs from Obama EPA</w:t>
      </w:r>
      <w:r>
        <w:t xml:space="preserve"> sure to stir political debate”. </w:t>
      </w:r>
      <w:r w:rsidRPr="007753BA">
        <w:t>http://www.govexec.com/oversight/2012/03/first-major-climate-regs-obama-epa-sure-stir-political-debate/41580/?oref=dropdown</w:t>
      </w:r>
    </w:p>
    <w:p w:rsidR="00527884" w:rsidRDefault="00527884" w:rsidP="00527884">
      <w:pPr>
        <w:pStyle w:val="card"/>
        <w:rPr>
          <w:rStyle w:val="StyleBoldUnderline"/>
          <w:highlight w:val="yellow"/>
        </w:rPr>
      </w:pPr>
      <w:r>
        <w:rPr>
          <w:sz w:val="12"/>
        </w:rPr>
        <w:t xml:space="preserve">The </w:t>
      </w:r>
      <w:r w:rsidRPr="007753BA">
        <w:rPr>
          <w:rStyle w:val="StyleBoldUnderline"/>
          <w:highlight w:val="yellow"/>
        </w:rPr>
        <w:t>Obama</w:t>
      </w:r>
      <w:r>
        <w:rPr>
          <w:sz w:val="12"/>
        </w:rPr>
        <w:t xml:space="preserve"> administration </w:t>
      </w:r>
      <w:r w:rsidRPr="007753BA">
        <w:rPr>
          <w:rStyle w:val="StyleBoldUnderline"/>
          <w:highlight w:val="yellow"/>
        </w:rPr>
        <w:t>is expected to unveil long</w:t>
      </w:r>
    </w:p>
    <w:p w:rsidR="00527884" w:rsidRDefault="00527884" w:rsidP="00527884">
      <w:pPr>
        <w:pStyle w:val="card"/>
        <w:rPr>
          <w:sz w:val="12"/>
        </w:rPr>
      </w:pPr>
      <w:r>
        <w:rPr>
          <w:sz w:val="12"/>
        </w:rPr>
        <w:t xml:space="preserve">AND </w:t>
      </w:r>
    </w:p>
    <w:p w:rsidR="00527884" w:rsidRDefault="00527884" w:rsidP="00527884">
      <w:pPr>
        <w:pStyle w:val="card"/>
        <w:rPr>
          <w:sz w:val="12"/>
        </w:rPr>
      </w:pPr>
      <w:r>
        <w:rPr>
          <w:sz w:val="12"/>
        </w:rPr>
        <w:t>led chamber would push hard to roll back.)</w:t>
      </w:r>
    </w:p>
    <w:p w:rsidR="00527884" w:rsidRPr="00F4264E" w:rsidRDefault="00527884" w:rsidP="00527884">
      <w:pPr>
        <w:pStyle w:val="Heading3"/>
      </w:pPr>
      <w:r>
        <w:t>Only pass will Magnitsky – Obama can’t block it.</w:t>
      </w:r>
    </w:p>
    <w:p w:rsidR="00527884" w:rsidRPr="00C67D1D" w:rsidRDefault="00527884" w:rsidP="00527884">
      <w:pPr>
        <w:rPr>
          <w:b/>
          <w:bCs/>
          <w:sz w:val="22"/>
        </w:rPr>
      </w:pPr>
      <w:r>
        <w:rPr>
          <w:rStyle w:val="StyleStyleBold12pt"/>
        </w:rPr>
        <w:t>WSJ 3/20</w:t>
      </w:r>
    </w:p>
    <w:p w:rsidR="00527884" w:rsidRPr="003D179E" w:rsidRDefault="00527884" w:rsidP="00527884">
      <w:r w:rsidRPr="003D179E">
        <w:t>After Jackson-Vanik; A bipartisan challenge to Obama's</w:t>
      </w:r>
      <w:r>
        <w:t xml:space="preserve"> blind spot on rights in Russia, Factiva</w:t>
      </w:r>
    </w:p>
    <w:p w:rsidR="00527884" w:rsidRPr="003D179E" w:rsidRDefault="00527884" w:rsidP="00527884">
      <w:r w:rsidRPr="003D179E">
        <w:t>The Obama Administration's "reset" with Russia has muffled concerns over human rights and democracy and dwelled on business palatable to the Kremlin like nuclear proliferation and trade. The Senate now has an opportunity to restore balance to this relationship.</w:t>
      </w:r>
    </w:p>
    <w:p w:rsidR="00527884" w:rsidRDefault="00527884" w:rsidP="00527884">
      <w:pPr>
        <w:pStyle w:val="card"/>
      </w:pPr>
      <w:r w:rsidRPr="003D179E">
        <w:t>Days after Vladimir Putin won another manipulated election</w:t>
      </w:r>
    </w:p>
    <w:p w:rsidR="00527884" w:rsidRDefault="00527884" w:rsidP="00527884">
      <w:pPr>
        <w:pStyle w:val="card"/>
      </w:pPr>
      <w:r>
        <w:t xml:space="preserve">AND </w:t>
      </w:r>
    </w:p>
    <w:p w:rsidR="00527884" w:rsidRPr="00F256BB" w:rsidRDefault="00527884" w:rsidP="00527884">
      <w:pPr>
        <w:pStyle w:val="card"/>
      </w:pPr>
      <w:r w:rsidRPr="003D179E">
        <w:t>can't afford to annoy authoritarian regimes this way.</w:t>
      </w:r>
    </w:p>
    <w:p w:rsidR="00527884" w:rsidRDefault="00527884" w:rsidP="00527884">
      <w:pPr>
        <w:pStyle w:val="Heading3"/>
      </w:pPr>
      <w:r>
        <w:t>If they attach the Maginstky bill—tanks relations</w:t>
      </w:r>
    </w:p>
    <w:p w:rsidR="00527884" w:rsidRDefault="00527884" w:rsidP="00527884">
      <w:pPr>
        <w:rPr>
          <w:rStyle w:val="StyleStyleBold12pt"/>
        </w:rPr>
      </w:pPr>
      <w:r>
        <w:rPr>
          <w:rStyle w:val="StyleStyleBold12pt"/>
        </w:rPr>
        <w:t>Butler 3/16</w:t>
      </w:r>
    </w:p>
    <w:p w:rsidR="00527884" w:rsidRPr="00961578" w:rsidRDefault="00527884" w:rsidP="00527884">
      <w:r>
        <w:t xml:space="preserve">Desmond, staff writer, </w:t>
      </w:r>
      <w:r w:rsidRPr="00961578">
        <w:t>Senators push Russia trade restriction replacement</w:t>
      </w:r>
      <w:r>
        <w:t xml:space="preserve">, </w:t>
      </w:r>
      <w:r w:rsidRPr="00961578">
        <w:t>http://www.businessweek.com/ap/2012-03/D9THT70G2.htm</w:t>
      </w:r>
    </w:p>
    <w:p w:rsidR="00527884" w:rsidRDefault="00527884" w:rsidP="00527884">
      <w:pPr>
        <w:pStyle w:val="card"/>
      </w:pPr>
      <w:r>
        <w:t xml:space="preserve">The Obama administration is seeking the repeal urgently </w:t>
      </w:r>
    </w:p>
    <w:p w:rsidR="00527884" w:rsidRDefault="00527884" w:rsidP="00527884">
      <w:pPr>
        <w:pStyle w:val="card"/>
        <w:rPr>
          <w:rStyle w:val="TitleChar"/>
        </w:rPr>
      </w:pPr>
      <w:r>
        <w:rPr>
          <w:rStyle w:val="TitleChar"/>
        </w:rPr>
        <w:t xml:space="preserve">AND </w:t>
      </w:r>
    </w:p>
    <w:p w:rsidR="00527884" w:rsidRDefault="00527884" w:rsidP="00527884">
      <w:pPr>
        <w:pStyle w:val="card"/>
      </w:pPr>
      <w:r w:rsidRPr="00961578">
        <w:rPr>
          <w:rStyle w:val="TitleChar"/>
        </w:rPr>
        <w:t>alone or in combination with the Magnitsky bill</w:t>
      </w:r>
      <w:r>
        <w:t>.</w:t>
      </w:r>
    </w:p>
    <w:p w:rsidR="00527884" w:rsidRDefault="00527884" w:rsidP="00527884">
      <w:pPr>
        <w:pStyle w:val="Heading3"/>
        <w:rPr>
          <w:rStyle w:val="StyleStyleBold12pt"/>
        </w:rPr>
      </w:pPr>
      <w:r>
        <w:rPr>
          <w:rStyle w:val="StyleStyleBold12pt"/>
        </w:rPr>
        <w:t>Plan bipartisan</w:t>
      </w:r>
    </w:p>
    <w:p w:rsidR="00527884" w:rsidRPr="00136D20" w:rsidRDefault="00527884" w:rsidP="00527884">
      <w:pPr>
        <w:rPr>
          <w:rStyle w:val="StyleStyleBold12pt"/>
        </w:rPr>
      </w:pPr>
      <w:r w:rsidRPr="00136D20">
        <w:rPr>
          <w:rStyle w:val="StyleStyleBold12pt"/>
        </w:rPr>
        <w:t xml:space="preserve">Margon 11 </w:t>
      </w:r>
    </w:p>
    <w:p w:rsidR="00527884" w:rsidRPr="00136D20" w:rsidRDefault="00527884" w:rsidP="00527884">
      <w:r w:rsidRPr="00136D20">
        <w:t>Sarah Margon is the Associate Director for Sustainable Security at American Progress., 8/22, “Libya Will Still Need Help After Qaddafi’s Departure”, http://www.americanprogress.org/issues/2011/08/libya_next_stage.html</w:t>
      </w:r>
    </w:p>
    <w:p w:rsidR="00527884" w:rsidRDefault="00527884" w:rsidP="00527884">
      <w:pPr>
        <w:pStyle w:val="card"/>
        <w:rPr>
          <w:rStyle w:val="StyleBoldUnderline"/>
        </w:rPr>
      </w:pPr>
      <w:r w:rsidRPr="00136D20">
        <w:t xml:space="preserve">Going forward, </w:t>
      </w:r>
      <w:r w:rsidRPr="00136D20">
        <w:rPr>
          <w:rStyle w:val="StyleBoldUnderline"/>
        </w:rPr>
        <w:t xml:space="preserve">the United States must once </w:t>
      </w:r>
    </w:p>
    <w:p w:rsidR="00527884" w:rsidRDefault="00527884" w:rsidP="00527884">
      <w:pPr>
        <w:pStyle w:val="card"/>
      </w:pPr>
      <w:r>
        <w:t xml:space="preserve">AND </w:t>
      </w:r>
    </w:p>
    <w:p w:rsidR="00527884" w:rsidRDefault="00527884" w:rsidP="00527884">
      <w:pPr>
        <w:pStyle w:val="card"/>
      </w:pPr>
      <w:r w:rsidRPr="00136D20">
        <w:t xml:space="preserve">can’t afford to do it any other way. </w:t>
      </w:r>
    </w:p>
    <w:p w:rsidR="00527884" w:rsidRDefault="00527884" w:rsidP="00527884">
      <w:pPr>
        <w:pStyle w:val="Heading3"/>
      </w:pPr>
      <w:r>
        <w:t>Removing Jackson Vanik won’t have any effect on the economy—their cards from 09</w:t>
      </w:r>
    </w:p>
    <w:p w:rsidR="00527884" w:rsidRDefault="00527884" w:rsidP="00527884">
      <w:pPr>
        <w:rPr>
          <w:rStyle w:val="StyleStyleBold12pt"/>
        </w:rPr>
      </w:pPr>
      <w:r>
        <w:rPr>
          <w:rStyle w:val="StyleStyleBold12pt"/>
        </w:rPr>
        <w:t>CFR 9</w:t>
      </w:r>
    </w:p>
    <w:p w:rsidR="00527884" w:rsidRPr="006F06B1" w:rsidRDefault="00527884" w:rsidP="00527884">
      <w:r>
        <w:t xml:space="preserve">7/2/09, </w:t>
      </w:r>
      <w:r w:rsidRPr="006F06B1">
        <w:t>Reassessing the Jackson-Vanik Amendment</w:t>
      </w:r>
      <w:r>
        <w:t xml:space="preserve"> </w:t>
      </w:r>
      <w:r w:rsidRPr="006F06B1">
        <w:t>http://www.cfr.org/trade/reassessing-jackson-vanik-amendment/p19734#p5</w:t>
      </w:r>
    </w:p>
    <w:p w:rsidR="00527884" w:rsidRDefault="00527884" w:rsidP="00527884">
      <w:pPr>
        <w:pStyle w:val="card"/>
      </w:pPr>
      <w:r w:rsidRPr="006F06B1">
        <w:t>While experts agree that a U.S</w:t>
      </w:r>
    </w:p>
    <w:p w:rsidR="00527884" w:rsidRDefault="00527884" w:rsidP="00527884">
      <w:pPr>
        <w:pStyle w:val="card"/>
        <w:rPr>
          <w:rStyle w:val="StyleBoldUnderline"/>
        </w:rPr>
      </w:pPr>
      <w:r>
        <w:rPr>
          <w:rStyle w:val="StyleBoldUnderline"/>
        </w:rPr>
        <w:t xml:space="preserve">AND </w:t>
      </w:r>
    </w:p>
    <w:p w:rsidR="00527884" w:rsidRDefault="00527884" w:rsidP="00527884">
      <w:pPr>
        <w:pStyle w:val="card"/>
        <w:rPr>
          <w:rStyle w:val="StyleBoldUnderline"/>
        </w:rPr>
      </w:pPr>
      <w:r w:rsidRPr="006F06B1">
        <w:rPr>
          <w:rStyle w:val="StyleBoldUnderline"/>
        </w:rPr>
        <w:t>is you can't actually expect any real payoff."</w:t>
      </w:r>
    </w:p>
    <w:p w:rsidR="00527884" w:rsidRPr="00D167F1" w:rsidRDefault="00527884" w:rsidP="00527884">
      <w:r>
        <w:t>*Sestanovich is a senior fellow @ CFR</w:t>
      </w:r>
    </w:p>
    <w:p w:rsidR="00527884" w:rsidRDefault="00527884" w:rsidP="00527884"/>
    <w:p w:rsidR="00527884" w:rsidRDefault="00527884" w:rsidP="00527884">
      <w:pPr>
        <w:pStyle w:val="BlockTitle"/>
        <w:rPr>
          <w:rStyle w:val="StyleStyleBold12pt"/>
          <w:b/>
          <w:bCs/>
          <w:sz w:val="44"/>
        </w:rPr>
      </w:pPr>
      <w:r>
        <w:rPr>
          <w:rStyle w:val="StyleStyleBold12pt"/>
          <w:b/>
          <w:bCs/>
          <w:sz w:val="44"/>
        </w:rPr>
        <w:t>Orientalism</w:t>
      </w:r>
    </w:p>
    <w:p w:rsidR="00527884" w:rsidRDefault="00527884" w:rsidP="00527884">
      <w:pPr>
        <w:pStyle w:val="Heading3"/>
        <w:rPr>
          <w:b w:val="0"/>
          <w:bCs w:val="0"/>
        </w:rPr>
      </w:pPr>
      <w:r>
        <w:rPr>
          <w:b w:val="0"/>
          <w:bCs w:val="0"/>
        </w:rPr>
        <w:t>Extinction comes first</w:t>
      </w:r>
    </w:p>
    <w:p w:rsidR="00527884" w:rsidRDefault="00527884" w:rsidP="00527884">
      <w:pPr>
        <w:rPr>
          <w:rStyle w:val="StyleStyleBold12pt"/>
        </w:rPr>
      </w:pPr>
      <w:r>
        <w:rPr>
          <w:rStyle w:val="StyleStyleBold12pt"/>
        </w:rPr>
        <w:t>Cummiskey ‘96</w:t>
      </w:r>
    </w:p>
    <w:p w:rsidR="00527884" w:rsidRDefault="00527884" w:rsidP="00527884">
      <w:r>
        <w:t>(David, Associate Philosophy Professor, Bates College, Kantian Consequentialism, p. 129-131)</w:t>
      </w:r>
    </w:p>
    <w:p w:rsidR="00527884" w:rsidRDefault="00527884" w:rsidP="00527884">
      <w:pPr>
        <w:pStyle w:val="card"/>
        <w:rPr>
          <w:rFonts w:eastAsiaTheme="minorEastAsia"/>
          <w:lang w:eastAsia="ja-JP"/>
        </w:rPr>
      </w:pPr>
      <w:r>
        <w:rPr>
          <w:rFonts w:eastAsiaTheme="minorEastAsia"/>
          <w:lang w:eastAsia="ja-JP"/>
        </w:rPr>
        <w:t xml:space="preserve">It does, however, support the consequentialist </w:t>
      </w:r>
    </w:p>
    <w:p w:rsidR="00527884" w:rsidRDefault="00527884" w:rsidP="00527884">
      <w:pPr>
        <w:pStyle w:val="card"/>
        <w:rPr>
          <w:rStyle w:val="TitleChar"/>
          <w:rFonts w:eastAsiaTheme="minorEastAsia"/>
          <w:highlight w:val="yellow"/>
        </w:rPr>
      </w:pPr>
      <w:r>
        <w:rPr>
          <w:rStyle w:val="TitleChar"/>
          <w:rFonts w:eastAsiaTheme="minorEastAsia"/>
          <w:highlight w:val="yellow"/>
        </w:rPr>
        <w:t xml:space="preserve">AND </w:t>
      </w:r>
    </w:p>
    <w:p w:rsidR="00527884" w:rsidRDefault="00527884" w:rsidP="00527884">
      <w:pPr>
        <w:pStyle w:val="card"/>
        <w:rPr>
          <w:rFonts w:eastAsiaTheme="minorEastAsia"/>
        </w:rPr>
      </w:pPr>
      <w:r>
        <w:rPr>
          <w:rStyle w:val="TitleChar"/>
          <w:rFonts w:eastAsiaTheme="minorEastAsia"/>
          <w:highlight w:val="yellow"/>
        </w:rPr>
        <w:t>with dignity who are saved, the bette</w:t>
      </w:r>
      <w:r>
        <w:rPr>
          <w:rStyle w:val="TitleChar"/>
          <w:rFonts w:eastAsiaTheme="minorEastAsia"/>
        </w:rPr>
        <w:t>r</w:t>
      </w:r>
      <w:r>
        <w:rPr>
          <w:rFonts w:eastAsiaTheme="minorEastAsia"/>
        </w:rPr>
        <w:t>.</w:t>
      </w:r>
    </w:p>
    <w:p w:rsidR="00527884" w:rsidRPr="00AD5AE5" w:rsidRDefault="00527884" w:rsidP="00527884"/>
    <w:p w:rsidR="00527884" w:rsidRDefault="00527884" w:rsidP="00527884"/>
    <w:p w:rsidR="00527884" w:rsidRPr="009B449F" w:rsidRDefault="00527884" w:rsidP="00527884">
      <w:pPr>
        <w:pStyle w:val="Heading3"/>
      </w:pPr>
      <w:r>
        <w:t>Frameworks that focus exclusively on representations trade off with efforts to make the world better</w:t>
      </w:r>
    </w:p>
    <w:p w:rsidR="00527884" w:rsidRPr="00B6498A" w:rsidRDefault="00527884" w:rsidP="00527884">
      <w:pPr>
        <w:rPr>
          <w:rStyle w:val="StyleStyleBold12pt"/>
        </w:rPr>
      </w:pPr>
      <w:r w:rsidRPr="00B6498A">
        <w:rPr>
          <w:rStyle w:val="StyleStyleBold12pt"/>
        </w:rPr>
        <w:t>Owen 2</w:t>
      </w:r>
    </w:p>
    <w:p w:rsidR="00527884" w:rsidRDefault="00527884" w:rsidP="00527884">
      <w:r>
        <w:t xml:space="preserve">David, </w:t>
      </w:r>
      <w:r w:rsidRPr="00444A37">
        <w:t>Reader in Political Theory at the Uni</w:t>
      </w:r>
      <w:r>
        <w:t xml:space="preserve">versity of Southampton, </w:t>
      </w:r>
      <w:r w:rsidRPr="00444A37">
        <w:t>Reorienting International Relations: On Pragmatism, Pluralism and Practical Reasoning”, Millennium: Journal of International Studies, Vol. 31, No. 3, </w:t>
      </w:r>
      <w:hyperlink r:id="rId7" w:history="1">
        <w:r w:rsidRPr="00444A37">
          <w:t>http://mil.sagepub.com/cgi/reprint/31/3/653</w:t>
        </w:r>
      </w:hyperlink>
    </w:p>
    <w:p w:rsidR="00527884" w:rsidRDefault="00527884" w:rsidP="00527884">
      <w:pPr>
        <w:pStyle w:val="card"/>
      </w:pPr>
      <w:r>
        <w:t>Commenting on the ‘philosophical turn’ in IR</w:t>
      </w:r>
    </w:p>
    <w:p w:rsidR="00527884" w:rsidRDefault="00527884" w:rsidP="00527884">
      <w:pPr>
        <w:pStyle w:val="card"/>
        <w:rPr>
          <w:rStyle w:val="underline"/>
          <w:rFonts w:eastAsiaTheme="majorEastAsia"/>
        </w:rPr>
      </w:pPr>
      <w:r>
        <w:rPr>
          <w:rStyle w:val="underline"/>
          <w:rFonts w:eastAsiaTheme="majorEastAsia"/>
        </w:rPr>
        <w:t xml:space="preserve">AND </w:t>
      </w:r>
    </w:p>
    <w:p w:rsidR="00527884" w:rsidRDefault="00527884" w:rsidP="00527884">
      <w:pPr>
        <w:pStyle w:val="card"/>
      </w:pPr>
      <w:r w:rsidRPr="00444A37">
        <w:rPr>
          <w:rStyle w:val="underline"/>
          <w:rFonts w:eastAsiaTheme="majorEastAsia"/>
        </w:rPr>
        <w:t>circle that they can, collectively, generate</w:t>
      </w:r>
      <w:r>
        <w:t>.</w:t>
      </w:r>
    </w:p>
    <w:p w:rsidR="00527884" w:rsidRPr="00FF1C12" w:rsidRDefault="00527884" w:rsidP="00527884">
      <w:pPr>
        <w:pStyle w:val="Heading3"/>
      </w:pPr>
      <w:r w:rsidRPr="00FF1C12">
        <w:t>Our scholarship is good</w:t>
      </w:r>
    </w:p>
    <w:p w:rsidR="00527884" w:rsidRDefault="00527884" w:rsidP="00527884">
      <w:pPr>
        <w:rPr>
          <w:rFonts w:cs="Times New Roman"/>
        </w:rPr>
      </w:pPr>
      <w:r w:rsidRPr="00293617">
        <w:rPr>
          <w:rStyle w:val="cite"/>
        </w:rPr>
        <w:t>Rushworth 12</w:t>
      </w:r>
      <w:r>
        <w:rPr>
          <w:rFonts w:cs="Times New Roman"/>
        </w:rPr>
        <w:t xml:space="preserve"> - </w:t>
      </w:r>
      <w:r w:rsidRPr="00FF1C12">
        <w:rPr>
          <w:rFonts w:cs="Times New Roman"/>
        </w:rPr>
        <w:t>Graduate – London School of E</w:t>
      </w:r>
      <w:r>
        <w:rPr>
          <w:rFonts w:cs="Times New Roman"/>
        </w:rPr>
        <w:t>conomics and Political Science</w:t>
      </w:r>
    </w:p>
    <w:p w:rsidR="00527884" w:rsidRPr="00FF1C12" w:rsidRDefault="00527884" w:rsidP="00527884">
      <w:pPr>
        <w:rPr>
          <w:rFonts w:cs="Times New Roman"/>
        </w:rPr>
      </w:pPr>
      <w:r>
        <w:rPr>
          <w:rFonts w:cs="Times New Roman"/>
        </w:rPr>
        <w:t xml:space="preserve">Phillip, </w:t>
      </w:r>
      <w:r w:rsidRPr="00FF1C12">
        <w:rPr>
          <w:rFonts w:cs="Times New Roman"/>
        </w:rPr>
        <w:t xml:space="preserve">“Orientalism Revisited,” Al-bab, 2-23, </w:t>
      </w:r>
      <w:hyperlink r:id="rId8" w:history="1">
        <w:r w:rsidRPr="00FF1C12">
          <w:rPr>
            <w:rStyle w:val="Hyperlink"/>
            <w:rFonts w:cs="Times New Roman"/>
          </w:rPr>
          <w:t>http://www.al-bab.com/arab/articles/text/orientalism.htm</w:t>
        </w:r>
      </w:hyperlink>
    </w:p>
    <w:p w:rsidR="00527884" w:rsidRDefault="00527884" w:rsidP="00527884">
      <w:pPr>
        <w:pStyle w:val="card"/>
      </w:pPr>
      <w:r w:rsidRPr="00FF1C12">
        <w:t xml:space="preserve">Evidence for the possibility of plausible representations of </w:t>
      </w:r>
    </w:p>
    <w:p w:rsidR="00527884" w:rsidRDefault="00527884" w:rsidP="00527884">
      <w:pPr>
        <w:pStyle w:val="card"/>
        <w:rPr>
          <w:rStyle w:val="Emphasis"/>
          <w:rFonts w:eastAsiaTheme="majorEastAsia"/>
          <w:highlight w:val="yellow"/>
        </w:rPr>
      </w:pPr>
      <w:r>
        <w:rPr>
          <w:rStyle w:val="Emphasis"/>
          <w:rFonts w:eastAsiaTheme="majorEastAsia"/>
          <w:highlight w:val="yellow"/>
        </w:rPr>
        <w:t xml:space="preserve">AND </w:t>
      </w:r>
    </w:p>
    <w:p w:rsidR="00527884" w:rsidRDefault="00527884" w:rsidP="00527884">
      <w:pPr>
        <w:pStyle w:val="card"/>
      </w:pPr>
      <w:r w:rsidRPr="003223FD">
        <w:rPr>
          <w:rStyle w:val="Emphasis"/>
          <w:rFonts w:eastAsiaTheme="majorEastAsia"/>
          <w:highlight w:val="yellow"/>
        </w:rPr>
        <w:t>challenge Orientalism</w:t>
      </w:r>
      <w:r w:rsidRPr="00FF1C12">
        <w:rPr>
          <w:rStyle w:val="StyleBoldUnderline"/>
        </w:rPr>
        <w:t xml:space="preserve"> </w:t>
      </w:r>
      <w:r w:rsidRPr="003223FD">
        <w:rPr>
          <w:rStyle w:val="StyleBoldUnderline"/>
          <w:highlight w:val="yellow"/>
        </w:rPr>
        <w:t>by conveying the complexity of events</w:t>
      </w:r>
      <w:r w:rsidRPr="00FF1C12">
        <w:t xml:space="preserve">. </w:t>
      </w:r>
    </w:p>
    <w:p w:rsidR="00527884" w:rsidRPr="00F76E74" w:rsidRDefault="00527884" w:rsidP="00527884">
      <w:pPr>
        <w:pStyle w:val="Heading3"/>
      </w:pPr>
      <w:r w:rsidRPr="00F76E74">
        <w:t>We should focus on cause and effect.  This doesn’t exclude debates over representations, but it means their K isn’t a trump card</w:t>
      </w:r>
    </w:p>
    <w:p w:rsidR="00527884" w:rsidRPr="00F76E74" w:rsidRDefault="00527884" w:rsidP="00527884">
      <w:pPr>
        <w:rPr>
          <w:rStyle w:val="StyleStyleBold12pt"/>
        </w:rPr>
      </w:pPr>
      <w:r w:rsidRPr="00F76E74">
        <w:rPr>
          <w:rStyle w:val="StyleStyleBold12pt"/>
        </w:rPr>
        <w:t>Rotter ‘2k</w:t>
      </w:r>
      <w:r w:rsidRPr="00F76E74">
        <w:rPr>
          <w:rStyle w:val="StyleStyleBold12pt"/>
        </w:rPr>
        <w:tab/>
      </w:r>
      <w:r w:rsidRPr="00F76E74">
        <w:rPr>
          <w:rStyle w:val="StyleStyleBold12pt"/>
        </w:rPr>
        <w:tab/>
      </w:r>
    </w:p>
    <w:p w:rsidR="00527884" w:rsidRPr="00F76E74" w:rsidRDefault="00527884" w:rsidP="00527884">
      <w:r w:rsidRPr="00F76E74">
        <w:t>(Andrew, Professor of History at Colgate, “Saidism without Said: Orientalism and U.S. Diplomatic History,” American Historical Review, 105(4), October)</w:t>
      </w:r>
    </w:p>
    <w:p w:rsidR="00527884" w:rsidRDefault="00527884" w:rsidP="00527884">
      <w:pPr>
        <w:pStyle w:val="card"/>
      </w:pPr>
      <w:r w:rsidRPr="00F76E74">
        <w:t xml:space="preserve">For diplomatic historians, the link between cause </w:t>
      </w:r>
    </w:p>
    <w:p w:rsidR="00527884" w:rsidRDefault="00527884" w:rsidP="00527884">
      <w:pPr>
        <w:pStyle w:val="card"/>
        <w:rPr>
          <w:rStyle w:val="TitleChar"/>
          <w:highlight w:val="yellow"/>
        </w:rPr>
      </w:pPr>
      <w:r>
        <w:rPr>
          <w:rStyle w:val="TitleChar"/>
          <w:highlight w:val="yellow"/>
        </w:rPr>
        <w:t xml:space="preserve">AND </w:t>
      </w:r>
    </w:p>
    <w:p w:rsidR="00527884" w:rsidRDefault="00527884" w:rsidP="00527884">
      <w:pPr>
        <w:pStyle w:val="card"/>
      </w:pPr>
      <w:r w:rsidRPr="008F52E0">
        <w:rPr>
          <w:rStyle w:val="TitleChar"/>
          <w:highlight w:val="yellow"/>
        </w:rPr>
        <w:t>attitude. War is not preeminently a discourse</w:t>
      </w:r>
      <w:r w:rsidRPr="00972D86">
        <w:t>.</w:t>
      </w:r>
    </w:p>
    <w:p w:rsidR="00527884" w:rsidRDefault="00527884" w:rsidP="00527884">
      <w:pPr>
        <w:pStyle w:val="Heading1"/>
      </w:pPr>
      <w:r>
        <w:t>1AR</w:t>
      </w:r>
    </w:p>
    <w:p w:rsidR="00527884" w:rsidRDefault="00527884" w:rsidP="00527884">
      <w:pPr>
        <w:pStyle w:val="Heading3"/>
      </w:pPr>
      <w:r>
        <w:t>Extra Topicality Card</w:t>
      </w:r>
    </w:p>
    <w:p w:rsidR="00527884" w:rsidRDefault="00527884" w:rsidP="00527884">
      <w:pPr>
        <w:pStyle w:val="Heading3"/>
      </w:pPr>
      <w:r>
        <w:t>We meet—Democracy assistance does not have to be money.</w:t>
      </w:r>
    </w:p>
    <w:p w:rsidR="00527884" w:rsidRPr="00D05CCF" w:rsidRDefault="00527884" w:rsidP="00527884">
      <w:pPr>
        <w:rPr>
          <w:rStyle w:val="StyleStyleBold12pt"/>
        </w:rPr>
      </w:pPr>
      <w:r w:rsidRPr="00D05CCF">
        <w:rPr>
          <w:rStyle w:val="StyleStyleBold12pt"/>
        </w:rPr>
        <w:t>Carothers ‘2k</w:t>
      </w:r>
    </w:p>
    <w:p w:rsidR="00527884" w:rsidRDefault="00527884" w:rsidP="00527884">
      <w:r>
        <w:t>Thomas Carothers, he vice president for studies at the Carnegie Endowment for International Peace. He is the founder and director of the Democracy and Rule of Law Program and leading authority on democracy promotion and democratization worldwide as well as an expert on U.S. foreign policy. “Taking stock of democracy assistance”, in: M. Cox, G. J. Ikenberry &amp; T. Inoguchi, (Eds) American Democracy Promotion. Impulses, Strategies, and Impacts. 2000. Questia. P.191</w:t>
      </w:r>
    </w:p>
    <w:p w:rsidR="00527884" w:rsidRDefault="00527884" w:rsidP="00527884">
      <w:pPr>
        <w:pStyle w:val="card"/>
        <w:rPr>
          <w:rStyle w:val="TitleChar"/>
          <w:highlight w:val="green"/>
        </w:rPr>
      </w:pPr>
      <w:r w:rsidRPr="00D05CCF">
        <w:rPr>
          <w:rStyle w:val="TitleChar"/>
        </w:rPr>
        <w:t xml:space="preserve">The term </w:t>
      </w:r>
      <w:r w:rsidRPr="00FE105F">
        <w:rPr>
          <w:rStyle w:val="TitleChar"/>
          <w:highlight w:val="green"/>
        </w:rPr>
        <w:t xml:space="preserve">'aid' conjures up the idea of </w:t>
      </w:r>
    </w:p>
    <w:p w:rsidR="00527884" w:rsidRDefault="00527884" w:rsidP="00527884">
      <w:pPr>
        <w:pStyle w:val="card"/>
      </w:pPr>
      <w:r>
        <w:t xml:space="preserve">AND </w:t>
      </w:r>
    </w:p>
    <w:p w:rsidR="00527884" w:rsidRDefault="00527884" w:rsidP="00527884">
      <w:pPr>
        <w:pStyle w:val="card"/>
      </w:pPr>
      <w:r w:rsidRPr="00D05CCF">
        <w:t>to establish better legal protections for independent media.</w:t>
      </w:r>
    </w:p>
    <w:p w:rsidR="00527884" w:rsidRPr="002C6F32" w:rsidRDefault="00527884" w:rsidP="00527884"/>
    <w:p w:rsidR="00527884" w:rsidRPr="00197913" w:rsidRDefault="00527884" w:rsidP="00527884"/>
    <w:p w:rsidR="00527884" w:rsidRPr="0009081D" w:rsidRDefault="00527884" w:rsidP="00527884"/>
    <w:p w:rsidR="00527884" w:rsidRDefault="00527884" w:rsidP="00527884">
      <w:pPr>
        <w:pStyle w:val="Heading1"/>
      </w:pPr>
      <w:r>
        <w:t>Solvency</w:t>
      </w:r>
    </w:p>
    <w:p w:rsidR="00527884" w:rsidRDefault="00527884" w:rsidP="00527884">
      <w:pPr>
        <w:pStyle w:val="Heading2"/>
      </w:pPr>
      <w:r>
        <w:t>Studies</w:t>
      </w:r>
    </w:p>
    <w:p w:rsidR="00527884" w:rsidRPr="003E0FF1" w:rsidRDefault="00527884" w:rsidP="00527884"/>
    <w:p w:rsidR="00527884" w:rsidRPr="002B19E7" w:rsidRDefault="00527884" w:rsidP="00527884">
      <w:pPr>
        <w:pStyle w:val="Heading3"/>
        <w:rPr>
          <w:rFonts w:cs="Arial"/>
        </w:rPr>
      </w:pPr>
      <w:r>
        <w:rPr>
          <w:rFonts w:cs="Arial"/>
        </w:rPr>
        <w:t>Best studies support the plan</w:t>
      </w:r>
    </w:p>
    <w:p w:rsidR="00527884" w:rsidRDefault="00527884" w:rsidP="00527884">
      <w:pPr>
        <w:rPr>
          <w:rFonts w:cs="Arial"/>
        </w:rPr>
      </w:pPr>
      <w:r w:rsidRPr="004A78A1">
        <w:rPr>
          <w:rFonts w:cs="Arial"/>
          <w:b/>
          <w:sz w:val="24"/>
          <w:szCs w:val="20"/>
          <w:u w:val="single"/>
          <w:lang w:val="x-none" w:eastAsia="x-none"/>
        </w:rPr>
        <w:t>Savun and Tirone 11</w:t>
      </w:r>
      <w:r>
        <w:rPr>
          <w:rFonts w:cs="Arial"/>
        </w:rPr>
        <w:t xml:space="preserve"> – *Professor of Political Science, **PhD Candidate @ Pitt</w:t>
      </w:r>
    </w:p>
    <w:p w:rsidR="00527884" w:rsidRPr="004A78A1" w:rsidRDefault="00527884" w:rsidP="00527884">
      <w:pPr>
        <w:rPr>
          <w:rFonts w:cs="Arial"/>
        </w:rPr>
      </w:pPr>
      <w:r w:rsidRPr="004A78A1">
        <w:rPr>
          <w:rFonts w:cs="Arial"/>
        </w:rPr>
        <w:t>Burcu Savun is Assistant Professor of Political Science, University of Pittsburgh,  Daniel C. Tirone is a Ph.D. Candidate in the Department of Political Science, University of Pittsburgh, “ Foreign Aid, Democratization, and Civil Conflict: How Does Democracy Aid Affect Civil Conflict,” American Journal of Political Science,” Volume 55, Iss</w:t>
      </w:r>
      <w:r>
        <w:rPr>
          <w:rFonts w:cs="Arial"/>
        </w:rPr>
        <w:t>ue 2, pages 233–246, April 2011</w:t>
      </w:r>
    </w:p>
    <w:p w:rsidR="00527884" w:rsidRPr="002B19E7" w:rsidRDefault="00527884" w:rsidP="00527884"/>
    <w:p w:rsidR="00527884" w:rsidRDefault="00527884" w:rsidP="00527884">
      <w:pPr>
        <w:rPr>
          <w:rStyle w:val="UnderlineBold"/>
        </w:rPr>
      </w:pPr>
      <w:r w:rsidRPr="002B19E7">
        <w:t xml:space="preserve">Scholars of intrastate conflict have shown that </w:t>
      </w:r>
      <w:r w:rsidRPr="002B19E7">
        <w:rPr>
          <w:rStyle w:val="UnderlineBold"/>
        </w:rPr>
        <w:t xml:space="preserve">credible </w:t>
      </w:r>
    </w:p>
    <w:p w:rsidR="00527884" w:rsidRDefault="00527884" w:rsidP="00527884">
      <w:pPr>
        <w:rPr>
          <w:rStyle w:val="UnderlineBold"/>
        </w:rPr>
      </w:pPr>
      <w:r>
        <w:rPr>
          <w:rStyle w:val="UnderlineBold"/>
        </w:rPr>
        <w:t xml:space="preserve">AND </w:t>
      </w:r>
    </w:p>
    <w:p w:rsidR="00527884" w:rsidRDefault="00527884" w:rsidP="00527884">
      <w:pPr>
        <w:rPr>
          <w:rStyle w:val="UnderlineBold"/>
          <w:rFonts w:cs="Arial"/>
        </w:rPr>
      </w:pPr>
      <w:r w:rsidRPr="002B19E7">
        <w:rPr>
          <w:rStyle w:val="UnderlineBold"/>
        </w:rPr>
        <w:t>commitment problems during the early phases of democratization</w:t>
      </w:r>
      <w:r w:rsidRPr="00716C72">
        <w:rPr>
          <w:rStyle w:val="UnderlineBold"/>
          <w:rFonts w:cs="Arial"/>
        </w:rPr>
        <w:t xml:space="preserve">. </w:t>
      </w:r>
    </w:p>
    <w:p w:rsidR="00527884" w:rsidRDefault="00527884" w:rsidP="00527884">
      <w:pPr>
        <w:pStyle w:val="Heading1"/>
        <w:rPr>
          <w:rStyle w:val="StyleStyleBold12pt"/>
          <w:b/>
          <w:bCs/>
          <w:sz w:val="44"/>
        </w:rPr>
      </w:pPr>
      <w:r>
        <w:rPr>
          <w:rStyle w:val="StyleStyleBold12pt"/>
          <w:b/>
          <w:bCs/>
          <w:sz w:val="44"/>
        </w:rPr>
        <w:t>Topicality</w:t>
      </w:r>
    </w:p>
    <w:p w:rsidR="00527884" w:rsidRDefault="00527884" w:rsidP="00527884">
      <w:pPr>
        <w:pStyle w:val="Heading2"/>
      </w:pPr>
      <w:r>
        <w:t>2AC Support Not T</w:t>
      </w:r>
    </w:p>
    <w:p w:rsidR="00527884" w:rsidRDefault="00527884" w:rsidP="00527884">
      <w:pPr>
        <w:pStyle w:val="Heading3"/>
      </w:pPr>
      <w:r>
        <w:t>Support is assistance</w:t>
      </w:r>
    </w:p>
    <w:p w:rsidR="00527884" w:rsidRDefault="00527884" w:rsidP="00527884">
      <w:pPr>
        <w:rPr>
          <w:rStyle w:val="StyleStyleBold12pt"/>
        </w:rPr>
      </w:pPr>
      <w:r>
        <w:rPr>
          <w:rStyle w:val="StyleStyleBold12pt"/>
        </w:rPr>
        <w:t>Burnell 11</w:t>
      </w:r>
    </w:p>
    <w:p w:rsidR="00527884" w:rsidRPr="00AB02C0" w:rsidRDefault="00527884" w:rsidP="00527884">
      <w:r>
        <w:t xml:space="preserve">Peter, 9/12/11, email conversation w/ Layne Kirshon, </w:t>
      </w:r>
      <w:r w:rsidRPr="00AB02C0">
        <w:t>http://nudebate.blogspot.com/</w:t>
      </w:r>
    </w:p>
    <w:p w:rsidR="00527884" w:rsidRDefault="00527884" w:rsidP="00527884">
      <w:pPr>
        <w:pStyle w:val="card"/>
        <w:rPr>
          <w:rStyle w:val="TitleChar"/>
          <w:highlight w:val="yellow"/>
        </w:rPr>
      </w:pPr>
      <w:r>
        <w:t xml:space="preserve">You are right. </w:t>
      </w:r>
      <w:r w:rsidRPr="0096741C">
        <w:rPr>
          <w:rStyle w:val="TitleChar"/>
          <w:highlight w:val="yellow"/>
        </w:rPr>
        <w:t xml:space="preserve">There are no definitive </w:t>
      </w:r>
    </w:p>
    <w:p w:rsidR="00527884" w:rsidRDefault="00527884" w:rsidP="00527884">
      <w:pPr>
        <w:pStyle w:val="card"/>
      </w:pPr>
      <w:r>
        <w:t xml:space="preserve">AND </w:t>
      </w:r>
    </w:p>
    <w:p w:rsidR="00527884" w:rsidRDefault="00527884" w:rsidP="00527884">
      <w:pPr>
        <w:pStyle w:val="card"/>
      </w:pPr>
      <w:r>
        <w:t>that it carries certain normative and other baggage.</w:t>
      </w:r>
    </w:p>
    <w:p w:rsidR="00527884" w:rsidRPr="008A23B1" w:rsidRDefault="00527884" w:rsidP="00527884">
      <w:pPr>
        <w:pStyle w:val="Heading3"/>
      </w:pPr>
      <w:r>
        <w:t>Support is a synonym for assistance</w:t>
      </w:r>
    </w:p>
    <w:p w:rsidR="00527884" w:rsidRPr="006D0E51" w:rsidRDefault="00527884" w:rsidP="00527884">
      <w:r w:rsidRPr="006D0E51">
        <w:rPr>
          <w:rFonts w:cs="Garamond"/>
          <w:b/>
          <w:szCs w:val="23"/>
        </w:rPr>
        <w:t>Cornell, 8</w:t>
      </w:r>
      <w:r w:rsidRPr="006D0E51">
        <w:rPr>
          <w:rFonts w:cs="Garamond"/>
          <w:szCs w:val="23"/>
        </w:rPr>
        <w:t xml:space="preserve"> - Department of Political Science, University of Gothenburg, Sweden (Agnes, “</w:t>
      </w:r>
      <w:r w:rsidRPr="006D0E51">
        <w:t>Does democracy aid promote democracy? ,” Paper presented at the 2nd ECPR Graduate Conference, Barcelona 25 - 27 August 2008, http://www.essex.ac.uk/ecpr/events/graduateconference/barcelona/papers/326.pdf</w:t>
      </w:r>
    </w:p>
    <w:p w:rsidR="00527884" w:rsidRPr="006D0E51" w:rsidRDefault="00527884" w:rsidP="00527884"/>
    <w:p w:rsidR="00527884" w:rsidRPr="006D0E51" w:rsidRDefault="00527884" w:rsidP="00527884">
      <w:pPr>
        <w:outlineLvl w:val="0"/>
        <w:rPr>
          <w:b/>
        </w:rPr>
      </w:pPr>
      <w:r w:rsidRPr="006D0E51">
        <w:rPr>
          <w:b/>
        </w:rPr>
        <w:t>Footnote 5</w:t>
      </w:r>
    </w:p>
    <w:p w:rsidR="00527884" w:rsidRPr="00532F3C" w:rsidRDefault="00527884" w:rsidP="00527884">
      <w:r w:rsidRPr="00532F3C">
        <w:t>5</w:t>
      </w:r>
      <w:r w:rsidRPr="00532F3C">
        <w:rPr>
          <w:szCs w:val="20"/>
        </w:rPr>
        <w:t xml:space="preserve">The terms used for the type of foreign aid that aims at strengthening democracy differ. </w:t>
      </w:r>
      <w:r w:rsidRPr="00532F3C">
        <w:rPr>
          <w:szCs w:val="20"/>
          <w:u w:val="single"/>
        </w:rPr>
        <w:t xml:space="preserve">Some </w:t>
      </w:r>
      <w:r w:rsidRPr="00532F3C">
        <w:rPr>
          <w:szCs w:val="20"/>
          <w:highlight w:val="yellow"/>
          <w:u w:val="single"/>
        </w:rPr>
        <w:t>authors usually use the term democracy</w:t>
      </w:r>
      <w:r w:rsidRPr="00532F3C">
        <w:rPr>
          <w:szCs w:val="20"/>
          <w:u w:val="single"/>
        </w:rPr>
        <w:t xml:space="preserve"> assistance </w:t>
      </w:r>
      <w:r w:rsidRPr="00532F3C">
        <w:t>or democracy aid</w:t>
      </w:r>
      <w:r w:rsidRPr="00532F3C">
        <w:rPr>
          <w:szCs w:val="20"/>
          <w:u w:val="single"/>
        </w:rPr>
        <w:t xml:space="preserve"> </w:t>
      </w:r>
      <w:r w:rsidRPr="00532F3C">
        <w:rPr>
          <w:szCs w:val="20"/>
        </w:rPr>
        <w:t xml:space="preserve">(Burnell 2000b; Carothers 1999) </w:t>
      </w:r>
      <w:r w:rsidRPr="00532F3C">
        <w:rPr>
          <w:szCs w:val="20"/>
          <w:highlight w:val="yellow"/>
          <w:u w:val="single"/>
        </w:rPr>
        <w:t>while other prefers</w:t>
      </w:r>
      <w:r w:rsidRPr="00532F3C">
        <w:rPr>
          <w:szCs w:val="20"/>
          <w:u w:val="single"/>
        </w:rPr>
        <w:t xml:space="preserve"> the term </w:t>
      </w:r>
      <w:r w:rsidRPr="00532F3C">
        <w:rPr>
          <w:szCs w:val="20"/>
          <w:highlight w:val="yellow"/>
          <w:u w:val="single"/>
        </w:rPr>
        <w:t>democracy support</w:t>
      </w:r>
      <w:r w:rsidRPr="00532F3C">
        <w:rPr>
          <w:szCs w:val="20"/>
          <w:highlight w:val="yellow"/>
        </w:rPr>
        <w:t xml:space="preserve"> (</w:t>
      </w:r>
      <w:r w:rsidRPr="00532F3C">
        <w:rPr>
          <w:szCs w:val="20"/>
        </w:rPr>
        <w:t xml:space="preserve">Dawidson and Hulterström 2006) or uses political aid and other terms (Crawford 2001; Youngs 2001). Other terms used are democracy-related assistance, democracy promotion, political assistance, political development aid and support for democratic development (Burnell 2000b, 4). </w:t>
      </w:r>
      <w:r w:rsidRPr="00532F3C">
        <w:t xml:space="preserve"> </w:t>
      </w:r>
    </w:p>
    <w:p w:rsidR="00527884" w:rsidRPr="00E66F61" w:rsidRDefault="00527884" w:rsidP="00527884"/>
    <w:p w:rsidR="00527884" w:rsidRPr="00995B86" w:rsidRDefault="00527884" w:rsidP="00527884"/>
    <w:p w:rsidR="00527884" w:rsidRPr="00E66F61" w:rsidRDefault="00527884" w:rsidP="00527884"/>
    <w:p w:rsidR="00527884" w:rsidRPr="00E66F61" w:rsidRDefault="00527884" w:rsidP="00527884"/>
    <w:p w:rsidR="00527884" w:rsidRDefault="00527884" w:rsidP="00527884">
      <w:pPr>
        <w:pStyle w:val="BlockTitle"/>
      </w:pPr>
      <w:r>
        <w:t xml:space="preserve">***K </w:t>
      </w:r>
    </w:p>
    <w:p w:rsidR="00527884" w:rsidRPr="00A14740" w:rsidRDefault="00527884" w:rsidP="00527884">
      <w:pPr>
        <w:pStyle w:val="Heading3"/>
      </w:pPr>
      <w:r w:rsidRPr="00A14740">
        <w:t>Even if extinction is inevitable – taking steps to postpone it solves suffering and adds value to life.</w:t>
      </w:r>
    </w:p>
    <w:p w:rsidR="00527884" w:rsidRPr="00E83BC9" w:rsidRDefault="00527884" w:rsidP="00527884">
      <w:pPr>
        <w:rPr>
          <w:rStyle w:val="cite"/>
        </w:rPr>
      </w:pPr>
      <w:r w:rsidRPr="00E83BC9">
        <w:rPr>
          <w:rStyle w:val="cite"/>
        </w:rPr>
        <w:t>Epstein and Zhao in ‘9</w:t>
      </w:r>
    </w:p>
    <w:p w:rsidR="00527884" w:rsidRDefault="00527884" w:rsidP="00527884">
      <w:r>
        <w:t>Richard J. Epstein and Y. Zhao, Laboratory of Computational Oncology,Department of Medicine,University of Hong Kong, Professorial</w:t>
      </w:r>
    </w:p>
    <w:p w:rsidR="00527884" w:rsidRDefault="00527884" w:rsidP="00527884">
      <w:r>
        <w:t xml:space="preserve">Block,Queen Mary Hospital, Hong Kong. “The Threat That Dare Not Speak Its Name: Human Extinction”. </w:t>
      </w:r>
      <w:r w:rsidRPr="00E83BC9">
        <w:t>Perspectives in Biology and Medicine, volume 52, number 1 (winter 2009):116–25</w:t>
      </w:r>
      <w:r>
        <w:t>. Project Muse.</w:t>
      </w:r>
    </w:p>
    <w:p w:rsidR="00527884" w:rsidRDefault="00527884" w:rsidP="00527884"/>
    <w:p w:rsidR="00527884" w:rsidRDefault="00527884" w:rsidP="00527884">
      <w:pPr>
        <w:pStyle w:val="card"/>
        <w:rPr>
          <w:rStyle w:val="underline"/>
        </w:rPr>
      </w:pPr>
      <w:r w:rsidRPr="00E83BC9">
        <w:rPr>
          <w:rStyle w:val="underline"/>
        </w:rPr>
        <w:t xml:space="preserve">Human extinction is 100% certain—the </w:t>
      </w:r>
    </w:p>
    <w:p w:rsidR="00527884" w:rsidRDefault="00527884" w:rsidP="00527884">
      <w:pPr>
        <w:pStyle w:val="card"/>
        <w:rPr>
          <w:rStyle w:val="underline"/>
          <w:highlight w:val="yellow"/>
        </w:rPr>
      </w:pPr>
      <w:r>
        <w:rPr>
          <w:rStyle w:val="underline"/>
          <w:highlight w:val="yellow"/>
        </w:rPr>
        <w:t xml:space="preserve">AND </w:t>
      </w:r>
    </w:p>
    <w:p w:rsidR="00527884" w:rsidRDefault="00527884" w:rsidP="00527884">
      <w:pPr>
        <w:pStyle w:val="card"/>
        <w:rPr>
          <w:rStyle w:val="underline"/>
        </w:rPr>
      </w:pPr>
      <w:r w:rsidRPr="002A73CD">
        <w:rPr>
          <w:rStyle w:val="underline"/>
          <w:highlight w:val="yellow"/>
        </w:rPr>
        <w:t>minimizing the eventual cumulative burden of human suffering</w:t>
      </w:r>
      <w:r w:rsidRPr="00E83BC9">
        <w:rPr>
          <w:rStyle w:val="underline"/>
        </w:rPr>
        <w:t>.</w:t>
      </w:r>
    </w:p>
    <w:p w:rsidR="00527884" w:rsidRPr="00E66F61" w:rsidRDefault="00527884" w:rsidP="00527884"/>
    <w:p w:rsidR="00527884" w:rsidRDefault="00527884" w:rsidP="00527884">
      <w:pPr>
        <w:pStyle w:val="Heading3"/>
        <w:rPr>
          <w:b w:val="0"/>
          <w:bCs w:val="0"/>
        </w:rPr>
      </w:pPr>
      <w:r>
        <w:rPr>
          <w:b w:val="0"/>
          <w:bCs w:val="0"/>
        </w:rPr>
        <w:t>No single cause of conflict</w:t>
      </w:r>
    </w:p>
    <w:p w:rsidR="00527884" w:rsidRDefault="00527884" w:rsidP="00527884">
      <w:pPr>
        <w:rPr>
          <w:rStyle w:val="StyleStyleBold12pt"/>
        </w:rPr>
      </w:pPr>
      <w:r>
        <w:rPr>
          <w:rStyle w:val="StyleStyleBold12pt"/>
        </w:rPr>
        <w:t xml:space="preserve">Barnett et al 7 </w:t>
      </w:r>
    </w:p>
    <w:p w:rsidR="00527884" w:rsidRDefault="00527884" w:rsidP="00527884">
      <w:pPr>
        <w:rPr>
          <w:rStyle w:val="cite"/>
        </w:rPr>
      </w:pPr>
      <w:r>
        <w:t>Michael, Hunjoon Kim, Madalene O’Donnell, Laura Sitea, Global Governance, “Peacebuilding: What is in a Name?”, Questia</w:t>
      </w:r>
    </w:p>
    <w:p w:rsidR="00527884" w:rsidRDefault="00527884" w:rsidP="00527884">
      <w:pPr>
        <w:pStyle w:val="card"/>
        <w:rPr>
          <w:rStyle w:val="underline"/>
          <w:rFonts w:eastAsiaTheme="majorEastAsia"/>
        </w:rPr>
      </w:pPr>
      <w:r>
        <w:rPr>
          <w:rStyle w:val="underline"/>
          <w:rFonts w:eastAsiaTheme="majorEastAsia"/>
        </w:rPr>
        <w:t>Because there are multiple</w:t>
      </w:r>
      <w:r>
        <w:t xml:space="preserve"> contributing </w:t>
      </w:r>
      <w:r>
        <w:rPr>
          <w:rStyle w:val="underline"/>
          <w:rFonts w:eastAsiaTheme="majorEastAsia"/>
        </w:rPr>
        <w:t>causes of conflict</w:t>
      </w:r>
    </w:p>
    <w:p w:rsidR="00527884" w:rsidRDefault="00527884" w:rsidP="00527884">
      <w:pPr>
        <w:pStyle w:val="card"/>
      </w:pPr>
      <w:r>
        <w:t xml:space="preserve">AND </w:t>
      </w:r>
    </w:p>
    <w:p w:rsidR="00527884" w:rsidRDefault="00527884" w:rsidP="00527884">
      <w:pPr>
        <w:pStyle w:val="card"/>
      </w:pPr>
      <w:r>
        <w:t xml:space="preserve">for claiming that they are an invaluable partner. </w:t>
      </w:r>
    </w:p>
    <w:p w:rsidR="00527884" w:rsidRDefault="00527884" w:rsidP="00527884"/>
    <w:p w:rsidR="00527884" w:rsidRPr="006E44B5" w:rsidRDefault="00527884" w:rsidP="00527884">
      <w:pPr>
        <w:pStyle w:val="Heading3"/>
      </w:pPr>
      <w:r>
        <w:t>Rejection doesn’t Solve</w:t>
      </w:r>
    </w:p>
    <w:p w:rsidR="00527884" w:rsidRPr="006E44B5" w:rsidRDefault="00527884" w:rsidP="00527884">
      <w:pPr>
        <w:rPr>
          <w:rStyle w:val="StyleStyleBold12pt"/>
        </w:rPr>
      </w:pPr>
      <w:r w:rsidRPr="006E44B5">
        <w:rPr>
          <w:rStyle w:val="StyleStyleBold12pt"/>
        </w:rPr>
        <w:t>Kaufman ‘9</w:t>
      </w:r>
    </w:p>
    <w:p w:rsidR="00527884" w:rsidRPr="00D254E1" w:rsidRDefault="00527884" w:rsidP="00527884">
      <w:r>
        <w:t xml:space="preserve">Stuart J Kaufman, professor of Political Science and International Relations at the University of Delaware. “Narratives and Symbols in Violent Mobilization: The Palestinian-Israeli Case”. </w:t>
      </w:r>
      <w:r w:rsidRPr="00525917">
        <w:rPr>
          <w:i/>
        </w:rPr>
        <w:t>Security Studies</w:t>
      </w:r>
      <w:r>
        <w:t xml:space="preserve"> 18:3, 400 – 434</w:t>
      </w:r>
    </w:p>
    <w:p w:rsidR="00527884" w:rsidRDefault="00527884" w:rsidP="00527884">
      <w:pPr>
        <w:pStyle w:val="card"/>
        <w:rPr>
          <w:rStyle w:val="TitleChar"/>
        </w:rPr>
      </w:pPr>
      <w:r w:rsidRPr="008B370C">
        <w:rPr>
          <w:rStyle w:val="TitleChar"/>
          <w:highlight w:val="green"/>
        </w:rPr>
        <w:t>Even when hostile narratives</w:t>
      </w:r>
      <w:r>
        <w:t xml:space="preserve">, group </w:t>
      </w:r>
      <w:r w:rsidRPr="00F37D59">
        <w:rPr>
          <w:rStyle w:val="TitleChar"/>
        </w:rPr>
        <w:t xml:space="preserve">fears, </w:t>
      </w:r>
    </w:p>
    <w:p w:rsidR="00527884" w:rsidRDefault="00527884" w:rsidP="00527884">
      <w:pPr>
        <w:pStyle w:val="card"/>
      </w:pPr>
      <w:r>
        <w:t xml:space="preserve">AND </w:t>
      </w:r>
    </w:p>
    <w:p w:rsidR="00527884" w:rsidRDefault="00527884" w:rsidP="00527884">
      <w:pPr>
        <w:pStyle w:val="card"/>
      </w:pPr>
      <w:r>
        <w:t>, chauvinist mobilization, and a security dilemma.</w:t>
      </w:r>
    </w:p>
    <w:p w:rsidR="00527884" w:rsidRPr="00D17119" w:rsidRDefault="00527884" w:rsidP="00527884"/>
    <w:p w:rsidR="00527884" w:rsidRDefault="00527884" w:rsidP="00527884">
      <w:pPr>
        <w:pStyle w:val="Heading3"/>
      </w:pPr>
      <w:r>
        <w:t xml:space="preserve">The role of the ballot is to simulate enactment of the plan. That’s the most productive way to engage Mid East politics </w:t>
      </w:r>
    </w:p>
    <w:p w:rsidR="00527884" w:rsidRDefault="00527884" w:rsidP="00527884">
      <w:r w:rsidRPr="006534FA">
        <w:rPr>
          <w:rStyle w:val="StyleStyleBold12pt"/>
        </w:rPr>
        <w:t>Heydemann ‘2</w:t>
      </w:r>
      <w:r>
        <w:t>, director – Program on Philanthropy and Nonprofit Sector @ Social Science Research Council, frmr Prof Poli Sci – Columbia,</w:t>
      </w:r>
    </w:p>
    <w:p w:rsidR="00527884" w:rsidRDefault="00527884" w:rsidP="00527884">
      <w:r>
        <w:t>(Steve, “Defending the Discipline,” Journal of Democracy Vol. 13, No. 3, Muse)</w:t>
      </w:r>
    </w:p>
    <w:p w:rsidR="00527884" w:rsidRDefault="00527884" w:rsidP="00527884">
      <w:pPr>
        <w:pStyle w:val="card"/>
      </w:pPr>
      <w:r>
        <w:t xml:space="preserve">Though Kramer's book is severely flawed, 2 </w:t>
      </w:r>
    </w:p>
    <w:p w:rsidR="00527884" w:rsidRDefault="00527884" w:rsidP="00527884">
      <w:pPr>
        <w:pStyle w:val="card"/>
        <w:rPr>
          <w:rStyle w:val="TitleChar"/>
          <w:highlight w:val="cyan"/>
        </w:rPr>
      </w:pPr>
      <w:r>
        <w:rPr>
          <w:rStyle w:val="TitleChar"/>
          <w:highlight w:val="cyan"/>
        </w:rPr>
        <w:t xml:space="preserve">AND </w:t>
      </w:r>
    </w:p>
    <w:p w:rsidR="00527884" w:rsidRDefault="00527884" w:rsidP="00527884">
      <w:pPr>
        <w:pStyle w:val="card"/>
      </w:pPr>
      <w:r w:rsidRPr="00F37D59">
        <w:rPr>
          <w:rStyle w:val="TitleChar"/>
          <w:highlight w:val="cyan"/>
        </w:rPr>
        <w:t>Mid</w:t>
      </w:r>
      <w:r w:rsidRPr="00F37D59">
        <w:rPr>
          <w:rStyle w:val="TitleChar"/>
        </w:rPr>
        <w:t xml:space="preserve">dle </w:t>
      </w:r>
      <w:r w:rsidRPr="00F37D59">
        <w:rPr>
          <w:rStyle w:val="TitleChar"/>
          <w:highlight w:val="cyan"/>
        </w:rPr>
        <w:t>East</w:t>
      </w:r>
      <w:r>
        <w:t xml:space="preserve"> during the course of the 1990s.</w:t>
      </w:r>
    </w:p>
    <w:p w:rsidR="00527884" w:rsidRPr="00721412" w:rsidRDefault="00527884" w:rsidP="00527884"/>
    <w:p w:rsidR="00527884" w:rsidRPr="00BD229B" w:rsidRDefault="00527884" w:rsidP="00527884">
      <w:pPr>
        <w:pStyle w:val="Heading3"/>
      </w:pPr>
      <w:r w:rsidRPr="00BD229B">
        <w:t>Taleb’s theory doesn’t apply to our predictions, and it doesn’t disprove the value predicting</w:t>
      </w:r>
    </w:p>
    <w:p w:rsidR="00527884" w:rsidRPr="00BD229B" w:rsidRDefault="00527884" w:rsidP="00527884">
      <w:pPr>
        <w:rPr>
          <w:rStyle w:val="StyleStyleBold12pt"/>
        </w:rPr>
      </w:pPr>
      <w:r w:rsidRPr="00BD229B">
        <w:rPr>
          <w:rStyle w:val="StyleStyleBold12pt"/>
        </w:rPr>
        <w:t>Voeten ‘11</w:t>
      </w:r>
    </w:p>
    <w:p w:rsidR="00527884" w:rsidRPr="00437DCB" w:rsidRDefault="00527884" w:rsidP="00527884">
      <w:r>
        <w:t xml:space="preserve">Erik Voeten, </w:t>
      </w:r>
      <w:r w:rsidRPr="00BD229B">
        <w:t xml:space="preserve">professor of </w:t>
      </w:r>
      <w:r>
        <w:t>geopolitics and global justice @</w:t>
      </w:r>
      <w:r w:rsidRPr="00BD229B">
        <w:t xml:space="preserve"> Georgetown SFS</w:t>
      </w:r>
      <w:r>
        <w:t xml:space="preserve">. “Similarities and Differences between Eastern Europe in 1989 and the Middle East in 2011”. 5/30/2011. </w:t>
      </w:r>
      <w:r w:rsidRPr="00BD229B">
        <w:t>http://themonkeycage.org/blog/2011/05/30/similarities-and-differences-between-eastern-europe-in-19</w:t>
      </w:r>
      <w:r>
        <w:t>89-and-the-middle-east-in-2011/</w:t>
      </w:r>
    </w:p>
    <w:p w:rsidR="00527884" w:rsidRDefault="00527884" w:rsidP="00527884">
      <w:pPr>
        <w:pStyle w:val="card"/>
        <w:numPr>
          <w:ilvl w:val="0"/>
          <w:numId w:val="3"/>
        </w:numPr>
        <w:rPr>
          <w:rStyle w:val="TitleChar"/>
        </w:rPr>
      </w:pPr>
      <w:r w:rsidRPr="00BD229B">
        <w:rPr>
          <w:rStyle w:val="TitleChar"/>
          <w:highlight w:val="yellow"/>
        </w:rPr>
        <w:t>Neither set of movements was predicted</w:t>
      </w:r>
      <w:r w:rsidRPr="006D2C61">
        <w:rPr>
          <w:rStyle w:val="TitleChar"/>
        </w:rPr>
        <w:t xml:space="preserve">—even </w:t>
      </w:r>
    </w:p>
    <w:p w:rsidR="00527884" w:rsidRPr="00527884" w:rsidRDefault="00527884" w:rsidP="00527884">
      <w:pPr>
        <w:pStyle w:val="card"/>
        <w:numPr>
          <w:ilvl w:val="0"/>
          <w:numId w:val="3"/>
        </w:numPr>
        <w:rPr>
          <w:rStyle w:val="TitleChar"/>
        </w:rPr>
      </w:pPr>
      <w:r>
        <w:rPr>
          <w:rStyle w:val="TitleChar"/>
          <w:highlight w:val="yellow"/>
        </w:rPr>
        <w:t xml:space="preserve">AND </w:t>
      </w:r>
    </w:p>
    <w:p w:rsidR="00527884" w:rsidRDefault="00527884" w:rsidP="00527884">
      <w:pPr>
        <w:pStyle w:val="card"/>
        <w:numPr>
          <w:ilvl w:val="0"/>
          <w:numId w:val="3"/>
        </w:numPr>
        <w:rPr>
          <w:rStyle w:val="TitleChar"/>
        </w:rPr>
      </w:pPr>
      <w:r w:rsidRPr="00BD229B">
        <w:rPr>
          <w:rStyle w:val="TitleChar"/>
          <w:highlight w:val="yellow"/>
        </w:rPr>
        <w:t>.  Social science still has much to offer.</w:t>
      </w:r>
    </w:p>
    <w:sectPr w:rsidR="00527884" w:rsidSect="00B4766D">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B141D"/>
    <w:multiLevelType w:val="hybridMultilevel"/>
    <w:tmpl w:val="8828C6B2"/>
    <w:lvl w:ilvl="0" w:tplc="A88A2EC6">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8582282"/>
    <w:multiLevelType w:val="hybridMultilevel"/>
    <w:tmpl w:val="101EB46E"/>
    <w:lvl w:ilvl="0" w:tplc="66E4BE88">
      <w:start w:val="1"/>
      <w:numFmt w:val="decimal"/>
      <w:lvlText w:val="%1)"/>
      <w:lvlJc w:val="left"/>
      <w:pPr>
        <w:ind w:left="648" w:hanging="360"/>
      </w:pPr>
      <w:rPr>
        <w:rFonts w:hint="default"/>
        <w:sz w:val="16"/>
        <w:u w:val="none"/>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6C7C0D52"/>
    <w:multiLevelType w:val="hybridMultilevel"/>
    <w:tmpl w:val="8A86C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embedSystemFonts/>
  <w:attachedTemplate r:id="rId1"/>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884"/>
    <w:rsid w:val="002400BE"/>
    <w:rsid w:val="00261742"/>
    <w:rsid w:val="00265F5D"/>
    <w:rsid w:val="002C6F32"/>
    <w:rsid w:val="003A4D24"/>
    <w:rsid w:val="003B4964"/>
    <w:rsid w:val="004603E4"/>
    <w:rsid w:val="00467CE3"/>
    <w:rsid w:val="00471CE5"/>
    <w:rsid w:val="00482288"/>
    <w:rsid w:val="004C3B01"/>
    <w:rsid w:val="00527884"/>
    <w:rsid w:val="00594833"/>
    <w:rsid w:val="00623F4F"/>
    <w:rsid w:val="006336FF"/>
    <w:rsid w:val="00681494"/>
    <w:rsid w:val="007D5B9B"/>
    <w:rsid w:val="0081225E"/>
    <w:rsid w:val="008647F0"/>
    <w:rsid w:val="008C529D"/>
    <w:rsid w:val="009A5E74"/>
    <w:rsid w:val="00A07256"/>
    <w:rsid w:val="00B4766D"/>
    <w:rsid w:val="00B50D84"/>
    <w:rsid w:val="00CC7BE7"/>
    <w:rsid w:val="00CD5FE2"/>
    <w:rsid w:val="00D76585"/>
    <w:rsid w:val="00DB455F"/>
    <w:rsid w:val="00DC20D1"/>
    <w:rsid w:val="00E513EF"/>
    <w:rsid w:val="00EB207C"/>
    <w:rsid w:val="00FC4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207C"/>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9A5E7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TAG,Heading 2 Char2 Char,Heading 2 Char1 Char Char,Heading 2 Char Char Char Char,Heading 2 Char Char1 Char,Heading 2 Char2,Heading 2 Char1 Char,Heading 2 Char Char Char,Heading 2 Char Char1, Char,Tags,Heading 21, Char Char Char Char1"/>
    <w:basedOn w:val="Normal"/>
    <w:next w:val="Normal"/>
    <w:link w:val="Heading2Char"/>
    <w:uiPriority w:val="2"/>
    <w:qFormat/>
    <w:rsid w:val="00FC4180"/>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FC4180"/>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
    <w:basedOn w:val="DefaultParagraphFont"/>
    <w:uiPriority w:val="6"/>
    <w:qFormat/>
    <w:rsid w:val="00482288"/>
    <w:rPr>
      <w:rFonts w:ascii="Times New Roman" w:hAnsi="Times New Roman"/>
      <w:b/>
      <w:i w:val="0"/>
      <w:iCs/>
      <w:sz w:val="24"/>
      <w:u w:val="single"/>
    </w:rPr>
  </w:style>
  <w:style w:type="character" w:customStyle="1" w:styleId="Heading1Char">
    <w:name w:val="Heading 1 Char"/>
    <w:aliases w:val="Hat Char"/>
    <w:basedOn w:val="DefaultParagraphFont"/>
    <w:link w:val="Heading1"/>
    <w:uiPriority w:val="1"/>
    <w:rsid w:val="009A5E74"/>
    <w:rPr>
      <w:rFonts w:eastAsiaTheme="majorEastAsia" w:cstheme="majorBidi"/>
      <w:b/>
      <w:bCs/>
      <w:sz w:val="44"/>
      <w:szCs w:val="28"/>
      <w:u w:val="double"/>
      <w:lang w:eastAsia="en-US"/>
    </w:rPr>
  </w:style>
  <w:style w:type="character" w:customStyle="1" w:styleId="Heading2Char">
    <w:name w:val="Heading 2 Char"/>
    <w:aliases w:val="Block Char,TAG Char,Heading 2 Char2 Char Char,Heading 2 Char1 Char Char Char,Heading 2 Char Char Char Char Char,Heading 2 Char Char1 Char Char,Heading 2 Char2 Char1,Heading 2 Char1 Char Char1,Heading 2 Char Char Char Char1, Char Char"/>
    <w:basedOn w:val="DefaultParagraphFont"/>
    <w:link w:val="Heading2"/>
    <w:uiPriority w:val="2"/>
    <w:qFormat/>
    <w:rsid w:val="00FC4180"/>
    <w:rPr>
      <w:rFonts w:eastAsiaTheme="majorEastAsia" w:cstheme="majorBidi"/>
      <w:b/>
      <w:bCs/>
      <w:sz w:val="28"/>
      <w:szCs w:val="26"/>
      <w:u w:val="single"/>
      <w:lang w:eastAsia="en-US"/>
    </w:rPr>
  </w:style>
  <w:style w:type="character" w:customStyle="1" w:styleId="Heading3Char">
    <w:name w:val="Heading 3 Char"/>
    <w:aliases w:val="Tag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qFormat/>
    <w:rsid w:val="00FC4180"/>
    <w:rPr>
      <w:rFonts w:eastAsiaTheme="majorEastAsia" w:cstheme="majorBidi"/>
      <w:b/>
      <w:bCs/>
      <w:sz w:val="22"/>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Intense Emphasis1,apple-style-span + 6 pt,Bold,Kern at 16 pt,Intense Emphasis2,Style,HHeading 3 + 12 pt,ci,Cards + Font: 12 pt Char,c,Intense Emphasis11,Citation Char Char Char,Underline Char,cites Char Ch"/>
    <w:basedOn w:val="DefaultParagraphFont"/>
    <w:uiPriority w:val="6"/>
    <w:qFormat/>
    <w:rsid w:val="0081225E"/>
    <w:rPr>
      <w:rFonts w:ascii="Times New Roman" w:hAnsi="Times New Roman"/>
      <w:b w:val="0"/>
      <w:bCs/>
      <w:sz w:val="22"/>
      <w:u w:val="single"/>
    </w:rPr>
  </w:style>
  <w:style w:type="character" w:customStyle="1" w:styleId="StyleStyleBold12pt">
    <w:name w:val="Style Style Bold + 12 pt"/>
    <w:aliases w:val="Cite,Style Style Bold + 12pt,Style Style Bold"/>
    <w:basedOn w:val="StyleBold"/>
    <w:uiPriority w:val="4"/>
    <w:qFormat/>
    <w:rsid w:val="00EB207C"/>
    <w:rPr>
      <w:b/>
      <w:bCs/>
      <w:sz w:val="22"/>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NoSpacing">
    <w:name w:val="No Spacing"/>
    <w:uiPriority w:val="1"/>
    <w:qFormat/>
    <w:rsid w:val="00FC4180"/>
    <w:rPr>
      <w:rFonts w:eastAsiaTheme="minorHAnsi" w:cstheme="minorBidi"/>
      <w:sz w:val="16"/>
      <w:szCs w:val="22"/>
      <w:lang w:eastAsia="en-US"/>
    </w:rPr>
  </w:style>
  <w:style w:type="paragraph" w:customStyle="1" w:styleId="BlockTitle">
    <w:name w:val="Block Title"/>
    <w:basedOn w:val="Heading1"/>
    <w:next w:val="Normal"/>
    <w:qFormat/>
    <w:rsid w:val="008647F0"/>
    <w:pPr>
      <w:keepLines w:val="0"/>
      <w:pageBreakBefore w:val="0"/>
      <w:spacing w:before="0" w:after="240"/>
    </w:pPr>
    <w:rPr>
      <w:rFonts w:eastAsia="Times New Roman" w:cs="Arial"/>
      <w:kern w:val="32"/>
      <w:sz w:val="28"/>
      <w:szCs w:val="32"/>
      <w:u w:val="single"/>
    </w:rPr>
  </w:style>
  <w:style w:type="character" w:customStyle="1" w:styleId="cite">
    <w:name w:val="cite"/>
    <w:aliases w:val="Heading 3 Char Char Char,Char Char Char1, Char Char Char,Heading 3 Char Char Char1,Heading 3 Char1,Char Char2,Char Char,Citation Char,Underlined Text Char,Block Writing Char,Heading 3 Char Char Char Char,Index Headers Char,Citation Char Char Char1"/>
    <w:basedOn w:val="DefaultParagraphFont"/>
    <w:qFormat/>
    <w:rsid w:val="004603E4"/>
    <w:rPr>
      <w:rFonts w:ascii="Times New Roman" w:hAnsi="Times New Roman"/>
      <w:b/>
      <w:sz w:val="22"/>
    </w:rPr>
  </w:style>
  <w:style w:type="paragraph" w:customStyle="1" w:styleId="card">
    <w:name w:val="card"/>
    <w:basedOn w:val="Normal"/>
    <w:next w:val="Normal"/>
    <w:link w:val="cardChar"/>
    <w:uiPriority w:val="1"/>
    <w:qFormat/>
    <w:rsid w:val="004603E4"/>
    <w:pPr>
      <w:ind w:left="288" w:right="288"/>
    </w:pPr>
    <w:rPr>
      <w:rFonts w:eastAsia="Times New Roman" w:cs="Times New Roman"/>
      <w:szCs w:val="24"/>
    </w:rPr>
  </w:style>
  <w:style w:type="character" w:customStyle="1" w:styleId="cardChar">
    <w:name w:val="card Char"/>
    <w:link w:val="card"/>
    <w:uiPriority w:val="1"/>
    <w:rsid w:val="004603E4"/>
    <w:rPr>
      <w:rFonts w:eastAsia="Times New Roman"/>
      <w:sz w:val="16"/>
      <w:szCs w:val="24"/>
      <w:lang w:eastAsia="en-US"/>
    </w:rPr>
  </w:style>
  <w:style w:type="paragraph" w:customStyle="1" w:styleId="tag">
    <w:name w:val="tag"/>
    <w:aliases w:val="No Spacing1,tags,No Spacing111,No Spacing11,No Spacing112,No Spacing2,Debate Text,Read stuff,No Spacing1111,No Spacing3,No Spacing4"/>
    <w:basedOn w:val="Normal"/>
    <w:next w:val="Normal"/>
    <w:link w:val="tagChar"/>
    <w:qFormat/>
    <w:rsid w:val="004603E4"/>
    <w:rPr>
      <w:rFonts w:eastAsia="Times New Roman" w:cs="Times New Roman"/>
      <w:b/>
      <w:sz w:val="22"/>
      <w:szCs w:val="20"/>
    </w:rPr>
  </w:style>
  <w:style w:type="character" w:customStyle="1" w:styleId="tagChar">
    <w:name w:val="tag Char"/>
    <w:aliases w:val="TAG Char Char,TAG Char1,Tags Ch"/>
    <w:basedOn w:val="DefaultParagraphFont"/>
    <w:link w:val="tag"/>
    <w:qFormat/>
    <w:rsid w:val="004603E4"/>
    <w:rPr>
      <w:rFonts w:eastAsia="Times New Roman"/>
      <w:b/>
      <w:sz w:val="22"/>
      <w:lang w:eastAsia="en-US"/>
    </w:rPr>
  </w:style>
  <w:style w:type="character" w:customStyle="1" w:styleId="underline">
    <w:name w:val="underline"/>
    <w:basedOn w:val="DefaultParagraphFont"/>
    <w:link w:val="textbold"/>
    <w:qFormat/>
    <w:rsid w:val="004603E4"/>
    <w:rPr>
      <w:rFonts w:ascii="Times New Roman" w:hAnsi="Times New Roman"/>
      <w:sz w:val="22"/>
      <w:u w:val="single"/>
    </w:rPr>
  </w:style>
  <w:style w:type="paragraph" w:customStyle="1" w:styleId="textbold">
    <w:name w:val="text bold"/>
    <w:basedOn w:val="Normal"/>
    <w:link w:val="underline"/>
    <w:rsid w:val="00527884"/>
    <w:pPr>
      <w:ind w:left="720"/>
      <w:jc w:val="both"/>
    </w:pPr>
    <w:rPr>
      <w:rFonts w:eastAsiaTheme="minorEastAsia" w:cs="Times New Roman"/>
      <w:sz w:val="22"/>
      <w:szCs w:val="20"/>
      <w:u w:val="single"/>
      <w:lang w:eastAsia="ja-JP"/>
    </w:rPr>
  </w:style>
  <w:style w:type="character" w:customStyle="1" w:styleId="TitleChar">
    <w:name w:val="Title Char"/>
    <w:basedOn w:val="DefaultParagraphFont"/>
    <w:link w:val="Title"/>
    <w:uiPriority w:val="5"/>
    <w:qFormat/>
    <w:rsid w:val="00527884"/>
    <w:rPr>
      <w:bCs/>
      <w:sz w:val="22"/>
      <w:u w:val="single"/>
    </w:rPr>
  </w:style>
  <w:style w:type="paragraph" w:styleId="Title">
    <w:name w:val="Title"/>
    <w:basedOn w:val="Normal"/>
    <w:next w:val="Normal"/>
    <w:link w:val="TitleChar"/>
    <w:uiPriority w:val="5"/>
    <w:qFormat/>
    <w:rsid w:val="00527884"/>
    <w:pPr>
      <w:ind w:left="720"/>
      <w:outlineLvl w:val="0"/>
    </w:pPr>
    <w:rPr>
      <w:rFonts w:eastAsiaTheme="minorEastAsia" w:cs="Times New Roman"/>
      <w:bCs/>
      <w:sz w:val="22"/>
      <w:szCs w:val="20"/>
      <w:u w:val="single"/>
      <w:lang w:eastAsia="ja-JP"/>
    </w:rPr>
  </w:style>
  <w:style w:type="character" w:customStyle="1" w:styleId="TitleChar1">
    <w:name w:val="Title Char1"/>
    <w:basedOn w:val="DefaultParagraphFont"/>
    <w:uiPriority w:val="10"/>
    <w:rsid w:val="00527884"/>
    <w:rPr>
      <w:rFonts w:asciiTheme="majorHAnsi" w:eastAsiaTheme="majorEastAsia" w:hAnsiTheme="majorHAnsi" w:cstheme="majorBidi"/>
      <w:color w:val="17365D" w:themeColor="text2" w:themeShade="BF"/>
      <w:spacing w:val="5"/>
      <w:kern w:val="28"/>
      <w:sz w:val="52"/>
      <w:szCs w:val="52"/>
      <w:lang w:eastAsia="en-US"/>
    </w:rPr>
  </w:style>
  <w:style w:type="character" w:styleId="Hyperlink">
    <w:name w:val="Hyperlink"/>
    <w:aliases w:val="heading 1 (block title),Important,Read"/>
    <w:basedOn w:val="DefaultParagraphFont"/>
    <w:uiPriority w:val="99"/>
    <w:rsid w:val="00527884"/>
    <w:rPr>
      <w:color w:val="0000FF"/>
      <w:u w:val="single"/>
    </w:rPr>
  </w:style>
  <w:style w:type="character" w:customStyle="1" w:styleId="UnderlineBold">
    <w:name w:val="Underline + Bold"/>
    <w:uiPriority w:val="1"/>
    <w:qFormat/>
    <w:rsid w:val="00527884"/>
    <w:rPr>
      <w:b/>
      <w:sz w:val="20"/>
      <w:u w:val="single"/>
    </w:rPr>
  </w:style>
  <w:style w:type="paragraph" w:customStyle="1" w:styleId="cardtext">
    <w:name w:val="card text"/>
    <w:basedOn w:val="Normal"/>
    <w:link w:val="cardtextChar"/>
    <w:qFormat/>
    <w:rsid w:val="00527884"/>
    <w:pPr>
      <w:ind w:left="288" w:right="288"/>
    </w:pPr>
    <w:rPr>
      <w:sz w:val="20"/>
    </w:rPr>
  </w:style>
  <w:style w:type="character" w:customStyle="1" w:styleId="cardtextChar">
    <w:name w:val="card text Char"/>
    <w:basedOn w:val="DefaultParagraphFont"/>
    <w:link w:val="cardtext"/>
    <w:rsid w:val="00527884"/>
    <w:rPr>
      <w:rFonts w:eastAsiaTheme="minorHAnsi" w:cstheme="minorBidi"/>
      <w:szCs w:val="22"/>
      <w:lang w:eastAsia="en-US"/>
    </w:rPr>
  </w:style>
  <w:style w:type="paragraph" w:styleId="ListParagraph">
    <w:name w:val="List Paragraph"/>
    <w:basedOn w:val="Normal"/>
    <w:uiPriority w:val="34"/>
    <w:qFormat/>
    <w:rsid w:val="00527884"/>
    <w:pPr>
      <w:ind w:left="720"/>
      <w:contextualSpacing/>
    </w:pPr>
  </w:style>
  <w:style w:type="paragraph" w:customStyle="1" w:styleId="Card0">
    <w:name w:val="Card"/>
    <w:basedOn w:val="Normal"/>
    <w:link w:val="CardChar0"/>
    <w:qFormat/>
    <w:rsid w:val="00527884"/>
    <w:pPr>
      <w:ind w:left="360"/>
      <w:jc w:val="both"/>
    </w:pPr>
    <w:rPr>
      <w:rFonts w:eastAsia="Cambria" w:cs="Times New Roman"/>
      <w:szCs w:val="24"/>
    </w:rPr>
  </w:style>
  <w:style w:type="character" w:customStyle="1" w:styleId="CardChar0">
    <w:name w:val="Card Char"/>
    <w:link w:val="Card0"/>
    <w:locked/>
    <w:rsid w:val="00527884"/>
    <w:rPr>
      <w:rFonts w:eastAsia="Cambria"/>
      <w:sz w:val="16"/>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207C"/>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9A5E7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TAG,Heading 2 Char2 Char,Heading 2 Char1 Char Char,Heading 2 Char Char Char Char,Heading 2 Char Char1 Char,Heading 2 Char2,Heading 2 Char1 Char,Heading 2 Char Char Char,Heading 2 Char Char1, Char,Tags,Heading 21, Char Char Char Char1"/>
    <w:basedOn w:val="Normal"/>
    <w:next w:val="Normal"/>
    <w:link w:val="Heading2Char"/>
    <w:uiPriority w:val="2"/>
    <w:qFormat/>
    <w:rsid w:val="00FC4180"/>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FC4180"/>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
    <w:basedOn w:val="DefaultParagraphFont"/>
    <w:uiPriority w:val="6"/>
    <w:qFormat/>
    <w:rsid w:val="00482288"/>
    <w:rPr>
      <w:rFonts w:ascii="Times New Roman" w:hAnsi="Times New Roman"/>
      <w:b/>
      <w:i w:val="0"/>
      <w:iCs/>
      <w:sz w:val="24"/>
      <w:u w:val="single"/>
    </w:rPr>
  </w:style>
  <w:style w:type="character" w:customStyle="1" w:styleId="Heading1Char">
    <w:name w:val="Heading 1 Char"/>
    <w:aliases w:val="Hat Char"/>
    <w:basedOn w:val="DefaultParagraphFont"/>
    <w:link w:val="Heading1"/>
    <w:uiPriority w:val="1"/>
    <w:rsid w:val="009A5E74"/>
    <w:rPr>
      <w:rFonts w:eastAsiaTheme="majorEastAsia" w:cstheme="majorBidi"/>
      <w:b/>
      <w:bCs/>
      <w:sz w:val="44"/>
      <w:szCs w:val="28"/>
      <w:u w:val="double"/>
      <w:lang w:eastAsia="en-US"/>
    </w:rPr>
  </w:style>
  <w:style w:type="character" w:customStyle="1" w:styleId="Heading2Char">
    <w:name w:val="Heading 2 Char"/>
    <w:aliases w:val="Block Char,TAG Char,Heading 2 Char2 Char Char,Heading 2 Char1 Char Char Char,Heading 2 Char Char Char Char Char,Heading 2 Char Char1 Char Char,Heading 2 Char2 Char1,Heading 2 Char1 Char Char1,Heading 2 Char Char Char Char1, Char Char"/>
    <w:basedOn w:val="DefaultParagraphFont"/>
    <w:link w:val="Heading2"/>
    <w:uiPriority w:val="2"/>
    <w:qFormat/>
    <w:rsid w:val="00FC4180"/>
    <w:rPr>
      <w:rFonts w:eastAsiaTheme="majorEastAsia" w:cstheme="majorBidi"/>
      <w:b/>
      <w:bCs/>
      <w:sz w:val="28"/>
      <w:szCs w:val="26"/>
      <w:u w:val="single"/>
      <w:lang w:eastAsia="en-US"/>
    </w:rPr>
  </w:style>
  <w:style w:type="character" w:customStyle="1" w:styleId="Heading3Char">
    <w:name w:val="Heading 3 Char"/>
    <w:aliases w:val="Tag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qFormat/>
    <w:rsid w:val="00FC4180"/>
    <w:rPr>
      <w:rFonts w:eastAsiaTheme="majorEastAsia" w:cstheme="majorBidi"/>
      <w:b/>
      <w:bCs/>
      <w:sz w:val="22"/>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Intense Emphasis1,apple-style-span + 6 pt,Bold,Kern at 16 pt,Intense Emphasis2,Style,HHeading 3 + 12 pt,ci,Cards + Font: 12 pt Char,c,Intense Emphasis11,Citation Char Char Char,Underline Char,cites Char Ch"/>
    <w:basedOn w:val="DefaultParagraphFont"/>
    <w:uiPriority w:val="6"/>
    <w:qFormat/>
    <w:rsid w:val="0081225E"/>
    <w:rPr>
      <w:rFonts w:ascii="Times New Roman" w:hAnsi="Times New Roman"/>
      <w:b w:val="0"/>
      <w:bCs/>
      <w:sz w:val="22"/>
      <w:u w:val="single"/>
    </w:rPr>
  </w:style>
  <w:style w:type="character" w:customStyle="1" w:styleId="StyleStyleBold12pt">
    <w:name w:val="Style Style Bold + 12 pt"/>
    <w:aliases w:val="Cite,Style Style Bold + 12pt,Style Style Bold"/>
    <w:basedOn w:val="StyleBold"/>
    <w:uiPriority w:val="4"/>
    <w:qFormat/>
    <w:rsid w:val="00EB207C"/>
    <w:rPr>
      <w:b/>
      <w:bCs/>
      <w:sz w:val="22"/>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NoSpacing">
    <w:name w:val="No Spacing"/>
    <w:uiPriority w:val="1"/>
    <w:qFormat/>
    <w:rsid w:val="00FC4180"/>
    <w:rPr>
      <w:rFonts w:eastAsiaTheme="minorHAnsi" w:cstheme="minorBidi"/>
      <w:sz w:val="16"/>
      <w:szCs w:val="22"/>
      <w:lang w:eastAsia="en-US"/>
    </w:rPr>
  </w:style>
  <w:style w:type="paragraph" w:customStyle="1" w:styleId="BlockTitle">
    <w:name w:val="Block Title"/>
    <w:basedOn w:val="Heading1"/>
    <w:next w:val="Normal"/>
    <w:qFormat/>
    <w:rsid w:val="008647F0"/>
    <w:pPr>
      <w:keepLines w:val="0"/>
      <w:pageBreakBefore w:val="0"/>
      <w:spacing w:before="0" w:after="240"/>
    </w:pPr>
    <w:rPr>
      <w:rFonts w:eastAsia="Times New Roman" w:cs="Arial"/>
      <w:kern w:val="32"/>
      <w:sz w:val="28"/>
      <w:szCs w:val="32"/>
      <w:u w:val="single"/>
    </w:rPr>
  </w:style>
  <w:style w:type="character" w:customStyle="1" w:styleId="cite">
    <w:name w:val="cite"/>
    <w:aliases w:val="Heading 3 Char Char Char,Char Char Char1, Char Char Char,Heading 3 Char Char Char1,Heading 3 Char1,Char Char2,Char Char,Citation Char,Underlined Text Char,Block Writing Char,Heading 3 Char Char Char Char,Index Headers Char,Citation Char Char Char1"/>
    <w:basedOn w:val="DefaultParagraphFont"/>
    <w:qFormat/>
    <w:rsid w:val="004603E4"/>
    <w:rPr>
      <w:rFonts w:ascii="Times New Roman" w:hAnsi="Times New Roman"/>
      <w:b/>
      <w:sz w:val="22"/>
    </w:rPr>
  </w:style>
  <w:style w:type="paragraph" w:customStyle="1" w:styleId="card">
    <w:name w:val="card"/>
    <w:basedOn w:val="Normal"/>
    <w:next w:val="Normal"/>
    <w:link w:val="cardChar"/>
    <w:uiPriority w:val="1"/>
    <w:qFormat/>
    <w:rsid w:val="004603E4"/>
    <w:pPr>
      <w:ind w:left="288" w:right="288"/>
    </w:pPr>
    <w:rPr>
      <w:rFonts w:eastAsia="Times New Roman" w:cs="Times New Roman"/>
      <w:szCs w:val="24"/>
    </w:rPr>
  </w:style>
  <w:style w:type="character" w:customStyle="1" w:styleId="cardChar">
    <w:name w:val="card Char"/>
    <w:link w:val="card"/>
    <w:uiPriority w:val="1"/>
    <w:rsid w:val="004603E4"/>
    <w:rPr>
      <w:rFonts w:eastAsia="Times New Roman"/>
      <w:sz w:val="16"/>
      <w:szCs w:val="24"/>
      <w:lang w:eastAsia="en-US"/>
    </w:rPr>
  </w:style>
  <w:style w:type="paragraph" w:customStyle="1" w:styleId="tag">
    <w:name w:val="tag"/>
    <w:aliases w:val="No Spacing1,tags,No Spacing111,No Spacing11,No Spacing112,No Spacing2,Debate Text,Read stuff,No Spacing1111,No Spacing3,No Spacing4"/>
    <w:basedOn w:val="Normal"/>
    <w:next w:val="Normal"/>
    <w:link w:val="tagChar"/>
    <w:qFormat/>
    <w:rsid w:val="004603E4"/>
    <w:rPr>
      <w:rFonts w:eastAsia="Times New Roman" w:cs="Times New Roman"/>
      <w:b/>
      <w:sz w:val="22"/>
      <w:szCs w:val="20"/>
    </w:rPr>
  </w:style>
  <w:style w:type="character" w:customStyle="1" w:styleId="tagChar">
    <w:name w:val="tag Char"/>
    <w:aliases w:val="TAG Char Char,TAG Char1,Tags Ch"/>
    <w:basedOn w:val="DefaultParagraphFont"/>
    <w:link w:val="tag"/>
    <w:qFormat/>
    <w:rsid w:val="004603E4"/>
    <w:rPr>
      <w:rFonts w:eastAsia="Times New Roman"/>
      <w:b/>
      <w:sz w:val="22"/>
      <w:lang w:eastAsia="en-US"/>
    </w:rPr>
  </w:style>
  <w:style w:type="character" w:customStyle="1" w:styleId="underline">
    <w:name w:val="underline"/>
    <w:basedOn w:val="DefaultParagraphFont"/>
    <w:link w:val="textbold"/>
    <w:qFormat/>
    <w:rsid w:val="004603E4"/>
    <w:rPr>
      <w:rFonts w:ascii="Times New Roman" w:hAnsi="Times New Roman"/>
      <w:sz w:val="22"/>
      <w:u w:val="single"/>
    </w:rPr>
  </w:style>
  <w:style w:type="paragraph" w:customStyle="1" w:styleId="textbold">
    <w:name w:val="text bold"/>
    <w:basedOn w:val="Normal"/>
    <w:link w:val="underline"/>
    <w:rsid w:val="00527884"/>
    <w:pPr>
      <w:ind w:left="720"/>
      <w:jc w:val="both"/>
    </w:pPr>
    <w:rPr>
      <w:rFonts w:eastAsiaTheme="minorEastAsia" w:cs="Times New Roman"/>
      <w:sz w:val="22"/>
      <w:szCs w:val="20"/>
      <w:u w:val="single"/>
      <w:lang w:eastAsia="ja-JP"/>
    </w:rPr>
  </w:style>
  <w:style w:type="character" w:customStyle="1" w:styleId="TitleChar">
    <w:name w:val="Title Char"/>
    <w:basedOn w:val="DefaultParagraphFont"/>
    <w:link w:val="Title"/>
    <w:uiPriority w:val="5"/>
    <w:qFormat/>
    <w:rsid w:val="00527884"/>
    <w:rPr>
      <w:bCs/>
      <w:sz w:val="22"/>
      <w:u w:val="single"/>
    </w:rPr>
  </w:style>
  <w:style w:type="paragraph" w:styleId="Title">
    <w:name w:val="Title"/>
    <w:basedOn w:val="Normal"/>
    <w:next w:val="Normal"/>
    <w:link w:val="TitleChar"/>
    <w:uiPriority w:val="5"/>
    <w:qFormat/>
    <w:rsid w:val="00527884"/>
    <w:pPr>
      <w:ind w:left="720"/>
      <w:outlineLvl w:val="0"/>
    </w:pPr>
    <w:rPr>
      <w:rFonts w:eastAsiaTheme="minorEastAsia" w:cs="Times New Roman"/>
      <w:bCs/>
      <w:sz w:val="22"/>
      <w:szCs w:val="20"/>
      <w:u w:val="single"/>
      <w:lang w:eastAsia="ja-JP"/>
    </w:rPr>
  </w:style>
  <w:style w:type="character" w:customStyle="1" w:styleId="TitleChar1">
    <w:name w:val="Title Char1"/>
    <w:basedOn w:val="DefaultParagraphFont"/>
    <w:uiPriority w:val="10"/>
    <w:rsid w:val="00527884"/>
    <w:rPr>
      <w:rFonts w:asciiTheme="majorHAnsi" w:eastAsiaTheme="majorEastAsia" w:hAnsiTheme="majorHAnsi" w:cstheme="majorBidi"/>
      <w:color w:val="17365D" w:themeColor="text2" w:themeShade="BF"/>
      <w:spacing w:val="5"/>
      <w:kern w:val="28"/>
      <w:sz w:val="52"/>
      <w:szCs w:val="52"/>
      <w:lang w:eastAsia="en-US"/>
    </w:rPr>
  </w:style>
  <w:style w:type="character" w:styleId="Hyperlink">
    <w:name w:val="Hyperlink"/>
    <w:aliases w:val="heading 1 (block title),Important,Read"/>
    <w:basedOn w:val="DefaultParagraphFont"/>
    <w:uiPriority w:val="99"/>
    <w:rsid w:val="00527884"/>
    <w:rPr>
      <w:color w:val="0000FF"/>
      <w:u w:val="single"/>
    </w:rPr>
  </w:style>
  <w:style w:type="character" w:customStyle="1" w:styleId="UnderlineBold">
    <w:name w:val="Underline + Bold"/>
    <w:uiPriority w:val="1"/>
    <w:qFormat/>
    <w:rsid w:val="00527884"/>
    <w:rPr>
      <w:b/>
      <w:sz w:val="20"/>
      <w:u w:val="single"/>
    </w:rPr>
  </w:style>
  <w:style w:type="paragraph" w:customStyle="1" w:styleId="cardtext">
    <w:name w:val="card text"/>
    <w:basedOn w:val="Normal"/>
    <w:link w:val="cardtextChar"/>
    <w:qFormat/>
    <w:rsid w:val="00527884"/>
    <w:pPr>
      <w:ind w:left="288" w:right="288"/>
    </w:pPr>
    <w:rPr>
      <w:sz w:val="20"/>
    </w:rPr>
  </w:style>
  <w:style w:type="character" w:customStyle="1" w:styleId="cardtextChar">
    <w:name w:val="card text Char"/>
    <w:basedOn w:val="DefaultParagraphFont"/>
    <w:link w:val="cardtext"/>
    <w:rsid w:val="00527884"/>
    <w:rPr>
      <w:rFonts w:eastAsiaTheme="minorHAnsi" w:cstheme="minorBidi"/>
      <w:szCs w:val="22"/>
      <w:lang w:eastAsia="en-US"/>
    </w:rPr>
  </w:style>
  <w:style w:type="paragraph" w:styleId="ListParagraph">
    <w:name w:val="List Paragraph"/>
    <w:basedOn w:val="Normal"/>
    <w:uiPriority w:val="34"/>
    <w:qFormat/>
    <w:rsid w:val="00527884"/>
    <w:pPr>
      <w:ind w:left="720"/>
      <w:contextualSpacing/>
    </w:pPr>
  </w:style>
  <w:style w:type="paragraph" w:customStyle="1" w:styleId="Card0">
    <w:name w:val="Card"/>
    <w:basedOn w:val="Normal"/>
    <w:link w:val="CardChar0"/>
    <w:qFormat/>
    <w:rsid w:val="00527884"/>
    <w:pPr>
      <w:ind w:left="360"/>
      <w:jc w:val="both"/>
    </w:pPr>
    <w:rPr>
      <w:rFonts w:eastAsia="Cambria" w:cs="Times New Roman"/>
      <w:szCs w:val="24"/>
    </w:rPr>
  </w:style>
  <w:style w:type="character" w:customStyle="1" w:styleId="CardChar0">
    <w:name w:val="Card Char"/>
    <w:link w:val="Card0"/>
    <w:locked/>
    <w:rsid w:val="00527884"/>
    <w:rPr>
      <w:rFonts w:eastAsia="Cambria"/>
      <w:sz w:val="1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bab.com/arab/articles/text/orientalism.htm" TargetMode="External"/><Relationship Id="rId3" Type="http://schemas.openxmlformats.org/officeDocument/2006/relationships/styles" Target="styles.xml"/><Relationship Id="rId7" Type="http://schemas.openxmlformats.org/officeDocument/2006/relationships/hyperlink" Target="http://mil.sagepub.com/cgi/reprint/31/3/6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Forb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9DECD-FA8E-4638-8A28-2E870C7C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Jack Forbes</cp:lastModifiedBy>
  <cp:revision>2</cp:revision>
  <dcterms:created xsi:type="dcterms:W3CDTF">2012-04-01T15:24:00Z</dcterms:created>
  <dcterms:modified xsi:type="dcterms:W3CDTF">2012-04-01T15:24:00Z</dcterms:modified>
</cp:coreProperties>
</file>