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CA8" w:rsidRDefault="00AE2CA8" w:rsidP="004D58F9">
      <w:pPr>
        <w:pStyle w:val="Heading1"/>
      </w:pPr>
      <w:bookmarkStart w:id="0" w:name="_Toc320459234"/>
      <w:bookmarkStart w:id="1" w:name="_GoBack"/>
      <w:bookmarkEnd w:id="1"/>
      <w:r>
        <w:t>Advantage 2</w:t>
      </w:r>
    </w:p>
    <w:p w:rsidR="00AE2CA8" w:rsidRDefault="00AE2CA8" w:rsidP="00AE2CA8"/>
    <w:p w:rsidR="00AE2CA8" w:rsidRPr="00C50022" w:rsidRDefault="00AE2CA8" w:rsidP="00AE2CA8">
      <w:pPr>
        <w:outlineLvl w:val="1"/>
        <w:rPr>
          <w:b/>
          <w:sz w:val="24"/>
          <w:szCs w:val="26"/>
        </w:rPr>
      </w:pPr>
      <w:r w:rsidRPr="00C50022">
        <w:rPr>
          <w:b/>
          <w:sz w:val="24"/>
          <w:szCs w:val="26"/>
        </w:rPr>
        <w:t>No war- economic realities, political actors, and lessons learned- Mumbai proves</w:t>
      </w:r>
    </w:p>
    <w:p w:rsidR="00AE2CA8" w:rsidRPr="00C50022" w:rsidRDefault="00AE2CA8" w:rsidP="00AE2CA8">
      <w:r w:rsidRPr="00C50022">
        <w:rPr>
          <w:b/>
          <w:u w:val="single"/>
        </w:rPr>
        <w:t>Chu and King,</w:t>
      </w:r>
      <w:r w:rsidRPr="00C50022">
        <w:t xml:space="preserve"> Times Staff writers, 200</w:t>
      </w:r>
      <w:r w:rsidRPr="00C50022">
        <w:rPr>
          <w:b/>
          <w:bCs/>
          <w:u w:val="single"/>
        </w:rPr>
        <w:t>8</w:t>
      </w:r>
    </w:p>
    <w:p w:rsidR="00AE2CA8" w:rsidRPr="00C50022" w:rsidRDefault="00AE2CA8" w:rsidP="00AE2CA8">
      <w:r w:rsidRPr="00C50022">
        <w:t xml:space="preserve">[Henry and Laura, December 6, "India, Pakistan keep lid on tensions," </w:t>
      </w:r>
      <w:hyperlink r:id="rId8" w:history="1">
        <w:r w:rsidRPr="00C50022">
          <w:t>http://articles.latimes.com/2008/dec/06/world/fg-indiapakistan6</w:t>
        </w:r>
      </w:hyperlink>
      <w:r w:rsidRPr="00C50022">
        <w:t>, accessed 10-13-10, ADS]</w:t>
      </w:r>
    </w:p>
    <w:p w:rsidR="00AE2CA8" w:rsidRPr="00C50022" w:rsidRDefault="00AE2CA8" w:rsidP="00AE2CA8"/>
    <w:p w:rsidR="00AE2CA8" w:rsidRPr="00C50022" w:rsidRDefault="00AE2CA8" w:rsidP="00AE2CA8">
      <w:r w:rsidRPr="00C50022">
        <w:rPr>
          <w:highlight w:val="yellow"/>
          <w:u w:val="single"/>
        </w:rPr>
        <w:t>Hostility</w:t>
      </w:r>
      <w:r w:rsidRPr="00C50022">
        <w:rPr>
          <w:sz w:val="14"/>
        </w:rPr>
        <w:t xml:space="preserve"> between India and Pakistan </w:t>
      </w:r>
      <w:r w:rsidRPr="00C50022">
        <w:rPr>
          <w:highlight w:val="yellow"/>
          <w:u w:val="single"/>
        </w:rPr>
        <w:t>is at its worst</w:t>
      </w:r>
      <w:r w:rsidRPr="00C50022">
        <w:rPr>
          <w:sz w:val="14"/>
        </w:rPr>
        <w:t xml:space="preserve"> in years, </w:t>
      </w:r>
      <w:r w:rsidR="00C50A69">
        <w:rPr>
          <w:u w:val="single"/>
        </w:rPr>
        <w:t>…</w:t>
      </w:r>
      <w:r w:rsidRPr="00C50022">
        <w:rPr>
          <w:sz w:val="14"/>
        </w:rPr>
        <w:t xml:space="preserve"> the same script [as 2001-02], they'll be mistaken." </w:t>
      </w:r>
    </w:p>
    <w:p w:rsidR="00AE2CA8" w:rsidRDefault="00AE2CA8" w:rsidP="00AE2CA8"/>
    <w:p w:rsidR="004269AC" w:rsidRDefault="004269AC" w:rsidP="004269AC"/>
    <w:p w:rsidR="004D58F9" w:rsidRDefault="004D58F9" w:rsidP="004D58F9">
      <w:pPr>
        <w:pStyle w:val="Heading1"/>
      </w:pPr>
      <w:r>
        <w:lastRenderedPageBreak/>
        <w:t>Overview</w:t>
      </w:r>
      <w:bookmarkEnd w:id="0"/>
    </w:p>
    <w:p w:rsidR="004D58F9" w:rsidRPr="002023C5" w:rsidRDefault="004D58F9" w:rsidP="004D58F9"/>
    <w:p w:rsidR="004D58F9" w:rsidRDefault="004D58F9" w:rsidP="004D58F9">
      <w:pPr>
        <w:pStyle w:val="Heading2"/>
      </w:pPr>
      <w:r>
        <w:t>AND- If the Christian world-view is right, the role of the ballot is to endorse the course of action that best brings you in line with God- it’s a prior question metaphysically, ethically and epistemologically</w:t>
      </w:r>
    </w:p>
    <w:p w:rsidR="004D58F9" w:rsidRPr="006F73C6" w:rsidRDefault="004D58F9" w:rsidP="004D58F9">
      <w:pPr>
        <w:rPr>
          <w:b/>
          <w:sz w:val="24"/>
          <w:szCs w:val="24"/>
        </w:rPr>
      </w:pPr>
      <w:r w:rsidRPr="006F73C6">
        <w:rPr>
          <w:b/>
          <w:sz w:val="24"/>
          <w:szCs w:val="24"/>
        </w:rPr>
        <w:t>Nash, former Western Kentucky University philosophy professor and department head, 88</w:t>
      </w:r>
    </w:p>
    <w:p w:rsidR="004D58F9" w:rsidRPr="006F73C6" w:rsidRDefault="004D58F9" w:rsidP="004D58F9">
      <w:r w:rsidRPr="006F73C6">
        <w:t xml:space="preserve">(Ronald, WKU professor and department head for 27 years, </w:t>
      </w:r>
      <w:r w:rsidRPr="006F73C6">
        <w:rPr>
          <w:i/>
        </w:rPr>
        <w:t>Faith and Reason</w:t>
      </w:r>
      <w:r>
        <w:t>, 1988, pg 24-8</w:t>
      </w:r>
      <w:r w:rsidRPr="006F73C6">
        <w:t>, mss)</w:t>
      </w:r>
    </w:p>
    <w:p w:rsidR="004D58F9" w:rsidRPr="006F73C6" w:rsidRDefault="004D58F9" w:rsidP="004D58F9"/>
    <w:p w:rsidR="004D58F9" w:rsidRDefault="004D58F9" w:rsidP="004D58F9">
      <w:r w:rsidRPr="001961F8">
        <w:rPr>
          <w:sz w:val="14"/>
        </w:rPr>
        <w:t xml:space="preserve">Within the noetic structures of mature, rational people can be found a smaller set of </w:t>
      </w:r>
      <w:r w:rsidR="00C50A69">
        <w:rPr>
          <w:sz w:val="14"/>
        </w:rPr>
        <w:t>…</w:t>
      </w:r>
      <w:r w:rsidRPr="001961F8">
        <w:rPr>
          <w:sz w:val="14"/>
        </w:rPr>
        <w:t xml:space="preserve"> </w:t>
      </w:r>
      <w:r w:rsidRPr="001961F8">
        <w:rPr>
          <w:u w:val="single"/>
        </w:rPr>
        <w:t>One's axioms determine one's theorems</w:t>
      </w:r>
      <w:r w:rsidRPr="001961F8">
        <w:rPr>
          <w:sz w:val="14"/>
        </w:rPr>
        <w:t>.13</w:t>
      </w:r>
    </w:p>
    <w:p w:rsidR="004D58F9" w:rsidRPr="004D3982" w:rsidRDefault="004D58F9" w:rsidP="004D58F9">
      <w:r>
        <w:t>[Matt note: gender-paraphrased]</w:t>
      </w:r>
    </w:p>
    <w:p w:rsidR="004D58F9" w:rsidRDefault="004D58F9" w:rsidP="004D58F9"/>
    <w:p w:rsidR="004D58F9" w:rsidRDefault="004D58F9" w:rsidP="004D58F9">
      <w:pPr>
        <w:pStyle w:val="Heading1"/>
      </w:pPr>
      <w:bookmarkStart w:id="2" w:name="_Toc320459235"/>
      <w:r>
        <w:lastRenderedPageBreak/>
        <w:t>Overview</w:t>
      </w:r>
      <w:bookmarkEnd w:id="2"/>
    </w:p>
    <w:p w:rsidR="004D58F9" w:rsidRPr="0081193A" w:rsidRDefault="004D58F9" w:rsidP="004D58F9"/>
    <w:p w:rsidR="004D58F9" w:rsidRDefault="004D58F9" w:rsidP="004D58F9">
      <w:pPr>
        <w:pStyle w:val="Heading2"/>
      </w:pPr>
      <w:r>
        <w:t xml:space="preserve">AND- The threshold shouldn’t be arbitrarily high- if the evidence that God exists is even marginally better, you should vote </w:t>
      </w:r>
      <w:proofErr w:type="spellStart"/>
      <w:r>
        <w:t>neg</w:t>
      </w:r>
      <w:proofErr w:type="spellEnd"/>
      <w:r>
        <w:t>- even if it isn’t certain</w:t>
      </w:r>
    </w:p>
    <w:p w:rsidR="004D58F9" w:rsidRPr="006F73C6" w:rsidRDefault="004D58F9" w:rsidP="004D58F9">
      <w:pPr>
        <w:rPr>
          <w:b/>
          <w:sz w:val="24"/>
          <w:szCs w:val="24"/>
        </w:rPr>
      </w:pPr>
      <w:r w:rsidRPr="006F73C6">
        <w:rPr>
          <w:b/>
          <w:sz w:val="24"/>
          <w:szCs w:val="24"/>
        </w:rPr>
        <w:t>Nash, former Western Kentucky University philosophy professor and department head, 88</w:t>
      </w:r>
    </w:p>
    <w:p w:rsidR="004D58F9" w:rsidRPr="006F73C6" w:rsidRDefault="004D58F9" w:rsidP="004D58F9">
      <w:r w:rsidRPr="006F73C6">
        <w:t xml:space="preserve">(Ronald, WKU professor and department head for 27 years, </w:t>
      </w:r>
      <w:r w:rsidRPr="006F73C6">
        <w:rPr>
          <w:i/>
        </w:rPr>
        <w:t>Faith and Reason</w:t>
      </w:r>
      <w:r>
        <w:t>, 1988, pg 113-6</w:t>
      </w:r>
      <w:r w:rsidRPr="006F73C6">
        <w:t>, mss)</w:t>
      </w:r>
    </w:p>
    <w:p w:rsidR="004D58F9" w:rsidRPr="00FA53C2" w:rsidRDefault="004D58F9" w:rsidP="004D58F9"/>
    <w:p w:rsidR="004D58F9" w:rsidRDefault="004D58F9" w:rsidP="004D58F9">
      <w:r>
        <w:t>HOW HIGH SHOULD OUR STANDARDS BE?</w:t>
      </w:r>
    </w:p>
    <w:p w:rsidR="004D58F9" w:rsidRDefault="004D58F9" w:rsidP="004D58F9">
      <w:r w:rsidRPr="005E752C">
        <w:rPr>
          <w:sz w:val="14"/>
        </w:rPr>
        <w:t xml:space="preserve">What standards must an argument satisfy before it qualifies as a proof? </w:t>
      </w:r>
      <w:r w:rsidR="00C50A69">
        <w:rPr>
          <w:u w:val="single"/>
        </w:rPr>
        <w:t>…</w:t>
      </w:r>
      <w:r w:rsidRPr="005E752C">
        <w:rPr>
          <w:sz w:val="14"/>
        </w:rPr>
        <w:t xml:space="preserve">, </w:t>
      </w:r>
      <w:r w:rsidRPr="005E752C">
        <w:rPr>
          <w:u w:val="single"/>
        </w:rPr>
        <w:t>when all is said and done, someone must simply pass judgment</w:t>
      </w:r>
      <w:r w:rsidRPr="005E752C">
        <w:rPr>
          <w:sz w:val="14"/>
        </w:rPr>
        <w:t>.</w:t>
      </w:r>
    </w:p>
    <w:p w:rsidR="00B40E11" w:rsidRDefault="00B40E11" w:rsidP="00B40E11"/>
    <w:p w:rsidR="004D58F9" w:rsidRDefault="004D58F9" w:rsidP="004D58F9">
      <w:pPr>
        <w:pStyle w:val="Heading1"/>
      </w:pPr>
      <w:r>
        <w:lastRenderedPageBreak/>
        <w:t>A2: Don’t Know what Jesus wants</w:t>
      </w:r>
      <w:r w:rsidR="0083138C">
        <w:t xml:space="preserve"> and No Link</w:t>
      </w:r>
    </w:p>
    <w:p w:rsidR="004D58F9" w:rsidRPr="00813DF4" w:rsidRDefault="004D58F9" w:rsidP="004D58F9"/>
    <w:p w:rsidR="004D58F9" w:rsidRPr="005D3D4D" w:rsidRDefault="004D58F9" w:rsidP="004D58F9"/>
    <w:p w:rsidR="004D58F9" w:rsidRPr="00FD762E" w:rsidRDefault="004D58F9" w:rsidP="004D58F9">
      <w:pPr>
        <w:pStyle w:val="Heading2"/>
      </w:pPr>
      <w:r>
        <w:t xml:space="preserve">Attempts to better the world in any way </w:t>
      </w:r>
      <w:r w:rsidRPr="00FD762E">
        <w:rPr>
          <w:i/>
          <w:u w:val="single"/>
        </w:rPr>
        <w:t>entangle</w:t>
      </w:r>
      <w:r>
        <w:t xml:space="preserve"> you in Earthly matters- distances you from God</w:t>
      </w:r>
    </w:p>
    <w:p w:rsidR="004D58F9" w:rsidRPr="00171022" w:rsidRDefault="004D58F9" w:rsidP="004D58F9">
      <w:pPr>
        <w:rPr>
          <w:b/>
          <w:sz w:val="24"/>
          <w:szCs w:val="24"/>
        </w:rPr>
      </w:pPr>
      <w:r w:rsidRPr="00171022">
        <w:rPr>
          <w:b/>
          <w:sz w:val="24"/>
          <w:szCs w:val="24"/>
        </w:rPr>
        <w:t>Knott, New Life Bible Chapel missionary church planter and writer, 1</w:t>
      </w:r>
    </w:p>
    <w:p w:rsidR="004D58F9" w:rsidRDefault="004D58F9" w:rsidP="004D58F9">
      <w:r>
        <w:t xml:space="preserve">(Carl, “The Christian and Politics,” 2001, </w:t>
      </w:r>
      <w:r w:rsidRPr="00164A54">
        <w:t>http://www.nlbchapel.org/politics.htm</w:t>
      </w:r>
      <w:r>
        <w:t>, accessed 1-31-12, mss)</w:t>
      </w:r>
    </w:p>
    <w:p w:rsidR="004D58F9" w:rsidRPr="00A51CB1" w:rsidRDefault="004D58F9" w:rsidP="004D58F9"/>
    <w:p w:rsidR="004D58F9" w:rsidRDefault="004D58F9" w:rsidP="004D58F9">
      <w:pPr>
        <w:rPr>
          <w:sz w:val="14"/>
        </w:rPr>
      </w:pPr>
      <w:r w:rsidRPr="00A857F8">
        <w:rPr>
          <w:sz w:val="14"/>
        </w:rPr>
        <w:t xml:space="preserve">Human Responsibility  </w:t>
      </w:r>
      <w:r w:rsidRPr="00DD0524">
        <w:rPr>
          <w:sz w:val="14"/>
        </w:rPr>
        <w:t>“</w:t>
      </w:r>
      <w:r w:rsidRPr="00DD0524">
        <w:rPr>
          <w:u w:val="single"/>
        </w:rPr>
        <w:t xml:space="preserve">What about </w:t>
      </w:r>
      <w:r w:rsidRPr="00DD0524">
        <w:rPr>
          <w:sz w:val="14"/>
        </w:rPr>
        <w:t xml:space="preserve">our </w:t>
      </w:r>
      <w:r w:rsidRPr="00DD0524">
        <w:rPr>
          <w:u w:val="single"/>
        </w:rPr>
        <w:t>human responsibility?</w:t>
      </w:r>
      <w:r w:rsidRPr="00DD0524">
        <w:rPr>
          <w:sz w:val="14"/>
        </w:rPr>
        <w:t>” they insist.  “</w:t>
      </w:r>
      <w:r w:rsidR="00C50A69">
        <w:rPr>
          <w:u w:val="single"/>
        </w:rPr>
        <w:t>…</w:t>
      </w:r>
      <w:r w:rsidRPr="00A51CB1">
        <w:rPr>
          <w:u w:val="single"/>
        </w:rPr>
        <w:t>.</w:t>
      </w:r>
      <w:r w:rsidRPr="00A857F8">
        <w:rPr>
          <w:sz w:val="14"/>
        </w:rPr>
        <w:t xml:space="preserve"> Oops - </w:t>
      </w:r>
      <w:r w:rsidRPr="00A51CB1">
        <w:rPr>
          <w:u w:val="single"/>
        </w:rPr>
        <w:t>there are none!</w:t>
      </w:r>
      <w:r w:rsidRPr="00A857F8">
        <w:rPr>
          <w:sz w:val="14"/>
        </w:rPr>
        <w:t xml:space="preserve"> This is one reason why saying “verses please” infuriates some religious politicians, because they know they cannot produce any!</w:t>
      </w:r>
    </w:p>
    <w:p w:rsidR="004D58F9" w:rsidRPr="00DD0524" w:rsidRDefault="004D58F9" w:rsidP="004D58F9">
      <w:r>
        <w:t>[Matt note: gender-paraphrased]</w:t>
      </w:r>
    </w:p>
    <w:p w:rsidR="004D58F9" w:rsidRDefault="004D58F9" w:rsidP="00227143"/>
    <w:p w:rsidR="00F669BF" w:rsidRDefault="00F669BF" w:rsidP="00F669BF">
      <w:pPr>
        <w:pStyle w:val="Heading1"/>
      </w:pPr>
      <w:bookmarkStart w:id="3" w:name="_Toc320459244"/>
      <w:bookmarkStart w:id="4" w:name="_Toc320459248"/>
      <w:bookmarkStart w:id="5" w:name="_Toc320459251"/>
      <w:r>
        <w:lastRenderedPageBreak/>
        <w:t>Impact – 1NR Frontline</w:t>
      </w:r>
      <w:bookmarkEnd w:id="3"/>
    </w:p>
    <w:p w:rsidR="00F669BF" w:rsidRDefault="00F669BF" w:rsidP="00F669BF"/>
    <w:p w:rsidR="00F669BF" w:rsidRDefault="00F669BF" w:rsidP="00F669BF">
      <w:pPr>
        <w:pStyle w:val="Heading2"/>
      </w:pPr>
      <w:r>
        <w:t xml:space="preserve">Having an obedient and proper relationship to God is an </w:t>
      </w:r>
      <w:r w:rsidRPr="008217C9">
        <w:rPr>
          <w:i/>
          <w:u w:val="single"/>
        </w:rPr>
        <w:t>a priori</w:t>
      </w:r>
      <w:r>
        <w:t xml:space="preserve"> concern</w:t>
      </w:r>
    </w:p>
    <w:p w:rsidR="00F669BF" w:rsidRPr="006F73C6" w:rsidRDefault="00F669BF" w:rsidP="00F669BF">
      <w:pPr>
        <w:rPr>
          <w:b/>
          <w:sz w:val="24"/>
          <w:szCs w:val="24"/>
        </w:rPr>
      </w:pPr>
      <w:r w:rsidRPr="006F73C6">
        <w:rPr>
          <w:b/>
          <w:sz w:val="24"/>
          <w:szCs w:val="24"/>
        </w:rPr>
        <w:t>Nash, former Western Kentucky University philosophy professor and department head, 88</w:t>
      </w:r>
    </w:p>
    <w:p w:rsidR="00F669BF" w:rsidRPr="006F73C6" w:rsidRDefault="00F669BF" w:rsidP="00F669BF">
      <w:r w:rsidRPr="006F73C6">
        <w:t xml:space="preserve">(Ronald, WKU professor and department head for 27 years, </w:t>
      </w:r>
      <w:r w:rsidRPr="006F73C6">
        <w:rPr>
          <w:i/>
        </w:rPr>
        <w:t>Faith and Reason</w:t>
      </w:r>
      <w:r>
        <w:t>, 1988, pg 279-83</w:t>
      </w:r>
      <w:r w:rsidRPr="006F73C6">
        <w:t>, mss)</w:t>
      </w:r>
    </w:p>
    <w:p w:rsidR="00F669BF" w:rsidRPr="006F73C6" w:rsidRDefault="00F669BF" w:rsidP="00F669BF"/>
    <w:p w:rsidR="00F669BF" w:rsidRPr="007737E0" w:rsidRDefault="00F669BF" w:rsidP="00F669BF">
      <w:r w:rsidRPr="004D2DE0">
        <w:rPr>
          <w:b/>
          <w:highlight w:val="yellow"/>
          <w:u w:val="single"/>
        </w:rPr>
        <w:t>Suppose</w:t>
      </w:r>
      <w:r w:rsidRPr="005E5C72">
        <w:rPr>
          <w:sz w:val="14"/>
        </w:rPr>
        <w:t xml:space="preserve">, for the sake of </w:t>
      </w:r>
      <w:r w:rsidRPr="005E5C72">
        <w:rPr>
          <w:sz w:val="14"/>
          <w:szCs w:val="14"/>
        </w:rPr>
        <w:t>argument, that</w:t>
      </w:r>
      <w:r w:rsidRPr="00983D11">
        <w:rPr>
          <w:sz w:val="14"/>
          <w:szCs w:val="14"/>
        </w:rPr>
        <w:t xml:space="preserve"> </w:t>
      </w:r>
      <w:r w:rsidRPr="0050596C">
        <w:rPr>
          <w:b/>
          <w:u w:val="single"/>
        </w:rPr>
        <w:t xml:space="preserve">what </w:t>
      </w:r>
      <w:r w:rsidRPr="004D2DE0">
        <w:rPr>
          <w:b/>
          <w:highlight w:val="yellow"/>
          <w:u w:val="single"/>
        </w:rPr>
        <w:t>the Christian world-view</w:t>
      </w:r>
      <w:r w:rsidRPr="0050596C">
        <w:rPr>
          <w:b/>
          <w:sz w:val="14"/>
          <w:u w:val="single"/>
        </w:rPr>
        <w:t xml:space="preserve"> </w:t>
      </w:r>
      <w:r w:rsidR="00C50A69">
        <w:rPr>
          <w:b/>
          <w:u w:val="single"/>
        </w:rPr>
        <w:t>…</w:t>
      </w:r>
      <w:r w:rsidRPr="00A94E6E">
        <w:rPr>
          <w:highlight w:val="yellow"/>
          <w:u w:val="single"/>
        </w:rPr>
        <w:t xml:space="preserve"> for himself, and</w:t>
      </w:r>
      <w:r w:rsidRPr="00A94E6E">
        <w:rPr>
          <w:sz w:val="14"/>
          <w:highlight w:val="yellow"/>
          <w:u w:val="single"/>
        </w:rPr>
        <w:t xml:space="preserve"> </w:t>
      </w:r>
      <w:r w:rsidRPr="00A94E6E">
        <w:rPr>
          <w:highlight w:val="yellow"/>
          <w:u w:val="single"/>
        </w:rPr>
        <w:t>our hearts are restless until they rest in him</w:t>
      </w:r>
      <w:r w:rsidRPr="005E5C72">
        <w:rPr>
          <w:sz w:val="14"/>
        </w:rPr>
        <w:t>.30</w:t>
      </w:r>
    </w:p>
    <w:p w:rsidR="00F669BF" w:rsidRDefault="00F669BF" w:rsidP="00F669BF"/>
    <w:bookmarkEnd w:id="4"/>
    <w:p w:rsidR="00F669BF" w:rsidRDefault="00F669BF" w:rsidP="00F669BF"/>
    <w:p w:rsidR="004D58F9" w:rsidRDefault="004D58F9" w:rsidP="004D58F9">
      <w:pPr>
        <w:pStyle w:val="Heading1"/>
      </w:pPr>
      <w:r>
        <w:lastRenderedPageBreak/>
        <w:t>Apologetics – 1NR Frontline</w:t>
      </w:r>
      <w:bookmarkEnd w:id="5"/>
    </w:p>
    <w:p w:rsidR="00326B76" w:rsidRDefault="00326B76" w:rsidP="004D58F9"/>
    <w:p w:rsidR="004D58F9" w:rsidRDefault="004D58F9" w:rsidP="004D58F9">
      <w:pPr>
        <w:pStyle w:val="Heading2"/>
      </w:pPr>
      <w:r>
        <w:t>God is real-</w:t>
      </w:r>
    </w:p>
    <w:p w:rsidR="004D58F9" w:rsidRPr="000D372D" w:rsidRDefault="004D58F9" w:rsidP="004D58F9"/>
    <w:p w:rsidR="004D58F9" w:rsidRDefault="004D58F9" w:rsidP="004D58F9">
      <w:pPr>
        <w:pStyle w:val="Heading2"/>
      </w:pPr>
      <w:r w:rsidRPr="00F84BF5">
        <w:t>1.</w:t>
      </w:r>
      <w:r w:rsidRPr="000D372D">
        <w:t xml:space="preserve"> </w:t>
      </w:r>
      <w:r>
        <w:t>Reverse-biased historical evidence</w:t>
      </w:r>
    </w:p>
    <w:p w:rsidR="004D58F9" w:rsidRPr="006F73C6" w:rsidRDefault="004D58F9" w:rsidP="004D58F9">
      <w:pPr>
        <w:rPr>
          <w:b/>
          <w:sz w:val="24"/>
          <w:szCs w:val="24"/>
        </w:rPr>
      </w:pPr>
      <w:r w:rsidRPr="006F73C6">
        <w:rPr>
          <w:b/>
          <w:sz w:val="24"/>
          <w:szCs w:val="24"/>
        </w:rPr>
        <w:t xml:space="preserve">Craig, Talbot School of Theology philosophy research professor, 98 </w:t>
      </w:r>
    </w:p>
    <w:p w:rsidR="004D58F9" w:rsidRPr="006F73C6" w:rsidRDefault="004D58F9" w:rsidP="004D58F9">
      <w:r w:rsidRPr="006F73C6">
        <w:t>(Dr. William Lane, Ph.D. in philosophy from the University of Birmingham (England), Th.D. under from the University of Munich, debate with Edwin Curley, Transcript, 2-5-1998, sitemaker.umich.edu/</w:t>
      </w:r>
      <w:proofErr w:type="spellStart"/>
      <w:r w:rsidRPr="006F73C6">
        <w:t>emcurley</w:t>
      </w:r>
      <w:proofErr w:type="spellEnd"/>
      <w:r w:rsidRPr="006F73C6">
        <w:t>/files/opening.html, accessed 11-20-11, mss)</w:t>
      </w:r>
    </w:p>
    <w:p w:rsidR="004D58F9" w:rsidRPr="006F73C6" w:rsidRDefault="004D58F9" w:rsidP="004D58F9"/>
    <w:p w:rsidR="004D58F9" w:rsidRPr="006F73C6" w:rsidRDefault="004D58F9" w:rsidP="004D58F9">
      <w:r w:rsidRPr="00FD36F8">
        <w:rPr>
          <w:sz w:val="14"/>
        </w:rPr>
        <w:t xml:space="preserve">20. Number 4: </w:t>
      </w:r>
      <w:r w:rsidRPr="006F73C6">
        <w:rPr>
          <w:u w:val="single"/>
        </w:rPr>
        <w:t xml:space="preserve">God makes sense of the historical facts </w:t>
      </w:r>
      <w:r w:rsidR="00C50A69">
        <w:rPr>
          <w:u w:val="single"/>
        </w:rPr>
        <w:t>…</w:t>
      </w:r>
      <w:r w:rsidRPr="00163645">
        <w:rPr>
          <w:rStyle w:val="Underline"/>
        </w:rPr>
        <w:t xml:space="preserve"> who he claimed to be</w:t>
      </w:r>
      <w:r w:rsidRPr="00FD36F8">
        <w:rPr>
          <w:sz w:val="14"/>
        </w:rPr>
        <w:t xml:space="preserve">. But </w:t>
      </w:r>
      <w:r w:rsidRPr="00163645">
        <w:rPr>
          <w:rStyle w:val="Underline"/>
          <w:highlight w:val="yellow"/>
        </w:rPr>
        <w:t>that entails that God exists</w:t>
      </w:r>
      <w:r w:rsidRPr="00FD36F8">
        <w:rPr>
          <w:sz w:val="14"/>
        </w:rPr>
        <w:t xml:space="preserve">. </w:t>
      </w:r>
    </w:p>
    <w:p w:rsidR="004D58F9" w:rsidRPr="000D372D" w:rsidRDefault="004D58F9" w:rsidP="004D58F9"/>
    <w:p w:rsidR="004D58F9" w:rsidRPr="006F73C6" w:rsidRDefault="004D58F9" w:rsidP="004D58F9">
      <w:pPr>
        <w:outlineLvl w:val="1"/>
        <w:rPr>
          <w:b/>
          <w:sz w:val="24"/>
          <w:szCs w:val="26"/>
        </w:rPr>
      </w:pPr>
      <w:r w:rsidRPr="00F84BF5">
        <w:rPr>
          <w:b/>
          <w:sz w:val="24"/>
          <w:szCs w:val="26"/>
        </w:rPr>
        <w:t>AND-</w:t>
      </w:r>
      <w:r>
        <w:rPr>
          <w:b/>
          <w:sz w:val="24"/>
          <w:szCs w:val="26"/>
          <w:u w:val="single"/>
        </w:rPr>
        <w:t xml:space="preserve"> </w:t>
      </w:r>
      <w:r w:rsidRPr="006F73C6">
        <w:rPr>
          <w:b/>
          <w:sz w:val="24"/>
          <w:szCs w:val="26"/>
          <w:u w:val="single"/>
        </w:rPr>
        <w:t xml:space="preserve">Err </w:t>
      </w:r>
      <w:proofErr w:type="spellStart"/>
      <w:r>
        <w:rPr>
          <w:b/>
          <w:sz w:val="24"/>
          <w:szCs w:val="26"/>
          <w:u w:val="single"/>
        </w:rPr>
        <w:t>neg</w:t>
      </w:r>
      <w:proofErr w:type="spellEnd"/>
      <w:r w:rsidRPr="006F73C6">
        <w:rPr>
          <w:b/>
          <w:sz w:val="24"/>
          <w:szCs w:val="26"/>
          <w:u w:val="single"/>
        </w:rPr>
        <w:t xml:space="preserve"> on historicity</w:t>
      </w:r>
      <w:r w:rsidRPr="006F73C6">
        <w:rPr>
          <w:b/>
          <w:sz w:val="24"/>
          <w:szCs w:val="26"/>
        </w:rPr>
        <w:t xml:space="preserve">- their arguments are informed by a </w:t>
      </w:r>
      <w:r w:rsidRPr="006F73C6">
        <w:rPr>
          <w:b/>
          <w:sz w:val="24"/>
          <w:szCs w:val="26"/>
          <w:u w:val="single"/>
        </w:rPr>
        <w:t>lazy epistemology</w:t>
      </w:r>
      <w:r w:rsidRPr="006F73C6">
        <w:rPr>
          <w:b/>
          <w:sz w:val="24"/>
          <w:szCs w:val="26"/>
        </w:rPr>
        <w:t>- secular scholarship and philosophy have an irrational bias against religious sources of knowledge</w:t>
      </w:r>
    </w:p>
    <w:p w:rsidR="004D58F9" w:rsidRPr="006F73C6" w:rsidRDefault="004D58F9" w:rsidP="004D58F9">
      <w:pPr>
        <w:rPr>
          <w:b/>
          <w:sz w:val="24"/>
          <w:szCs w:val="24"/>
        </w:rPr>
      </w:pPr>
      <w:r w:rsidRPr="006F73C6">
        <w:rPr>
          <w:b/>
          <w:sz w:val="24"/>
          <w:szCs w:val="24"/>
        </w:rPr>
        <w:t>Parton, International Seminar in Jurisprudence and Human Rights faculty member, 97</w:t>
      </w:r>
    </w:p>
    <w:p w:rsidR="004D58F9" w:rsidRPr="006F73C6" w:rsidRDefault="004D58F9" w:rsidP="004D58F9">
      <w:r w:rsidRPr="006F73C6">
        <w:t xml:space="preserve">(Craig, JD Hastings College of the Law at the University of California, International Academy of Apologetics, Evangelism and Human Rights associate director, </w:t>
      </w:r>
      <w:r w:rsidRPr="006F73C6">
        <w:rPr>
          <w:i/>
        </w:rPr>
        <w:t xml:space="preserve">Richard </w:t>
      </w:r>
      <w:proofErr w:type="spellStart"/>
      <w:r w:rsidRPr="006F73C6">
        <w:rPr>
          <w:i/>
        </w:rPr>
        <w:t>Whateley</w:t>
      </w:r>
      <w:proofErr w:type="spellEnd"/>
      <w:r w:rsidRPr="006F73C6">
        <w:rPr>
          <w:i/>
        </w:rPr>
        <w:t>: A Man for All Seasons</w:t>
      </w:r>
      <w:r w:rsidRPr="006F73C6">
        <w:t>, pg20-23, accessed 2011, mss)</w:t>
      </w:r>
    </w:p>
    <w:p w:rsidR="004D58F9" w:rsidRPr="006F73C6" w:rsidRDefault="004D58F9" w:rsidP="004D58F9">
      <w:pPr>
        <w:rPr>
          <w:sz w:val="16"/>
        </w:rPr>
      </w:pPr>
    </w:p>
    <w:p w:rsidR="004D58F9" w:rsidRPr="006F73C6" w:rsidRDefault="004D58F9" w:rsidP="004D58F9">
      <w:r w:rsidRPr="006F73C6">
        <w:rPr>
          <w:sz w:val="14"/>
        </w:rPr>
        <w:t xml:space="preserve">Undoubtedly, </w:t>
      </w:r>
      <w:proofErr w:type="spellStart"/>
      <w:r w:rsidRPr="006F73C6">
        <w:rPr>
          <w:sz w:val="14"/>
        </w:rPr>
        <w:t>Whately's</w:t>
      </w:r>
      <w:proofErr w:type="spellEnd"/>
      <w:r w:rsidRPr="006F73C6">
        <w:rPr>
          <w:sz w:val="14"/>
        </w:rPr>
        <w:t xml:space="preserve"> greatest </w:t>
      </w:r>
      <w:proofErr w:type="spellStart"/>
      <w:r w:rsidRPr="006F73C6">
        <w:rPr>
          <w:sz w:val="14"/>
        </w:rPr>
        <w:t>apologetical</w:t>
      </w:r>
      <w:proofErr w:type="spellEnd"/>
      <w:r w:rsidRPr="006F73C6">
        <w:rPr>
          <w:sz w:val="14"/>
        </w:rPr>
        <w:t xml:space="preserve"> effort is contained in a </w:t>
      </w:r>
      <w:r w:rsidR="00C50A69">
        <w:rPr>
          <w:sz w:val="14"/>
        </w:rPr>
        <w:t>…</w:t>
      </w:r>
      <w:proofErr w:type="spellStart"/>
      <w:r w:rsidRPr="006F73C6">
        <w:rPr>
          <w:sz w:val="14"/>
        </w:rPr>
        <w:t>Humeian</w:t>
      </w:r>
      <w:proofErr w:type="spellEnd"/>
      <w:r w:rsidRPr="006F73C6">
        <w:rPr>
          <w:sz w:val="14"/>
        </w:rPr>
        <w:t xml:space="preserve"> pile, a result which </w:t>
      </w:r>
      <w:proofErr w:type="spellStart"/>
      <w:r w:rsidRPr="006F73C6">
        <w:rPr>
          <w:sz w:val="14"/>
        </w:rPr>
        <w:t>Whately</w:t>
      </w:r>
      <w:proofErr w:type="spellEnd"/>
      <w:r w:rsidRPr="006F73C6">
        <w:rPr>
          <w:sz w:val="14"/>
        </w:rPr>
        <w:t xml:space="preserve"> doubts that many are willing to accept</w:t>
      </w:r>
    </w:p>
    <w:p w:rsidR="004D58F9" w:rsidRDefault="004D58F9" w:rsidP="004D58F9"/>
    <w:p w:rsidR="004D58F9" w:rsidRPr="006F73C6" w:rsidRDefault="004D58F9" w:rsidP="004D58F9">
      <w:pPr>
        <w:outlineLvl w:val="1"/>
        <w:rPr>
          <w:b/>
          <w:sz w:val="24"/>
          <w:szCs w:val="26"/>
        </w:rPr>
      </w:pPr>
      <w:r w:rsidRPr="006F73C6">
        <w:rPr>
          <w:b/>
          <w:sz w:val="24"/>
          <w:szCs w:val="26"/>
        </w:rPr>
        <w:t xml:space="preserve">2. Unique prophetic accuracy </w:t>
      </w:r>
    </w:p>
    <w:p w:rsidR="004D58F9" w:rsidRPr="006F73C6" w:rsidRDefault="004D58F9" w:rsidP="004D58F9">
      <w:pPr>
        <w:rPr>
          <w:b/>
          <w:sz w:val="24"/>
          <w:szCs w:val="24"/>
        </w:rPr>
      </w:pPr>
      <w:r w:rsidRPr="006F73C6">
        <w:rPr>
          <w:b/>
          <w:sz w:val="24"/>
          <w:szCs w:val="24"/>
        </w:rPr>
        <w:t>Morris, former Virginia tech engineering professor and department chair, 95</w:t>
      </w:r>
    </w:p>
    <w:p w:rsidR="004D58F9" w:rsidRPr="006F73C6" w:rsidRDefault="004D58F9" w:rsidP="004D58F9">
      <w:r w:rsidRPr="006F73C6">
        <w:t>(Henry Morris, former civil engineering professor at Rice, University of Louisiana at Lafayette civil engineering chair, and Southern Illinois University applied science professor, and Martin Clark, pastor, “How do we Know the Bible is True,” 1995, http://www.christiananswers.net/q-eden/edn-t003.html, accessed 11-20-11, mss)</w:t>
      </w:r>
    </w:p>
    <w:p w:rsidR="004D58F9" w:rsidRPr="006F73C6" w:rsidRDefault="004D58F9" w:rsidP="004D58F9"/>
    <w:p w:rsidR="004D58F9" w:rsidRPr="006F73C6" w:rsidRDefault="004D58F9" w:rsidP="004D58F9">
      <w:pPr>
        <w:rPr>
          <w:u w:val="single"/>
        </w:rPr>
      </w:pPr>
      <w:r w:rsidRPr="006F73C6">
        <w:rPr>
          <w:u w:val="single"/>
        </w:rPr>
        <w:t>How do we know the Bible is true?</w:t>
      </w:r>
    </w:p>
    <w:p w:rsidR="004D58F9" w:rsidRPr="006F73C6" w:rsidRDefault="004D58F9" w:rsidP="004D58F9">
      <w:pPr>
        <w:rPr>
          <w:sz w:val="14"/>
          <w:u w:val="single"/>
        </w:rPr>
      </w:pPr>
      <w:r w:rsidRPr="006F73C6">
        <w:rPr>
          <w:sz w:val="14"/>
        </w:rPr>
        <w:t xml:space="preserve">There have been hundreds of books written on the subject of the evidences of </w:t>
      </w:r>
      <w:r w:rsidR="00C50A69">
        <w:rPr>
          <w:sz w:val="14"/>
        </w:rPr>
        <w:t>…</w:t>
      </w:r>
      <w:r w:rsidRPr="006F73C6">
        <w:rPr>
          <w:b/>
          <w:highlight w:val="yellow"/>
          <w:u w:val="single"/>
        </w:rPr>
        <w:t xml:space="preserve"> completely absurd any explanation other than divine revelation</w:t>
      </w:r>
      <w:r w:rsidRPr="006F73C6">
        <w:rPr>
          <w:u w:val="single"/>
        </w:rPr>
        <w:t>.</w:t>
      </w:r>
      <w:r w:rsidRPr="006F73C6">
        <w:rPr>
          <w:sz w:val="14"/>
          <w:u w:val="single"/>
        </w:rPr>
        <w:t xml:space="preserve"> </w:t>
      </w:r>
    </w:p>
    <w:p w:rsidR="004D58F9" w:rsidRPr="006F73C6" w:rsidRDefault="004D58F9" w:rsidP="004D58F9"/>
    <w:p w:rsidR="004D58F9" w:rsidRPr="006F73C6" w:rsidRDefault="004D58F9" w:rsidP="004D58F9">
      <w:pPr>
        <w:outlineLvl w:val="1"/>
        <w:rPr>
          <w:b/>
          <w:sz w:val="24"/>
          <w:szCs w:val="26"/>
        </w:rPr>
      </w:pPr>
      <w:r w:rsidRPr="006F73C6">
        <w:rPr>
          <w:b/>
          <w:sz w:val="24"/>
          <w:szCs w:val="26"/>
        </w:rPr>
        <w:t>3. Archeological evidence</w:t>
      </w:r>
    </w:p>
    <w:p w:rsidR="004D58F9" w:rsidRPr="006F73C6" w:rsidRDefault="004D58F9" w:rsidP="004D58F9">
      <w:pPr>
        <w:rPr>
          <w:b/>
          <w:sz w:val="24"/>
          <w:szCs w:val="24"/>
        </w:rPr>
      </w:pPr>
      <w:r w:rsidRPr="006F73C6">
        <w:rPr>
          <w:b/>
          <w:sz w:val="24"/>
          <w:szCs w:val="24"/>
        </w:rPr>
        <w:t>Morris, former Virginia tech engineering professor and department chair, 95</w:t>
      </w:r>
    </w:p>
    <w:p w:rsidR="004D58F9" w:rsidRPr="006F73C6" w:rsidRDefault="004D58F9" w:rsidP="004D58F9">
      <w:r w:rsidRPr="006F73C6">
        <w:t>(Henry Morris, former civil engineering professor at Rice, University of Louisiana at Lafayette civil engineering chair, and Southern Illinois University applied science professor, and Martin Clark, pastor, “How do we Know the Bible is True,” 1995, http://www.christiananswers.net/q-eden/edn-t003.html, accessed 11-20-11, mss)</w:t>
      </w:r>
    </w:p>
    <w:p w:rsidR="004D58F9" w:rsidRPr="006F73C6" w:rsidRDefault="004D58F9" w:rsidP="004D58F9"/>
    <w:p w:rsidR="004D58F9" w:rsidRPr="006F73C6" w:rsidRDefault="004D58F9" w:rsidP="004D58F9">
      <w:pPr>
        <w:rPr>
          <w:sz w:val="14"/>
        </w:rPr>
      </w:pPr>
      <w:r w:rsidRPr="006F73C6">
        <w:rPr>
          <w:sz w:val="14"/>
        </w:rPr>
        <w:t>Unique Historical Accuracy The</w:t>
      </w:r>
      <w:r w:rsidRPr="006F73C6">
        <w:rPr>
          <w:u w:val="single"/>
        </w:rPr>
        <w:t xml:space="preserve"> </w:t>
      </w:r>
      <w:r w:rsidRPr="006F73C6">
        <w:rPr>
          <w:highlight w:val="yellow"/>
          <w:u w:val="single"/>
        </w:rPr>
        <w:t xml:space="preserve">historical accuracy of </w:t>
      </w:r>
      <w:r w:rsidRPr="006F73C6">
        <w:rPr>
          <w:sz w:val="14"/>
        </w:rPr>
        <w:t>the</w:t>
      </w:r>
      <w:r w:rsidRPr="006F73C6">
        <w:rPr>
          <w:u w:val="single"/>
        </w:rPr>
        <w:t xml:space="preserve"> </w:t>
      </w:r>
      <w:r w:rsidR="00C50A69">
        <w:rPr>
          <w:u w:val="single"/>
        </w:rPr>
        <w:t>…</w:t>
      </w:r>
      <w:r w:rsidRPr="006F73C6">
        <w:rPr>
          <w:sz w:val="14"/>
        </w:rPr>
        <w:t xml:space="preserve"> of Biblical descriptions has often led to amazing discoveries." </w:t>
      </w:r>
    </w:p>
    <w:p w:rsidR="004D58F9" w:rsidRPr="006F73C6" w:rsidRDefault="004D58F9" w:rsidP="004D58F9"/>
    <w:p w:rsidR="004D58F9" w:rsidRPr="006F73C6" w:rsidRDefault="004D58F9" w:rsidP="004D58F9">
      <w:pPr>
        <w:outlineLvl w:val="1"/>
        <w:rPr>
          <w:b/>
          <w:sz w:val="24"/>
          <w:szCs w:val="26"/>
        </w:rPr>
      </w:pPr>
      <w:r w:rsidRPr="006F73C6">
        <w:rPr>
          <w:b/>
          <w:sz w:val="24"/>
          <w:szCs w:val="26"/>
        </w:rPr>
        <w:t>4. Scientific accuracy of the Bible</w:t>
      </w:r>
    </w:p>
    <w:p w:rsidR="004D58F9" w:rsidRPr="006F73C6" w:rsidRDefault="004D58F9" w:rsidP="004D58F9">
      <w:pPr>
        <w:rPr>
          <w:b/>
          <w:sz w:val="24"/>
          <w:szCs w:val="24"/>
        </w:rPr>
      </w:pPr>
      <w:r w:rsidRPr="006F73C6">
        <w:rPr>
          <w:b/>
          <w:sz w:val="24"/>
          <w:szCs w:val="24"/>
        </w:rPr>
        <w:t>Morris, former Virginia tech engineering professor and department chair, 95</w:t>
      </w:r>
    </w:p>
    <w:p w:rsidR="004D58F9" w:rsidRPr="006F73C6" w:rsidRDefault="004D58F9" w:rsidP="004D58F9">
      <w:r w:rsidRPr="006F73C6">
        <w:t>(Henry Morris, former civil engineering professor at Rice, University of Louisiana at Lafayette civil engineering chair, and Southern Illinois University applied science professor, and Martin Clark, pastor, “How do we Know the Bible is True,” 1995, http://www.christiananswers.net/q-eden/edn-t003.html, accessed 11-20-11, mss)</w:t>
      </w:r>
    </w:p>
    <w:p w:rsidR="004D58F9" w:rsidRPr="006F73C6" w:rsidRDefault="004D58F9" w:rsidP="004D58F9"/>
    <w:p w:rsidR="004D58F9" w:rsidRDefault="004D58F9" w:rsidP="004D58F9">
      <w:pPr>
        <w:rPr>
          <w:sz w:val="14"/>
        </w:rPr>
      </w:pPr>
      <w:r w:rsidRPr="006F73C6">
        <w:rPr>
          <w:sz w:val="14"/>
        </w:rPr>
        <w:t xml:space="preserve">Scientific Accuracy </w:t>
      </w:r>
      <w:r w:rsidRPr="006F73C6">
        <w:rPr>
          <w:u w:val="single"/>
        </w:rPr>
        <w:t xml:space="preserve">Another </w:t>
      </w:r>
      <w:r w:rsidRPr="006F73C6">
        <w:rPr>
          <w:highlight w:val="yellow"/>
          <w:u w:val="single"/>
        </w:rPr>
        <w:t xml:space="preserve">striking evidence of </w:t>
      </w:r>
      <w:r w:rsidRPr="006F73C6">
        <w:rPr>
          <w:b/>
          <w:highlight w:val="yellow"/>
          <w:u w:val="single"/>
        </w:rPr>
        <w:t xml:space="preserve">divine </w:t>
      </w:r>
      <w:r w:rsidR="00C50A69">
        <w:rPr>
          <w:b/>
          <w:u w:val="single"/>
        </w:rPr>
        <w:t>…</w:t>
      </w:r>
      <w:r w:rsidRPr="00F84BF5">
        <w:rPr>
          <w:sz w:val="12"/>
          <w:szCs w:val="12"/>
        </w:rPr>
        <w:t xml:space="preserve"> message of salvation meets every need for both time and eternity.</w:t>
      </w:r>
    </w:p>
    <w:p w:rsidR="004D58F9" w:rsidRPr="004C10B6" w:rsidRDefault="004D58F9" w:rsidP="004D58F9"/>
    <w:p w:rsidR="004D58F9" w:rsidRPr="006F73C6" w:rsidRDefault="004D58F9" w:rsidP="004D58F9">
      <w:pPr>
        <w:outlineLvl w:val="1"/>
        <w:rPr>
          <w:b/>
          <w:sz w:val="24"/>
          <w:szCs w:val="26"/>
        </w:rPr>
      </w:pPr>
      <w:r>
        <w:rPr>
          <w:b/>
          <w:sz w:val="24"/>
          <w:szCs w:val="26"/>
        </w:rPr>
        <w:t xml:space="preserve">5. </w:t>
      </w:r>
      <w:r w:rsidRPr="006F73C6">
        <w:rPr>
          <w:b/>
          <w:sz w:val="24"/>
          <w:szCs w:val="26"/>
        </w:rPr>
        <w:t xml:space="preserve">Pascal’s wager- </w:t>
      </w:r>
      <w:r w:rsidRPr="006F73C6">
        <w:rPr>
          <w:b/>
          <w:sz w:val="24"/>
          <w:szCs w:val="26"/>
          <w:u w:val="single"/>
        </w:rPr>
        <w:t>infinite gains</w:t>
      </w:r>
      <w:r w:rsidRPr="006F73C6">
        <w:rPr>
          <w:b/>
          <w:sz w:val="24"/>
          <w:szCs w:val="26"/>
        </w:rPr>
        <w:t xml:space="preserve"> means you should believe no matter what the cost</w:t>
      </w:r>
    </w:p>
    <w:p w:rsidR="004D58F9" w:rsidRPr="006F73C6" w:rsidRDefault="004D58F9" w:rsidP="004D58F9">
      <w:pPr>
        <w:rPr>
          <w:b/>
          <w:sz w:val="24"/>
          <w:szCs w:val="24"/>
        </w:rPr>
      </w:pPr>
      <w:proofErr w:type="spellStart"/>
      <w:r w:rsidRPr="006F73C6">
        <w:rPr>
          <w:b/>
          <w:sz w:val="24"/>
          <w:szCs w:val="24"/>
        </w:rPr>
        <w:t>Kreeft</w:t>
      </w:r>
      <w:proofErr w:type="spellEnd"/>
      <w:r w:rsidRPr="006F73C6">
        <w:rPr>
          <w:b/>
          <w:sz w:val="24"/>
          <w:szCs w:val="24"/>
        </w:rPr>
        <w:t>, Boston College philosophy professor, 2</w:t>
      </w:r>
    </w:p>
    <w:p w:rsidR="004D58F9" w:rsidRPr="006F73C6" w:rsidRDefault="004D58F9" w:rsidP="004D58F9">
      <w:r w:rsidRPr="006F73C6">
        <w:t xml:space="preserve">(Peter, Ph.D., "The Argument from Pascal's Wager," 2002, www.peterkreeft.com/topics/pascals-wager.htm, accessed 1-14-12, mss) </w:t>
      </w:r>
    </w:p>
    <w:p w:rsidR="004D58F9" w:rsidRPr="006F73C6" w:rsidRDefault="004D58F9" w:rsidP="004D58F9"/>
    <w:p w:rsidR="004D58F9" w:rsidRPr="006F73C6" w:rsidRDefault="004D58F9" w:rsidP="004D58F9">
      <w:r w:rsidRPr="004C10B6">
        <w:rPr>
          <w:sz w:val="12"/>
          <w:szCs w:val="12"/>
        </w:rPr>
        <w:t>Suppose someone terribly precious to you lay dying, and the doctor offered to try a new "</w:t>
      </w:r>
      <w:r w:rsidR="00C50A69">
        <w:rPr>
          <w:sz w:val="12"/>
          <w:szCs w:val="12"/>
        </w:rPr>
        <w:t>…</w:t>
      </w:r>
      <w:r w:rsidRPr="006F73C6">
        <w:rPr>
          <w:sz w:val="14"/>
        </w:rPr>
        <w:t>purpose, peace, hope, joy, the things that put smiles on the lips of martyrs.</w:t>
      </w:r>
    </w:p>
    <w:p w:rsidR="004D58F9" w:rsidRPr="006F73C6" w:rsidRDefault="004D58F9" w:rsidP="004D58F9"/>
    <w:p w:rsidR="004D58F9" w:rsidRPr="004C10B6" w:rsidRDefault="004D58F9" w:rsidP="004D58F9"/>
    <w:p w:rsidR="004D58F9" w:rsidRPr="006F73C6" w:rsidRDefault="004D58F9" w:rsidP="004D58F9">
      <w:pPr>
        <w:outlineLvl w:val="1"/>
        <w:rPr>
          <w:b/>
          <w:sz w:val="24"/>
          <w:szCs w:val="26"/>
        </w:rPr>
      </w:pPr>
      <w:r w:rsidRPr="006F73C6">
        <w:rPr>
          <w:b/>
          <w:sz w:val="24"/>
          <w:szCs w:val="26"/>
        </w:rPr>
        <w:t xml:space="preserve">AND- The many-gods objection to Pascal’s wager is flawed- infinities can be probabilistically compared- a rational decision-maker believes the most probable- Christianity </w:t>
      </w:r>
    </w:p>
    <w:p w:rsidR="004D58F9" w:rsidRPr="006F73C6" w:rsidRDefault="004D58F9" w:rsidP="004D58F9">
      <w:pPr>
        <w:rPr>
          <w:b/>
          <w:sz w:val="24"/>
          <w:szCs w:val="24"/>
        </w:rPr>
      </w:pPr>
      <w:proofErr w:type="spellStart"/>
      <w:r w:rsidRPr="006F73C6">
        <w:rPr>
          <w:b/>
          <w:sz w:val="24"/>
          <w:szCs w:val="24"/>
        </w:rPr>
        <w:t>Tomasik</w:t>
      </w:r>
      <w:proofErr w:type="spellEnd"/>
      <w:r w:rsidRPr="006F73C6">
        <w:rPr>
          <w:b/>
          <w:sz w:val="24"/>
          <w:szCs w:val="24"/>
        </w:rPr>
        <w:t>, relevance engineer at Bing, no date given</w:t>
      </w:r>
    </w:p>
    <w:p w:rsidR="004D58F9" w:rsidRPr="006F73C6" w:rsidRDefault="004D58F9" w:rsidP="004D58F9">
      <w:r w:rsidRPr="006F73C6">
        <w:lastRenderedPageBreak/>
        <w:t xml:space="preserve">(Brian, "A Defense of </w:t>
      </w:r>
      <w:proofErr w:type="spellStart"/>
      <w:r w:rsidRPr="006F73C6">
        <w:t>Pascalian</w:t>
      </w:r>
      <w:proofErr w:type="spellEnd"/>
      <w:r w:rsidRPr="006F73C6">
        <w:t xml:space="preserve"> Reasoning," web.archive.org/web/20110725161956/http://www.utilitarian-essays.com/pascal.html, accessed 1-13-12, mss)</w:t>
      </w:r>
    </w:p>
    <w:p w:rsidR="004D58F9" w:rsidRPr="006F73C6" w:rsidRDefault="004D58F9" w:rsidP="004D58F9"/>
    <w:p w:rsidR="004D58F9" w:rsidRPr="00C50A69" w:rsidRDefault="004D58F9" w:rsidP="004D58F9">
      <w:pPr>
        <w:rPr>
          <w:sz w:val="14"/>
        </w:rPr>
      </w:pPr>
      <w:r w:rsidRPr="006F73C6">
        <w:rPr>
          <w:sz w:val="14"/>
        </w:rPr>
        <w:t xml:space="preserve">Summary. This piece responds to two common objections against </w:t>
      </w:r>
      <w:r w:rsidR="00C50A69">
        <w:rPr>
          <w:sz w:val="14"/>
        </w:rPr>
        <w:t>…</w:t>
      </w:r>
      <w:r w:rsidRPr="006F73C6">
        <w:rPr>
          <w:sz w:val="14"/>
        </w:rPr>
        <w:t xml:space="preserve"> and bad, </w:t>
      </w:r>
      <w:proofErr w:type="spellStart"/>
      <w:r w:rsidRPr="006F73C6">
        <w:rPr>
          <w:sz w:val="14"/>
        </w:rPr>
        <w:t>hyperreal</w:t>
      </w:r>
      <w:proofErr w:type="spellEnd"/>
      <w:r w:rsidRPr="006F73C6">
        <w:rPr>
          <w:sz w:val="14"/>
        </w:rPr>
        <w:t xml:space="preserve"> numbers allow us to adjust our analysis accordingly.</w:t>
      </w:r>
    </w:p>
    <w:p w:rsidR="004D58F9" w:rsidRPr="006F73C6" w:rsidRDefault="004D58F9" w:rsidP="004D58F9">
      <w:pPr>
        <w:rPr>
          <w:sz w:val="14"/>
          <w:szCs w:val="14"/>
        </w:rPr>
      </w:pPr>
      <w:r w:rsidRPr="006F73C6">
        <w:rPr>
          <w:sz w:val="14"/>
          <w:szCs w:val="14"/>
        </w:rPr>
        <w:t>[Matt note: footnotes included]</w:t>
      </w:r>
    </w:p>
    <w:p w:rsidR="004D58F9" w:rsidRDefault="004D58F9" w:rsidP="004D58F9"/>
    <w:p w:rsidR="004D58F9" w:rsidRDefault="004D58F9" w:rsidP="004D58F9"/>
    <w:p w:rsidR="004D58F9" w:rsidRPr="006F73C6" w:rsidRDefault="004D58F9" w:rsidP="004D58F9">
      <w:pPr>
        <w:outlineLvl w:val="1"/>
        <w:rPr>
          <w:b/>
          <w:sz w:val="24"/>
          <w:szCs w:val="26"/>
        </w:rPr>
      </w:pPr>
      <w:r>
        <w:rPr>
          <w:b/>
          <w:sz w:val="24"/>
          <w:szCs w:val="26"/>
        </w:rPr>
        <w:t>God exists-</w:t>
      </w:r>
      <w:r w:rsidRPr="006F73C6">
        <w:rPr>
          <w:b/>
          <w:sz w:val="24"/>
          <w:szCs w:val="26"/>
        </w:rPr>
        <w:t xml:space="preserve"> Cosmological evidence</w:t>
      </w:r>
    </w:p>
    <w:p w:rsidR="004D58F9" w:rsidRPr="006F73C6" w:rsidRDefault="004D58F9" w:rsidP="004D58F9">
      <w:pPr>
        <w:rPr>
          <w:b/>
          <w:sz w:val="24"/>
          <w:szCs w:val="24"/>
        </w:rPr>
      </w:pPr>
      <w:r w:rsidRPr="006F73C6">
        <w:rPr>
          <w:b/>
          <w:sz w:val="24"/>
          <w:szCs w:val="24"/>
        </w:rPr>
        <w:t>Craig, Talbot School of Theology philosophy research professor, 4</w:t>
      </w:r>
    </w:p>
    <w:p w:rsidR="004D58F9" w:rsidRPr="006F73C6" w:rsidRDefault="004D58F9" w:rsidP="004D58F9">
      <w:r w:rsidRPr="006F73C6">
        <w:t>(Dr. William Lane, Ph.D. in philosophy from the University of Birmingham (England), Th.D. under from the University of Munich, "Does God Exist?" 2004, delveintojesus.com/Articles/64/Does-God-Exist.aspx, accessed 11-20-11, mss)</w:t>
      </w:r>
    </w:p>
    <w:p w:rsidR="004D58F9" w:rsidRPr="006F73C6" w:rsidRDefault="004D58F9" w:rsidP="004D58F9"/>
    <w:p w:rsidR="004D58F9" w:rsidRPr="006F73C6" w:rsidRDefault="004D58F9" w:rsidP="004D58F9">
      <w:r w:rsidRPr="006F73C6">
        <w:rPr>
          <w:sz w:val="14"/>
        </w:rPr>
        <w:t xml:space="preserve">1. </w:t>
      </w:r>
      <w:r w:rsidRPr="006F73C6">
        <w:rPr>
          <w:highlight w:val="yellow"/>
          <w:u w:val="single"/>
        </w:rPr>
        <w:t xml:space="preserve">God makes sense of </w:t>
      </w:r>
      <w:r w:rsidRPr="006F73C6">
        <w:rPr>
          <w:u w:val="single"/>
        </w:rPr>
        <w:t xml:space="preserve">the origin of </w:t>
      </w:r>
      <w:r w:rsidRPr="006F73C6">
        <w:rPr>
          <w:highlight w:val="yellow"/>
          <w:u w:val="single"/>
        </w:rPr>
        <w:t>the universe</w:t>
      </w:r>
      <w:r w:rsidRPr="006F73C6">
        <w:rPr>
          <w:sz w:val="14"/>
        </w:rPr>
        <w:t xml:space="preserve">. Have you ever asked yourself where the </w:t>
      </w:r>
      <w:r w:rsidR="00C50A69">
        <w:rPr>
          <w:sz w:val="14"/>
        </w:rPr>
        <w:t>…</w:t>
      </w:r>
      <w:r w:rsidRPr="006F73C6">
        <w:rPr>
          <w:sz w:val="14"/>
        </w:rPr>
        <w:t>? I, at least, have no trouble assessing these alternatives!</w:t>
      </w:r>
    </w:p>
    <w:p w:rsidR="004D58F9" w:rsidRPr="006F73C6" w:rsidRDefault="004D58F9" w:rsidP="004D58F9"/>
    <w:p w:rsidR="004D58F9" w:rsidRPr="006F73C6" w:rsidRDefault="004D58F9" w:rsidP="004D58F9">
      <w:pPr>
        <w:outlineLvl w:val="1"/>
        <w:rPr>
          <w:b/>
          <w:sz w:val="24"/>
          <w:szCs w:val="26"/>
        </w:rPr>
      </w:pPr>
      <w:r w:rsidRPr="006F73C6">
        <w:rPr>
          <w:b/>
          <w:sz w:val="24"/>
          <w:szCs w:val="26"/>
        </w:rPr>
        <w:t>Anthropic principle</w:t>
      </w:r>
      <w:r>
        <w:rPr>
          <w:b/>
          <w:sz w:val="24"/>
          <w:szCs w:val="26"/>
        </w:rPr>
        <w:t xml:space="preserve"> proves God</w:t>
      </w:r>
    </w:p>
    <w:p w:rsidR="004D58F9" w:rsidRPr="006F73C6" w:rsidRDefault="004D58F9" w:rsidP="004D58F9">
      <w:pPr>
        <w:rPr>
          <w:b/>
          <w:sz w:val="24"/>
          <w:szCs w:val="24"/>
        </w:rPr>
      </w:pPr>
      <w:r w:rsidRPr="006F73C6">
        <w:rPr>
          <w:b/>
          <w:sz w:val="24"/>
          <w:szCs w:val="24"/>
        </w:rPr>
        <w:t xml:space="preserve">Craig, Talbot School of Theology philosophy research professor, 98 </w:t>
      </w:r>
    </w:p>
    <w:p w:rsidR="004D58F9" w:rsidRPr="006F73C6" w:rsidRDefault="004D58F9" w:rsidP="004D58F9">
      <w:r w:rsidRPr="006F73C6">
        <w:t>(Dr. William Lane, Ph.D. in philosophy from the University of Birmingham (England), Th.D. under from the University of Munich, debate with Edwin Curley, Transcript, 2-5-1998, sitemaker.umich.edu/</w:t>
      </w:r>
      <w:proofErr w:type="spellStart"/>
      <w:r w:rsidRPr="006F73C6">
        <w:t>emcurley</w:t>
      </w:r>
      <w:proofErr w:type="spellEnd"/>
      <w:r w:rsidRPr="006F73C6">
        <w:t>/files/opening.html, accessed 11-20-11, mss)</w:t>
      </w:r>
    </w:p>
    <w:p w:rsidR="004D58F9" w:rsidRPr="006F73C6" w:rsidRDefault="004D58F9" w:rsidP="004D58F9"/>
    <w:p w:rsidR="004D58F9" w:rsidRPr="006F73C6" w:rsidRDefault="004D58F9" w:rsidP="004D58F9">
      <w:r w:rsidRPr="006F73C6">
        <w:rPr>
          <w:sz w:val="14"/>
        </w:rPr>
        <w:t xml:space="preserve">Number 2: </w:t>
      </w:r>
      <w:r w:rsidRPr="006F73C6">
        <w:rPr>
          <w:u w:val="single"/>
        </w:rPr>
        <w:t>God makes sense of the complex order in the universe</w:t>
      </w:r>
      <w:r w:rsidRPr="006F73C6">
        <w:rPr>
          <w:sz w:val="14"/>
        </w:rPr>
        <w:t xml:space="preserve">. </w:t>
      </w:r>
      <w:r w:rsidR="00C50A69">
        <w:rPr>
          <w:sz w:val="14"/>
        </w:rPr>
        <w:t>…</w:t>
      </w:r>
      <w:r w:rsidRPr="006F73C6">
        <w:rPr>
          <w:u w:val="single"/>
        </w:rPr>
        <w:t xml:space="preserve"> intelligent life with an incomprehensible precision and delicacy</w:t>
      </w:r>
      <w:r w:rsidRPr="006F73C6">
        <w:rPr>
          <w:sz w:val="14"/>
        </w:rPr>
        <w:t>.</w:t>
      </w:r>
    </w:p>
    <w:p w:rsidR="004D58F9" w:rsidRDefault="004D58F9" w:rsidP="004D58F9"/>
    <w:p w:rsidR="004D58F9" w:rsidRPr="006F73C6" w:rsidRDefault="004D58F9" w:rsidP="004D58F9">
      <w:pPr>
        <w:outlineLvl w:val="1"/>
        <w:rPr>
          <w:b/>
          <w:sz w:val="24"/>
          <w:szCs w:val="26"/>
        </w:rPr>
      </w:pPr>
      <w:r w:rsidRPr="006F73C6">
        <w:rPr>
          <w:b/>
          <w:sz w:val="24"/>
          <w:szCs w:val="26"/>
        </w:rPr>
        <w:t>Science</w:t>
      </w:r>
      <w:r>
        <w:rPr>
          <w:b/>
          <w:sz w:val="24"/>
          <w:szCs w:val="26"/>
        </w:rPr>
        <w:t xml:space="preserve"> proves the Christian world-view</w:t>
      </w:r>
      <w:r w:rsidRPr="006F73C6">
        <w:rPr>
          <w:b/>
          <w:sz w:val="24"/>
          <w:szCs w:val="26"/>
        </w:rPr>
        <w:t>- numerous</w:t>
      </w:r>
      <w:r>
        <w:rPr>
          <w:b/>
          <w:sz w:val="24"/>
          <w:szCs w:val="26"/>
        </w:rPr>
        <w:t xml:space="preserve"> double-blind studies on prayer</w:t>
      </w:r>
    </w:p>
    <w:p w:rsidR="004D58F9" w:rsidRPr="006F73C6" w:rsidRDefault="004D58F9" w:rsidP="004D58F9">
      <w:r w:rsidRPr="006F73C6">
        <w:rPr>
          <w:b/>
          <w:sz w:val="24"/>
          <w:szCs w:val="24"/>
        </w:rPr>
        <w:t>Hensley, theologian, 3</w:t>
      </w:r>
      <w:r w:rsidRPr="006F73C6">
        <w:t xml:space="preserve"> </w:t>
      </w:r>
    </w:p>
    <w:p w:rsidR="004D58F9" w:rsidRPr="006F73C6" w:rsidRDefault="004D58F9" w:rsidP="004D58F9">
      <w:r w:rsidRPr="006F73C6">
        <w:t>(Elizabeth, "The Scientific Study of Prayer Under Controlled Conditions," 2003, www.proofgodexists.org/scientific_study_of_prayer_under.htm, accessed 11-20-11, mss)</w:t>
      </w:r>
    </w:p>
    <w:p w:rsidR="004D58F9" w:rsidRPr="006F73C6" w:rsidRDefault="004D58F9" w:rsidP="004D58F9"/>
    <w:p w:rsidR="004D58F9" w:rsidRDefault="004D58F9" w:rsidP="004D58F9">
      <w:pPr>
        <w:rPr>
          <w:sz w:val="14"/>
        </w:rPr>
      </w:pPr>
      <w:r w:rsidRPr="006F73C6">
        <w:rPr>
          <w:u w:val="single"/>
        </w:rPr>
        <w:t xml:space="preserve">There have been over a hundred experiments </w:t>
      </w:r>
      <w:r w:rsidR="00C50A69">
        <w:rPr>
          <w:u w:val="single"/>
        </w:rPr>
        <w:t>…</w:t>
      </w:r>
      <w:r w:rsidRPr="006F73C6">
        <w:rPr>
          <w:highlight w:val="yellow"/>
          <w:u w:val="single"/>
        </w:rPr>
        <w:t>healed as opposed to none of the non-prayed for wounds</w:t>
      </w:r>
      <w:r w:rsidRPr="006F73C6">
        <w:rPr>
          <w:sz w:val="14"/>
        </w:rPr>
        <w:t>.</w:t>
      </w:r>
    </w:p>
    <w:p w:rsidR="004D58F9" w:rsidRPr="00227143" w:rsidRDefault="004D58F9" w:rsidP="00227143"/>
    <w:sectPr w:rsidR="004D58F9" w:rsidRPr="00227143" w:rsidSect="0086416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B76" w:rsidRDefault="00326B76" w:rsidP="00261634">
      <w:r>
        <w:separator/>
      </w:r>
    </w:p>
  </w:endnote>
  <w:endnote w:type="continuationSeparator" w:id="0">
    <w:p w:rsidR="00326B76" w:rsidRDefault="00326B7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909286"/>
      <w:docPartObj>
        <w:docPartGallery w:val="Page Numbers (Bottom of Page)"/>
        <w:docPartUnique/>
      </w:docPartObj>
    </w:sdtPr>
    <w:sdtEndPr/>
    <w:sdtContent>
      <w:p w:rsidR="00326B76" w:rsidRDefault="00C50A69">
        <w:pPr>
          <w:pStyle w:val="Footer"/>
          <w:jc w:val="right"/>
        </w:pPr>
        <w:r>
          <w:fldChar w:fldCharType="begin"/>
        </w:r>
        <w:r>
          <w:instrText xml:space="preserve"> PAGE   \* M</w:instrText>
        </w:r>
        <w:r>
          <w:instrText xml:space="preserve">ERGEFORMAT </w:instrText>
        </w:r>
        <w:r>
          <w:fldChar w:fldCharType="separate"/>
        </w:r>
        <w:r>
          <w:rPr>
            <w:noProof/>
          </w:rPr>
          <w:t>2</w:t>
        </w:r>
        <w:r>
          <w:rPr>
            <w:noProof/>
          </w:rPr>
          <w:fldChar w:fldCharType="end"/>
        </w:r>
      </w:p>
    </w:sdtContent>
  </w:sdt>
  <w:p w:rsidR="00326B76" w:rsidRDefault="00326B76" w:rsidP="004B2234">
    <w:pPr>
      <w:pStyle w:val="Footer"/>
      <w:jc w:val="center"/>
    </w:pPr>
    <w:r>
      <w:t>Liberty Debate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B76" w:rsidRDefault="00326B76" w:rsidP="00261634">
      <w:r>
        <w:separator/>
      </w:r>
    </w:p>
  </w:footnote>
  <w:footnote w:type="continuationSeparator" w:id="0">
    <w:p w:rsidR="00326B76" w:rsidRDefault="00326B76" w:rsidP="00261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76" w:rsidRDefault="00326B76" w:rsidP="001853A6">
    <w:pPr>
      <w:pStyle w:val="Header"/>
      <w:tabs>
        <w:tab w:val="clear" w:pos="9360"/>
        <w:tab w:val="right" w:pos="10800"/>
      </w:tabs>
    </w:pPr>
    <w:r>
      <w:t>Liberty Debate</w:t>
    </w:r>
    <w:r>
      <w:tab/>
    </w:r>
    <w:r>
      <w:tab/>
    </w:r>
    <w:sdt>
      <w:sdtPr>
        <w:id w:val="565053189"/>
        <w:docPartObj>
          <w:docPartGallery w:val="Page Numbers (Top of Page)"/>
          <w:docPartUnique/>
        </w:docPartObj>
      </w:sdtPr>
      <w:sdtEndPr/>
      <w:sdtContent>
        <w:r w:rsidRPr="0064186A">
          <w:t xml:space="preserve">Page </w:t>
        </w:r>
        <w:r w:rsidR="00C50A69">
          <w:fldChar w:fldCharType="begin"/>
        </w:r>
        <w:r w:rsidR="00C50A69">
          <w:instrText xml:space="preserve"> PAGE </w:instrText>
        </w:r>
        <w:r w:rsidR="00C50A69">
          <w:fldChar w:fldCharType="separate"/>
        </w:r>
        <w:r w:rsidR="00C50A69">
          <w:rPr>
            <w:noProof/>
          </w:rPr>
          <w:t>2</w:t>
        </w:r>
        <w:r w:rsidR="00C50A69">
          <w:rPr>
            <w:noProof/>
          </w:rPr>
          <w:fldChar w:fldCharType="end"/>
        </w:r>
        <w:r w:rsidRPr="0064186A">
          <w:t xml:space="preserve"> of </w:t>
        </w:r>
        <w:r w:rsidR="00C50A69">
          <w:fldChar w:fldCharType="begin"/>
        </w:r>
        <w:r w:rsidR="00C50A69">
          <w:instrText xml:space="preserve"> NUMPAGES  </w:instrText>
        </w:r>
        <w:r w:rsidR="00C50A69">
          <w:fldChar w:fldCharType="separate"/>
        </w:r>
        <w:r w:rsidR="00C50A69">
          <w:rPr>
            <w:noProof/>
          </w:rPr>
          <w:t>7</w:t>
        </w:r>
        <w:r w:rsidR="00C50A69">
          <w:rPr>
            <w:noProof/>
          </w:rPr>
          <w:fldChar w:fldCharType="end"/>
        </w:r>
      </w:sdtContent>
    </w:sdt>
  </w:p>
  <w:p w:rsidR="00326B76" w:rsidRPr="00236E21" w:rsidRDefault="00C50A69" w:rsidP="001853A6">
    <w:pPr>
      <w:pStyle w:val="Header"/>
      <w:tabs>
        <w:tab w:val="clear" w:pos="9360"/>
        <w:tab w:val="right" w:pos="10800"/>
      </w:tabs>
    </w:pPr>
    <w:r>
      <w:fldChar w:fldCharType="begin"/>
    </w:r>
    <w:r>
      <w:instrText xml:space="preserve"> FILENAME  \* Caps  \* MERGEFORMAT </w:instrText>
    </w:r>
    <w:r>
      <w:fldChar w:fldCharType="separate"/>
    </w:r>
    <w:r w:rsidR="00326B76">
      <w:rPr>
        <w:noProof/>
      </w:rPr>
      <w:t>Normal.Dotm</w:t>
    </w:r>
    <w:r>
      <w:rPr>
        <w:noProof/>
      </w:rPr>
      <w:fldChar w:fldCharType="end"/>
    </w:r>
    <w:r w:rsidR="00326B76">
      <w:tab/>
    </w:r>
    <w:r w:rsidR="00326B76">
      <w:tab/>
      <w:t>N.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38C"/>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7B4"/>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1241"/>
    <w:rsid w:val="00222BE0"/>
    <w:rsid w:val="00222EDB"/>
    <w:rsid w:val="002238A6"/>
    <w:rsid w:val="00223988"/>
    <w:rsid w:val="00224B70"/>
    <w:rsid w:val="00227143"/>
    <w:rsid w:val="00227C6E"/>
    <w:rsid w:val="00233AC7"/>
    <w:rsid w:val="00235764"/>
    <w:rsid w:val="00236E21"/>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26B76"/>
    <w:rsid w:val="00332096"/>
    <w:rsid w:val="003341D4"/>
    <w:rsid w:val="003352FF"/>
    <w:rsid w:val="00336357"/>
    <w:rsid w:val="00337AB3"/>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28E7"/>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69AC"/>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58F9"/>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138C"/>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08C1"/>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504"/>
    <w:rsid w:val="00AB4F48"/>
    <w:rsid w:val="00AB7430"/>
    <w:rsid w:val="00AC047E"/>
    <w:rsid w:val="00AC54A7"/>
    <w:rsid w:val="00AC5AE7"/>
    <w:rsid w:val="00AD3428"/>
    <w:rsid w:val="00AD5032"/>
    <w:rsid w:val="00AD5579"/>
    <w:rsid w:val="00AE0FA9"/>
    <w:rsid w:val="00AE2CA8"/>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0E11"/>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0A6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978"/>
    <w:rsid w:val="00C95E32"/>
    <w:rsid w:val="00C96E32"/>
    <w:rsid w:val="00CA318D"/>
    <w:rsid w:val="00CA4605"/>
    <w:rsid w:val="00CA5C9A"/>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26A8"/>
    <w:rsid w:val="00F630B3"/>
    <w:rsid w:val="00F63617"/>
    <w:rsid w:val="00F65A04"/>
    <w:rsid w:val="00F669BF"/>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D58F9"/>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Super Script, Char,Tags,TagStyle,Heading 2 Char Char Char Char Char,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Super Script Char, Char Char,Tags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D58F9"/>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Super Script, Char,Tags,TagStyle,Heading 2 Char Char Char Char Char,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Super Script Char, Char Char,Tags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basedOn w:val="DefaultParagraphFont"/>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Underline">
    <w:name w:val="Underline"/>
    <w:basedOn w:val="DefaultParagraphFon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icles.latimes.com/2008/dec/06/world/fg-indiapakistan6"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8F8A6-07F8-6045-9844-6A1D0089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1159</Words>
  <Characters>6611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Lincoln David Garrett, Team 2010</dc:creator>
  <cp:lastModifiedBy>Eric Lanning</cp:lastModifiedBy>
  <cp:revision>2</cp:revision>
  <dcterms:created xsi:type="dcterms:W3CDTF">2012-03-30T23:45:00Z</dcterms:created>
  <dcterms:modified xsi:type="dcterms:W3CDTF">2012-03-30T23:45:00Z</dcterms:modified>
</cp:coreProperties>
</file>