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67" w:rsidRDefault="00AD2B43" w:rsidP="00AD2B43">
      <w:pPr>
        <w:pStyle w:val="Heading1"/>
      </w:pPr>
      <w:r>
        <w:t>Saudi</w:t>
      </w:r>
      <w:r w:rsidR="00E07747">
        <w:t xml:space="preserve"> – OV</w:t>
      </w:r>
    </w:p>
    <w:p w:rsidR="00E07747" w:rsidRDefault="00E07747" w:rsidP="00E07747"/>
    <w:p w:rsidR="00E07747" w:rsidRDefault="00E07747" w:rsidP="00E07747">
      <w:pPr>
        <w:pStyle w:val="Heading2"/>
      </w:pPr>
      <w:r>
        <w:t xml:space="preserve">B. Turns the </w:t>
      </w:r>
      <w:proofErr w:type="spellStart"/>
      <w:r>
        <w:t>aff</w:t>
      </w:r>
      <w:proofErr w:type="spellEnd"/>
      <w:r>
        <w:t>-triggers regional war and terrorism</w:t>
      </w:r>
    </w:p>
    <w:p w:rsidR="00E07747" w:rsidRPr="00F83758" w:rsidRDefault="00E07747" w:rsidP="00E07747">
      <w:pPr>
        <w:rPr>
          <w:b/>
          <w:sz w:val="24"/>
        </w:rPr>
      </w:pPr>
      <w:r w:rsidRPr="00F83758">
        <w:rPr>
          <w:b/>
          <w:sz w:val="24"/>
        </w:rPr>
        <w:t>Bowman, CFR international affairs fellow, 2008</w:t>
      </w:r>
    </w:p>
    <w:p w:rsidR="00E07747" w:rsidRDefault="00E07747" w:rsidP="00E07747">
      <w:r>
        <w:t xml:space="preserve">(Bradley, “Chain Reaction: Avoiding a Nuclear Arms Race in the Middle East”, </w:t>
      </w:r>
      <w:hyperlink r:id="rId7" w:history="1">
        <w:r w:rsidRPr="009D5642">
          <w:rPr>
            <w:rStyle w:val="Hyperlink"/>
          </w:rPr>
          <w:t>http://www.gpo.gov/fdsys/pkg/CPRT-110SPRT39674/html/CPRT-110SPRT39674.htm</w:t>
        </w:r>
      </w:hyperlink>
      <w:r>
        <w:t xml:space="preserve">, DOA: 11-23-11, </w:t>
      </w:r>
      <w:proofErr w:type="spellStart"/>
      <w:r>
        <w:t>ldg</w:t>
      </w:r>
      <w:proofErr w:type="spellEnd"/>
      <w:r>
        <w:t>)</w:t>
      </w:r>
    </w:p>
    <w:p w:rsidR="00E07747" w:rsidRDefault="00E07747" w:rsidP="00E07747"/>
    <w:p w:rsidR="00E07747" w:rsidRDefault="00E07747" w:rsidP="00E07747">
      <w:r w:rsidRPr="006365EF">
        <w:rPr>
          <w:sz w:val="14"/>
        </w:rPr>
        <w:t xml:space="preserve">Of any Middle Eastern state, </w:t>
      </w:r>
      <w:r w:rsidRPr="00EB422A">
        <w:rPr>
          <w:rStyle w:val="Underline"/>
        </w:rPr>
        <w:t xml:space="preserve">Saudi Arabia is the state most </w:t>
      </w:r>
      <w:r w:rsidR="00AA5C53">
        <w:rPr>
          <w:rStyle w:val="Underline"/>
        </w:rPr>
        <w:t>…</w:t>
      </w:r>
      <w:r w:rsidRPr="006365EF">
        <w:rPr>
          <w:sz w:val="14"/>
        </w:rPr>
        <w:t xml:space="preserve"> if Saudi Arabia responds to Iran by pursuing a nuclear weapon. </w:t>
      </w:r>
    </w:p>
    <w:p w:rsidR="00E07747" w:rsidRDefault="00E07747" w:rsidP="00E07747"/>
    <w:p w:rsidR="001E1FAE" w:rsidRPr="002D4A18" w:rsidRDefault="001E1FAE" w:rsidP="001E1FAE">
      <w:pPr>
        <w:pStyle w:val="Heading2"/>
      </w:pPr>
      <w:r>
        <w:t>Relations key to dollar and oil-turns economy</w:t>
      </w:r>
    </w:p>
    <w:p w:rsidR="001E1FAE" w:rsidRPr="005B2622" w:rsidRDefault="001E1FAE" w:rsidP="001E1FAE">
      <w:r w:rsidRPr="005B2622">
        <w:rPr>
          <w:rStyle w:val="BoldUnderlineChar"/>
          <w:rFonts w:eastAsia="Calibri"/>
        </w:rPr>
        <w:t>Freemen</w:t>
      </w:r>
      <w:r w:rsidRPr="005B2622">
        <w:t>, Middle East Policy Council president, 200</w:t>
      </w:r>
      <w:r w:rsidRPr="005B2622">
        <w:rPr>
          <w:rStyle w:val="BoldUnderlineChar"/>
          <w:rFonts w:eastAsia="Calibri"/>
        </w:rPr>
        <w:t>4</w:t>
      </w:r>
    </w:p>
    <w:p w:rsidR="001E1FAE" w:rsidRPr="005B2622" w:rsidRDefault="001E1FAE" w:rsidP="001E1FAE">
      <w:r w:rsidRPr="005B2622">
        <w:t>[Chas, September 17, “</w:t>
      </w:r>
      <w:r>
        <w:t xml:space="preserve">SECURING U.S. ENERGY IN A </w:t>
      </w:r>
      <w:r w:rsidRPr="005B2622">
        <w:t xml:space="preserve">CHANGING WORLD,” </w:t>
      </w:r>
      <w:hyperlink r:id="rId8" w:history="1">
        <w:r w:rsidRPr="005B2622">
          <w:rPr>
            <w:rStyle w:val="Hyperlink"/>
          </w:rPr>
          <w:t xml:space="preserve">Middle East </w:t>
        </w:r>
        <w:proofErr w:type="spellStart"/>
        <w:r w:rsidRPr="005B2622">
          <w:rPr>
            <w:rStyle w:val="Hyperlink"/>
          </w:rPr>
          <w:t>Policy</w:t>
        </w:r>
      </w:hyperlink>
      <w:hyperlink r:id="rId9" w:history="1">
        <w:r w:rsidRPr="005B2622">
          <w:rPr>
            <w:rStyle w:val="Hyperlink"/>
          </w:rPr>
          <w:t>Volume</w:t>
        </w:r>
        <w:proofErr w:type="spellEnd"/>
        <w:r w:rsidRPr="005B2622">
          <w:rPr>
            <w:rStyle w:val="Hyperlink"/>
          </w:rPr>
          <w:t xml:space="preserve"> 11, Issue 4</w:t>
        </w:r>
      </w:hyperlink>
      <w:r>
        <w:t>, accessed 7-31-11, ADS]</w:t>
      </w:r>
    </w:p>
    <w:p w:rsidR="001E1FAE" w:rsidRPr="002D4A18" w:rsidRDefault="001E1FAE" w:rsidP="001E1FAE"/>
    <w:p w:rsidR="001E1FAE" w:rsidRPr="0040452F" w:rsidRDefault="001E1FAE" w:rsidP="001E1FAE">
      <w:pPr>
        <w:rPr>
          <w:rStyle w:val="Underline"/>
        </w:rPr>
      </w:pPr>
      <w:r w:rsidRPr="0040452F">
        <w:rPr>
          <w:sz w:val="16"/>
        </w:rPr>
        <w:t xml:space="preserve">The second matter – far more grave in many ways – is </w:t>
      </w:r>
      <w:r w:rsidRPr="0040452F">
        <w:rPr>
          <w:rStyle w:val="Underline"/>
        </w:rPr>
        <w:t xml:space="preserve">the </w:t>
      </w:r>
      <w:r w:rsidR="00AA5C53">
        <w:rPr>
          <w:rStyle w:val="Underline"/>
        </w:rPr>
        <w:t>…</w:t>
      </w:r>
      <w:r w:rsidRPr="0040452F">
        <w:rPr>
          <w:rStyle w:val="Underline"/>
        </w:rPr>
        <w:t>. This is not a minor matter.</w:t>
      </w:r>
    </w:p>
    <w:p w:rsidR="00E07747" w:rsidRDefault="00E07747" w:rsidP="00E07747"/>
    <w:p w:rsidR="001E1FAE" w:rsidRDefault="001E1FAE" w:rsidP="001E1FAE">
      <w:pPr>
        <w:pStyle w:val="Heading2"/>
      </w:pPr>
      <w:r>
        <w:t xml:space="preserve">Relations key to regional presence-turns </w:t>
      </w:r>
      <w:proofErr w:type="spellStart"/>
      <w:r>
        <w:t>heg</w:t>
      </w:r>
      <w:proofErr w:type="spellEnd"/>
    </w:p>
    <w:p w:rsidR="001E1FAE" w:rsidRPr="00B84DE5" w:rsidRDefault="001E1FAE" w:rsidP="001E1FAE">
      <w:pPr>
        <w:rPr>
          <w:b/>
          <w:sz w:val="24"/>
        </w:rPr>
      </w:pPr>
      <w:proofErr w:type="spellStart"/>
      <w:r w:rsidRPr="00B84DE5">
        <w:rPr>
          <w:b/>
          <w:sz w:val="24"/>
        </w:rPr>
        <w:t>Telhami</w:t>
      </w:r>
      <w:proofErr w:type="spellEnd"/>
      <w:r w:rsidRPr="00B84DE5">
        <w:rPr>
          <w:b/>
          <w:sz w:val="24"/>
        </w:rPr>
        <w:t xml:space="preserve"> et al., </w:t>
      </w:r>
      <w:proofErr w:type="spellStart"/>
      <w:r w:rsidRPr="00B84DE5">
        <w:rPr>
          <w:b/>
          <w:sz w:val="24"/>
        </w:rPr>
        <w:t>Saban</w:t>
      </w:r>
      <w:proofErr w:type="spellEnd"/>
      <w:r w:rsidRPr="00B84DE5">
        <w:rPr>
          <w:b/>
          <w:sz w:val="24"/>
        </w:rPr>
        <w:t xml:space="preserve"> center senior fellow, 2002</w:t>
      </w:r>
    </w:p>
    <w:p w:rsidR="001E1FAE" w:rsidRDefault="001E1FAE" w:rsidP="001E1FAE">
      <w:r>
        <w:t>(</w:t>
      </w:r>
      <w:proofErr w:type="spellStart"/>
      <w:r>
        <w:t>Shibley</w:t>
      </w:r>
      <w:proofErr w:type="spellEnd"/>
      <w:r>
        <w:t xml:space="preserve">, “Does Saudi Arabia Still matter”, Foreign Affairs, Nov/Dec, </w:t>
      </w:r>
      <w:hyperlink r:id="rId10" w:history="1">
        <w:r w:rsidRPr="00862FC2">
          <w:rPr>
            <w:rStyle w:val="Hyperlink"/>
          </w:rPr>
          <w:t>http://www.foreignaffairs.com/articles/58444/shibley-telhami-fiona-hill-et-al/does-saudi-arabia-still-matter-differing-perspectives-on-the-kin?page=show#</w:t>
        </w:r>
      </w:hyperlink>
      <w:r>
        <w:t xml:space="preserve">, DOA; 9-23-11, </w:t>
      </w:r>
      <w:proofErr w:type="spellStart"/>
      <w:r>
        <w:t>ldg</w:t>
      </w:r>
      <w:proofErr w:type="spellEnd"/>
      <w:r>
        <w:t>)</w:t>
      </w:r>
    </w:p>
    <w:p w:rsidR="001E1FAE" w:rsidRDefault="001E1FAE" w:rsidP="001E1FAE"/>
    <w:p w:rsidR="001E1FAE" w:rsidRPr="00CA10ED" w:rsidRDefault="001E1FAE" w:rsidP="001E1FAE">
      <w:pPr>
        <w:rPr>
          <w:rStyle w:val="Underline"/>
        </w:rPr>
      </w:pPr>
      <w:r w:rsidRPr="001067A5">
        <w:rPr>
          <w:rStyle w:val="Underline"/>
        </w:rPr>
        <w:t xml:space="preserve">Given America's ongoing security interest in the </w:t>
      </w:r>
      <w:r w:rsidR="00AA5C53">
        <w:rPr>
          <w:rStyle w:val="Underline"/>
        </w:rPr>
        <w:t>…</w:t>
      </w:r>
      <w:r w:rsidRPr="007F0B32">
        <w:rPr>
          <w:rStyle w:val="Underline"/>
          <w:highlight w:val="yellow"/>
        </w:rPr>
        <w:t xml:space="preserve"> Saudi soil</w:t>
      </w:r>
      <w:r w:rsidRPr="00CA10ED">
        <w:rPr>
          <w:rStyle w:val="Underline"/>
        </w:rPr>
        <w:t xml:space="preserve"> in the case of a war with Iraq. </w:t>
      </w:r>
    </w:p>
    <w:p w:rsidR="001E1FAE" w:rsidRDefault="001E1FAE" w:rsidP="00E07747"/>
    <w:p w:rsidR="00E07747" w:rsidRDefault="00E07747" w:rsidP="00E07747"/>
    <w:p w:rsidR="00E07747" w:rsidRDefault="00E07747" w:rsidP="00E07747">
      <w:pPr>
        <w:pStyle w:val="Heading1"/>
      </w:pPr>
      <w:r>
        <w:lastRenderedPageBreak/>
        <w:t>Saudi – Link</w:t>
      </w:r>
    </w:p>
    <w:p w:rsidR="00E07747" w:rsidRDefault="00E07747" w:rsidP="00E07747"/>
    <w:p w:rsidR="00E07747" w:rsidRDefault="00E07747" w:rsidP="00E07747">
      <w:pPr>
        <w:pStyle w:val="Heading2"/>
      </w:pPr>
      <w:r>
        <w:t>Bahrain is the litmus test</w:t>
      </w:r>
    </w:p>
    <w:p w:rsidR="00E07747" w:rsidRPr="00F65089" w:rsidRDefault="00E07747" w:rsidP="00E07747">
      <w:pPr>
        <w:rPr>
          <w:b/>
          <w:sz w:val="24"/>
        </w:rPr>
      </w:pPr>
      <w:r w:rsidRPr="00F65089">
        <w:rPr>
          <w:b/>
          <w:sz w:val="24"/>
        </w:rPr>
        <w:t>ICG 2011</w:t>
      </w:r>
    </w:p>
    <w:p w:rsidR="00E07747" w:rsidRPr="00932F59" w:rsidRDefault="00E07747" w:rsidP="00E07747">
      <w:r>
        <w:t xml:space="preserve">(International Crisis Group, “Popular Protest In North Africa And The Middle East (Viii): Bahrain’s Rocky Road To Reform”, 7-28, </w:t>
      </w:r>
      <w:hyperlink r:id="rId11" w:history="1">
        <w:r w:rsidRPr="00E62257">
          <w:rPr>
            <w:rStyle w:val="Hyperlink"/>
          </w:rPr>
          <w:t>http://www.crisisgroup.org/~/media/Files/Middle%20East%20North%20Africa/Iran%20Gulf/Bahrain/111%20Popular%20Protest%20in%20North%20Africa%20and%20the%20Middle%20East%20VII%20%20Bahrains%20Rocky%20Road%20to%20Reform.pdf</w:t>
        </w:r>
      </w:hyperlink>
      <w:r>
        <w:t xml:space="preserve">, DOA: 9-24-11, </w:t>
      </w:r>
      <w:proofErr w:type="spellStart"/>
      <w:r>
        <w:t>ldg</w:t>
      </w:r>
      <w:proofErr w:type="spellEnd"/>
      <w:r>
        <w:t>)</w:t>
      </w:r>
    </w:p>
    <w:p w:rsidR="00E07747" w:rsidRDefault="00E07747" w:rsidP="00E07747"/>
    <w:p w:rsidR="00E07747" w:rsidRDefault="00E07747" w:rsidP="00E07747">
      <w:pPr>
        <w:rPr>
          <w:sz w:val="14"/>
        </w:rPr>
      </w:pPr>
      <w:r w:rsidRPr="00F65089">
        <w:rPr>
          <w:rStyle w:val="Underline"/>
        </w:rPr>
        <w:t xml:space="preserve">Following on the heels of the Tunisian and </w:t>
      </w:r>
      <w:r w:rsidR="00AA5C53">
        <w:rPr>
          <w:rStyle w:val="Underline"/>
        </w:rPr>
        <w:t>…</w:t>
      </w:r>
      <w:r w:rsidRPr="001278DD">
        <w:rPr>
          <w:sz w:val="14"/>
        </w:rPr>
        <w:t xml:space="preserve"> in Libya and Syria, but not in Bahrain. </w:t>
      </w:r>
    </w:p>
    <w:p w:rsidR="00E07747" w:rsidRDefault="00E07747" w:rsidP="00E07747"/>
    <w:p w:rsidR="00E07747" w:rsidRPr="00B15EF0" w:rsidRDefault="00E07747" w:rsidP="00E07747">
      <w:pPr>
        <w:outlineLvl w:val="1"/>
        <w:rPr>
          <w:b/>
          <w:sz w:val="24"/>
          <w:szCs w:val="26"/>
        </w:rPr>
      </w:pPr>
      <w:r w:rsidRPr="00B15EF0">
        <w:rPr>
          <w:b/>
          <w:sz w:val="24"/>
          <w:szCs w:val="26"/>
        </w:rPr>
        <w:t>Any perceptive change in Bahrain kills US relations</w:t>
      </w:r>
    </w:p>
    <w:p w:rsidR="00E07747" w:rsidRPr="00B15EF0" w:rsidRDefault="00E07747" w:rsidP="00E07747">
      <w:pPr>
        <w:rPr>
          <w:rFonts w:eastAsia="Times New Roman"/>
          <w:szCs w:val="24"/>
        </w:rPr>
      </w:pPr>
      <w:r w:rsidRPr="00B15EF0">
        <w:rPr>
          <w:rFonts w:eastAsia="Times New Roman"/>
          <w:b/>
          <w:bCs/>
          <w:szCs w:val="24"/>
          <w:u w:val="single"/>
        </w:rPr>
        <w:t>Ghazal</w:t>
      </w:r>
      <w:r w:rsidRPr="00B15EF0">
        <w:rPr>
          <w:rFonts w:eastAsia="Times New Roman"/>
          <w:szCs w:val="24"/>
        </w:rPr>
        <w:t xml:space="preserve">, Assistant professor of Middle Eastern History – Dalhousie University, </w:t>
      </w:r>
      <w:r w:rsidRPr="00B15EF0">
        <w:rPr>
          <w:rFonts w:eastAsia="Times New Roman"/>
          <w:b/>
          <w:bCs/>
          <w:szCs w:val="24"/>
          <w:u w:val="single"/>
        </w:rPr>
        <w:t>11</w:t>
      </w:r>
    </w:p>
    <w:p w:rsidR="00E07747" w:rsidRPr="00B15EF0" w:rsidRDefault="00E07747" w:rsidP="00E07747">
      <w:pPr>
        <w:rPr>
          <w:rFonts w:eastAsia="Times New Roman"/>
          <w:szCs w:val="24"/>
        </w:rPr>
      </w:pPr>
      <w:r w:rsidRPr="00B15EF0">
        <w:rPr>
          <w:rFonts w:eastAsia="Times New Roman"/>
          <w:szCs w:val="24"/>
        </w:rPr>
        <w:t>[</w:t>
      </w:r>
      <w:proofErr w:type="spellStart"/>
      <w:r w:rsidRPr="00B15EF0">
        <w:rPr>
          <w:rFonts w:eastAsia="Times New Roman"/>
          <w:szCs w:val="24"/>
        </w:rPr>
        <w:t>Amal</w:t>
      </w:r>
      <w:proofErr w:type="spellEnd"/>
      <w:r w:rsidRPr="00B15EF0">
        <w:rPr>
          <w:rFonts w:eastAsia="Times New Roman"/>
          <w:szCs w:val="24"/>
        </w:rPr>
        <w:t xml:space="preserve">, “Underneath Bahrain's struggle for democracy lie long-running sectarian tensions, exacerbated by a fearful Saudi Arabia.,” </w:t>
      </w:r>
      <w:hyperlink r:id="rId12" w:history="1">
        <w:r w:rsidRPr="00B15EF0">
          <w:rPr>
            <w:rFonts w:eastAsia="Times New Roman"/>
            <w:szCs w:val="24"/>
          </w:rPr>
          <w:t>http://www.themarknews.com/articles/4185-saudi-interests-stand-in-the-way-of-bahrain-s-democracy</w:t>
        </w:r>
      </w:hyperlink>
      <w:r w:rsidRPr="00B15EF0">
        <w:rPr>
          <w:rFonts w:eastAsia="Times New Roman"/>
          <w:szCs w:val="24"/>
        </w:rPr>
        <w:t xml:space="preserve">, 8/6/11, </w:t>
      </w:r>
      <w:proofErr w:type="spellStart"/>
      <w:r w:rsidRPr="00B15EF0">
        <w:rPr>
          <w:rFonts w:eastAsia="Times New Roman"/>
          <w:szCs w:val="24"/>
        </w:rPr>
        <w:t>atl</w:t>
      </w:r>
      <w:proofErr w:type="spellEnd"/>
      <w:r w:rsidRPr="00B15EF0">
        <w:rPr>
          <w:rFonts w:eastAsia="Times New Roman"/>
          <w:szCs w:val="24"/>
        </w:rPr>
        <w:t>]</w:t>
      </w:r>
    </w:p>
    <w:p w:rsidR="00E07747" w:rsidRPr="00B15EF0" w:rsidRDefault="00E07747" w:rsidP="00E07747">
      <w:pPr>
        <w:rPr>
          <w:rFonts w:eastAsia="Times New Roman"/>
          <w:szCs w:val="24"/>
        </w:rPr>
      </w:pPr>
    </w:p>
    <w:p w:rsidR="00E07747" w:rsidRPr="00B15EF0" w:rsidRDefault="00E07747" w:rsidP="00E07747">
      <w:pPr>
        <w:rPr>
          <w:rFonts w:eastAsia="Times New Roman"/>
          <w:sz w:val="16"/>
          <w:szCs w:val="24"/>
        </w:rPr>
      </w:pPr>
      <w:r w:rsidRPr="00B15EF0">
        <w:rPr>
          <w:highlight w:val="yellow"/>
          <w:u w:val="single"/>
        </w:rPr>
        <w:t xml:space="preserve">Saudi Arabia looks at Bahrain as a buffer zone </w:t>
      </w:r>
      <w:r w:rsidR="00AA5C53">
        <w:rPr>
          <w:highlight w:val="yellow"/>
          <w:u w:val="single"/>
        </w:rPr>
        <w:t>…</w:t>
      </w:r>
      <w:r w:rsidRPr="000C6EE2">
        <w:rPr>
          <w:highlight w:val="yellow"/>
          <w:u w:val="single"/>
        </w:rPr>
        <w:t xml:space="preserve"> the Saudis</w:t>
      </w:r>
      <w:r w:rsidRPr="00B15EF0">
        <w:rPr>
          <w:sz w:val="16"/>
          <w:szCs w:val="24"/>
        </w:rPr>
        <w:t xml:space="preserve"> (who think the Obama administration scapegoated Mubarak too quickly</w:t>
      </w:r>
      <w:r w:rsidRPr="00B15EF0">
        <w:rPr>
          <w:rFonts w:eastAsia="Times New Roman"/>
          <w:sz w:val="16"/>
          <w:szCs w:val="24"/>
        </w:rPr>
        <w:t>).</w:t>
      </w:r>
    </w:p>
    <w:p w:rsidR="00E07747" w:rsidRDefault="00E07747" w:rsidP="00E07747"/>
    <w:p w:rsidR="00E07747" w:rsidRDefault="00E07747" w:rsidP="00E07747">
      <w:pPr>
        <w:pStyle w:val="Heading2"/>
      </w:pPr>
      <w:r>
        <w:t>Saudi will never allow reform-it’s a red-line issue</w:t>
      </w:r>
    </w:p>
    <w:p w:rsidR="00E07747" w:rsidRPr="00AB1A32" w:rsidRDefault="00E07747" w:rsidP="00E07747">
      <w:pPr>
        <w:rPr>
          <w:b/>
          <w:sz w:val="24"/>
        </w:rPr>
      </w:pPr>
      <w:r w:rsidRPr="00AB1A32">
        <w:rPr>
          <w:b/>
          <w:sz w:val="24"/>
        </w:rPr>
        <w:t>Al-Ahmed et al., Institute for Gulf Affairs director, 2011</w:t>
      </w:r>
    </w:p>
    <w:p w:rsidR="00E07747" w:rsidRDefault="00E07747" w:rsidP="00E07747">
      <w:r>
        <w:t xml:space="preserve">(Ali, “The Crisis in Bahrain”, May, </w:t>
      </w:r>
      <w:hyperlink r:id="rId13" w:history="1">
        <w:r w:rsidRPr="00862FC2">
          <w:rPr>
            <w:rStyle w:val="Hyperlink"/>
          </w:rPr>
          <w:t>http://www.scribd.com/doc/59873023/Bahrain-Policy-Paper</w:t>
        </w:r>
      </w:hyperlink>
      <w:r>
        <w:t xml:space="preserve">, DOA: 9-23-11, </w:t>
      </w:r>
      <w:proofErr w:type="spellStart"/>
      <w:r>
        <w:t>ldg</w:t>
      </w:r>
      <w:proofErr w:type="spellEnd"/>
      <w:r>
        <w:t>)</w:t>
      </w:r>
    </w:p>
    <w:p w:rsidR="00E07747" w:rsidRPr="00AB1A32" w:rsidRDefault="00E07747" w:rsidP="00E07747"/>
    <w:p w:rsidR="00E07747" w:rsidRPr="00386053" w:rsidRDefault="00E07747" w:rsidP="00E07747">
      <w:pPr>
        <w:rPr>
          <w:rStyle w:val="Underline"/>
        </w:rPr>
      </w:pPr>
      <w:r w:rsidRPr="00386053">
        <w:rPr>
          <w:sz w:val="14"/>
        </w:rPr>
        <w:t xml:space="preserve">This strategic purpose was made clear when </w:t>
      </w:r>
      <w:r w:rsidR="00AA5C53">
        <w:rPr>
          <w:sz w:val="14"/>
        </w:rPr>
        <w:t>…</w:t>
      </w:r>
      <w:r w:rsidRPr="00BC7F38">
        <w:rPr>
          <w:rStyle w:val="Underline"/>
          <w:highlight w:val="yellow"/>
        </w:rPr>
        <w:t xml:space="preserve"> crushing the revolution at its source</w:t>
      </w:r>
      <w:r w:rsidRPr="00386053">
        <w:rPr>
          <w:rStyle w:val="Underline"/>
        </w:rPr>
        <w:t xml:space="preserve"> in Manama.</w:t>
      </w:r>
    </w:p>
    <w:p w:rsidR="00E07747" w:rsidRDefault="00E07747" w:rsidP="00E07747"/>
    <w:p w:rsidR="00E07747" w:rsidRDefault="00E07747" w:rsidP="00E07747">
      <w:pPr>
        <w:pStyle w:val="Heading2"/>
      </w:pPr>
      <w:r>
        <w:t xml:space="preserve">Bahrain overwhelms core interests. </w:t>
      </w:r>
    </w:p>
    <w:p w:rsidR="00E07747" w:rsidRPr="00994DC1" w:rsidRDefault="00E07747" w:rsidP="00E07747">
      <w:pPr>
        <w:rPr>
          <w:b/>
          <w:sz w:val="24"/>
        </w:rPr>
      </w:pPr>
      <w:proofErr w:type="spellStart"/>
      <w:r w:rsidRPr="00994DC1">
        <w:rPr>
          <w:b/>
          <w:sz w:val="24"/>
        </w:rPr>
        <w:t>Molavi</w:t>
      </w:r>
      <w:proofErr w:type="spellEnd"/>
      <w:r w:rsidRPr="00994DC1">
        <w:rPr>
          <w:b/>
          <w:sz w:val="24"/>
        </w:rPr>
        <w:t>, New American Foundation Middle East scholar, 2011</w:t>
      </w:r>
    </w:p>
    <w:p w:rsidR="00E07747" w:rsidRDefault="00E07747" w:rsidP="00E07747">
      <w:r>
        <w:t>(</w:t>
      </w:r>
      <w:proofErr w:type="spellStart"/>
      <w:r>
        <w:t>Afshin</w:t>
      </w:r>
      <w:proofErr w:type="spellEnd"/>
      <w:r>
        <w:t xml:space="preserve">, “The state of the Saudi-U.S. relationship”, 3-22, </w:t>
      </w:r>
      <w:hyperlink r:id="rId14" w:history="1">
        <w:r w:rsidRPr="00862FC2">
          <w:rPr>
            <w:rStyle w:val="Hyperlink"/>
          </w:rPr>
          <w:t>http://globalpublicsquare.blogs.cnn.com/2011/03/22/the-state-of-the-saudi-u-s-relationship/</w:t>
        </w:r>
      </w:hyperlink>
      <w:r>
        <w:t xml:space="preserve">, DOA: 9-23-11, </w:t>
      </w:r>
      <w:proofErr w:type="spellStart"/>
      <w:r>
        <w:t>ldg</w:t>
      </w:r>
      <w:proofErr w:type="spellEnd"/>
      <w:r>
        <w:t>)</w:t>
      </w:r>
    </w:p>
    <w:p w:rsidR="00E07747" w:rsidRDefault="00E07747" w:rsidP="00E07747"/>
    <w:p w:rsidR="00E07747" w:rsidRPr="003F2E23" w:rsidRDefault="00E07747" w:rsidP="00E07747">
      <w:pPr>
        <w:rPr>
          <w:rStyle w:val="Underline"/>
        </w:rPr>
      </w:pPr>
      <w:r w:rsidRPr="00891695">
        <w:rPr>
          <w:rStyle w:val="Underline"/>
        </w:rPr>
        <w:t xml:space="preserve">At the bureaucratic level, the Saudi-U.S. </w:t>
      </w:r>
      <w:r w:rsidR="00AA5C53">
        <w:rPr>
          <w:rStyle w:val="Underline"/>
        </w:rPr>
        <w:t>…</w:t>
      </w:r>
      <w:r w:rsidRPr="00BC7F38">
        <w:rPr>
          <w:rStyle w:val="Underline"/>
          <w:highlight w:val="yellow"/>
        </w:rPr>
        <w:t xml:space="preserve"> population that will likely vote along sectarian lines</w:t>
      </w:r>
      <w:r w:rsidRPr="003F2E23">
        <w:rPr>
          <w:rStyle w:val="Underline"/>
        </w:rPr>
        <w:t xml:space="preserve">. </w:t>
      </w:r>
    </w:p>
    <w:p w:rsidR="00E07747" w:rsidRDefault="001E1FAE" w:rsidP="001E1FAE">
      <w:pPr>
        <w:pStyle w:val="Heading1"/>
      </w:pPr>
      <w:r>
        <w:lastRenderedPageBreak/>
        <w:t>UQ</w:t>
      </w:r>
    </w:p>
    <w:p w:rsidR="001E1FAE" w:rsidRDefault="001E1FAE" w:rsidP="001E1FAE"/>
    <w:p w:rsidR="001E1FAE" w:rsidRDefault="001E1FAE" w:rsidP="001E1FAE">
      <w:pPr>
        <w:pStyle w:val="Heading2"/>
      </w:pPr>
      <w:r>
        <w:t>US deferring to Saudi on Bahrain now</w:t>
      </w:r>
    </w:p>
    <w:p w:rsidR="001E1FAE" w:rsidRPr="00C13EF0" w:rsidRDefault="001E1FAE" w:rsidP="001E1FAE">
      <w:pPr>
        <w:rPr>
          <w:b/>
          <w:sz w:val="24"/>
        </w:rPr>
      </w:pPr>
      <w:r w:rsidRPr="00C13EF0">
        <w:rPr>
          <w:b/>
          <w:sz w:val="24"/>
        </w:rPr>
        <w:t>Fisher, has managed economic development programs for the U.S. State Department, 12-27-11</w:t>
      </w:r>
    </w:p>
    <w:p w:rsidR="001E1FAE" w:rsidRDefault="001E1FAE" w:rsidP="001E1FAE">
      <w:r>
        <w:t xml:space="preserve">(William, “In Bahrain’s Hour of Peril, Where Does The U.S. Stand?”, </w:t>
      </w:r>
      <w:hyperlink r:id="rId15" w:history="1">
        <w:r w:rsidRPr="00CC7D79">
          <w:rPr>
            <w:rStyle w:val="Hyperlink"/>
          </w:rPr>
          <w:t>http://pubrecord.org/world/9959/bahrains-peril-where-stand/</w:t>
        </w:r>
      </w:hyperlink>
      <w:r>
        <w:t xml:space="preserve">, DOA: 1-30-12, </w:t>
      </w:r>
      <w:proofErr w:type="spellStart"/>
      <w:r>
        <w:t>ldg</w:t>
      </w:r>
      <w:proofErr w:type="spellEnd"/>
      <w:r>
        <w:t>)</w:t>
      </w:r>
    </w:p>
    <w:p w:rsidR="001E1FAE" w:rsidRPr="00C13EF0" w:rsidRDefault="001E1FAE" w:rsidP="001E1FAE"/>
    <w:p w:rsidR="001E1FAE" w:rsidRDefault="001E1FAE" w:rsidP="001E1FAE">
      <w:r w:rsidRPr="001B2EBD">
        <w:rPr>
          <w:sz w:val="14"/>
        </w:rPr>
        <w:t xml:space="preserve">Which brings us to the question: </w:t>
      </w:r>
      <w:r w:rsidRPr="00DF72A7">
        <w:rPr>
          <w:rStyle w:val="Underline"/>
          <w:highlight w:val="yellow"/>
        </w:rPr>
        <w:t>What</w:t>
      </w:r>
      <w:r w:rsidRPr="00B9144B">
        <w:rPr>
          <w:rStyle w:val="Underline"/>
        </w:rPr>
        <w:t xml:space="preserve">, if anything, </w:t>
      </w:r>
      <w:r w:rsidRPr="00DF72A7">
        <w:rPr>
          <w:rStyle w:val="Underline"/>
          <w:highlight w:val="yellow"/>
        </w:rPr>
        <w:t xml:space="preserve">has the US been </w:t>
      </w:r>
      <w:r w:rsidR="00AA5C53">
        <w:rPr>
          <w:rStyle w:val="Underline"/>
        </w:rPr>
        <w:t>…</w:t>
      </w:r>
      <w:r w:rsidRPr="001B2EBD">
        <w:rPr>
          <w:sz w:val="14"/>
        </w:rPr>
        <w:t xml:space="preserve"> same way if pro-democracy forces were to prevail in Bahrain.</w:t>
      </w:r>
      <w:r>
        <w:t xml:space="preserve"> </w:t>
      </w:r>
    </w:p>
    <w:p w:rsidR="001E1FAE" w:rsidRDefault="001E1FAE" w:rsidP="001E1FAE"/>
    <w:p w:rsidR="001E1FAE" w:rsidRDefault="003E5A36" w:rsidP="003E5A36">
      <w:pPr>
        <w:pStyle w:val="Heading1"/>
      </w:pPr>
      <w:proofErr w:type="spellStart"/>
      <w:r>
        <w:lastRenderedPageBreak/>
        <w:t>Rela</w:t>
      </w:r>
      <w:proofErr w:type="spellEnd"/>
      <w:r>
        <w:t xml:space="preserve"> </w:t>
      </w:r>
      <w:proofErr w:type="spellStart"/>
      <w:r>
        <w:t>Resil</w:t>
      </w:r>
      <w:proofErr w:type="spellEnd"/>
    </w:p>
    <w:p w:rsidR="003E5A36" w:rsidRDefault="003E5A36" w:rsidP="003E5A36"/>
    <w:p w:rsidR="003E5A36" w:rsidRDefault="003E5A36" w:rsidP="003E5A36">
      <w:pPr>
        <w:pStyle w:val="Heading2"/>
      </w:pPr>
      <w:r>
        <w:t xml:space="preserve">Arab spring is existential to Saudi Arabia. </w:t>
      </w:r>
    </w:p>
    <w:p w:rsidR="003E5A36" w:rsidRPr="00F826D6" w:rsidRDefault="003E5A36" w:rsidP="003E5A36">
      <w:pPr>
        <w:rPr>
          <w:b/>
          <w:sz w:val="24"/>
        </w:rPr>
      </w:pPr>
      <w:proofErr w:type="spellStart"/>
      <w:r w:rsidRPr="00F826D6">
        <w:rPr>
          <w:b/>
          <w:sz w:val="24"/>
        </w:rPr>
        <w:t>Takeyh</w:t>
      </w:r>
      <w:proofErr w:type="spellEnd"/>
      <w:r w:rsidRPr="00F826D6">
        <w:rPr>
          <w:b/>
          <w:sz w:val="24"/>
        </w:rPr>
        <w:t>, CFR senior fellow, 2011</w:t>
      </w:r>
    </w:p>
    <w:p w:rsidR="003E5A36" w:rsidRDefault="003E5A36" w:rsidP="003E5A36">
      <w:r>
        <w:t xml:space="preserve">(Ray, “A Post-American Day Dawns in the Mideast”, 6-8, </w:t>
      </w:r>
      <w:hyperlink r:id="rId16" w:history="1">
        <w:r w:rsidRPr="00862FC2">
          <w:rPr>
            <w:rStyle w:val="Hyperlink"/>
          </w:rPr>
          <w:t>http://www.nytimes.c</w:t>
        </w:r>
        <w:r w:rsidRPr="00862FC2">
          <w:rPr>
            <w:rStyle w:val="Hyperlink"/>
          </w:rPr>
          <w:t>o</w:t>
        </w:r>
        <w:r w:rsidRPr="00862FC2">
          <w:rPr>
            <w:rStyle w:val="Hyperlink"/>
          </w:rPr>
          <w:t>m/2011/06/09/opinion/09iht-edtakeyh09.html?_r=2</w:t>
        </w:r>
      </w:hyperlink>
      <w:r>
        <w:t xml:space="preserve">, DOA: 9-23-11, </w:t>
      </w:r>
      <w:proofErr w:type="spellStart"/>
      <w:r>
        <w:t>ldg</w:t>
      </w:r>
      <w:proofErr w:type="spellEnd"/>
      <w:r>
        <w:t>)</w:t>
      </w:r>
    </w:p>
    <w:p w:rsidR="003E5A36" w:rsidRDefault="003E5A36" w:rsidP="003E5A36"/>
    <w:p w:rsidR="003E5A36" w:rsidRDefault="003E5A36" w:rsidP="003E5A36">
      <w:r w:rsidRPr="00A52CD9">
        <w:rPr>
          <w:rStyle w:val="Underline"/>
          <w:highlight w:val="yellow"/>
        </w:rPr>
        <w:t xml:space="preserve">For nearly 60 years, Saudi Arabia predicated its </w:t>
      </w:r>
      <w:r w:rsidR="00AA5C53">
        <w:rPr>
          <w:rStyle w:val="Underline"/>
          <w:highlight w:val="yellow"/>
        </w:rPr>
        <w:t>…</w:t>
      </w:r>
      <w:r w:rsidRPr="00496FC6">
        <w:rPr>
          <w:rStyle w:val="BoldUnderlineChar"/>
          <w:rFonts w:eastAsia="Calibri"/>
          <w:highlight w:val="yellow"/>
        </w:rPr>
        <w:t xml:space="preserve"> to be seriously contemplated in the House of Saud</w:t>
      </w:r>
      <w:r w:rsidRPr="00F826D6">
        <w:rPr>
          <w:rStyle w:val="BoldUnderlineChar"/>
          <w:rFonts w:eastAsia="Calibri"/>
        </w:rPr>
        <w:t>.</w:t>
      </w:r>
    </w:p>
    <w:p w:rsidR="003E5A36" w:rsidRPr="003E5A36" w:rsidRDefault="003E5A36" w:rsidP="003E5A36"/>
    <w:p w:rsidR="00AD2B43" w:rsidRDefault="003E5A36" w:rsidP="003E5A36">
      <w:pPr>
        <w:pStyle w:val="Heading1"/>
      </w:pPr>
      <w:r>
        <w:lastRenderedPageBreak/>
        <w:t xml:space="preserve">No </w:t>
      </w:r>
      <w:proofErr w:type="spellStart"/>
      <w:r>
        <w:t>Prolif</w:t>
      </w:r>
      <w:proofErr w:type="spellEnd"/>
    </w:p>
    <w:p w:rsidR="003E5A36" w:rsidRDefault="003E5A36" w:rsidP="003E5A36"/>
    <w:p w:rsidR="003E5A36" w:rsidRDefault="003E5A36" w:rsidP="003E5A36">
      <w:pPr>
        <w:pStyle w:val="Heading2"/>
      </w:pPr>
      <w:r>
        <w:t>Saudi is on the edge now – strategic divergence on the Arab Spring causes them to buy weapons from Pakistan</w:t>
      </w:r>
    </w:p>
    <w:p w:rsidR="003E5A36" w:rsidRPr="008922CC" w:rsidRDefault="003E5A36" w:rsidP="003E5A36">
      <w:pPr>
        <w:rPr>
          <w:b/>
          <w:sz w:val="24"/>
        </w:rPr>
      </w:pPr>
      <w:proofErr w:type="spellStart"/>
      <w:r w:rsidRPr="008922CC">
        <w:rPr>
          <w:b/>
          <w:sz w:val="24"/>
        </w:rPr>
        <w:t>Rozen</w:t>
      </w:r>
      <w:proofErr w:type="spellEnd"/>
      <w:r w:rsidRPr="008922CC">
        <w:rPr>
          <w:b/>
          <w:sz w:val="24"/>
        </w:rPr>
        <w:t>, Politico foreign policy correspondent, 2011</w:t>
      </w:r>
    </w:p>
    <w:p w:rsidR="003E5A36" w:rsidRPr="003A70E6" w:rsidRDefault="003E5A36" w:rsidP="003E5A36">
      <w:r>
        <w:t xml:space="preserve">(Laura, “Arab spring setbacks in the shadow of complicated U.S.-Saudi alliance”, 4-18, </w:t>
      </w:r>
      <w:hyperlink r:id="rId17" w:history="1">
        <w:r w:rsidRPr="009D5642">
          <w:rPr>
            <w:rStyle w:val="Hyperlink"/>
          </w:rPr>
          <w:t>http://news.yahoo.com/blogs/envoy/optimism-arab-spring-fades-face-complicated-u-saudi-20110418-135833-046.html</w:t>
        </w:r>
      </w:hyperlink>
      <w:r>
        <w:t xml:space="preserve">, DOA: 11-23-11, </w:t>
      </w:r>
      <w:proofErr w:type="spellStart"/>
      <w:r>
        <w:t>ldg</w:t>
      </w:r>
      <w:proofErr w:type="spellEnd"/>
      <w:r>
        <w:t>)</w:t>
      </w:r>
    </w:p>
    <w:p w:rsidR="003E5A36" w:rsidRDefault="003E5A36" w:rsidP="003E5A36"/>
    <w:p w:rsidR="003E5A36" w:rsidRPr="008922CC" w:rsidRDefault="003E5A36" w:rsidP="003E5A36">
      <w:pPr>
        <w:rPr>
          <w:rStyle w:val="Underline"/>
        </w:rPr>
      </w:pPr>
      <w:r w:rsidRPr="00BB26D4">
        <w:rPr>
          <w:sz w:val="14"/>
        </w:rPr>
        <w:t xml:space="preserve">But </w:t>
      </w:r>
      <w:r w:rsidRPr="00435E07">
        <w:rPr>
          <w:rStyle w:val="Underline"/>
          <w:highlight w:val="yellow"/>
        </w:rPr>
        <w:t>some</w:t>
      </w:r>
      <w:r w:rsidRPr="008922CC">
        <w:rPr>
          <w:rStyle w:val="Underline"/>
        </w:rPr>
        <w:t xml:space="preserve"> Washington Middle East </w:t>
      </w:r>
      <w:r w:rsidRPr="00435E07">
        <w:rPr>
          <w:rStyle w:val="Underline"/>
          <w:highlight w:val="yellow"/>
        </w:rPr>
        <w:t xml:space="preserve">analysts interpreted the </w:t>
      </w:r>
      <w:r w:rsidR="00AA5C53">
        <w:rPr>
          <w:rStyle w:val="Underline"/>
          <w:highlight w:val="yellow"/>
        </w:rPr>
        <w:t>…</w:t>
      </w:r>
      <w:r w:rsidRPr="00716619">
        <w:rPr>
          <w:rStyle w:val="Underline"/>
          <w:highlight w:val="yellow"/>
        </w:rPr>
        <w:t xml:space="preserve"> chunk of the bill" for Pakistan's nuclear program</w:t>
      </w:r>
      <w:r w:rsidRPr="008922CC">
        <w:rPr>
          <w:rStyle w:val="Underline"/>
        </w:rPr>
        <w:t>.</w:t>
      </w:r>
    </w:p>
    <w:p w:rsidR="003E5A36" w:rsidRDefault="003E5A36" w:rsidP="003E5A36"/>
    <w:p w:rsidR="003E5A36" w:rsidRDefault="003E5A36" w:rsidP="003E5A36">
      <w:pPr>
        <w:pStyle w:val="Heading2"/>
      </w:pPr>
      <w:r>
        <w:t xml:space="preserve">Yes Saudi </w:t>
      </w:r>
      <w:proofErr w:type="spellStart"/>
      <w:r>
        <w:t>prolif</w:t>
      </w:r>
      <w:proofErr w:type="spellEnd"/>
    </w:p>
    <w:p w:rsidR="003E5A36" w:rsidRPr="00D656C3" w:rsidRDefault="003E5A36" w:rsidP="003E5A36">
      <w:pPr>
        <w:rPr>
          <w:b/>
          <w:sz w:val="24"/>
        </w:rPr>
      </w:pPr>
      <w:proofErr w:type="spellStart"/>
      <w:r w:rsidRPr="00D656C3">
        <w:rPr>
          <w:b/>
          <w:sz w:val="24"/>
        </w:rPr>
        <w:t>Guzansky</w:t>
      </w:r>
      <w:proofErr w:type="spellEnd"/>
      <w:r w:rsidRPr="00D656C3">
        <w:rPr>
          <w:b/>
          <w:sz w:val="24"/>
        </w:rPr>
        <w:t>, Institute for National Security Studies research fellow, 12-13-11</w:t>
      </w:r>
    </w:p>
    <w:p w:rsidR="003E5A36" w:rsidRPr="00D656C3" w:rsidRDefault="003E5A36" w:rsidP="003E5A36">
      <w:r>
        <w:t>(</w:t>
      </w:r>
      <w:proofErr w:type="spellStart"/>
      <w:r>
        <w:t>Yoel</w:t>
      </w:r>
      <w:proofErr w:type="spellEnd"/>
      <w:r>
        <w:t xml:space="preserve">, “Saudi Arabia Nuclear Hedging”, </w:t>
      </w:r>
      <w:hyperlink r:id="rId18" w:history="1">
        <w:r w:rsidRPr="00347EF0">
          <w:rPr>
            <w:rStyle w:val="Hyperlink"/>
          </w:rPr>
          <w:t>http://www.acus.org/new_atlanticist/saudi-arabia-nuclear-hedging</w:t>
        </w:r>
      </w:hyperlink>
      <w:r>
        <w:t xml:space="preserve">, DOA: 12-15-11, </w:t>
      </w:r>
      <w:proofErr w:type="spellStart"/>
      <w:r>
        <w:t>ldg</w:t>
      </w:r>
      <w:proofErr w:type="spellEnd"/>
      <w:r>
        <w:t>)</w:t>
      </w:r>
    </w:p>
    <w:p w:rsidR="003E5A36" w:rsidRDefault="003E5A36" w:rsidP="003E5A36">
      <w:pPr>
        <w:rPr>
          <w:sz w:val="14"/>
        </w:rPr>
      </w:pPr>
    </w:p>
    <w:p w:rsidR="003E5A36" w:rsidRDefault="003E5A36" w:rsidP="003E5A36">
      <w:r w:rsidRPr="00B43D68">
        <w:rPr>
          <w:rStyle w:val="Underline"/>
          <w:highlight w:val="yellow"/>
        </w:rPr>
        <w:t>Saudi</w:t>
      </w:r>
      <w:r w:rsidRPr="004E483D">
        <w:rPr>
          <w:rStyle w:val="Underline"/>
        </w:rPr>
        <w:t xml:space="preserve"> Arabia's </w:t>
      </w:r>
      <w:r w:rsidRPr="00B43D68">
        <w:rPr>
          <w:rStyle w:val="Underline"/>
          <w:highlight w:val="yellow"/>
        </w:rPr>
        <w:t xml:space="preserve">announcement </w:t>
      </w:r>
      <w:r w:rsidRPr="00B43D68">
        <w:rPr>
          <w:rStyle w:val="BoldUnderlineChar"/>
          <w:rFonts w:eastAsia="Calibri"/>
          <w:highlight w:val="yellow"/>
        </w:rPr>
        <w:t>last week</w:t>
      </w:r>
      <w:r w:rsidRPr="00B43D68">
        <w:rPr>
          <w:rStyle w:val="Underline"/>
          <w:highlight w:val="yellow"/>
        </w:rPr>
        <w:t xml:space="preserve"> that it plans to </w:t>
      </w:r>
      <w:r w:rsidR="00AA5C53">
        <w:rPr>
          <w:rStyle w:val="Underline"/>
        </w:rPr>
        <w:t>…</w:t>
      </w:r>
      <w:r w:rsidRPr="004169DE">
        <w:rPr>
          <w:sz w:val="14"/>
        </w:rPr>
        <w:t>, including the controversial nuclear option, open.</w:t>
      </w:r>
      <w:r>
        <w:t xml:space="preserve"> </w:t>
      </w:r>
    </w:p>
    <w:p w:rsidR="003E5A36" w:rsidRDefault="009C4B41" w:rsidP="009C4B41">
      <w:pPr>
        <w:pStyle w:val="Heading1"/>
      </w:pPr>
      <w:r>
        <w:lastRenderedPageBreak/>
        <w:t>Relations High</w:t>
      </w:r>
    </w:p>
    <w:p w:rsidR="009C4B41" w:rsidRDefault="009C4B41" w:rsidP="009C4B41"/>
    <w:p w:rsidR="009C4B41" w:rsidRDefault="009C4B41" w:rsidP="009C4B41">
      <w:pPr>
        <w:pStyle w:val="Heading2"/>
      </w:pPr>
      <w:r>
        <w:t>Relations are recovering, but the wound’s fresh – the US must continue appeasing the Saudis</w:t>
      </w:r>
    </w:p>
    <w:p w:rsidR="009C4B41" w:rsidRPr="001E0055" w:rsidRDefault="009C4B41" w:rsidP="009C4B41">
      <w:pPr>
        <w:rPr>
          <w:b/>
          <w:sz w:val="24"/>
        </w:rPr>
      </w:pPr>
      <w:r w:rsidRPr="001E0055">
        <w:rPr>
          <w:b/>
          <w:sz w:val="24"/>
        </w:rPr>
        <w:t>Hannah, Foundation for defense of democracies senior fellow, 2011</w:t>
      </w:r>
    </w:p>
    <w:p w:rsidR="009C4B41" w:rsidRPr="001E0055" w:rsidRDefault="009C4B41" w:rsidP="009C4B41">
      <w:r>
        <w:t xml:space="preserve">(John, “Bandar’s return”, Foreign Policy, 4-22, </w:t>
      </w:r>
      <w:hyperlink r:id="rId19" w:history="1">
        <w:r w:rsidRPr="00862FC2">
          <w:rPr>
            <w:rStyle w:val="Hyperlink"/>
          </w:rPr>
          <w:t>http://shadow.foreignpolicy.com/posts/2011/04/22/bandars_return</w:t>
        </w:r>
      </w:hyperlink>
      <w:r>
        <w:t xml:space="preserve">, DOA: 9-23-11, </w:t>
      </w:r>
      <w:proofErr w:type="spellStart"/>
      <w:r>
        <w:t>ldg</w:t>
      </w:r>
      <w:proofErr w:type="spellEnd"/>
      <w:r>
        <w:t xml:space="preserve">) </w:t>
      </w:r>
    </w:p>
    <w:p w:rsidR="009C4B41" w:rsidRDefault="009C4B41" w:rsidP="009C4B41"/>
    <w:p w:rsidR="009C4B41" w:rsidRPr="001E0055" w:rsidRDefault="009C4B41" w:rsidP="009C4B41">
      <w:pPr>
        <w:rPr>
          <w:rStyle w:val="Underline"/>
        </w:rPr>
      </w:pPr>
      <w:r w:rsidRPr="001E0055">
        <w:rPr>
          <w:rStyle w:val="Underline"/>
        </w:rPr>
        <w:t xml:space="preserve">To minimize the risk that any of </w:t>
      </w:r>
      <w:r w:rsidR="00AA5C53">
        <w:rPr>
          <w:rStyle w:val="Underline"/>
        </w:rPr>
        <w:t>…</w:t>
      </w:r>
      <w:r w:rsidRPr="00CA5220">
        <w:rPr>
          <w:rStyle w:val="Underline"/>
          <w:highlight w:val="yellow"/>
        </w:rPr>
        <w:t>. But the effort will need to be sustained</w:t>
      </w:r>
      <w:r w:rsidRPr="001E0055">
        <w:rPr>
          <w:rStyle w:val="Underline"/>
        </w:rPr>
        <w:t xml:space="preserve">. </w:t>
      </w:r>
    </w:p>
    <w:p w:rsidR="009C4B41" w:rsidRPr="009C4B41" w:rsidRDefault="009C4B41" w:rsidP="009C4B41"/>
    <w:p w:rsidR="00AD2B43" w:rsidRDefault="008E0818" w:rsidP="008E0818">
      <w:pPr>
        <w:pStyle w:val="Heading1"/>
      </w:pPr>
      <w:r>
        <w:lastRenderedPageBreak/>
        <w:t>Solvency</w:t>
      </w:r>
    </w:p>
    <w:p w:rsidR="008E0818" w:rsidRDefault="008E0818" w:rsidP="008E0818"/>
    <w:p w:rsidR="008E0818" w:rsidRDefault="008E0818" w:rsidP="008E0818"/>
    <w:p w:rsidR="008E0818" w:rsidRDefault="008E0818" w:rsidP="008E0818">
      <w:pPr>
        <w:pStyle w:val="Heading2"/>
      </w:pPr>
      <w:r>
        <w:t>Bahrain says no because of Saudi Arabia-their influence outweighs</w:t>
      </w:r>
    </w:p>
    <w:p w:rsidR="008E0818" w:rsidRPr="008875AB" w:rsidRDefault="008E0818" w:rsidP="008E0818">
      <w:pPr>
        <w:rPr>
          <w:b/>
          <w:sz w:val="24"/>
        </w:rPr>
      </w:pPr>
      <w:r w:rsidRPr="008875AB">
        <w:rPr>
          <w:b/>
          <w:sz w:val="24"/>
        </w:rPr>
        <w:t>Al-</w:t>
      </w:r>
      <w:proofErr w:type="spellStart"/>
      <w:r w:rsidRPr="008875AB">
        <w:rPr>
          <w:b/>
          <w:sz w:val="24"/>
        </w:rPr>
        <w:t>Tamimi</w:t>
      </w:r>
      <w:proofErr w:type="spellEnd"/>
      <w:r w:rsidRPr="008875AB">
        <w:rPr>
          <w:b/>
          <w:sz w:val="24"/>
        </w:rPr>
        <w:t>, American Thinker, 2011</w:t>
      </w:r>
    </w:p>
    <w:p w:rsidR="008E0818" w:rsidRDefault="008E0818" w:rsidP="008E0818">
      <w:r>
        <w:t>(</w:t>
      </w:r>
      <w:proofErr w:type="spellStart"/>
      <w:r>
        <w:t>Aymenn</w:t>
      </w:r>
      <w:proofErr w:type="spellEnd"/>
      <w:r>
        <w:t xml:space="preserve"> </w:t>
      </w:r>
      <w:proofErr w:type="spellStart"/>
      <w:r>
        <w:t>Jawad</w:t>
      </w:r>
      <w:proofErr w:type="spellEnd"/>
      <w:r>
        <w:t xml:space="preserve">, “Bahrain: Can The U.S. Do Anything?,” http://www.americanthinker.com/2011/06/bahrain_can_the_us_do_anything.html, DOA: 9-25-11, </w:t>
      </w:r>
      <w:proofErr w:type="spellStart"/>
      <w:r>
        <w:t>ldg</w:t>
      </w:r>
      <w:proofErr w:type="spellEnd"/>
      <w:r>
        <w:t>)</w:t>
      </w:r>
    </w:p>
    <w:p w:rsidR="008E0818" w:rsidRPr="00167043" w:rsidRDefault="008E0818" w:rsidP="008E0818"/>
    <w:p w:rsidR="008E0818" w:rsidRPr="009704BB" w:rsidRDefault="008E0818" w:rsidP="008E0818">
      <w:pPr>
        <w:rPr>
          <w:rStyle w:val="BoldUnderlineChar"/>
          <w:rFonts w:eastAsia="Calibri"/>
        </w:rPr>
      </w:pPr>
      <w:r w:rsidRPr="008875AB">
        <w:rPr>
          <w:rStyle w:val="TitleChar"/>
        </w:rPr>
        <w:t xml:space="preserve">But here is the catch: </w:t>
      </w:r>
      <w:r w:rsidRPr="002511C3">
        <w:rPr>
          <w:rStyle w:val="TitleChar"/>
          <w:highlight w:val="yellow"/>
        </w:rPr>
        <w:t>Saudi Arabia</w:t>
      </w:r>
      <w:r w:rsidRPr="008875AB">
        <w:rPr>
          <w:rStyle w:val="TitleChar"/>
        </w:rPr>
        <w:t xml:space="preserve">, which is leading the </w:t>
      </w:r>
      <w:r w:rsidR="00AA5C53">
        <w:rPr>
          <w:rStyle w:val="TitleChar"/>
        </w:rPr>
        <w:t>…</w:t>
      </w:r>
      <w:r w:rsidRPr="002511C3">
        <w:rPr>
          <w:rStyle w:val="BoldUnderlineChar"/>
          <w:rFonts w:eastAsia="Calibri"/>
          <w:highlight w:val="yellow"/>
        </w:rPr>
        <w:t xml:space="preserve"> events lies in the hands of the Saudis and the GCC</w:t>
      </w:r>
      <w:r w:rsidRPr="009704BB">
        <w:rPr>
          <w:rStyle w:val="BoldUnderlineChar"/>
          <w:rFonts w:eastAsia="Calibri"/>
        </w:rPr>
        <w:t>.</w:t>
      </w:r>
    </w:p>
    <w:p w:rsidR="008E0818" w:rsidRPr="008E0818" w:rsidRDefault="008E0818" w:rsidP="008E0818"/>
    <w:p w:rsidR="0047181E" w:rsidRDefault="0047181E" w:rsidP="00AD2B43">
      <w:pPr>
        <w:pStyle w:val="Heading1"/>
      </w:pPr>
      <w:r>
        <w:lastRenderedPageBreak/>
        <w:t>Cred</w:t>
      </w:r>
    </w:p>
    <w:p w:rsidR="0047181E" w:rsidRDefault="0047181E" w:rsidP="0047181E"/>
    <w:p w:rsidR="0056501B" w:rsidRDefault="0056501B" w:rsidP="0056501B">
      <w:pPr>
        <w:pStyle w:val="Heading2"/>
      </w:pPr>
      <w:r w:rsidRPr="00B91BCD">
        <w:t>Claiming credit for the plan hurts U.S. credibility</w:t>
      </w:r>
      <w:r>
        <w:t xml:space="preserve">---tons of factors make U.S. support toxic and overwhelms the positive signal </w:t>
      </w:r>
    </w:p>
    <w:p w:rsidR="0056501B" w:rsidRPr="0081692B" w:rsidRDefault="0056501B" w:rsidP="0056501B">
      <w:pPr>
        <w:rPr>
          <w:b/>
          <w:sz w:val="24"/>
        </w:rPr>
      </w:pPr>
      <w:proofErr w:type="spellStart"/>
      <w:r w:rsidRPr="0081692B">
        <w:rPr>
          <w:b/>
          <w:sz w:val="24"/>
        </w:rPr>
        <w:t>Burnell</w:t>
      </w:r>
      <w:proofErr w:type="spellEnd"/>
      <w:r w:rsidRPr="0081692B">
        <w:rPr>
          <w:b/>
          <w:sz w:val="24"/>
        </w:rPr>
        <w:t>, Warwick politics professor, 2011</w:t>
      </w:r>
    </w:p>
    <w:p w:rsidR="0056501B" w:rsidRPr="00850287" w:rsidRDefault="0056501B" w:rsidP="0056501B">
      <w:r>
        <w:t xml:space="preserve">(December, Peter, “Lessons of Experience </w:t>
      </w:r>
      <w:proofErr w:type="spellStart"/>
      <w:r>
        <w:t>inInternational</w:t>
      </w:r>
      <w:proofErr w:type="spellEnd"/>
      <w:r>
        <w:t xml:space="preserve"> Democracy Support" Working Paper No. 2011/84 </w:t>
      </w:r>
      <w:hyperlink r:id="rId20" w:history="1">
        <w:r w:rsidRPr="00E52D55">
          <w:rPr>
            <w:rStyle w:val="Hyperlink"/>
          </w:rPr>
          <w:t>www.wider.unu.edu/publications/working-papers/2011/en_GB/wp2011-084/_files/86687158764241318/default/wp2011-084.pdf</w:t>
        </w:r>
      </w:hyperlink>
      <w:r>
        <w:t xml:space="preserve">, DOA: 2-21-12, </w:t>
      </w:r>
      <w:proofErr w:type="spellStart"/>
      <w:r>
        <w:t>ldg</w:t>
      </w:r>
      <w:proofErr w:type="spellEnd"/>
      <w:r>
        <w:t>)</w:t>
      </w:r>
    </w:p>
    <w:p w:rsidR="0056501B" w:rsidRDefault="0056501B" w:rsidP="0056501B"/>
    <w:p w:rsidR="0056501B" w:rsidRDefault="0056501B" w:rsidP="0056501B">
      <w:pPr>
        <w:rPr>
          <w:sz w:val="14"/>
        </w:rPr>
      </w:pPr>
      <w:r w:rsidRPr="00A132C0">
        <w:rPr>
          <w:sz w:val="14"/>
        </w:rPr>
        <w:t xml:space="preserve">Beginning in 2002 President Bush’s administration in the US </w:t>
      </w:r>
      <w:r w:rsidR="00AA5C53">
        <w:rPr>
          <w:sz w:val="14"/>
        </w:rPr>
        <w:t>…</w:t>
      </w:r>
      <w:r w:rsidRPr="00A132C0">
        <w:rPr>
          <w:sz w:val="14"/>
        </w:rPr>
        <w:t xml:space="preserve"> administration in August 2011 to reduce the government’s deficit.</w:t>
      </w:r>
      <w:r w:rsidRPr="00850287">
        <w:rPr>
          <w:sz w:val="14"/>
        </w:rPr>
        <w:t xml:space="preserve"> </w:t>
      </w:r>
    </w:p>
    <w:p w:rsidR="0056501B" w:rsidRDefault="0056501B" w:rsidP="0056501B"/>
    <w:p w:rsidR="0047181E" w:rsidRDefault="0047181E" w:rsidP="0056501B">
      <w:pPr>
        <w:rPr>
          <w:sz w:val="14"/>
        </w:rPr>
      </w:pPr>
    </w:p>
    <w:p w:rsidR="0056501B" w:rsidRDefault="0056501B" w:rsidP="0056501B">
      <w:pPr>
        <w:rPr>
          <w:sz w:val="14"/>
        </w:rPr>
      </w:pPr>
    </w:p>
    <w:p w:rsidR="0056501B" w:rsidRPr="00AF3B7A" w:rsidRDefault="0056501B" w:rsidP="0056501B">
      <w:pPr>
        <w:pStyle w:val="Heading2"/>
      </w:pPr>
      <w:r w:rsidRPr="00AF3B7A">
        <w:t>Plan doesn’t solve cred</w:t>
      </w:r>
      <w:r>
        <w:t xml:space="preserve">ibility- Our evidence is specific to democracy initiatives like the </w:t>
      </w:r>
      <w:proofErr w:type="spellStart"/>
      <w:r>
        <w:t>aff</w:t>
      </w:r>
      <w:proofErr w:type="spellEnd"/>
    </w:p>
    <w:p w:rsidR="0056501B" w:rsidRDefault="0056501B" w:rsidP="0056501B">
      <w:pPr>
        <w:pStyle w:val="Citation"/>
      </w:pPr>
      <w:proofErr w:type="spellStart"/>
      <w:r w:rsidRPr="00AF3B7A">
        <w:t>Katulis</w:t>
      </w:r>
      <w:proofErr w:type="spellEnd"/>
      <w:r>
        <w:t>,</w:t>
      </w:r>
      <w:r w:rsidRPr="00AF3B7A">
        <w:t xml:space="preserve"> Senior Fellow at American Progress</w:t>
      </w:r>
      <w:r>
        <w:t>,</w:t>
      </w:r>
      <w:r w:rsidRPr="00AF3B7A">
        <w:t xml:space="preserve"> 9</w:t>
      </w:r>
    </w:p>
    <w:p w:rsidR="0056501B" w:rsidRPr="00AF3B7A" w:rsidRDefault="0056501B" w:rsidP="0056501B">
      <w:r w:rsidRPr="00AF3B7A">
        <w:t xml:space="preserve">(Brian, his work focuses on U.S. national security policy in the Middle East and South Asia, “Democracy Promotion in the middle east and the Obama administration,” </w:t>
      </w:r>
      <w:hyperlink r:id="rId21" w:history="1">
        <w:r w:rsidRPr="00AF3B7A">
          <w:rPr>
            <w:rStyle w:val="Hyperlink"/>
          </w:rPr>
          <w:t>http://tcf.org/publications/pdfs/pb681/Katulis.pdf</w:t>
        </w:r>
      </w:hyperlink>
      <w:r>
        <w:t xml:space="preserve">, DA 8/15/11, </w:t>
      </w:r>
      <w:proofErr w:type="spellStart"/>
      <w:r>
        <w:t>atw</w:t>
      </w:r>
      <w:proofErr w:type="spellEnd"/>
      <w:r>
        <w:t>)</w:t>
      </w:r>
    </w:p>
    <w:p w:rsidR="0056501B" w:rsidRPr="00AF3B7A" w:rsidRDefault="0056501B" w:rsidP="0056501B"/>
    <w:p w:rsidR="0056501B" w:rsidRPr="00C63F45" w:rsidRDefault="0056501B" w:rsidP="0056501B">
      <w:pPr>
        <w:rPr>
          <w:rFonts w:eastAsia="Times New Roman"/>
          <w:szCs w:val="20"/>
        </w:rPr>
      </w:pPr>
      <w:r w:rsidRPr="00C63F45">
        <w:rPr>
          <w:rFonts w:eastAsia="Times New Roman"/>
          <w:sz w:val="14"/>
          <w:szCs w:val="20"/>
        </w:rPr>
        <w:t xml:space="preserve">Actions speak louder than words. </w:t>
      </w:r>
      <w:r w:rsidRPr="00C63F45">
        <w:rPr>
          <w:rFonts w:eastAsia="Times New Roman"/>
          <w:szCs w:val="20"/>
          <w:highlight w:val="yellow"/>
          <w:u w:val="single"/>
        </w:rPr>
        <w:t xml:space="preserve">In addition to changing how it talks  </w:t>
      </w:r>
      <w:r w:rsidR="00AA5C53">
        <w:rPr>
          <w:rFonts w:eastAsia="Times New Roman"/>
          <w:szCs w:val="20"/>
          <w:u w:val="single"/>
        </w:rPr>
        <w:t>…</w:t>
      </w:r>
      <w:r w:rsidRPr="00C63F45">
        <w:rPr>
          <w:rFonts w:eastAsia="Times New Roman"/>
          <w:sz w:val="14"/>
          <w:szCs w:val="20"/>
        </w:rPr>
        <w:t xml:space="preserve">  on the democracy promotion front are perceived throughout the Middle East</w:t>
      </w:r>
    </w:p>
    <w:p w:rsidR="0056501B" w:rsidRPr="0047181E" w:rsidRDefault="0056501B" w:rsidP="0056501B"/>
    <w:p w:rsidR="00AD2B43" w:rsidRDefault="00AD2B43" w:rsidP="00AD2B43">
      <w:pPr>
        <w:pStyle w:val="Heading1"/>
      </w:pPr>
      <w:r>
        <w:lastRenderedPageBreak/>
        <w:t>Fleet</w:t>
      </w:r>
      <w:r w:rsidR="00077CA1">
        <w:t xml:space="preserve"> UQ</w:t>
      </w:r>
    </w:p>
    <w:p w:rsidR="00077CA1" w:rsidRDefault="00077CA1" w:rsidP="00077CA1"/>
    <w:p w:rsidR="00077CA1" w:rsidRDefault="00077CA1" w:rsidP="00077CA1">
      <w:pPr>
        <w:pStyle w:val="Heading2"/>
      </w:pPr>
      <w:r>
        <w:t xml:space="preserve">Shifting to </w:t>
      </w:r>
      <w:proofErr w:type="spellStart"/>
      <w:r>
        <w:t>seabasing</w:t>
      </w:r>
      <w:proofErr w:type="spellEnd"/>
      <w:r>
        <w:t xml:space="preserve"> now</w:t>
      </w:r>
    </w:p>
    <w:p w:rsidR="00077CA1" w:rsidRDefault="00077CA1" w:rsidP="00077CA1">
      <w:pPr>
        <w:pStyle w:val="Citation"/>
      </w:pPr>
      <w:r>
        <w:t>Laird, former professor Columbia U, 3-21</w:t>
      </w:r>
    </w:p>
    <w:p w:rsidR="00077CA1" w:rsidRDefault="00077CA1" w:rsidP="00077CA1">
      <w:r>
        <w:t>(</w:t>
      </w:r>
      <w:proofErr w:type="spellStart"/>
      <w:r>
        <w:t>Robbin</w:t>
      </w:r>
      <w:proofErr w:type="spellEnd"/>
      <w:r>
        <w:t xml:space="preserve">, international defense consultant and co-founder of Second Line of Defense, a website which focuses on logistics, sustainment and concepts of operations, “Bold Alligator: A Glimpse of Marine, Navy Future,” </w:t>
      </w:r>
      <w:hyperlink r:id="rId22" w:history="1">
        <w:r w:rsidRPr="00752D69">
          <w:rPr>
            <w:rStyle w:val="Hyperlink"/>
          </w:rPr>
          <w:t>http://defense.aol.com/2012/03/21/bold-alligator-a-glimpse-of-marine-navy-future/</w:t>
        </w:r>
      </w:hyperlink>
      <w:r>
        <w:t xml:space="preserve">, DOA: 3/21/12, </w:t>
      </w:r>
      <w:proofErr w:type="spellStart"/>
      <w:r>
        <w:t>atw</w:t>
      </w:r>
      <w:proofErr w:type="spellEnd"/>
      <w:r>
        <w:t>)</w:t>
      </w:r>
    </w:p>
    <w:p w:rsidR="00077CA1" w:rsidRPr="009751FD" w:rsidRDefault="00077CA1" w:rsidP="00077CA1">
      <w:pPr>
        <w:rPr>
          <w:rStyle w:val="Underline"/>
        </w:rPr>
      </w:pPr>
    </w:p>
    <w:p w:rsidR="00077CA1" w:rsidRDefault="00077CA1" w:rsidP="00077CA1">
      <w:r w:rsidRPr="00077CA1">
        <w:rPr>
          <w:rStyle w:val="Underline"/>
          <w:highlight w:val="yellow"/>
        </w:rPr>
        <w:t>The Navy-Marine Corps</w:t>
      </w:r>
      <w:r w:rsidRPr="009751FD">
        <w:rPr>
          <w:rStyle w:val="Underline"/>
        </w:rPr>
        <w:t xml:space="preserve"> team </w:t>
      </w:r>
      <w:r w:rsidRPr="00077CA1">
        <w:rPr>
          <w:rStyle w:val="Underline"/>
          <w:highlight w:val="yellow"/>
        </w:rPr>
        <w:t xml:space="preserve">just completed the </w:t>
      </w:r>
      <w:r w:rsidR="00AA5C53">
        <w:rPr>
          <w:rStyle w:val="Underline"/>
        </w:rPr>
        <w:t>…</w:t>
      </w:r>
      <w:r w:rsidRPr="002B4783">
        <w:rPr>
          <w:sz w:val="14"/>
        </w:rPr>
        <w:t>Tripoli and practiced then off of the shores of Virginia and North Carolina.</w:t>
      </w:r>
    </w:p>
    <w:p w:rsidR="0047181E" w:rsidRDefault="0047181E" w:rsidP="00AD2B43">
      <w:pPr>
        <w:pStyle w:val="Heading1"/>
      </w:pPr>
      <w:proofErr w:type="spellStart"/>
      <w:r>
        <w:lastRenderedPageBreak/>
        <w:t>Heg</w:t>
      </w:r>
      <w:proofErr w:type="spellEnd"/>
    </w:p>
    <w:p w:rsidR="0056501B" w:rsidRPr="006B0DEF" w:rsidRDefault="0056501B" w:rsidP="0056501B"/>
    <w:p w:rsidR="0056501B" w:rsidRDefault="0056501B" w:rsidP="0056501B">
      <w:pPr>
        <w:pStyle w:val="Heading2"/>
      </w:pPr>
      <w:r>
        <w:t xml:space="preserve">US won’t exercise </w:t>
      </w:r>
      <w:proofErr w:type="spellStart"/>
      <w:r>
        <w:t>heg</w:t>
      </w:r>
      <w:proofErr w:type="spellEnd"/>
      <w:r>
        <w:t xml:space="preserve"> even if we can- </w:t>
      </w:r>
    </w:p>
    <w:p w:rsidR="0056501B" w:rsidRDefault="0056501B" w:rsidP="0056501B">
      <w:pPr>
        <w:pStyle w:val="Heading2"/>
      </w:pPr>
      <w:r>
        <w:t>A. Congressional gridlock and political appetites</w:t>
      </w:r>
    </w:p>
    <w:p w:rsidR="0056501B" w:rsidRPr="006950C5" w:rsidRDefault="0056501B" w:rsidP="0056501B">
      <w:pPr>
        <w:rPr>
          <w:b/>
          <w:sz w:val="24"/>
          <w:szCs w:val="24"/>
        </w:rPr>
      </w:pPr>
      <w:proofErr w:type="spellStart"/>
      <w:r w:rsidRPr="006950C5">
        <w:rPr>
          <w:b/>
          <w:sz w:val="24"/>
          <w:szCs w:val="24"/>
        </w:rPr>
        <w:t>Kupchan</w:t>
      </w:r>
      <w:proofErr w:type="spellEnd"/>
      <w:r w:rsidRPr="006950C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Georgetown IR professor</w:t>
      </w:r>
      <w:r w:rsidRPr="006950C5">
        <w:rPr>
          <w:b/>
          <w:sz w:val="24"/>
          <w:szCs w:val="24"/>
        </w:rPr>
        <w:t xml:space="preserve">, 12 </w:t>
      </w:r>
    </w:p>
    <w:p w:rsidR="0056501B" w:rsidRDefault="0056501B" w:rsidP="0056501B">
      <w:r w:rsidRPr="006950C5">
        <w:t xml:space="preserve">(Charles, Georgetown University International Affairs </w:t>
      </w:r>
      <w:r>
        <w:t xml:space="preserve">professor, </w:t>
      </w:r>
      <w:r w:rsidRPr="006950C5">
        <w:t xml:space="preserve">Council on Foreign Relations </w:t>
      </w:r>
      <w:r>
        <w:t xml:space="preserve">Whitney </w:t>
      </w:r>
      <w:proofErr w:type="spellStart"/>
      <w:r>
        <w:t>Shepardson</w:t>
      </w:r>
      <w:proofErr w:type="spellEnd"/>
      <w:r>
        <w:t xml:space="preserve"> s</w:t>
      </w:r>
      <w:r w:rsidRPr="006950C5">
        <w:t xml:space="preserve">enior </w:t>
      </w:r>
      <w:r>
        <w:t xml:space="preserve">fellow, </w:t>
      </w:r>
      <w:r w:rsidRPr="006950C5">
        <w:t xml:space="preserve">"Grand Strategy: The Four Pillars of the Future," Democracy: A Journal of Ideas, Winter 2012, Issue 23, www.democracyjournal.org/23/grand-strategy-the-four-pillars-of-the-future.php?page=all, accessed 12-14-11, </w:t>
      </w:r>
      <w:proofErr w:type="spellStart"/>
      <w:r w:rsidRPr="006950C5">
        <w:t>mss</w:t>
      </w:r>
      <w:proofErr w:type="spellEnd"/>
      <w:r w:rsidRPr="006950C5">
        <w:t>)</w:t>
      </w:r>
    </w:p>
    <w:p w:rsidR="0056501B" w:rsidRPr="006950C5" w:rsidRDefault="0056501B" w:rsidP="0056501B"/>
    <w:p w:rsidR="0056501B" w:rsidRPr="0095622C" w:rsidRDefault="0056501B" w:rsidP="0056501B">
      <w:r w:rsidRPr="0095622C">
        <w:rPr>
          <w:sz w:val="14"/>
        </w:rPr>
        <w:t xml:space="preserve">Tectonic shifts in international affairs and in political </w:t>
      </w:r>
      <w:r w:rsidR="00AA5C53">
        <w:rPr>
          <w:sz w:val="14"/>
        </w:rPr>
        <w:t>…</w:t>
      </w:r>
      <w:r w:rsidRPr="00441787">
        <w:rPr>
          <w:b/>
          <w:highlight w:val="yellow"/>
          <w:u w:val="single"/>
        </w:rPr>
        <w:t xml:space="preserve"> the full portfolio of America’s</w:t>
      </w:r>
      <w:r w:rsidRPr="006B0DEF">
        <w:rPr>
          <w:b/>
          <w:u w:val="single"/>
        </w:rPr>
        <w:t xml:space="preserve"> global </w:t>
      </w:r>
      <w:r w:rsidRPr="00441787">
        <w:rPr>
          <w:b/>
          <w:highlight w:val="yellow"/>
          <w:u w:val="single"/>
        </w:rPr>
        <w:t>commitments</w:t>
      </w:r>
      <w:r w:rsidRPr="0095622C">
        <w:rPr>
          <w:sz w:val="14"/>
        </w:rPr>
        <w:t>.</w:t>
      </w:r>
    </w:p>
    <w:p w:rsidR="0056501B" w:rsidRDefault="0056501B" w:rsidP="0056501B"/>
    <w:p w:rsidR="0056501B" w:rsidRDefault="0056501B" w:rsidP="0056501B">
      <w:pPr>
        <w:pStyle w:val="Heading2"/>
      </w:pPr>
      <w:r>
        <w:t>B. Public isolationism</w:t>
      </w:r>
    </w:p>
    <w:p w:rsidR="0056501B" w:rsidRPr="006950C5" w:rsidRDefault="0056501B" w:rsidP="0056501B">
      <w:pPr>
        <w:rPr>
          <w:b/>
          <w:sz w:val="24"/>
          <w:szCs w:val="24"/>
        </w:rPr>
      </w:pPr>
      <w:proofErr w:type="spellStart"/>
      <w:r w:rsidRPr="006950C5">
        <w:rPr>
          <w:b/>
          <w:sz w:val="24"/>
          <w:szCs w:val="24"/>
        </w:rPr>
        <w:t>Kupchan</w:t>
      </w:r>
      <w:proofErr w:type="spellEnd"/>
      <w:r w:rsidRPr="006950C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Georgetown IR professor</w:t>
      </w:r>
      <w:r w:rsidRPr="006950C5">
        <w:rPr>
          <w:b/>
          <w:sz w:val="24"/>
          <w:szCs w:val="24"/>
        </w:rPr>
        <w:t xml:space="preserve">, 12 </w:t>
      </w:r>
    </w:p>
    <w:p w:rsidR="0056501B" w:rsidRDefault="0056501B" w:rsidP="0056501B">
      <w:r w:rsidRPr="006950C5">
        <w:t xml:space="preserve">(Charles, Georgetown University International Affairs </w:t>
      </w:r>
      <w:r>
        <w:t xml:space="preserve">professor, </w:t>
      </w:r>
      <w:r w:rsidRPr="006950C5">
        <w:t xml:space="preserve">Council on Foreign Relations </w:t>
      </w:r>
      <w:r>
        <w:t xml:space="preserve">Whitney </w:t>
      </w:r>
      <w:proofErr w:type="spellStart"/>
      <w:r>
        <w:t>Shepardson</w:t>
      </w:r>
      <w:proofErr w:type="spellEnd"/>
      <w:r>
        <w:t xml:space="preserve"> s</w:t>
      </w:r>
      <w:r w:rsidRPr="006950C5">
        <w:t xml:space="preserve">enior </w:t>
      </w:r>
      <w:r>
        <w:t xml:space="preserve">fellow, </w:t>
      </w:r>
      <w:r w:rsidRPr="006950C5">
        <w:t xml:space="preserve">"Grand Strategy: The Four Pillars of the Future," Democracy: A Journal of Ideas, Winter 2012, Issue 23, www.democracyjournal.org/23/grand-strategy-the-four-pillars-of-the-future.php?page=all, accessed 12-14-11, </w:t>
      </w:r>
      <w:proofErr w:type="spellStart"/>
      <w:r w:rsidRPr="006950C5">
        <w:t>mss</w:t>
      </w:r>
      <w:proofErr w:type="spellEnd"/>
      <w:r w:rsidRPr="006950C5">
        <w:t>)</w:t>
      </w:r>
    </w:p>
    <w:p w:rsidR="0056501B" w:rsidRPr="006950C5" w:rsidRDefault="0056501B" w:rsidP="0056501B"/>
    <w:p w:rsidR="0056501B" w:rsidRPr="00BB28A8" w:rsidRDefault="0056501B" w:rsidP="0056501B">
      <w:r w:rsidRPr="00756E53">
        <w:rPr>
          <w:sz w:val="14"/>
        </w:rPr>
        <w:t xml:space="preserve">A progressive grand strategy must help guide the United States </w:t>
      </w:r>
      <w:r w:rsidR="00AA5C53">
        <w:rPr>
          <w:sz w:val="14"/>
        </w:rPr>
        <w:t>…</w:t>
      </w:r>
      <w:r w:rsidRPr="00756E53">
        <w:rPr>
          <w:sz w:val="14"/>
        </w:rPr>
        <w:t xml:space="preserve"> scale back its international commitments to bring them into line with diminishing means.</w:t>
      </w:r>
    </w:p>
    <w:p w:rsidR="0056501B" w:rsidRPr="00B32085" w:rsidRDefault="0056501B" w:rsidP="0056501B"/>
    <w:p w:rsidR="0056501B" w:rsidRDefault="0056501B" w:rsidP="0056501B">
      <w:pPr>
        <w:pStyle w:val="Heading2"/>
      </w:pPr>
      <w:r>
        <w:t>C. Partisan bickering</w:t>
      </w:r>
    </w:p>
    <w:p w:rsidR="0056501B" w:rsidRPr="006950C5" w:rsidRDefault="0056501B" w:rsidP="0056501B">
      <w:pPr>
        <w:rPr>
          <w:b/>
          <w:sz w:val="24"/>
          <w:szCs w:val="24"/>
        </w:rPr>
      </w:pPr>
      <w:proofErr w:type="spellStart"/>
      <w:r w:rsidRPr="006950C5">
        <w:rPr>
          <w:b/>
          <w:sz w:val="24"/>
          <w:szCs w:val="24"/>
        </w:rPr>
        <w:t>Kupchan</w:t>
      </w:r>
      <w:proofErr w:type="spellEnd"/>
      <w:r w:rsidRPr="006950C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Georgetown IR professor</w:t>
      </w:r>
      <w:r w:rsidRPr="006950C5">
        <w:rPr>
          <w:b/>
          <w:sz w:val="24"/>
          <w:szCs w:val="24"/>
        </w:rPr>
        <w:t xml:space="preserve">, 12 </w:t>
      </w:r>
    </w:p>
    <w:p w:rsidR="0056501B" w:rsidRDefault="0056501B" w:rsidP="0056501B">
      <w:r w:rsidRPr="006950C5">
        <w:t xml:space="preserve">(Charles, Georgetown University International Affairs </w:t>
      </w:r>
      <w:r>
        <w:t xml:space="preserve">professor, </w:t>
      </w:r>
      <w:r w:rsidRPr="006950C5">
        <w:t xml:space="preserve">Council on Foreign Relations </w:t>
      </w:r>
      <w:r>
        <w:t xml:space="preserve">Whitney </w:t>
      </w:r>
      <w:proofErr w:type="spellStart"/>
      <w:r>
        <w:t>Shepardson</w:t>
      </w:r>
      <w:proofErr w:type="spellEnd"/>
      <w:r>
        <w:t xml:space="preserve"> s</w:t>
      </w:r>
      <w:r w:rsidRPr="006950C5">
        <w:t xml:space="preserve">enior </w:t>
      </w:r>
      <w:r>
        <w:t xml:space="preserve">fellow, </w:t>
      </w:r>
      <w:r w:rsidRPr="006950C5">
        <w:t xml:space="preserve">"Grand Strategy: The Four Pillars of the Future," Democracy: A Journal of Ideas, Winter 2012, Issue 23, www.democracyjournal.org/23/grand-strategy-the-four-pillars-of-the-future.php?page=all, accessed 12-14-11, </w:t>
      </w:r>
      <w:proofErr w:type="spellStart"/>
      <w:r w:rsidRPr="006950C5">
        <w:t>mss</w:t>
      </w:r>
      <w:proofErr w:type="spellEnd"/>
      <w:r w:rsidRPr="006950C5">
        <w:t>)</w:t>
      </w:r>
    </w:p>
    <w:p w:rsidR="0056501B" w:rsidRPr="006950C5" w:rsidRDefault="0056501B" w:rsidP="0056501B"/>
    <w:p w:rsidR="0056501B" w:rsidRDefault="0056501B" w:rsidP="0056501B">
      <w:r w:rsidRPr="00F961F6">
        <w:rPr>
          <w:sz w:val="14"/>
        </w:rPr>
        <w:t xml:space="preserve">The conduct of American statecraft is traditionally </w:t>
      </w:r>
      <w:r w:rsidR="00AA5C53">
        <w:rPr>
          <w:sz w:val="14"/>
        </w:rPr>
        <w:t>…</w:t>
      </w:r>
      <w:r w:rsidRPr="00165EAC">
        <w:rPr>
          <w:b/>
          <w:highlight w:val="yellow"/>
          <w:u w:val="single"/>
        </w:rPr>
        <w:t xml:space="preserve"> stalemate rather than timely strategic adjustment</w:t>
      </w:r>
      <w:r w:rsidRPr="00165EAC">
        <w:rPr>
          <w:sz w:val="14"/>
          <w:highlight w:val="yellow"/>
        </w:rPr>
        <w:t>.</w:t>
      </w:r>
    </w:p>
    <w:p w:rsidR="0047181E" w:rsidRPr="0047181E" w:rsidRDefault="0047181E" w:rsidP="0047181E"/>
    <w:p w:rsidR="00AD2B43" w:rsidRDefault="00AD2B43" w:rsidP="00AD2B43">
      <w:pPr>
        <w:pStyle w:val="Heading1"/>
      </w:pPr>
      <w:r>
        <w:lastRenderedPageBreak/>
        <w:t>Iran Impact</w:t>
      </w:r>
    </w:p>
    <w:p w:rsidR="00AD2B43" w:rsidRDefault="00AD2B43" w:rsidP="00AD2B43"/>
    <w:p w:rsidR="00AD2B43" w:rsidRDefault="00AD2B43" w:rsidP="00AD2B43">
      <w:pPr>
        <w:pStyle w:val="Heading2"/>
      </w:pPr>
      <w:r>
        <w:t>3. 5th fleet not key—Iran won’t close the strait</w:t>
      </w:r>
    </w:p>
    <w:p w:rsidR="00AD2B43" w:rsidRPr="00721F74" w:rsidRDefault="00AD2B43" w:rsidP="00AD2B43">
      <w:pPr>
        <w:rPr>
          <w:b/>
          <w:sz w:val="24"/>
          <w:szCs w:val="24"/>
        </w:rPr>
      </w:pPr>
      <w:r w:rsidRPr="00721F74">
        <w:rPr>
          <w:b/>
          <w:sz w:val="24"/>
          <w:szCs w:val="24"/>
        </w:rPr>
        <w:t>Russell and Boot</w:t>
      </w:r>
      <w:r>
        <w:rPr>
          <w:b/>
          <w:sz w:val="24"/>
          <w:szCs w:val="24"/>
        </w:rPr>
        <w:t>, Visiting Fellow at the Council on Foreign Relations and CFR National Security Fellow,</w:t>
      </w:r>
      <w:r w:rsidRPr="00721F74">
        <w:rPr>
          <w:b/>
          <w:sz w:val="24"/>
          <w:szCs w:val="24"/>
        </w:rPr>
        <w:t xml:space="preserve"> 1/4</w:t>
      </w:r>
    </w:p>
    <w:p w:rsidR="00AD2B43" w:rsidRDefault="00AD2B43" w:rsidP="00AD2B43">
      <w:r>
        <w:t xml:space="preserve">(Bradley and Max, “Iran Won't Close the Strait of Hormuz,” January 4, 2012 online.wsj.com/article/SB10001424052970204632204577130834200656156.html?mod=googlenews_wsj, accessed 1-5-12, </w:t>
      </w:r>
      <w:proofErr w:type="spellStart"/>
      <w:r>
        <w:t>tlr</w:t>
      </w:r>
      <w:proofErr w:type="spellEnd"/>
      <w:r>
        <w:t>)</w:t>
      </w:r>
    </w:p>
    <w:p w:rsidR="00AD2B43" w:rsidRDefault="00AD2B43" w:rsidP="00AD2B43"/>
    <w:p w:rsidR="00AD2B43" w:rsidRPr="00045FE5" w:rsidRDefault="00AD2B43" w:rsidP="00AD2B43">
      <w:r w:rsidRPr="00734912">
        <w:rPr>
          <w:sz w:val="16"/>
        </w:rPr>
        <w:t xml:space="preserve">Iran threatened to close the Strait of Hormuz last week, in </w:t>
      </w:r>
      <w:r w:rsidR="00AA5C53">
        <w:rPr>
          <w:sz w:val="16"/>
        </w:rPr>
        <w:t>…</w:t>
      </w:r>
      <w:r w:rsidRPr="00D064B1">
        <w:rPr>
          <w:b/>
          <w:highlight w:val="yellow"/>
          <w:u w:val="single"/>
        </w:rPr>
        <w:t xml:space="preserve"> Iranians will not follow through on their</w:t>
      </w:r>
      <w:r w:rsidRPr="00D064B1">
        <w:rPr>
          <w:highlight w:val="yellow"/>
        </w:rPr>
        <w:t xml:space="preserve"> </w:t>
      </w:r>
      <w:r w:rsidRPr="00D064B1">
        <w:rPr>
          <w:sz w:val="16"/>
          <w:highlight w:val="yellow"/>
        </w:rPr>
        <w:t>saber-rattling</w:t>
      </w:r>
      <w:r w:rsidRPr="00D064B1">
        <w:rPr>
          <w:highlight w:val="yellow"/>
        </w:rPr>
        <w:t xml:space="preserve"> </w:t>
      </w:r>
      <w:r w:rsidRPr="00D064B1">
        <w:rPr>
          <w:b/>
          <w:highlight w:val="yellow"/>
          <w:u w:val="single"/>
        </w:rPr>
        <w:t>threats</w:t>
      </w:r>
      <w:r w:rsidRPr="00D064B1">
        <w:rPr>
          <w:highlight w:val="yellow"/>
          <w:u w:val="single"/>
        </w:rPr>
        <w:t>.</w:t>
      </w:r>
      <w:r>
        <w:t xml:space="preserve"> </w:t>
      </w:r>
    </w:p>
    <w:p w:rsidR="00AD2B43" w:rsidRDefault="00AD2B43" w:rsidP="00AD2B43"/>
    <w:p w:rsidR="0047181E" w:rsidRDefault="0047181E" w:rsidP="0047181E">
      <w:pPr>
        <w:pStyle w:val="Heading2"/>
      </w:pPr>
      <w:r>
        <w:t xml:space="preserve">A slew of factors mean Iran has no regional hegemony. </w:t>
      </w:r>
    </w:p>
    <w:p w:rsidR="0047181E" w:rsidRPr="00332BC9" w:rsidRDefault="0047181E" w:rsidP="0047181E">
      <w:pPr>
        <w:rPr>
          <w:b/>
          <w:sz w:val="24"/>
        </w:rPr>
      </w:pPr>
      <w:proofErr w:type="spellStart"/>
      <w:r w:rsidRPr="00332BC9">
        <w:rPr>
          <w:b/>
          <w:sz w:val="24"/>
        </w:rPr>
        <w:t>Kahl</w:t>
      </w:r>
      <w:proofErr w:type="spellEnd"/>
      <w:r w:rsidRPr="00332BC9">
        <w:rPr>
          <w:b/>
          <w:sz w:val="24"/>
        </w:rPr>
        <w:t>, Georgetown Edmund A. Walsh School of Foreign Service professor, 1-25-12</w:t>
      </w:r>
    </w:p>
    <w:p w:rsidR="0047181E" w:rsidRDefault="0047181E" w:rsidP="0047181E">
      <w:r>
        <w:t xml:space="preserve">(Colin, “Supremely Irrelevant”, </w:t>
      </w:r>
      <w:hyperlink r:id="rId23" w:history="1">
        <w:r w:rsidRPr="001F5E13">
          <w:rPr>
            <w:rStyle w:val="Hyperlink"/>
          </w:rPr>
          <w:t>http://www.foreignpolicy.com/articles/2012/01/24/supremely_irrelevant</w:t>
        </w:r>
      </w:hyperlink>
      <w:r>
        <w:t xml:space="preserve">, DOA; 1-31-12, </w:t>
      </w:r>
      <w:proofErr w:type="spellStart"/>
      <w:r>
        <w:t>ldg</w:t>
      </w:r>
      <w:proofErr w:type="spellEnd"/>
      <w:r>
        <w:t>)</w:t>
      </w:r>
    </w:p>
    <w:p w:rsidR="0047181E" w:rsidRDefault="0047181E" w:rsidP="0047181E"/>
    <w:p w:rsidR="0047181E" w:rsidRDefault="0047181E" w:rsidP="0047181E">
      <w:r w:rsidRPr="00332BC9">
        <w:rPr>
          <w:rStyle w:val="TitleChar"/>
        </w:rPr>
        <w:t xml:space="preserve">But even at the time, Khamenei's assertions fell on </w:t>
      </w:r>
      <w:r w:rsidR="00AA5C53">
        <w:rPr>
          <w:rStyle w:val="TitleChar"/>
        </w:rPr>
        <w:t>…</w:t>
      </w:r>
      <w:r w:rsidRPr="00254C17">
        <w:rPr>
          <w:sz w:val="14"/>
        </w:rPr>
        <w:t xml:space="preserve"> Spring marches on, Iran will find itself falling further behind.</w:t>
      </w:r>
      <w:r>
        <w:t xml:space="preserve"> </w:t>
      </w:r>
    </w:p>
    <w:p w:rsidR="0047181E" w:rsidRDefault="003A352A" w:rsidP="003A352A">
      <w:pPr>
        <w:pStyle w:val="Heading1"/>
      </w:pPr>
      <w:r>
        <w:lastRenderedPageBreak/>
        <w:t>Ad 2</w:t>
      </w:r>
    </w:p>
    <w:p w:rsidR="003A352A" w:rsidRDefault="003A352A" w:rsidP="003A352A"/>
    <w:p w:rsidR="00033794" w:rsidRDefault="00033794" w:rsidP="00033794">
      <w:pPr>
        <w:pStyle w:val="Heading1"/>
      </w:pPr>
      <w:r>
        <w:lastRenderedPageBreak/>
        <w:t>Strait of Malacca</w:t>
      </w:r>
    </w:p>
    <w:p w:rsidR="00033794" w:rsidRDefault="00033794" w:rsidP="003A352A"/>
    <w:p w:rsidR="003A352A" w:rsidRDefault="003A352A" w:rsidP="003A352A">
      <w:pPr>
        <w:pStyle w:val="Heading2"/>
      </w:pPr>
      <w:r>
        <w:t xml:space="preserve">Raj evidence goes </w:t>
      </w:r>
      <w:proofErr w:type="spellStart"/>
      <w:r>
        <w:t>neg</w:t>
      </w:r>
      <w:proofErr w:type="spellEnd"/>
    </w:p>
    <w:p w:rsidR="003A352A" w:rsidRDefault="003A352A" w:rsidP="003A352A"/>
    <w:p w:rsidR="003A352A" w:rsidRDefault="003A352A" w:rsidP="00AA5C53">
      <w:pPr>
        <w:pStyle w:val="card"/>
        <w:rPr>
          <w:rStyle w:val="boldunderline0"/>
        </w:rPr>
      </w:pPr>
      <w:r w:rsidRPr="00B311BE">
        <w:rPr>
          <w:rStyle w:val="underline0"/>
          <w:highlight w:val="cyan"/>
        </w:rPr>
        <w:t>the Straits</w:t>
      </w:r>
      <w:r w:rsidRPr="00970DA3">
        <w:rPr>
          <w:rStyle w:val="underline0"/>
        </w:rPr>
        <w:t xml:space="preserve"> of Malacca </w:t>
      </w:r>
      <w:r w:rsidRPr="00B311BE">
        <w:rPr>
          <w:rStyle w:val="underline0"/>
          <w:highlight w:val="cyan"/>
        </w:rPr>
        <w:t xml:space="preserve">has been </w:t>
      </w:r>
      <w:r w:rsidRPr="003A352A">
        <w:rPr>
          <w:rStyle w:val="Box"/>
          <w:highlight w:val="cyan"/>
        </w:rPr>
        <w:t>penetrated</w:t>
      </w:r>
      <w:r w:rsidRPr="00B311BE">
        <w:rPr>
          <w:rStyle w:val="underline0"/>
          <w:highlight w:val="cyan"/>
        </w:rPr>
        <w:t xml:space="preserve"> by terrorist organizations</w:t>
      </w:r>
      <w:r w:rsidRPr="00530213">
        <w:rPr>
          <w:sz w:val="12"/>
        </w:rPr>
        <w:t xml:space="preserve"> </w:t>
      </w:r>
      <w:r w:rsidR="00AA5C53">
        <w:rPr>
          <w:sz w:val="12"/>
        </w:rPr>
        <w:t>…</w:t>
      </w:r>
      <w:r w:rsidRPr="00530213">
        <w:rPr>
          <w:sz w:val="12"/>
        </w:rPr>
        <w:t xml:space="preserve"> </w:t>
      </w:r>
      <w:r w:rsidRPr="005E64D7">
        <w:rPr>
          <w:rStyle w:val="boldunderline0"/>
        </w:rPr>
        <w:t xml:space="preserve">well </w:t>
      </w:r>
      <w:r w:rsidRPr="00B311BE">
        <w:rPr>
          <w:rStyle w:val="boldunderline0"/>
          <w:highlight w:val="cyan"/>
        </w:rPr>
        <w:t>prepared for a major maritime attack</w:t>
      </w:r>
    </w:p>
    <w:p w:rsidR="00033794" w:rsidRPr="00486BD1" w:rsidRDefault="00033794" w:rsidP="00486BD1"/>
    <w:p w:rsidR="00033794" w:rsidRDefault="00033794" w:rsidP="00033794">
      <w:pPr>
        <w:pStyle w:val="Heading2"/>
      </w:pPr>
      <w:r>
        <w:t>Economic ties and GCC strength are stronger than ever despite instability – solves the impact</w:t>
      </w:r>
    </w:p>
    <w:p w:rsidR="00033794" w:rsidRDefault="00033794" w:rsidP="00033794">
      <w:pPr>
        <w:pStyle w:val="Heading2"/>
      </w:pPr>
      <w:r>
        <w:t>Ali, Special reporter for Gulf News, 2/12</w:t>
      </w:r>
    </w:p>
    <w:p w:rsidR="00033794" w:rsidRPr="00CA2C9C" w:rsidRDefault="00033794" w:rsidP="00033794">
      <w:r w:rsidRPr="00CA2C9C">
        <w:t>[</w:t>
      </w:r>
      <w:proofErr w:type="spellStart"/>
      <w:r w:rsidRPr="00CA2C9C">
        <w:t>Jasim</w:t>
      </w:r>
      <w:proofErr w:type="spellEnd"/>
      <w:r w:rsidRPr="00CA2C9C">
        <w:t xml:space="preserve">, February 12, 2012, “Saudi-Bahraini economic ties hit new high”, http://gulfnews.com/business/opinion/saudi-bahraini-economic-ties-hit-new-high-1.979104, 2/13/12, </w:t>
      </w:r>
      <w:proofErr w:type="spellStart"/>
      <w:r w:rsidRPr="00CA2C9C">
        <w:t>atl</w:t>
      </w:r>
      <w:proofErr w:type="spellEnd"/>
      <w:r w:rsidRPr="00CA2C9C">
        <w:t>]</w:t>
      </w:r>
    </w:p>
    <w:p w:rsidR="00033794" w:rsidRPr="00CA2C9C" w:rsidRDefault="00033794" w:rsidP="00033794"/>
    <w:p w:rsidR="00033794" w:rsidRDefault="00033794" w:rsidP="00033794">
      <w:pPr>
        <w:rPr>
          <w:sz w:val="16"/>
        </w:rPr>
      </w:pPr>
      <w:r w:rsidRPr="00CA2C9C">
        <w:rPr>
          <w:rStyle w:val="Underline"/>
        </w:rPr>
        <w:t xml:space="preserve">Whilst press reports continue speculating on a possible </w:t>
      </w:r>
      <w:r w:rsidR="00AA5C53">
        <w:rPr>
          <w:rStyle w:val="Underline"/>
        </w:rPr>
        <w:t>…</w:t>
      </w:r>
      <w:r w:rsidRPr="00CA2C9C">
        <w:rPr>
          <w:sz w:val="16"/>
        </w:rPr>
        <w:t xml:space="preserve"> </w:t>
      </w:r>
      <w:proofErr w:type="spellStart"/>
      <w:r w:rsidRPr="00CA2C9C">
        <w:rPr>
          <w:sz w:val="16"/>
        </w:rPr>
        <w:t>Talal</w:t>
      </w:r>
      <w:proofErr w:type="spellEnd"/>
      <w:r w:rsidRPr="00CA2C9C">
        <w:rPr>
          <w:sz w:val="16"/>
        </w:rPr>
        <w:t xml:space="preserve"> to select Bahrain as a base for a new television channel. </w:t>
      </w:r>
    </w:p>
    <w:p w:rsidR="00033794" w:rsidRDefault="00033794" w:rsidP="00033794"/>
    <w:p w:rsidR="00033794" w:rsidRDefault="00033794" w:rsidP="00033794">
      <w:pPr>
        <w:pStyle w:val="Heading2"/>
      </w:pPr>
      <w:r>
        <w:t>Growth decline inevitable, no impact to GCC decline, AND Bahrain not key and will grow</w:t>
      </w:r>
    </w:p>
    <w:p w:rsidR="00033794" w:rsidRDefault="00033794" w:rsidP="00033794">
      <w:pPr>
        <w:pStyle w:val="Heading2"/>
      </w:pPr>
      <w:proofErr w:type="spellStart"/>
      <w:r>
        <w:t>Sambidge</w:t>
      </w:r>
      <w:proofErr w:type="spellEnd"/>
      <w:r>
        <w:t>, Arabian Business, 1-20-12</w:t>
      </w:r>
    </w:p>
    <w:p w:rsidR="00033794" w:rsidRDefault="00033794" w:rsidP="00033794">
      <w:r>
        <w:t xml:space="preserve">(Andy, “ GCC's economic growth set to ease to 4% in 2012” </w:t>
      </w:r>
      <w:hyperlink r:id="rId24" w:history="1">
        <w:r w:rsidRPr="00262B06">
          <w:rPr>
            <w:rStyle w:val="Hyperlink"/>
          </w:rPr>
          <w:t>http://www.arabianbusiness.com/gcc-s-economic-growth-set-ease-4-in-2012-441600.html</w:t>
        </w:r>
      </w:hyperlink>
      <w:r>
        <w:t xml:space="preserve"> accessed: 2/13/12)</w:t>
      </w:r>
      <w:proofErr w:type="spellStart"/>
      <w:r>
        <w:t>mlb</w:t>
      </w:r>
      <w:proofErr w:type="spellEnd"/>
    </w:p>
    <w:p w:rsidR="00033794" w:rsidRPr="002E5738" w:rsidRDefault="00033794" w:rsidP="00033794"/>
    <w:p w:rsidR="00033794" w:rsidRPr="00CA5F18" w:rsidRDefault="00033794" w:rsidP="00033794">
      <w:pPr>
        <w:rPr>
          <w:sz w:val="16"/>
        </w:rPr>
      </w:pPr>
      <w:r w:rsidRPr="00CA5F18">
        <w:rPr>
          <w:rStyle w:val="Underline"/>
        </w:rPr>
        <w:t xml:space="preserve">Real </w:t>
      </w:r>
      <w:r w:rsidRPr="00CA5F18">
        <w:rPr>
          <w:rStyle w:val="Underline"/>
          <w:highlight w:val="yellow"/>
        </w:rPr>
        <w:t>GDP growth</w:t>
      </w:r>
      <w:r w:rsidRPr="00CA5F18">
        <w:rPr>
          <w:rStyle w:val="Underline"/>
        </w:rPr>
        <w:t xml:space="preserve"> </w:t>
      </w:r>
      <w:r w:rsidRPr="00CA5F18">
        <w:rPr>
          <w:sz w:val="16"/>
        </w:rPr>
        <w:t xml:space="preserve">in the Gulf Cooperation Council region (GCC) </w:t>
      </w:r>
      <w:r w:rsidR="00AA5C53">
        <w:rPr>
          <w:rStyle w:val="Underline"/>
        </w:rPr>
        <w:t>…</w:t>
      </w:r>
      <w:r w:rsidRPr="00CA5F18">
        <w:rPr>
          <w:sz w:val="16"/>
        </w:rPr>
        <w:t xml:space="preserve"> percent as of November 2011 reflecting the breakneck speed of growth. </w:t>
      </w:r>
    </w:p>
    <w:p w:rsidR="00033794" w:rsidRDefault="00033794" w:rsidP="00033794">
      <w:pPr>
        <w:pStyle w:val="Heading1"/>
      </w:pPr>
      <w:r>
        <w:lastRenderedPageBreak/>
        <w:t>Indo Pak</w:t>
      </w:r>
    </w:p>
    <w:p w:rsidR="00033794" w:rsidRDefault="00033794" w:rsidP="00033794"/>
    <w:p w:rsidR="00033794" w:rsidRPr="00C50022" w:rsidRDefault="00033794" w:rsidP="00033794">
      <w:pPr>
        <w:outlineLvl w:val="1"/>
        <w:rPr>
          <w:b/>
          <w:sz w:val="24"/>
          <w:szCs w:val="26"/>
        </w:rPr>
      </w:pPr>
      <w:r w:rsidRPr="00C50022">
        <w:rPr>
          <w:b/>
          <w:sz w:val="24"/>
          <w:szCs w:val="26"/>
        </w:rPr>
        <w:t>No war- economic realities, political actors, and lessons learned- Mumbai proves</w:t>
      </w:r>
    </w:p>
    <w:p w:rsidR="00033794" w:rsidRPr="00C50022" w:rsidRDefault="00033794" w:rsidP="00033794">
      <w:r w:rsidRPr="00C50022">
        <w:rPr>
          <w:b/>
          <w:u w:val="single"/>
        </w:rPr>
        <w:t>Chu and King,</w:t>
      </w:r>
      <w:r w:rsidRPr="00C50022">
        <w:t xml:space="preserve"> Times Staff writers, 200</w:t>
      </w:r>
      <w:r w:rsidRPr="00C50022">
        <w:rPr>
          <w:b/>
          <w:bCs/>
          <w:u w:val="single"/>
        </w:rPr>
        <w:t>8</w:t>
      </w:r>
    </w:p>
    <w:p w:rsidR="00033794" w:rsidRPr="00C50022" w:rsidRDefault="00033794" w:rsidP="00033794">
      <w:r w:rsidRPr="00C50022">
        <w:t xml:space="preserve">[Henry and Laura, December 6, "India, Pakistan keep lid on tensions," </w:t>
      </w:r>
      <w:hyperlink r:id="rId25" w:history="1">
        <w:r w:rsidRPr="00C50022">
          <w:t>http://articles.latimes.com/2008/dec/06/world/fg-indiapakistan6</w:t>
        </w:r>
      </w:hyperlink>
      <w:r w:rsidRPr="00C50022">
        <w:t>, accessed 10-13-10, ADS]</w:t>
      </w:r>
    </w:p>
    <w:p w:rsidR="00033794" w:rsidRPr="00C50022" w:rsidRDefault="00033794" w:rsidP="00033794"/>
    <w:p w:rsidR="00033794" w:rsidRPr="00033794" w:rsidRDefault="00033794" w:rsidP="00033794">
      <w:r w:rsidRPr="00C50022">
        <w:rPr>
          <w:highlight w:val="yellow"/>
          <w:u w:val="single"/>
        </w:rPr>
        <w:t>Hostility</w:t>
      </w:r>
      <w:r w:rsidRPr="00C50022">
        <w:rPr>
          <w:sz w:val="14"/>
        </w:rPr>
        <w:t xml:space="preserve"> between India and Pakistan </w:t>
      </w:r>
      <w:r w:rsidRPr="00C50022">
        <w:rPr>
          <w:highlight w:val="yellow"/>
          <w:u w:val="single"/>
        </w:rPr>
        <w:t>is at its worst</w:t>
      </w:r>
      <w:r w:rsidRPr="00C50022">
        <w:rPr>
          <w:sz w:val="14"/>
        </w:rPr>
        <w:t xml:space="preserve"> in years, </w:t>
      </w:r>
      <w:r w:rsidR="00AA5C53">
        <w:rPr>
          <w:u w:val="single"/>
        </w:rPr>
        <w:t>…</w:t>
      </w:r>
      <w:bookmarkStart w:id="0" w:name="_GoBack"/>
      <w:bookmarkEnd w:id="0"/>
      <w:r w:rsidRPr="00C50022">
        <w:rPr>
          <w:sz w:val="14"/>
        </w:rPr>
        <w:t xml:space="preserve"> "If anyone thinks it's going to be the same script [as </w:t>
      </w:r>
      <w:r w:rsidR="00486BD1">
        <w:rPr>
          <w:sz w:val="14"/>
        </w:rPr>
        <w:t>2001-02], they'll be mistaken."</w:t>
      </w:r>
    </w:p>
    <w:sectPr w:rsidR="00033794" w:rsidRPr="00033794" w:rsidSect="00864162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B43" w:rsidRDefault="00AD2B43" w:rsidP="00261634">
      <w:r>
        <w:separator/>
      </w:r>
    </w:p>
  </w:endnote>
  <w:endnote w:type="continuationSeparator" w:id="0">
    <w:p w:rsidR="00AD2B43" w:rsidRDefault="00AD2B43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Heavy">
    <w:altName w:val="Cambria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D96F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A5C53">
      <w:rPr>
        <w:noProof/>
      </w:rPr>
      <w:t>14</w:t>
    </w:r>
    <w:r>
      <w:rPr>
        <w:noProof/>
      </w:rPr>
      <w:fldChar w:fldCharType="end"/>
    </w:r>
  </w:p>
  <w:p w:rsidR="00F56DC0" w:rsidRDefault="00F56DC0" w:rsidP="004B2234">
    <w:pPr>
      <w:pStyle w:val="Footer"/>
      <w:jc w:val="center"/>
    </w:pPr>
    <w:r>
      <w:t>Liberty Debate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B43" w:rsidRDefault="00AD2B43" w:rsidP="00261634">
      <w:r>
        <w:separator/>
      </w:r>
    </w:p>
  </w:footnote>
  <w:footnote w:type="continuationSeparator" w:id="0">
    <w:p w:rsidR="00AD2B43" w:rsidRDefault="00AD2B43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r w:rsidRPr="0064186A">
      <w:t xml:space="preserve">Page </w:t>
    </w:r>
    <w:r w:rsidR="00D96F7B">
      <w:fldChar w:fldCharType="begin"/>
    </w:r>
    <w:r w:rsidR="00D96F7B">
      <w:instrText xml:space="preserve"> PAGE </w:instrText>
    </w:r>
    <w:r w:rsidR="00D96F7B">
      <w:fldChar w:fldCharType="separate"/>
    </w:r>
    <w:r w:rsidR="00AA5C53">
      <w:rPr>
        <w:noProof/>
      </w:rPr>
      <w:t>14</w:t>
    </w:r>
    <w:r w:rsidR="00D96F7B">
      <w:rPr>
        <w:noProof/>
      </w:rPr>
      <w:fldChar w:fldCharType="end"/>
    </w:r>
    <w:r w:rsidRPr="0064186A">
      <w:t xml:space="preserve"> of </w:t>
    </w:r>
    <w:r w:rsidR="009F4441">
      <w:fldChar w:fldCharType="begin"/>
    </w:r>
    <w:r w:rsidR="009F4441">
      <w:instrText xml:space="preserve"> NUMPAGES  </w:instrText>
    </w:r>
    <w:r w:rsidR="009F4441">
      <w:fldChar w:fldCharType="separate"/>
    </w:r>
    <w:r w:rsidR="00AA5C53">
      <w:rPr>
        <w:noProof/>
      </w:rPr>
      <w:t>14</w:t>
    </w:r>
    <w:r w:rsidR="009F4441">
      <w:rPr>
        <w:noProof/>
      </w:rPr>
      <w:fldChar w:fldCharType="end"/>
    </w:r>
  </w:p>
  <w:p w:rsidR="00F56DC0" w:rsidRPr="00236E21" w:rsidRDefault="009F4441" w:rsidP="001853A6">
    <w:pPr>
      <w:pStyle w:val="Header"/>
      <w:tabs>
        <w:tab w:val="clear" w:pos="9360"/>
        <w:tab w:val="right" w:pos="10800"/>
      </w:tabs>
    </w:pPr>
    <w:r>
      <w:fldChar w:fldCharType="begin"/>
    </w:r>
    <w:r>
      <w:instrText xml:space="preserve"> FILENAME  \* Caps  \* MERGEFORMAT </w:instrText>
    </w:r>
    <w:r>
      <w:fldChar w:fldCharType="separate"/>
    </w:r>
    <w:r w:rsidR="00F56DC0">
      <w:rPr>
        <w:noProof/>
      </w:rPr>
      <w:t>Normal.Dotm</w:t>
    </w:r>
    <w:r>
      <w:rPr>
        <w:noProof/>
      </w:rPr>
      <w:fldChar w:fldCharType="end"/>
    </w:r>
    <w:r w:rsidR="00F56DC0">
      <w:tab/>
    </w:r>
    <w:r w:rsidR="00F56DC0">
      <w:tab/>
      <w:t>N. Ryan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43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3794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77CA1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1FAE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52A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36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181E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6BD1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01B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22A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5F6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03D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0818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4B41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4441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A5C53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2B43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0F83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0931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07747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41B0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21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1,Heading 2 Char Char Char Char Char Char Char Char Char Char Char,Heading 2 Char1 Char1,Heading 2 Char Char Char1,Super Script, Char,Tags,TagStyle,Heading 2 Char Char,Heading 2 Char Char Char Char Char,Heading 2 Char1 Char Char,Tag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1 Char,Heading 2 Char Char Char Char Char Char Char Char Char Char Char Char,Heading 2 Char1 Char1 Char,Heading 2 Char Char Char1 Char,Super Script Char, Char Char,Tags Char,TagStyle Char,Heading 2 Char Char Char,Tag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Intense Emphasis,Style Bold Underline,apple-style-span + 6 pt,Bold,Kern at 16 pt,Intense Emphasis1,Intense Emphasis2,Underline Char,HHeading 3 + 12 pt,Cards + Font: 12 pt Char,Style,Intense Emphasis11,Bold Cite Char,ci,c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link w:val="Citation"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uiPriority w:val="5"/>
    <w:qFormat/>
    <w:rsid w:val="0047181E"/>
    <w:rPr>
      <w:rFonts w:ascii="Times New Roman" w:hAnsi="Times New Roman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47181E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1">
    <w:name w:val="Title Char1"/>
    <w:basedOn w:val="DefaultParagraphFont"/>
    <w:uiPriority w:val="10"/>
    <w:rsid w:val="0047181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Box">
    <w:name w:val="Box"/>
    <w:uiPriority w:val="1"/>
    <w:qFormat/>
    <w:rsid w:val="003A352A"/>
    <w:rPr>
      <w:b/>
      <w:u w:val="single"/>
      <w:bdr w:val="single" w:sz="4" w:space="0" w:color="auto"/>
    </w:rPr>
  </w:style>
  <w:style w:type="paragraph" w:customStyle="1" w:styleId="card">
    <w:name w:val="card"/>
    <w:basedOn w:val="Normal"/>
    <w:link w:val="cardChar"/>
    <w:uiPriority w:val="1"/>
    <w:qFormat/>
    <w:rsid w:val="003A352A"/>
    <w:pPr>
      <w:ind w:left="288" w:right="288"/>
    </w:pPr>
    <w:rPr>
      <w:rFonts w:eastAsia="Times New Roman"/>
      <w:kern w:val="32"/>
      <w:szCs w:val="20"/>
    </w:rPr>
  </w:style>
  <w:style w:type="character" w:customStyle="1" w:styleId="cardChar">
    <w:name w:val="card Char"/>
    <w:link w:val="card"/>
    <w:rsid w:val="003A352A"/>
    <w:rPr>
      <w:rFonts w:ascii="Times New Roman" w:eastAsia="Times New Roman" w:hAnsi="Times New Roman"/>
      <w:kern w:val="32"/>
    </w:rPr>
  </w:style>
  <w:style w:type="character" w:customStyle="1" w:styleId="underline0">
    <w:name w:val="underline"/>
    <w:link w:val="textbold"/>
    <w:qFormat/>
    <w:rsid w:val="003A352A"/>
    <w:rPr>
      <w:u w:val="single"/>
    </w:rPr>
  </w:style>
  <w:style w:type="paragraph" w:customStyle="1" w:styleId="textbold">
    <w:name w:val="text bold"/>
    <w:basedOn w:val="Normal"/>
    <w:link w:val="underline0"/>
    <w:rsid w:val="003A352A"/>
    <w:pPr>
      <w:ind w:left="720"/>
      <w:jc w:val="both"/>
    </w:pPr>
    <w:rPr>
      <w:rFonts w:ascii="Calibri" w:hAnsi="Calibri"/>
      <w:szCs w:val="20"/>
      <w:u w:val="single"/>
    </w:rPr>
  </w:style>
  <w:style w:type="character" w:customStyle="1" w:styleId="boldunderline0">
    <w:name w:val="bold underline"/>
    <w:qFormat/>
    <w:rsid w:val="003A352A"/>
    <w:rPr>
      <w:b/>
      <w:u w:val="single"/>
    </w:rPr>
  </w:style>
  <w:style w:type="character" w:styleId="Emphasis">
    <w:name w:val="Emphasis"/>
    <w:aliases w:val="Evidence,Minimized,minimized,Highlighted,tag2,Size 10,emphasis in card"/>
    <w:uiPriority w:val="6"/>
    <w:qFormat/>
    <w:rsid w:val="00E07747"/>
    <w:rPr>
      <w:rFonts w:ascii="Franklin Gothic Heavy" w:hAnsi="Franklin Gothic Heavy"/>
      <w:b w:val="0"/>
      <w:i w:val="0"/>
      <w:iCs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C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21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1,Heading 2 Char Char Char Char Char Char Char Char Char Char Char,Heading 2 Char1 Char1,Heading 2 Char Char Char1,Super Script, Char,Tags,TagStyle,Heading 2 Char Char,Heading 2 Char Char Char Char Char,Heading 2 Char1 Char Char,Tag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1 Char,Heading 2 Char Char Char Char Char Char Char Char Char Char Char Char,Heading 2 Char1 Char1 Char,Heading 2 Char Char Char1 Char,Super Script Char, Char Char,Tags Char,TagStyle Char,Heading 2 Char Char Char,Tag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Intense Emphasis,Style Bold Underline,apple-style-span + 6 pt,Bold,Kern at 16 pt,Intense Emphasis1,Intense Emphasis2,Underline Char,HHeading 3 + 12 pt,Cards + Font: 12 pt Char,Style,Intense Emphasis11,Bold Cite Char,ci,c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link w:val="Citation"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uiPriority w:val="5"/>
    <w:qFormat/>
    <w:rsid w:val="0047181E"/>
    <w:rPr>
      <w:rFonts w:ascii="Times New Roman" w:hAnsi="Times New Roman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47181E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1">
    <w:name w:val="Title Char1"/>
    <w:basedOn w:val="DefaultParagraphFont"/>
    <w:uiPriority w:val="10"/>
    <w:rsid w:val="0047181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Box">
    <w:name w:val="Box"/>
    <w:uiPriority w:val="1"/>
    <w:qFormat/>
    <w:rsid w:val="003A352A"/>
    <w:rPr>
      <w:b/>
      <w:u w:val="single"/>
      <w:bdr w:val="single" w:sz="4" w:space="0" w:color="auto"/>
    </w:rPr>
  </w:style>
  <w:style w:type="paragraph" w:customStyle="1" w:styleId="card">
    <w:name w:val="card"/>
    <w:basedOn w:val="Normal"/>
    <w:link w:val="cardChar"/>
    <w:uiPriority w:val="1"/>
    <w:qFormat/>
    <w:rsid w:val="003A352A"/>
    <w:pPr>
      <w:ind w:left="288" w:right="288"/>
    </w:pPr>
    <w:rPr>
      <w:rFonts w:eastAsia="Times New Roman"/>
      <w:kern w:val="32"/>
      <w:szCs w:val="20"/>
    </w:rPr>
  </w:style>
  <w:style w:type="character" w:customStyle="1" w:styleId="cardChar">
    <w:name w:val="card Char"/>
    <w:link w:val="card"/>
    <w:rsid w:val="003A352A"/>
    <w:rPr>
      <w:rFonts w:ascii="Times New Roman" w:eastAsia="Times New Roman" w:hAnsi="Times New Roman"/>
      <w:kern w:val="32"/>
    </w:rPr>
  </w:style>
  <w:style w:type="character" w:customStyle="1" w:styleId="underline0">
    <w:name w:val="underline"/>
    <w:link w:val="textbold"/>
    <w:qFormat/>
    <w:rsid w:val="003A352A"/>
    <w:rPr>
      <w:u w:val="single"/>
    </w:rPr>
  </w:style>
  <w:style w:type="paragraph" w:customStyle="1" w:styleId="textbold">
    <w:name w:val="text bold"/>
    <w:basedOn w:val="Normal"/>
    <w:link w:val="underline0"/>
    <w:rsid w:val="003A352A"/>
    <w:pPr>
      <w:ind w:left="720"/>
      <w:jc w:val="both"/>
    </w:pPr>
    <w:rPr>
      <w:rFonts w:ascii="Calibri" w:hAnsi="Calibri"/>
      <w:szCs w:val="20"/>
      <w:u w:val="single"/>
    </w:rPr>
  </w:style>
  <w:style w:type="character" w:customStyle="1" w:styleId="boldunderline0">
    <w:name w:val="bold underline"/>
    <w:qFormat/>
    <w:rsid w:val="003A352A"/>
    <w:rPr>
      <w:b/>
      <w:u w:val="single"/>
    </w:rPr>
  </w:style>
  <w:style w:type="character" w:styleId="Emphasis">
    <w:name w:val="Emphasis"/>
    <w:aliases w:val="Evidence,Minimized,minimized,Highlighted,tag2,Size 10,emphasis in card"/>
    <w:uiPriority w:val="6"/>
    <w:qFormat/>
    <w:rsid w:val="00E07747"/>
    <w:rPr>
      <w:rFonts w:ascii="Franklin Gothic Heavy" w:hAnsi="Franklin Gothic Heavy"/>
      <w:b w:val="0"/>
      <w:i w:val="0"/>
      <w:iCs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C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nlinelibrary.wiley.com/doi/10.1111/mepo.2004.11.issue-4/issuetoc" TargetMode="External"/><Relationship Id="rId20" Type="http://schemas.openxmlformats.org/officeDocument/2006/relationships/hyperlink" Target="http://www.wider.unu.edu/publications/working-papers/2011/en_GB/wp2011-084/_files/86687158764241318/default/wp2011-084.pdf" TargetMode="External"/><Relationship Id="rId21" Type="http://schemas.openxmlformats.org/officeDocument/2006/relationships/hyperlink" Target="http://tcf.org/publications/pdfs/pb681/Katulis.pdf" TargetMode="External"/><Relationship Id="rId22" Type="http://schemas.openxmlformats.org/officeDocument/2006/relationships/hyperlink" Target="http://defense.aol.com/2012/03/21/bold-alligator-a-glimpse-of-marine-navy-future/" TargetMode="External"/><Relationship Id="rId23" Type="http://schemas.openxmlformats.org/officeDocument/2006/relationships/hyperlink" Target="http://www.foreignpolicy.com/articles/2012/01/24/supremely_irrelevant" TargetMode="External"/><Relationship Id="rId24" Type="http://schemas.openxmlformats.org/officeDocument/2006/relationships/hyperlink" Target="http://www.arabianbusiness.com/gcc-s-economic-growth-set-ease-4-in-2012-441600.html" TargetMode="External"/><Relationship Id="rId25" Type="http://schemas.openxmlformats.org/officeDocument/2006/relationships/hyperlink" Target="http://articles.latimes.com/2008/dec/06/world/fg-indiapakistan6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foreignaffairs.com/articles/58444/shibley-telhami-fiona-hill-et-al/does-saudi-arabia-still-matter-differing-perspectives-on-the-kin?page=show" TargetMode="External"/><Relationship Id="rId11" Type="http://schemas.openxmlformats.org/officeDocument/2006/relationships/hyperlink" Target="http://www.crisisgroup.org/~/media/Files/Middle%20East%20North%20Africa/Iran%20Gulf/Bahrain/111%20Popular%20Protest%20in%20North%20Africa%20and%20the%20Middle%20East%20VII%20%20Bahrains%20Rocky%20Road%20to%20Reform.pdf" TargetMode="External"/><Relationship Id="rId12" Type="http://schemas.openxmlformats.org/officeDocument/2006/relationships/hyperlink" Target="http://www.themarknews.com/articles/4185-saudi-interests-stand-in-the-way-of-bahrain-s-democracy" TargetMode="External"/><Relationship Id="rId13" Type="http://schemas.openxmlformats.org/officeDocument/2006/relationships/hyperlink" Target="http://www.scribd.com/doc/59873023/Bahrain-Policy-Paper" TargetMode="External"/><Relationship Id="rId14" Type="http://schemas.openxmlformats.org/officeDocument/2006/relationships/hyperlink" Target="http://globalpublicsquare.blogs.cnn.com/2011/03/22/the-state-of-the-saudi-u-s-relationship/" TargetMode="External"/><Relationship Id="rId15" Type="http://schemas.openxmlformats.org/officeDocument/2006/relationships/hyperlink" Target="http://pubrecord.org/world/9959/bahrains-peril-where-stand/" TargetMode="External"/><Relationship Id="rId16" Type="http://schemas.openxmlformats.org/officeDocument/2006/relationships/hyperlink" Target="http://www.nytimes.com/2011/06/09/opinion/09iht-edtakeyh09.html?_r=2" TargetMode="External"/><Relationship Id="rId17" Type="http://schemas.openxmlformats.org/officeDocument/2006/relationships/hyperlink" Target="http://news.yahoo.com/blogs/envoy/optimism-arab-spring-fades-face-complicated-u-saudi-20110418-135833-046.html" TargetMode="External"/><Relationship Id="rId18" Type="http://schemas.openxmlformats.org/officeDocument/2006/relationships/hyperlink" Target="http://www.acus.org/new_atlanticist/saudi-arabia-nuclear-hedging" TargetMode="External"/><Relationship Id="rId19" Type="http://schemas.openxmlformats.org/officeDocument/2006/relationships/hyperlink" Target="http://shadow.foreignpolicy.com/posts/2011/04/22/bandars_return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po.gov/fdsys/pkg/CPRT-110SPRT39674/html/CPRT-110SPRT39674.htm" TargetMode="External"/><Relationship Id="rId8" Type="http://schemas.openxmlformats.org/officeDocument/2006/relationships/hyperlink" Target="http://onlinelibrary.wiley.com/journal/10.1111/(ISSN)1475-49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1904</Words>
  <Characters>10854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Woodruff, Austin Taylor</dc:creator>
  <cp:lastModifiedBy>Eric Lanning</cp:lastModifiedBy>
  <cp:revision>2</cp:revision>
  <dcterms:created xsi:type="dcterms:W3CDTF">2012-03-30T23:46:00Z</dcterms:created>
  <dcterms:modified xsi:type="dcterms:W3CDTF">2012-03-30T23:46:00Z</dcterms:modified>
</cp:coreProperties>
</file>