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B5C" w:rsidRDefault="007E7B5C" w:rsidP="007E7B5C">
      <w:pPr>
        <w:pStyle w:val="hat"/>
      </w:pPr>
      <w:r>
        <w:t>***1nr***</w:t>
      </w:r>
    </w:p>
    <w:p w:rsidR="007E7B5C" w:rsidRPr="00C456E9" w:rsidRDefault="007E7B5C" w:rsidP="007E7B5C">
      <w:pPr>
        <w:pStyle w:val="BlockTitle"/>
      </w:pPr>
      <w:r>
        <w:br w:type="page"/>
        <w:t>Case</w:t>
      </w:r>
    </w:p>
    <w:p w:rsidR="007E7B5C" w:rsidRPr="00D37141" w:rsidRDefault="007E7B5C" w:rsidP="007E7B5C"/>
    <w:p w:rsidR="007E7B5C" w:rsidRDefault="007E7B5C" w:rsidP="007E7B5C">
      <w:pPr>
        <w:pStyle w:val="tag"/>
        <w:rPr>
          <w:rFonts w:eastAsia="MS Mincho"/>
        </w:rPr>
      </w:pPr>
      <w:r>
        <w:rPr>
          <w:rFonts w:eastAsia="MS Mincho"/>
        </w:rPr>
        <w:t>. No mindset shifts – people attribute losses to tactics and performance, not ideology</w:t>
      </w:r>
    </w:p>
    <w:p w:rsidR="007E7B5C" w:rsidRDefault="007E7B5C" w:rsidP="007E7B5C">
      <w:pPr>
        <w:rPr>
          <w:sz w:val="16"/>
        </w:rPr>
      </w:pPr>
      <w:r>
        <w:rPr>
          <w:rFonts w:eastAsia="MS Mincho"/>
          <w:sz w:val="16"/>
        </w:rPr>
        <w:t xml:space="preserve">Deborah </w:t>
      </w:r>
      <w:proofErr w:type="spellStart"/>
      <w:r>
        <w:rPr>
          <w:rStyle w:val="CitationChar"/>
        </w:rPr>
        <w:t>Tannen</w:t>
      </w:r>
      <w:proofErr w:type="spellEnd"/>
      <w:r>
        <w:rPr>
          <w:rStyle w:val="CitationChar"/>
          <w:rFonts w:eastAsia="MS Mincho"/>
          <w:sz w:val="16"/>
        </w:rPr>
        <w:t>,</w:t>
      </w:r>
      <w:r>
        <w:rPr>
          <w:rFonts w:eastAsia="MS Mincho"/>
          <w:sz w:val="16"/>
        </w:rPr>
        <w:t xml:space="preserve"> Ph.D.,</w:t>
      </w:r>
      <w:r>
        <w:rPr>
          <w:sz w:val="16"/>
        </w:rPr>
        <w:t xml:space="preserve"> </w:t>
      </w:r>
      <w:r>
        <w:rPr>
          <w:rStyle w:val="CitationChar"/>
        </w:rPr>
        <w:t>Georgetown</w:t>
      </w:r>
      <w:r>
        <w:rPr>
          <w:sz w:val="16"/>
        </w:rPr>
        <w:t xml:space="preserve"> University</w:t>
      </w:r>
      <w:r>
        <w:rPr>
          <w:rFonts w:eastAsia="MS Mincho"/>
          <w:sz w:val="16"/>
        </w:rPr>
        <w:t xml:space="preserve"> </w:t>
      </w:r>
      <w:r>
        <w:rPr>
          <w:sz w:val="16"/>
        </w:rPr>
        <w:t xml:space="preserve">professor of </w:t>
      </w:r>
      <w:r>
        <w:rPr>
          <w:rStyle w:val="CitationChar"/>
        </w:rPr>
        <w:t>linguistics</w:t>
      </w:r>
      <w:r>
        <w:rPr>
          <w:sz w:val="16"/>
        </w:rPr>
        <w:t xml:space="preserve"> and University </w:t>
      </w:r>
      <w:r>
        <w:rPr>
          <w:rStyle w:val="CitationChar"/>
        </w:rPr>
        <w:t>Professor</w:t>
      </w:r>
      <w:r>
        <w:rPr>
          <w:sz w:val="16"/>
        </w:rPr>
        <w:t>, 19</w:t>
      </w:r>
      <w:r>
        <w:rPr>
          <w:rStyle w:val="CitationChar"/>
        </w:rPr>
        <w:t>98</w:t>
      </w:r>
      <w:r>
        <w:rPr>
          <w:sz w:val="16"/>
        </w:rPr>
        <w:t xml:space="preserve">, </w:t>
      </w:r>
      <w:r>
        <w:rPr>
          <w:rFonts w:eastAsia="MS Mincho"/>
          <w:sz w:val="16"/>
        </w:rPr>
        <w:t xml:space="preserve">“The Argument Culture,” </w:t>
      </w:r>
      <w:r>
        <w:rPr>
          <w:sz w:val="16"/>
        </w:rPr>
        <w:t>p. 174</w:t>
      </w:r>
    </w:p>
    <w:p w:rsidR="007E7B5C" w:rsidRDefault="007E7B5C" w:rsidP="007E7B5C">
      <w:pPr>
        <w:pStyle w:val="card"/>
        <w:rPr>
          <w:sz w:val="16"/>
        </w:rPr>
      </w:pPr>
    </w:p>
    <w:p w:rsidR="007E7B5C" w:rsidRDefault="007E7B5C" w:rsidP="007E7B5C">
      <w:pPr>
        <w:pStyle w:val="card"/>
        <w:rPr>
          <w:rStyle w:val="underline0"/>
        </w:rPr>
      </w:pPr>
      <w:proofErr w:type="gramStart"/>
      <w:r>
        <w:rPr>
          <w:rFonts w:eastAsia="MS Mincho"/>
          <w:sz w:val="16"/>
        </w:rPr>
        <w:t xml:space="preserve">Another scholar who questions the usefulness AND </w:t>
      </w:r>
      <w:r>
        <w:rPr>
          <w:rStyle w:val="underline0"/>
          <w:highlight w:val="yellow"/>
        </w:rPr>
        <w:t>or to an adversary's unfair tactics</w:t>
      </w:r>
      <w:r>
        <w:rPr>
          <w:rStyle w:val="underline0"/>
        </w:rPr>
        <w:t>.</w:t>
      </w:r>
      <w:proofErr w:type="gramEnd"/>
      <w:r>
        <w:rPr>
          <w:rStyle w:val="underline0"/>
        </w:rPr>
        <w:t xml:space="preserve"> </w:t>
      </w:r>
    </w:p>
    <w:p w:rsidR="007E7B5C" w:rsidRDefault="007E7B5C" w:rsidP="007E7B5C">
      <w:pPr>
        <w:rPr>
          <w:rFonts w:eastAsia="MS Mincho"/>
          <w:sz w:val="16"/>
        </w:rPr>
      </w:pPr>
    </w:p>
    <w:p w:rsidR="007E7B5C" w:rsidRDefault="007E7B5C" w:rsidP="007E7B5C">
      <w:pPr>
        <w:pStyle w:val="tag"/>
      </w:pPr>
    </w:p>
    <w:p w:rsidR="007E7B5C" w:rsidRDefault="007E7B5C" w:rsidP="007E7B5C">
      <w:pPr>
        <w:pStyle w:val="BlockTitle"/>
      </w:pPr>
      <w:r>
        <w:t>THE DISAD!</w:t>
      </w:r>
    </w:p>
    <w:p w:rsidR="007E7B5C" w:rsidRPr="0023197A" w:rsidRDefault="007E7B5C" w:rsidP="007E7B5C">
      <w:r w:rsidRPr="0023197A">
        <w:t xml:space="preserve">Joshua </w:t>
      </w:r>
      <w:r w:rsidRPr="003D5572">
        <w:rPr>
          <w:rStyle w:val="CitationChar"/>
        </w:rPr>
        <w:t>Goldstein</w:t>
      </w:r>
      <w:r w:rsidRPr="0023197A">
        <w:t>, American University International Relations Professor, 20</w:t>
      </w:r>
      <w:r w:rsidRPr="003D5572">
        <w:rPr>
          <w:rStyle w:val="CitationChar"/>
        </w:rPr>
        <w:t>01</w:t>
      </w:r>
      <w:r w:rsidRPr="0023197A">
        <w:t>, “War and Gender: How Gender Shapes the War System and Vice Versa,” p.411-412</w:t>
      </w:r>
    </w:p>
    <w:p w:rsidR="007E7B5C" w:rsidRPr="0023197A" w:rsidRDefault="007E7B5C" w:rsidP="007E7B5C"/>
    <w:p w:rsidR="007E7B5C" w:rsidRDefault="007E7B5C" w:rsidP="007E7B5C">
      <w:pPr>
        <w:pStyle w:val="card"/>
        <w:rPr>
          <w:rFonts w:eastAsia="MS Mincho"/>
          <w:sz w:val="16"/>
        </w:rPr>
      </w:pPr>
      <w:r w:rsidRPr="003D5572">
        <w:rPr>
          <w:rFonts w:eastAsia="MS Mincho"/>
          <w:sz w:val="16"/>
        </w:rPr>
        <w:t xml:space="preserve">I began this book hoping to </w:t>
      </w:r>
      <w:r>
        <w:rPr>
          <w:rFonts w:eastAsia="MS Mincho"/>
          <w:sz w:val="16"/>
        </w:rPr>
        <w:t xml:space="preserve">AND </w:t>
      </w:r>
      <w:r w:rsidRPr="003D5572">
        <w:rPr>
          <w:rStyle w:val="underline0"/>
        </w:rPr>
        <w:t xml:space="preserve">war </w:t>
      </w:r>
      <w:r w:rsidRPr="002C227F">
        <w:rPr>
          <w:rStyle w:val="underline0"/>
          <w:highlight w:val="yellow"/>
        </w:rPr>
        <w:t>seems</w:t>
      </w:r>
      <w:r w:rsidRPr="003D5572">
        <w:rPr>
          <w:rFonts w:eastAsia="MS Mincho"/>
          <w:sz w:val="16"/>
        </w:rPr>
        <w:t xml:space="preserve"> to be </w:t>
      </w:r>
      <w:r w:rsidRPr="002C227F">
        <w:rPr>
          <w:rStyle w:val="underline0"/>
          <w:highlight w:val="yellow"/>
        </w:rPr>
        <w:t>empirically inadequate</w:t>
      </w:r>
      <w:r w:rsidRPr="003D5572">
        <w:rPr>
          <w:rFonts w:eastAsia="MS Mincho"/>
          <w:sz w:val="16"/>
        </w:rPr>
        <w:t>.</w:t>
      </w:r>
    </w:p>
    <w:p w:rsidR="007E7B5C" w:rsidRDefault="007E7B5C" w:rsidP="007E7B5C"/>
    <w:p w:rsidR="007E7B5C" w:rsidRDefault="007E7B5C" w:rsidP="007E7B5C">
      <w:pPr>
        <w:pStyle w:val="tag"/>
      </w:pPr>
      <w:r>
        <w:t>Structural violence doesn’t escalate – prefer proximate causes</w:t>
      </w:r>
    </w:p>
    <w:p w:rsidR="007E7B5C" w:rsidRPr="008874C5" w:rsidRDefault="007E7B5C" w:rsidP="007E7B5C">
      <w:pPr>
        <w:pStyle w:val="NormalWeb"/>
        <w:spacing w:before="0" w:beforeAutospacing="0" w:after="0" w:afterAutospacing="0"/>
        <w:rPr>
          <w:bCs/>
          <w:sz w:val="22"/>
          <w:szCs w:val="22"/>
        </w:rPr>
      </w:pPr>
      <w:proofErr w:type="spellStart"/>
      <w:r w:rsidRPr="003D5572">
        <w:rPr>
          <w:rStyle w:val="CitationChar"/>
        </w:rPr>
        <w:t>Hinde</w:t>
      </w:r>
      <w:proofErr w:type="spellEnd"/>
      <w:r w:rsidRPr="003D5572">
        <w:rPr>
          <w:rStyle w:val="CitationChar"/>
        </w:rPr>
        <w:t xml:space="preserve"> and </w:t>
      </w:r>
      <w:proofErr w:type="spellStart"/>
      <w:r w:rsidRPr="003D5572">
        <w:rPr>
          <w:rStyle w:val="CitationChar"/>
        </w:rPr>
        <w:t>Pulkkinnen</w:t>
      </w:r>
      <w:proofErr w:type="spellEnd"/>
      <w:r w:rsidRPr="003D5572">
        <w:rPr>
          <w:rStyle w:val="CitationChar"/>
        </w:rPr>
        <w:t>, Cambridge psychology professor</w:t>
      </w:r>
      <w:r w:rsidRPr="008874C5">
        <w:rPr>
          <w:bCs/>
          <w:sz w:val="22"/>
          <w:szCs w:val="22"/>
        </w:rPr>
        <w:t xml:space="preserve"> </w:t>
      </w:r>
      <w:r w:rsidRPr="008874C5">
        <w:rPr>
          <w:bCs/>
          <w:sz w:val="20"/>
          <w:szCs w:val="20"/>
        </w:rPr>
        <w:t xml:space="preserve">and University of </w:t>
      </w:r>
      <w:proofErr w:type="spellStart"/>
      <w:r w:rsidRPr="008874C5">
        <w:rPr>
          <w:bCs/>
          <w:sz w:val="20"/>
          <w:szCs w:val="20"/>
        </w:rPr>
        <w:t>Jyväskylä</w:t>
      </w:r>
      <w:proofErr w:type="spellEnd"/>
      <w:r w:rsidRPr="008874C5">
        <w:rPr>
          <w:bCs/>
          <w:sz w:val="20"/>
          <w:szCs w:val="20"/>
        </w:rPr>
        <w:t xml:space="preserve"> psychology professor</w:t>
      </w:r>
      <w:r w:rsidRPr="008874C5">
        <w:rPr>
          <w:bCs/>
          <w:sz w:val="22"/>
          <w:szCs w:val="22"/>
        </w:rPr>
        <w:t xml:space="preserve">, </w:t>
      </w:r>
      <w:r w:rsidRPr="003D5572">
        <w:rPr>
          <w:rStyle w:val="CitationChar"/>
        </w:rPr>
        <w:t>2000</w:t>
      </w:r>
    </w:p>
    <w:p w:rsidR="007E7B5C" w:rsidRPr="008874C5" w:rsidRDefault="007E7B5C" w:rsidP="007E7B5C">
      <w:pPr>
        <w:pStyle w:val="NormalWeb"/>
        <w:spacing w:before="0" w:beforeAutospacing="0" w:after="0" w:afterAutospacing="0"/>
        <w:rPr>
          <w:bCs/>
          <w:sz w:val="20"/>
          <w:szCs w:val="20"/>
        </w:rPr>
      </w:pPr>
      <w:r w:rsidRPr="008874C5">
        <w:rPr>
          <w:bCs/>
          <w:sz w:val="20"/>
          <w:szCs w:val="20"/>
        </w:rPr>
        <w:t xml:space="preserve">[Robert and Lea, </w:t>
      </w:r>
      <w:hyperlink r:id="rId7" w:history="1">
        <w:r w:rsidRPr="008874C5">
          <w:rPr>
            <w:sz w:val="20"/>
            <w:szCs w:val="20"/>
          </w:rPr>
          <w:t xml:space="preserve"> DRAFT Background Paper for Working Group 1: HUMAN AGGRESSIVENESS AND WAR, 50th Pugwash Conference On Science and World Affairs: "Eliminating the Causes of War" Queens' College, Cambridge , UK, 3-8 August </w:t>
        </w:r>
        <w:hyperlink r:id="rId8" w:tgtFrame="_blank" w:history="1">
          <w:r w:rsidRPr="008874C5">
            <w:rPr>
              <w:rStyle w:val="Hyperlink"/>
              <w:sz w:val="20"/>
              <w:szCs w:val="20"/>
            </w:rPr>
            <w:t>http://www.pugwash.org/reports/pac/pac256/WG1draft1.htm</w:t>
          </w:r>
        </w:hyperlink>
      </w:hyperlink>
      <w:r w:rsidRPr="008874C5">
        <w:rPr>
          <w:bCs/>
          <w:sz w:val="20"/>
          <w:szCs w:val="20"/>
        </w:rPr>
        <w:t>]</w:t>
      </w:r>
    </w:p>
    <w:p w:rsidR="007E7B5C" w:rsidRPr="008874C5" w:rsidRDefault="007E7B5C" w:rsidP="007E7B5C">
      <w:pPr>
        <w:pStyle w:val="NormalWeb"/>
        <w:spacing w:before="0" w:beforeAutospacing="0" w:after="0" w:afterAutospacing="0"/>
        <w:rPr>
          <w:b/>
          <w:bCs/>
          <w:sz w:val="20"/>
          <w:szCs w:val="20"/>
        </w:rPr>
      </w:pPr>
    </w:p>
    <w:p w:rsidR="007E7B5C" w:rsidRPr="008874C5" w:rsidRDefault="007E7B5C" w:rsidP="007E7B5C">
      <w:pPr>
        <w:pStyle w:val="card"/>
        <w:rPr>
          <w:szCs w:val="22"/>
        </w:rPr>
      </w:pPr>
      <w:r w:rsidRPr="008874C5">
        <w:rPr>
          <w:b/>
          <w:szCs w:val="22"/>
          <w:u w:val="single"/>
        </w:rPr>
        <w:t xml:space="preserve">People are capable of perpetrating </w:t>
      </w:r>
      <w:r w:rsidRPr="008874C5">
        <w:rPr>
          <w:szCs w:val="22"/>
        </w:rPr>
        <w:t xml:space="preserve">the </w:t>
      </w:r>
      <w:r>
        <w:rPr>
          <w:szCs w:val="22"/>
        </w:rPr>
        <w:t xml:space="preserve">AND </w:t>
      </w:r>
      <w:r w:rsidRPr="007B5FB1">
        <w:rPr>
          <w:rStyle w:val="underline0"/>
        </w:rPr>
        <w:t>the causal factors remain largely unexplored</w:t>
      </w:r>
      <w:r w:rsidRPr="008874C5">
        <w:rPr>
          <w:szCs w:val="22"/>
        </w:rPr>
        <w:t>.</w:t>
      </w:r>
    </w:p>
    <w:p w:rsidR="007E7B5C" w:rsidRDefault="007E7B5C" w:rsidP="007E7B5C">
      <w:pPr>
        <w:rPr>
          <w:b/>
        </w:rPr>
      </w:pPr>
    </w:p>
    <w:p w:rsidR="007E7B5C" w:rsidRPr="00467705" w:rsidRDefault="007E7B5C" w:rsidP="007E7B5C"/>
    <w:p w:rsidR="007E7B5C" w:rsidRPr="006354EE" w:rsidRDefault="007E7B5C" w:rsidP="007E7B5C"/>
    <w:p w:rsidR="00212067" w:rsidRPr="00AB2556" w:rsidRDefault="00212067" w:rsidP="00AB2556"/>
    <w:sectPr w:rsidR="00212067" w:rsidRPr="00AB2556" w:rsidSect="00864162">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B5C" w:rsidRDefault="007E7B5C" w:rsidP="00261634">
      <w:r>
        <w:separator/>
      </w:r>
    </w:p>
  </w:endnote>
  <w:endnote w:type="continuationSeparator" w:id="0">
    <w:p w:rsidR="007E7B5C" w:rsidRDefault="007E7B5C" w:rsidP="002616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909286"/>
      <w:docPartObj>
        <w:docPartGallery w:val="Page Numbers (Bottom of Page)"/>
        <w:docPartUnique/>
      </w:docPartObj>
    </w:sdtPr>
    <w:sdtContent>
      <w:p w:rsidR="00F56DC0" w:rsidRDefault="007353FA">
        <w:pPr>
          <w:pStyle w:val="Footer"/>
          <w:jc w:val="right"/>
        </w:pPr>
        <w:fldSimple w:instr=" PAGE   \* MERGEFORMAT ">
          <w:r w:rsidR="00AB2556">
            <w:rPr>
              <w:noProof/>
            </w:rPr>
            <w:t>1</w:t>
          </w:r>
        </w:fldSimple>
      </w:p>
    </w:sdtContent>
  </w:sdt>
  <w:p w:rsidR="00F56DC0" w:rsidRDefault="00F56DC0" w:rsidP="004B2234">
    <w:pPr>
      <w:pStyle w:val="Footer"/>
      <w:jc w:val="center"/>
    </w:pPr>
    <w:r>
      <w:t>Liberty Debate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B5C" w:rsidRDefault="007E7B5C" w:rsidP="00261634">
      <w:r>
        <w:separator/>
      </w:r>
    </w:p>
  </w:footnote>
  <w:footnote w:type="continuationSeparator" w:id="0">
    <w:p w:rsidR="007E7B5C" w:rsidRDefault="007E7B5C" w:rsidP="002616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C0" w:rsidRDefault="00F56DC0" w:rsidP="001853A6">
    <w:pPr>
      <w:pStyle w:val="Header"/>
      <w:tabs>
        <w:tab w:val="clear" w:pos="9360"/>
        <w:tab w:val="right" w:pos="10800"/>
      </w:tabs>
    </w:pPr>
    <w:r>
      <w:t>Liberty Debate</w:t>
    </w:r>
    <w:r>
      <w:tab/>
    </w:r>
    <w:r>
      <w:tab/>
    </w:r>
    <w:sdt>
      <w:sdtPr>
        <w:id w:val="565053189"/>
        <w:docPartObj>
          <w:docPartGallery w:val="Page Numbers (Top of Page)"/>
          <w:docPartUnique/>
        </w:docPartObj>
      </w:sdtPr>
      <w:sdtContent>
        <w:r w:rsidRPr="0064186A">
          <w:t xml:space="preserve">Page </w:t>
        </w:r>
        <w:fldSimple w:instr=" PAGE ">
          <w:r w:rsidR="00AB2556">
            <w:rPr>
              <w:noProof/>
            </w:rPr>
            <w:t>1</w:t>
          </w:r>
        </w:fldSimple>
        <w:r w:rsidRPr="0064186A">
          <w:t xml:space="preserve"> of </w:t>
        </w:r>
        <w:fldSimple w:instr=" NUMPAGES  ">
          <w:r w:rsidR="00AB2556">
            <w:rPr>
              <w:noProof/>
            </w:rPr>
            <w:t>1</w:t>
          </w:r>
        </w:fldSimple>
      </w:sdtContent>
    </w:sdt>
  </w:p>
  <w:p w:rsidR="00F56DC0" w:rsidRPr="00236E21" w:rsidRDefault="007353FA"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stylePaneFormatFilter w:val="1021"/>
  <w:defaultTabStop w:val="360"/>
  <w:drawingGridHorizontalSpacing w:val="110"/>
  <w:displayHorizontalDrawingGridEvery w:val="2"/>
  <w:displayVerticalDrawingGridEvery w:val="2"/>
  <w:characterSpacingControl w:val="doNotCompress"/>
  <w:hdrShapeDefaults>
    <o:shapedefaults v:ext="edit" spidmax="13314"/>
  </w:hdrShapeDefaults>
  <w:footnotePr>
    <w:footnote w:id="-1"/>
    <w:footnote w:id="0"/>
  </w:footnotePr>
  <w:endnotePr>
    <w:endnote w:id="-1"/>
    <w:endnote w:id="0"/>
  </w:endnotePr>
  <w:compat/>
  <w:rsids>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3FA"/>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E7B5C"/>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E7B5C"/>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36E21"/>
    <w:pPr>
      <w:pageBreakBefore/>
      <w:jc w:val="center"/>
      <w:outlineLvl w:val="0"/>
    </w:pPr>
    <w:rPr>
      <w:rFonts w:cstheme="minorBidi"/>
      <w:b/>
      <w:bCs/>
      <w:sz w:val="32"/>
      <w:szCs w:val="28"/>
      <w:u w:val="single"/>
    </w:rPr>
  </w:style>
  <w:style w:type="paragraph" w:styleId="Heading2">
    <w:name w:val="heading 2"/>
    <w:basedOn w:val="Normal"/>
    <w:next w:val="Normal"/>
    <w:link w:val="Heading2Char"/>
    <w:uiPriority w:val="9"/>
    <w:unhideWhenUsed/>
    <w:qFormat/>
    <w:rsid w:val="00236E21"/>
    <w:pPr>
      <w:outlineLvl w:val="1"/>
    </w:pPr>
    <w:rPr>
      <w:rFonts w:eastAsia="Calibr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Title Char,Heading 1 Char1 Char,ALEX Char,Heading Char Char"/>
    <w:link w:val="Heading1"/>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9"/>
    <w:rsid w:val="00236E21"/>
    <w:rPr>
      <w:rFonts w:ascii="Times New Roman" w:hAnsi="Times New Roman" w:cs="Times New Roman"/>
      <w:b/>
      <w:sz w:val="24"/>
      <w:szCs w:val="26"/>
    </w:rPr>
  </w:style>
  <w:style w:type="character" w:styleId="Hyperlink">
    <w:name w:val="Hyperlink"/>
    <w:aliases w:val="heading 1 (block title),Important,Read"/>
    <w:basedOn w:val="DefaultParagraphFon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rPr>
      <w:rFonts w:eastAsia="Calibri"/>
      <w:szCs w:val="22"/>
    </w:r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basedOn w:val="DefaultParagraphFon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rPr>
      <w:rFonts w:eastAsia="Calibri"/>
      <w:szCs w:val="22"/>
    </w:r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rPr>
      <w:rFonts w:eastAsia="Calibri"/>
      <w:szCs w:val="22"/>
    </w:rPr>
  </w:style>
  <w:style w:type="paragraph" w:customStyle="1" w:styleId="LanguageEditing">
    <w:name w:val="Language Editing"/>
    <w:basedOn w:val="Normal"/>
    <w:link w:val="LanguageEditingChar"/>
    <w:qFormat/>
    <w:rsid w:val="00236E21"/>
    <w:rPr>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rPr>
      <w:rFonts w:eastAsia="Calibri"/>
      <w:szCs w:val="22"/>
    </w:rPr>
  </w:style>
  <w:style w:type="paragraph" w:styleId="TOC4">
    <w:name w:val="toc 4"/>
    <w:basedOn w:val="Normal"/>
    <w:next w:val="Normal"/>
    <w:autoRedefine/>
    <w:uiPriority w:val="39"/>
    <w:semiHidden/>
    <w:unhideWhenUsed/>
    <w:rsid w:val="00212067"/>
    <w:pPr>
      <w:spacing w:before="240"/>
    </w:pPr>
    <w:rPr>
      <w:rFonts w:eastAsia="Calibri"/>
      <w:b/>
      <w:szCs w:val="22"/>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cite,Heading 3 Char Char Char,Char Char2,cites Char Char,Citation Char Char1 Char Char Char Char Char,Char Char,Underlined Text Char,Block Writing Char,Index Headers Char,Char Char Char1,Tag Char, Char Char1,Tags Char,Tag Ch,c"/>
    <w:basedOn w:val="DefaultParagraphFont"/>
    <w:link w:val="Citation"/>
    <w:qFormat/>
    <w:rsid w:val="00AB2556"/>
    <w:rPr>
      <w:rFonts w:ascii="Times New Roman" w:hAnsi="Times New Roman" w:cs="Times New Roman"/>
      <w:b/>
      <w:sz w:val="24"/>
      <w:szCs w:val="24"/>
    </w:rPr>
  </w:style>
  <w:style w:type="paragraph" w:customStyle="1" w:styleId="tag">
    <w:name w:val="tag"/>
    <w:basedOn w:val="Normal"/>
    <w:next w:val="Normal"/>
    <w:link w:val="tagChar"/>
    <w:qFormat/>
    <w:rsid w:val="007E7B5C"/>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7E7B5C"/>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7E7B5C"/>
    <w:pPr>
      <w:ind w:left="288" w:right="288"/>
    </w:pPr>
  </w:style>
  <w:style w:type="character" w:customStyle="1" w:styleId="cardChar">
    <w:name w:val="card Char"/>
    <w:link w:val="card"/>
    <w:rsid w:val="007E7B5C"/>
    <w:rPr>
      <w:rFonts w:ascii="Times New Roman" w:eastAsia="Times New Roman" w:hAnsi="Times New Roman" w:cs="Times New Roman"/>
      <w:sz w:val="20"/>
      <w:szCs w:val="20"/>
    </w:rPr>
  </w:style>
  <w:style w:type="character" w:customStyle="1" w:styleId="underline0">
    <w:name w:val="underline"/>
    <w:link w:val="textbold"/>
    <w:qFormat/>
    <w:rsid w:val="007E7B5C"/>
    <w:rPr>
      <w:b/>
      <w:u w:val="single"/>
    </w:rPr>
  </w:style>
  <w:style w:type="paragraph" w:customStyle="1" w:styleId="BlockTitle">
    <w:name w:val="Block Title"/>
    <w:basedOn w:val="Heading1"/>
    <w:next w:val="Normal"/>
    <w:qFormat/>
    <w:rsid w:val="007E7B5C"/>
    <w:pPr>
      <w:keepNext/>
      <w:pageBreakBefore w:val="0"/>
      <w:spacing w:after="240"/>
    </w:pPr>
    <w:rPr>
      <w:rFonts w:cs="Arial"/>
      <w:kern w:val="32"/>
      <w:szCs w:val="3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7E7B5C"/>
    <w:pPr>
      <w:spacing w:before="100" w:beforeAutospacing="1" w:after="100" w:afterAutospacing="1"/>
    </w:pPr>
    <w:rPr>
      <w:sz w:val="24"/>
      <w:szCs w:val="24"/>
      <w:lang/>
    </w:rPr>
  </w:style>
  <w:style w:type="paragraph" w:customStyle="1" w:styleId="textbold">
    <w:name w:val="text bold"/>
    <w:basedOn w:val="Normal"/>
    <w:link w:val="underline0"/>
    <w:rsid w:val="007E7B5C"/>
    <w:pPr>
      <w:ind w:left="720"/>
      <w:jc w:val="both"/>
    </w:pPr>
    <w:rPr>
      <w:rFonts w:asciiTheme="minorHAnsi" w:eastAsia="Calibri" w:hAnsiTheme="minorHAnsi" w:cstheme="minorBidi"/>
      <w:b/>
      <w:sz w:val="22"/>
      <w:szCs w:val="22"/>
      <w:u w:val="single"/>
    </w:rPr>
  </w:style>
  <w:style w:type="paragraph" w:customStyle="1" w:styleId="hat">
    <w:name w:val="hat"/>
    <w:basedOn w:val="Normal"/>
    <w:next w:val="Normal"/>
    <w:rsid w:val="007E7B5C"/>
    <w:pPr>
      <w:spacing w:before="240" w:after="240"/>
      <w:jc w:val="center"/>
      <w:outlineLvl w:val="0"/>
    </w:pPr>
    <w:rPr>
      <w:rFonts w:cs="Arial"/>
      <w:b/>
      <w:bCs/>
      <w:sz w:val="32"/>
      <w:szCs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7E7B5C"/>
    <w:rPr>
      <w:rFonts w:ascii="Times New Roman" w:eastAsia="Times New Roman" w:hAnsi="Times New Roman" w:cs="Times New Roman"/>
      <w:sz w:val="24"/>
      <w:szCs w:val="24"/>
      <w:lang/>
    </w:rPr>
  </w:style>
</w:styles>
</file>

<file path=word/webSettings.xml><?xml version="1.0" encoding="utf-8"?>
<w:webSettings xmlns:r="http://schemas.openxmlformats.org/officeDocument/2006/relationships" xmlns:w="http://schemas.openxmlformats.org/wordprocessingml/2006/main">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ugwash.org/reports/pac/pac256/WG1draft1.ht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pugwash.org/reports/pac/pac256/WG1draft1.ht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C5B56-69D9-48D8-9930-40BB43DD4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169</Words>
  <Characters>1101</Characters>
  <Application>Microsoft Office Word</Application>
  <DocSecurity>0</DocSecurity>
  <Lines>26</Lines>
  <Paragraphs>13</Paragraphs>
  <ScaleCrop>false</ScaleCrop>
  <Company>Liberty University</Company>
  <LinksUpToDate>false</LinksUpToDate>
  <CharactersWithSpaces>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 Team 2010</dc:creator>
  <cp:lastModifiedBy>Mark Febrizio, Team 2010</cp:lastModifiedBy>
  <cp:revision>1</cp:revision>
  <dcterms:created xsi:type="dcterms:W3CDTF">2012-04-02T00:12:00Z</dcterms:created>
  <dcterms:modified xsi:type="dcterms:W3CDTF">2012-04-02T00:13:00Z</dcterms:modified>
</cp:coreProperties>
</file>