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543" w:rsidRDefault="004B4543" w:rsidP="004B4543">
      <w:pPr>
        <w:pStyle w:val="Heading4"/>
      </w:pPr>
      <w:r>
        <w:t>Rasmussen polls are the best</w:t>
      </w:r>
    </w:p>
    <w:p w:rsidR="004B4543" w:rsidRDefault="004B4543" w:rsidP="004B4543">
      <w:r w:rsidRPr="006A5737">
        <w:rPr>
          <w:rStyle w:val="StyleStyleBold12pt"/>
        </w:rPr>
        <w:t>Chambers 7/8</w:t>
      </w:r>
      <w:r>
        <w:t xml:space="preserve"> (</w:t>
      </w:r>
      <w:r w:rsidRPr="006A5737">
        <w:t>Dean Chambers Arlington Conservative Examiner 7-8-2012 “Romney continues to consolidate lead in state polls” http://www.examiner.com/article/romney-continues-to-consolidate-lead-state-polls?cid=db_articles)</w:t>
      </w:r>
    </w:p>
    <w:p w:rsidR="004B4543" w:rsidRPr="00986F8F" w:rsidRDefault="004B4543" w:rsidP="004B4543"/>
    <w:p w:rsidR="004B4543" w:rsidRPr="003E22B8" w:rsidRDefault="004B4543" w:rsidP="004B4543">
      <w:pPr>
        <w:rPr>
          <w:rStyle w:val="StyleBoldUnderline"/>
        </w:rPr>
      </w:pPr>
      <w:r w:rsidRPr="003E22B8">
        <w:rPr>
          <w:rStyle w:val="StyleBoldUnderline"/>
        </w:rPr>
        <w:t xml:space="preserve">I choose to cite surveys by </w:t>
      </w:r>
      <w:r w:rsidRPr="00DE0E01">
        <w:rPr>
          <w:rStyle w:val="StyleBoldUnderline"/>
          <w:highlight w:val="yellow"/>
        </w:rPr>
        <w:t xml:space="preserve">Rasmussen </w:t>
      </w:r>
      <w:r w:rsidRPr="00DF434A">
        <w:rPr>
          <w:rStyle w:val="StyleBoldUnderline"/>
        </w:rPr>
        <w:t>Reports</w:t>
      </w:r>
      <w:r w:rsidRPr="003E22B8">
        <w:rPr>
          <w:rStyle w:val="StyleBoldUnderline"/>
        </w:rPr>
        <w:t xml:space="preserve"> quite simply because they </w:t>
      </w:r>
      <w:r w:rsidRPr="00DE0E01">
        <w:rPr>
          <w:rStyle w:val="StyleBoldUnderline"/>
          <w:highlight w:val="yellow"/>
        </w:rPr>
        <w:t>are the most accurate polling firm in the business.</w:t>
      </w:r>
      <w:r w:rsidRPr="003E22B8">
        <w:rPr>
          <w:rStyle w:val="StyleBoldUnderline"/>
        </w:rPr>
        <w:t xml:space="preserve"> </w:t>
      </w:r>
      <w:r w:rsidRPr="00DE0E01">
        <w:rPr>
          <w:rStyle w:val="StyleBoldUnderline"/>
          <w:highlight w:val="yellow"/>
        </w:rPr>
        <w:t>They were the closest</w:t>
      </w:r>
      <w:r w:rsidRPr="003E22B8">
        <w:rPr>
          <w:rStyle w:val="StyleBoldUnderline"/>
        </w:rPr>
        <w:t xml:space="preserve"> of any pollsters </w:t>
      </w:r>
      <w:r w:rsidRPr="00DE0E01">
        <w:rPr>
          <w:rStyle w:val="StyleBoldUnderline"/>
          <w:highlight w:val="yellow"/>
        </w:rPr>
        <w:t>to predicting the popular vote for both</w:t>
      </w:r>
      <w:r w:rsidRPr="003E22B8">
        <w:rPr>
          <w:rStyle w:val="StyleBoldUnderline"/>
        </w:rPr>
        <w:t xml:space="preserve"> the </w:t>
      </w:r>
      <w:r w:rsidRPr="00DE0E01">
        <w:rPr>
          <w:rStyle w:val="StyleBoldUnderline"/>
          <w:highlight w:val="yellow"/>
        </w:rPr>
        <w:t>2008 and 2004</w:t>
      </w:r>
      <w:r w:rsidRPr="003E22B8">
        <w:rPr>
          <w:rStyle w:val="StyleBoldUnderline"/>
        </w:rPr>
        <w:t xml:space="preserve"> presidential elections. They </w:t>
      </w:r>
      <w:r w:rsidRPr="00DE0E01">
        <w:rPr>
          <w:rStyle w:val="StyleBoldUnderline"/>
          <w:highlight w:val="yellow"/>
        </w:rPr>
        <w:t>called more</w:t>
      </w:r>
      <w:r w:rsidRPr="003E22B8">
        <w:rPr>
          <w:rStyle w:val="StyleBoldUnderline"/>
        </w:rPr>
        <w:t xml:space="preserve"> gubernatorial and U.S. Senate </w:t>
      </w:r>
      <w:r w:rsidRPr="00DE0E01">
        <w:rPr>
          <w:rStyle w:val="StyleBoldUnderline"/>
          <w:highlight w:val="yellow"/>
        </w:rPr>
        <w:t>races in the last several elections than any other</w:t>
      </w:r>
      <w:r w:rsidRPr="003E22B8">
        <w:rPr>
          <w:rStyle w:val="StyleBoldUnderline"/>
        </w:rPr>
        <w:t xml:space="preserve"> polling </w:t>
      </w:r>
      <w:r w:rsidRPr="00DE0E01">
        <w:rPr>
          <w:rStyle w:val="StyleBoldUnderline"/>
          <w:highlight w:val="yellow"/>
        </w:rPr>
        <w:t>firm</w:t>
      </w:r>
      <w:r w:rsidRPr="006A5737">
        <w:rPr>
          <w:sz w:val="16"/>
        </w:rPr>
        <w:t xml:space="preserve">. </w:t>
      </w:r>
      <w:r w:rsidRPr="003E22B8">
        <w:rPr>
          <w:rStyle w:val="StyleBoldUnderline"/>
        </w:rPr>
        <w:t>One other examiner</w:t>
      </w:r>
      <w:r w:rsidRPr="006A5737">
        <w:rPr>
          <w:sz w:val="16"/>
        </w:rPr>
        <w:t xml:space="preserve"> that I will not name, who is clearly a leftist by his biographical information, </w:t>
      </w:r>
      <w:r w:rsidRPr="003E22B8">
        <w:rPr>
          <w:rStyle w:val="StyleBoldUnderline"/>
        </w:rPr>
        <w:t>has repeated this inaccurate claim that Rasmussen is biased toward Republicans. This is simply not true, nor have I heard any claim of that from a credible source</w:t>
      </w:r>
      <w:r w:rsidRPr="006A5737">
        <w:rPr>
          <w:sz w:val="16"/>
        </w:rPr>
        <w:t xml:space="preserve">. While it is believed that Scott Rasmussen comes from a politically liberal family, </w:t>
      </w:r>
      <w:r w:rsidRPr="00DE0E01">
        <w:rPr>
          <w:rStyle w:val="StyleBoldUnderline"/>
          <w:highlight w:val="yellow"/>
        </w:rPr>
        <w:t>I have never seen any hint of bias</w:t>
      </w:r>
      <w:r w:rsidRPr="003E22B8">
        <w:rPr>
          <w:rStyle w:val="StyleBoldUnderline"/>
        </w:rPr>
        <w:t xml:space="preserve"> from Scott himself in his interviews, writings, or his polling work.</w:t>
      </w:r>
      <w:r w:rsidRPr="006A5737">
        <w:rPr>
          <w:sz w:val="16"/>
        </w:rPr>
        <w:t xml:space="preserve"> The bottom line is, </w:t>
      </w:r>
      <w:r w:rsidRPr="00DE0E01">
        <w:rPr>
          <w:rStyle w:val="StyleBoldUnderline"/>
          <w:highlight w:val="yellow"/>
        </w:rPr>
        <w:t>Rasmussen</w:t>
      </w:r>
      <w:r w:rsidRPr="003E22B8">
        <w:rPr>
          <w:rStyle w:val="StyleBoldUnderline"/>
        </w:rPr>
        <w:t xml:space="preserve"> Report </w:t>
      </w:r>
      <w:r w:rsidRPr="00DE0E01">
        <w:rPr>
          <w:rStyle w:val="StyleBoldUnderline"/>
          <w:highlight w:val="yellow"/>
        </w:rPr>
        <w:t>is the industry standard, the most accurate</w:t>
      </w:r>
      <w:r w:rsidRPr="003E22B8">
        <w:rPr>
          <w:rStyle w:val="StyleBoldUnderline"/>
        </w:rPr>
        <w:t>, few others come close.</w:t>
      </w:r>
    </w:p>
    <w:p w:rsidR="004B4543" w:rsidRDefault="004B4543" w:rsidP="004B4543">
      <w:pPr>
        <w:pStyle w:val="Heading4"/>
      </w:pPr>
      <w:r>
        <w:t xml:space="preserve">A host of alt causes means no relations solvency. </w:t>
      </w:r>
    </w:p>
    <w:p w:rsidR="004B4543" w:rsidRDefault="004B4543" w:rsidP="004B4543">
      <w:pPr>
        <w:rPr>
          <w:bdr w:val="none" w:sz="0" w:space="0" w:color="auto" w:frame="1"/>
        </w:rPr>
      </w:pPr>
      <w:r w:rsidRPr="005735AF">
        <w:rPr>
          <w:rStyle w:val="StyleStyleBold12pt"/>
        </w:rPr>
        <w:t>Cohen</w:t>
      </w:r>
      <w:r>
        <w:t xml:space="preserve">, </w:t>
      </w:r>
      <w:r>
        <w:rPr>
          <w:bdr w:val="none" w:sz="0" w:space="0" w:color="auto" w:frame="1"/>
        </w:rPr>
        <w:t xml:space="preserve">Senior Research Fellow in Russian and Eurasian Studies and International Energy Policy in the Douglas and Sarah Allison Center for Foreign Policy Studies, a division of the Kathryn and Shelby Cullom Davis Institute for International Studies, at The Heritage Foundation, </w:t>
      </w:r>
      <w:r w:rsidRPr="005735AF">
        <w:rPr>
          <w:rStyle w:val="StyleStyleBold12pt"/>
        </w:rPr>
        <w:t>‘12</w:t>
      </w:r>
    </w:p>
    <w:p w:rsidR="004B4543" w:rsidRDefault="004B4543" w:rsidP="004B4543">
      <w:pPr>
        <w:rPr>
          <w:rFonts w:cs="Arial"/>
          <w:bCs/>
        </w:rPr>
      </w:pPr>
      <w:r>
        <w:rPr>
          <w:bdr w:val="none" w:sz="0" w:space="0" w:color="auto" w:frame="1"/>
        </w:rPr>
        <w:t>[Ariel, Ph.D., “</w:t>
      </w:r>
      <w:r>
        <w:rPr>
          <w:rFonts w:cs="Arial"/>
          <w:bCs/>
        </w:rPr>
        <w:t>How the U.S. Should Deal with Putin’s Russia”, 3-7-12</w:t>
      </w:r>
    </w:p>
    <w:p w:rsidR="004B4543" w:rsidRPr="005735AF" w:rsidRDefault="004B4543" w:rsidP="004B4543">
      <w:hyperlink r:id="rId5" w:history="1">
        <w:r>
          <w:rPr>
            <w:rStyle w:val="Hyperlink"/>
          </w:rPr>
          <w:t>http://www.heritage.org/research/reports/2012/03/how-the-us-should-deal-with-putins-russia</w:t>
        </w:r>
      </w:hyperlink>
      <w:r>
        <w:t>]</w:t>
      </w:r>
    </w:p>
    <w:p w:rsidR="004B4543" w:rsidRPr="006C6E41" w:rsidRDefault="004B4543" w:rsidP="004B4543">
      <w:pPr>
        <w:rPr>
          <w:b/>
        </w:rPr>
      </w:pPr>
      <w:r>
        <w:rPr>
          <w:rFonts w:cs="Arial"/>
          <w:sz w:val="16"/>
        </w:rPr>
        <w:t xml:space="preserve">Vladimir </w:t>
      </w:r>
      <w:r w:rsidRPr="00882456">
        <w:rPr>
          <w:rStyle w:val="StyleBoldUnderline"/>
          <w:highlight w:val="yellow"/>
        </w:rPr>
        <w:t>Putin’s victory</w:t>
      </w:r>
      <w:r w:rsidRPr="00142C15">
        <w:rPr>
          <w:rStyle w:val="StyleBoldUnderline"/>
        </w:rPr>
        <w:t xml:space="preserve"> in Russia’s</w:t>
      </w:r>
      <w:r>
        <w:rPr>
          <w:rFonts w:cs="Arial"/>
          <w:sz w:val="16"/>
        </w:rPr>
        <w:t xml:space="preserve"> presidential </w:t>
      </w:r>
      <w:r w:rsidRPr="00142C15">
        <w:rPr>
          <w:rStyle w:val="StyleBoldUnderline"/>
        </w:rPr>
        <w:t xml:space="preserve">election </w:t>
      </w:r>
      <w:r w:rsidRPr="00882456">
        <w:rPr>
          <w:rStyle w:val="StyleBoldUnderline"/>
          <w:highlight w:val="yellow"/>
        </w:rPr>
        <w:t>was</w:t>
      </w:r>
      <w:r w:rsidRPr="00142C15">
        <w:rPr>
          <w:rStyle w:val="StyleBoldUnderline"/>
        </w:rPr>
        <w:t xml:space="preserve"> marred with </w:t>
      </w:r>
      <w:r w:rsidRPr="00882456">
        <w:rPr>
          <w:rStyle w:val="StyleBoldUnderline"/>
          <w:highlight w:val="yellow"/>
        </w:rPr>
        <w:t>fraud</w:t>
      </w:r>
      <w:r>
        <w:rPr>
          <w:rFonts w:cs="Arial"/>
          <w:sz w:val="16"/>
        </w:rPr>
        <w:t>, but nevertheless he appears to have a mandate from the Russian voters to rule for another six-year term. If re-elected in 2018, he may rule until 2024. Regardless of the outcome of the November U.S. elections, a clear Russia policy is necessary, and it should not be the ill-fated “reset,” which naively bet on President Dmitry Medvedev’s staying in power.</w:t>
      </w:r>
      <w:bookmarkStart w:id="0" w:name="_ednref1"/>
      <w:r>
        <w:rPr>
          <w:rFonts w:cs="Arial"/>
          <w:sz w:val="16"/>
        </w:rPr>
        <w:fldChar w:fldCharType="begin"/>
      </w:r>
      <w:r>
        <w:rPr>
          <w:rFonts w:cs="Arial"/>
          <w:sz w:val="16"/>
        </w:rPr>
        <w:instrText xml:space="preserve"> HYPERLINK "http://www.heritage.org/research/reports/2012/03/how-the-us-should-deal-with-putins-russia" \l "_edn1" </w:instrText>
      </w:r>
      <w:r>
        <w:rPr>
          <w:rFonts w:cs="Arial"/>
          <w:sz w:val="16"/>
        </w:rPr>
      </w:r>
      <w:r>
        <w:rPr>
          <w:rFonts w:cs="Arial"/>
          <w:sz w:val="16"/>
        </w:rPr>
        <w:fldChar w:fldCharType="separate"/>
      </w:r>
      <w:r>
        <w:rPr>
          <w:rStyle w:val="Hyperlink"/>
          <w:rFonts w:cs="Arial"/>
          <w:sz w:val="16"/>
          <w:bdr w:val="none" w:sz="0" w:space="0" w:color="auto" w:frame="1"/>
        </w:rPr>
        <w:t>[1]</w:t>
      </w:r>
      <w:r>
        <w:rPr>
          <w:rFonts w:cs="Arial"/>
          <w:sz w:val="16"/>
        </w:rPr>
        <w:fldChar w:fldCharType="end"/>
      </w:r>
      <w:bookmarkEnd w:id="0"/>
      <w:r>
        <w:rPr>
          <w:rFonts w:cs="Arial"/>
          <w:sz w:val="16"/>
        </w:rPr>
        <w:t xml:space="preserve"> </w:t>
      </w:r>
      <w:r w:rsidRPr="00882456">
        <w:rPr>
          <w:rFonts w:cs="Arial"/>
          <w:b/>
          <w:bCs/>
          <w:highlight w:val="yellow"/>
          <w:u w:val="single"/>
          <w:bdr w:val="single" w:sz="4" w:space="0" w:color="auto" w:frame="1"/>
        </w:rPr>
        <w:t>Roadblocks to</w:t>
      </w:r>
      <w:r>
        <w:rPr>
          <w:rFonts w:cs="Arial"/>
          <w:b/>
          <w:bCs/>
          <w:u w:val="single"/>
          <w:bdr w:val="single" w:sz="4" w:space="0" w:color="auto" w:frame="1"/>
        </w:rPr>
        <w:t xml:space="preserve"> </w:t>
      </w:r>
      <w:r w:rsidRPr="00882456">
        <w:rPr>
          <w:rFonts w:cs="Arial"/>
          <w:b/>
          <w:bCs/>
          <w:highlight w:val="yellow"/>
          <w:u w:val="single"/>
          <w:bdr w:val="single" w:sz="4" w:space="0" w:color="auto" w:frame="1"/>
        </w:rPr>
        <w:t>Rapprochement</w:t>
      </w:r>
      <w:r>
        <w:rPr>
          <w:rFonts w:cs="Arial"/>
          <w:b/>
          <w:u w:val="single"/>
          <w:bdr w:val="single" w:sz="4" w:space="0" w:color="auto" w:frame="1"/>
        </w:rPr>
        <w:t xml:space="preserve"> </w:t>
      </w:r>
      <w:r>
        <w:rPr>
          <w:rFonts w:cs="Arial"/>
          <w:b/>
          <w:bCs/>
          <w:u w:val="single"/>
          <w:bdr w:val="none" w:sz="0" w:space="0" w:color="auto" w:frame="1"/>
        </w:rPr>
        <w:t>Anti-Status-Quo Foreign Policy.</w:t>
      </w:r>
      <w:r>
        <w:rPr>
          <w:rStyle w:val="apple-converted-space"/>
          <w:rFonts w:cs="Arial"/>
          <w:sz w:val="16"/>
        </w:rPr>
        <w:t xml:space="preserve"> </w:t>
      </w:r>
      <w:r>
        <w:rPr>
          <w:rFonts w:cs="Arial"/>
          <w:sz w:val="16"/>
        </w:rPr>
        <w:t xml:space="preserve">During his campaign, </w:t>
      </w:r>
      <w:r w:rsidRPr="00882456">
        <w:rPr>
          <w:rStyle w:val="StyleBoldUnderline"/>
          <w:highlight w:val="yellow"/>
        </w:rPr>
        <w:t>Putin provided</w:t>
      </w:r>
      <w:r w:rsidRPr="00142C15">
        <w:rPr>
          <w:rStyle w:val="StyleBoldUnderline"/>
        </w:rPr>
        <w:t xml:space="preserve"> ample </w:t>
      </w:r>
      <w:r w:rsidRPr="00882456">
        <w:rPr>
          <w:rStyle w:val="StyleBoldUnderline"/>
          <w:highlight w:val="yellow"/>
        </w:rPr>
        <w:t>insights</w:t>
      </w:r>
      <w:r w:rsidRPr="00142C15">
        <w:rPr>
          <w:rStyle w:val="StyleBoldUnderline"/>
        </w:rPr>
        <w:t xml:space="preserve"> </w:t>
      </w:r>
      <w:r w:rsidRPr="00882456">
        <w:rPr>
          <w:rStyle w:val="StyleBoldUnderline"/>
          <w:highlight w:val="yellow"/>
        </w:rPr>
        <w:t>into</w:t>
      </w:r>
      <w:r w:rsidRPr="00142C15">
        <w:rPr>
          <w:rStyle w:val="StyleBoldUnderline"/>
        </w:rPr>
        <w:t xml:space="preserve"> </w:t>
      </w:r>
      <w:r w:rsidRPr="00882456">
        <w:rPr>
          <w:rStyle w:val="StyleBoldUnderline"/>
          <w:highlight w:val="yellow"/>
        </w:rPr>
        <w:t>how he views the world</w:t>
      </w:r>
      <w:r w:rsidRPr="00142C15">
        <w:rPr>
          <w:rStyle w:val="StyleBoldUnderline"/>
        </w:rPr>
        <w:t xml:space="preserve"> and Russia’s relationship with the U.S. </w:t>
      </w:r>
      <w:r w:rsidRPr="00882456">
        <w:rPr>
          <w:rStyle w:val="StyleBoldUnderline"/>
          <w:highlight w:val="yellow"/>
        </w:rPr>
        <w:t>The picture is bleak.</w:t>
      </w:r>
      <w:r w:rsidRPr="00142C15">
        <w:rPr>
          <w:rStyle w:val="StyleBoldUnderline"/>
        </w:rPr>
        <w:t xml:space="preserve"> </w:t>
      </w:r>
      <w:r w:rsidRPr="00882456">
        <w:rPr>
          <w:rStyle w:val="StyleBoldUnderline"/>
          <w:highlight w:val="yellow"/>
        </w:rPr>
        <w:t>Much</w:t>
      </w:r>
      <w:r w:rsidRPr="00142C15">
        <w:rPr>
          <w:rStyle w:val="StyleBoldUnderline"/>
        </w:rPr>
        <w:t xml:space="preserve"> of Putin’s pre-election </w:t>
      </w:r>
      <w:r w:rsidRPr="00882456">
        <w:rPr>
          <w:rStyle w:val="StyleBoldUnderline"/>
          <w:highlight w:val="yellow"/>
        </w:rPr>
        <w:t>rhetoric</w:t>
      </w:r>
      <w:r w:rsidRPr="00142C15">
        <w:rPr>
          <w:rStyle w:val="StyleBoldUnderline"/>
        </w:rPr>
        <w:t xml:space="preserve"> </w:t>
      </w:r>
      <w:r w:rsidRPr="00882456">
        <w:rPr>
          <w:rStyle w:val="StyleBoldUnderline"/>
          <w:highlight w:val="yellow"/>
        </w:rPr>
        <w:t>harkened</w:t>
      </w:r>
      <w:r w:rsidRPr="00142C15">
        <w:rPr>
          <w:rStyle w:val="StyleBoldUnderline"/>
        </w:rPr>
        <w:t xml:space="preserve"> back the 19th-century </w:t>
      </w:r>
      <w:r w:rsidRPr="00882456">
        <w:rPr>
          <w:rStyle w:val="StyleBoldUnderline"/>
          <w:highlight w:val="yellow"/>
        </w:rPr>
        <w:t>nationalism</w:t>
      </w:r>
      <w:r w:rsidRPr="00142C15">
        <w:rPr>
          <w:rStyle w:val="StyleBoldUnderline"/>
        </w:rPr>
        <w:t xml:space="preserve"> and imperialism. </w:t>
      </w:r>
      <w:r>
        <w:rPr>
          <w:rFonts w:cs="Arial"/>
          <w:sz w:val="16"/>
        </w:rPr>
        <w:t xml:space="preserve">He likes to quote the 19th-century Russian foreign minister Count Alexander Gorchakov that “Russia is concentrating.” Another slogan from the same era, often heard in the Moscow policy circles, belongs to the Czar Alexander III: “Russia has no allies but its army and navy.” </w:t>
      </w:r>
      <w:r w:rsidRPr="00882456">
        <w:rPr>
          <w:rStyle w:val="StyleBoldUnderline"/>
          <w:highlight w:val="yellow"/>
        </w:rPr>
        <w:t>This is</w:t>
      </w:r>
      <w:r w:rsidRPr="00142C15">
        <w:rPr>
          <w:rStyle w:val="StyleBoldUnderline"/>
        </w:rPr>
        <w:t xml:space="preserve"> a prescription for a </w:t>
      </w:r>
      <w:r w:rsidRPr="00882456">
        <w:rPr>
          <w:rStyle w:val="StyleBoldUnderline"/>
          <w:highlight w:val="yellow"/>
        </w:rPr>
        <w:t>prickly foreign policy</w:t>
      </w:r>
      <w:r w:rsidRPr="00142C15">
        <w:rPr>
          <w:rStyle w:val="StyleBoldUnderline"/>
        </w:rPr>
        <w:t xml:space="preserve">, belt </w:t>
      </w:r>
      <w:r w:rsidRPr="00882456">
        <w:rPr>
          <w:rStyle w:val="StyleBoldUnderline"/>
          <w:highlight w:val="yellow"/>
        </w:rPr>
        <w:t>tightening</w:t>
      </w:r>
      <w:r w:rsidRPr="00142C15">
        <w:rPr>
          <w:rStyle w:val="StyleBoldUnderline"/>
        </w:rPr>
        <w:t xml:space="preserve">, </w:t>
      </w:r>
      <w:r w:rsidRPr="00882456">
        <w:rPr>
          <w:rStyle w:val="StyleBoldUnderline"/>
          <w:highlight w:val="yellow"/>
        </w:rPr>
        <w:t>rearmament</w:t>
      </w:r>
      <w:r w:rsidRPr="00142C15">
        <w:rPr>
          <w:rStyle w:val="StyleBoldUnderline"/>
        </w:rPr>
        <w:t xml:space="preserve">, </w:t>
      </w:r>
      <w:r w:rsidRPr="00882456">
        <w:rPr>
          <w:rStyle w:val="StyleBoldUnderline"/>
          <w:highlight w:val="yellow"/>
        </w:rPr>
        <w:t>wars</w:t>
      </w:r>
      <w:r w:rsidRPr="00142C15">
        <w:rPr>
          <w:rStyle w:val="StyleBoldUnderline"/>
        </w:rPr>
        <w:t xml:space="preserve"> with neighbors, and a chronic </w:t>
      </w:r>
      <w:r w:rsidRPr="00882456">
        <w:rPr>
          <w:rStyle w:val="StyleBoldUnderline"/>
          <w:highlight w:val="yellow"/>
        </w:rPr>
        <w:t>confrontation</w:t>
      </w:r>
      <w:r w:rsidRPr="00142C15">
        <w:rPr>
          <w:rStyle w:val="StyleBoldUnderline"/>
        </w:rPr>
        <w:t xml:space="preserve"> with the West. </w:t>
      </w:r>
      <w:r>
        <w:rPr>
          <w:rFonts w:cs="Arial"/>
          <w:bCs/>
          <w:sz w:val="16"/>
          <w:bdr w:val="none" w:sz="0" w:space="0" w:color="auto" w:frame="1"/>
        </w:rPr>
        <w:t>Xenophobia.</w:t>
      </w:r>
      <w:r>
        <w:rPr>
          <w:rStyle w:val="apple-converted-space"/>
          <w:rFonts w:cs="Arial"/>
          <w:sz w:val="16"/>
        </w:rPr>
        <w:t xml:space="preserve"> </w:t>
      </w:r>
      <w:r w:rsidRPr="00882456">
        <w:rPr>
          <w:rStyle w:val="StyleBoldUnderline"/>
          <w:highlight w:val="yellow"/>
        </w:rPr>
        <w:t>Anti-Americanism</w:t>
      </w:r>
      <w:r w:rsidRPr="00142C15">
        <w:rPr>
          <w:rStyle w:val="StyleBoldUnderline"/>
        </w:rPr>
        <w:t xml:space="preserve"> in Russia </w:t>
      </w:r>
      <w:r w:rsidRPr="00882456">
        <w:rPr>
          <w:rStyle w:val="StyleBoldUnderline"/>
          <w:highlight w:val="yellow"/>
        </w:rPr>
        <w:t>is</w:t>
      </w:r>
      <w:r w:rsidRPr="00142C15">
        <w:rPr>
          <w:rStyle w:val="StyleBoldUnderline"/>
        </w:rPr>
        <w:t xml:space="preserve"> </w:t>
      </w:r>
      <w:r w:rsidRPr="00882456">
        <w:rPr>
          <w:rStyle w:val="StyleBoldUnderline"/>
          <w:highlight w:val="yellow"/>
        </w:rPr>
        <w:t>rampant</w:t>
      </w:r>
      <w:r>
        <w:rPr>
          <w:rFonts w:cs="Arial"/>
          <w:sz w:val="16"/>
        </w:rPr>
        <w:t>.</w:t>
      </w:r>
      <w:bookmarkStart w:id="1" w:name="_ednref2"/>
      <w:r>
        <w:rPr>
          <w:rFonts w:cs="Arial"/>
          <w:sz w:val="16"/>
        </w:rPr>
        <w:fldChar w:fldCharType="begin"/>
      </w:r>
      <w:r>
        <w:rPr>
          <w:rFonts w:cs="Arial"/>
          <w:sz w:val="16"/>
        </w:rPr>
        <w:instrText xml:space="preserve"> HYPERLINK "http://www.heritage.org/research/reports/2012/03/how-the-us-should-deal-with-putins-russia" \l "_edn2" </w:instrText>
      </w:r>
      <w:r>
        <w:rPr>
          <w:rFonts w:cs="Arial"/>
          <w:sz w:val="16"/>
        </w:rPr>
      </w:r>
      <w:r>
        <w:rPr>
          <w:rFonts w:cs="Arial"/>
          <w:sz w:val="16"/>
        </w:rPr>
        <w:fldChar w:fldCharType="separate"/>
      </w:r>
      <w:r>
        <w:rPr>
          <w:rStyle w:val="Hyperlink"/>
          <w:rFonts w:cs="Arial"/>
          <w:sz w:val="16"/>
          <w:bdr w:val="none" w:sz="0" w:space="0" w:color="auto" w:frame="1"/>
        </w:rPr>
        <w:t>[2]</w:t>
      </w:r>
      <w:r>
        <w:rPr>
          <w:rFonts w:cs="Arial"/>
          <w:sz w:val="16"/>
        </w:rPr>
        <w:fldChar w:fldCharType="end"/>
      </w:r>
      <w:bookmarkEnd w:id="1"/>
      <w:r>
        <w:rPr>
          <w:rStyle w:val="apple-converted-space"/>
          <w:rFonts w:cs="Arial"/>
          <w:sz w:val="16"/>
        </w:rPr>
        <w:t xml:space="preserve"> </w:t>
      </w:r>
      <w:r>
        <w:rPr>
          <w:rFonts w:cs="Arial"/>
          <w:sz w:val="16"/>
        </w:rPr>
        <w:t>Putin has relentlessly created an image of Russia under attack from Western enemies. It worked for the elections and is likely to continue as a pillar of Russia’s domestic and foreign policy. Putin accused U.S. Secretary of State Hillary Clinton and the State Department of “giving the signal” for recent mass demonstrations in Moscow. Putin dehumanized opposition leaders by calling them “jackals scavenging near Western embassies”</w:t>
      </w:r>
      <w:bookmarkStart w:id="2" w:name="_ednref3"/>
      <w:r>
        <w:rPr>
          <w:rFonts w:cs="Arial"/>
          <w:sz w:val="16"/>
        </w:rPr>
        <w:fldChar w:fldCharType="begin"/>
      </w:r>
      <w:r>
        <w:rPr>
          <w:rFonts w:cs="Arial"/>
          <w:sz w:val="16"/>
        </w:rPr>
        <w:instrText xml:space="preserve"> HYPERLINK "http://www.heritage.org/research/reports/2012/03/how-the-us-should-deal-with-putins-russia" \l "_edn3" </w:instrText>
      </w:r>
      <w:r>
        <w:rPr>
          <w:rFonts w:cs="Arial"/>
          <w:sz w:val="16"/>
        </w:rPr>
      </w:r>
      <w:r>
        <w:rPr>
          <w:rFonts w:cs="Arial"/>
          <w:sz w:val="16"/>
        </w:rPr>
        <w:fldChar w:fldCharType="separate"/>
      </w:r>
      <w:r>
        <w:rPr>
          <w:rStyle w:val="Hyperlink"/>
          <w:rFonts w:cs="Arial"/>
          <w:sz w:val="16"/>
          <w:bdr w:val="none" w:sz="0" w:space="0" w:color="auto" w:frame="1"/>
        </w:rPr>
        <w:t>[3]</w:t>
      </w:r>
      <w:r>
        <w:rPr>
          <w:rFonts w:cs="Arial"/>
          <w:sz w:val="16"/>
        </w:rPr>
        <w:fldChar w:fldCharType="end"/>
      </w:r>
      <w:bookmarkEnd w:id="2"/>
      <w:r>
        <w:rPr>
          <w:rFonts w:cs="Arial"/>
          <w:sz w:val="16"/>
        </w:rPr>
        <w:t xml:space="preserve">and, taking a page from Rudyard Kipling, “monkey packs.” After the elections, some of them—such as Alexei Navalny, Ilya Yashin, and hundreds of others in Moscow and St. Petersburg—were detained during a post-election protest and issued summons to the notorious dissident-busting judge Olga Borovkova. It is likely some of them will be jailed for some time. </w:t>
      </w:r>
      <w:r>
        <w:rPr>
          <w:rFonts w:cs="Arial"/>
          <w:bCs/>
          <w:sz w:val="16"/>
          <w:bdr w:val="none" w:sz="0" w:space="0" w:color="auto" w:frame="1"/>
        </w:rPr>
        <w:t>The New Imperial Union?</w:t>
      </w:r>
      <w:r>
        <w:rPr>
          <w:rStyle w:val="apple-converted-space"/>
          <w:rFonts w:cs="Arial"/>
          <w:sz w:val="16"/>
        </w:rPr>
        <w:t xml:space="preserve"> </w:t>
      </w:r>
      <w:r>
        <w:rPr>
          <w:rFonts w:cs="Arial"/>
          <w:sz w:val="16"/>
        </w:rPr>
        <w:t xml:space="preserve">Putin’s geopolitical vision for Fortress Russia dominating the former Soviet Union is an independent pole in a “multi-polar world.” It includes the overlapping organizational spaces of the Joint Economic Space, the Customs Union, and the Eurasian Union under the Russian leadership. The pressures on Georgia and Ukraine continue unrelenting, with the view to bring Kyiv into Moscow’s fold and to change the regime in Tbilisi. Such a quasi-imperial contraption, however, will come at a cost—and Putin is willing to pay the price as long as oil prices are in triple digits. </w:t>
      </w:r>
      <w:r>
        <w:rPr>
          <w:rFonts w:cs="Arial"/>
          <w:b/>
          <w:bCs/>
          <w:u w:val="single"/>
          <w:bdr w:val="none" w:sz="0" w:space="0" w:color="auto" w:frame="1"/>
        </w:rPr>
        <w:t>Enabler of Iran and Syria</w:t>
      </w:r>
      <w:r>
        <w:rPr>
          <w:rFonts w:cs="Arial"/>
          <w:bCs/>
          <w:sz w:val="16"/>
          <w:bdr w:val="none" w:sz="0" w:space="0" w:color="auto" w:frame="1"/>
        </w:rPr>
        <w:t>.</w:t>
      </w:r>
      <w:r>
        <w:rPr>
          <w:rStyle w:val="apple-converted-space"/>
          <w:rFonts w:cs="Arial"/>
          <w:sz w:val="16"/>
        </w:rPr>
        <w:t xml:space="preserve"> </w:t>
      </w:r>
      <w:r>
        <w:rPr>
          <w:rFonts w:cs="Arial"/>
          <w:sz w:val="16"/>
        </w:rPr>
        <w:t xml:space="preserve">Flush with oil cash, </w:t>
      </w:r>
      <w:r w:rsidRPr="00142C15">
        <w:rPr>
          <w:rStyle w:val="StyleBoldUnderline"/>
        </w:rPr>
        <w:t>Putin chose to confront the West and the Arab world over Syria and Ira</w:t>
      </w:r>
      <w:r>
        <w:rPr>
          <w:rFonts w:cs="Arial"/>
          <w:sz w:val="16"/>
        </w:rPr>
        <w:t xml:space="preserve">n. Together with China, he imposed two vetoes in the U.N. Security Council against the Syria sanctions. Russian support enables Syrian President Bashar al-Assad to kill his own people with impunity. </w:t>
      </w:r>
      <w:r>
        <w:rPr>
          <w:rFonts w:cs="Arial"/>
          <w:b/>
          <w:bCs/>
          <w:u w:val="single"/>
          <w:bdr w:val="none" w:sz="0" w:space="0" w:color="auto" w:frame="1"/>
        </w:rPr>
        <w:t>Rearmament</w:t>
      </w:r>
      <w:r>
        <w:rPr>
          <w:rFonts w:cs="Arial"/>
          <w:bCs/>
          <w:sz w:val="16"/>
          <w:bdr w:val="none" w:sz="0" w:space="0" w:color="auto" w:frame="1"/>
        </w:rPr>
        <w:t>.</w:t>
      </w:r>
      <w:r>
        <w:rPr>
          <w:rStyle w:val="apple-converted-space"/>
          <w:rFonts w:cs="Arial"/>
          <w:sz w:val="16"/>
        </w:rPr>
        <w:t xml:space="preserve"> </w:t>
      </w:r>
      <w:r>
        <w:rPr>
          <w:rFonts w:cs="Arial"/>
          <w:sz w:val="16"/>
        </w:rPr>
        <w:t>Putin put his money where his mouth is. He demanded that the U.S. severely curtail its NATO missile defenses, provide a treaty-like guarantee that ballistic missile defense will not be aimed at Russia, and share these technologies at no cost. He also announced a $700 billion rearmament program, including a massive nuclear missile modernization.</w:t>
      </w:r>
      <w:bookmarkStart w:id="3" w:name="_ednref4"/>
      <w:r>
        <w:rPr>
          <w:rFonts w:cs="Arial"/>
          <w:sz w:val="16"/>
        </w:rPr>
        <w:fldChar w:fldCharType="begin"/>
      </w:r>
      <w:r>
        <w:rPr>
          <w:rFonts w:cs="Arial"/>
          <w:sz w:val="16"/>
        </w:rPr>
        <w:instrText xml:space="preserve"> HYPERLINK "http://www.heritage.org/research/reports/2012/03/how-the-us-should-deal-with-putins-russia" \l "_edn4" </w:instrText>
      </w:r>
      <w:r>
        <w:rPr>
          <w:rFonts w:cs="Arial"/>
          <w:sz w:val="16"/>
        </w:rPr>
      </w:r>
      <w:r>
        <w:rPr>
          <w:rFonts w:cs="Arial"/>
          <w:sz w:val="16"/>
        </w:rPr>
        <w:fldChar w:fldCharType="separate"/>
      </w:r>
      <w:r>
        <w:rPr>
          <w:rStyle w:val="Hyperlink"/>
          <w:rFonts w:cs="Arial"/>
          <w:sz w:val="16"/>
          <w:bdr w:val="none" w:sz="0" w:space="0" w:color="auto" w:frame="1"/>
        </w:rPr>
        <w:t>[4]</w:t>
      </w:r>
      <w:r>
        <w:rPr>
          <w:rFonts w:cs="Arial"/>
          <w:sz w:val="16"/>
        </w:rPr>
        <w:fldChar w:fldCharType="end"/>
      </w:r>
      <w:bookmarkEnd w:id="3"/>
      <w:r>
        <w:rPr>
          <w:rStyle w:val="apple-converted-space"/>
          <w:rFonts w:cs="Arial"/>
          <w:sz w:val="16"/>
        </w:rPr>
        <w:t xml:space="preserve"> </w:t>
      </w:r>
      <w:r>
        <w:rPr>
          <w:rFonts w:cs="Arial"/>
          <w:sz w:val="16"/>
        </w:rPr>
        <w:t>So much for President Obama’s “getting to zero.” Russia will also spend billions of dollars buying French</w:t>
      </w:r>
      <w:r>
        <w:rPr>
          <w:rStyle w:val="apple-converted-space"/>
          <w:rFonts w:cs="Arial"/>
          <w:sz w:val="16"/>
        </w:rPr>
        <w:t xml:space="preserve"> </w:t>
      </w:r>
      <w:r>
        <w:rPr>
          <w:rFonts w:cs="Arial"/>
          <w:i/>
          <w:iCs/>
          <w:sz w:val="16"/>
          <w:bdr w:val="none" w:sz="0" w:space="0" w:color="auto" w:frame="1"/>
        </w:rPr>
        <w:t>Mistral</w:t>
      </w:r>
      <w:r>
        <w:rPr>
          <w:rStyle w:val="apple-converted-space"/>
          <w:rFonts w:cs="Arial"/>
          <w:sz w:val="16"/>
        </w:rPr>
        <w:t xml:space="preserve"> </w:t>
      </w:r>
      <w:r>
        <w:rPr>
          <w:rFonts w:cs="Arial"/>
          <w:sz w:val="16"/>
        </w:rPr>
        <w:t xml:space="preserve">assault ships, Israeli unmanned aerial vehicles, and German combat training systems. No more autarkic military-industrial </w:t>
      </w:r>
      <w:r>
        <w:rPr>
          <w:rFonts w:cs="Arial"/>
          <w:sz w:val="16"/>
        </w:rPr>
        <w:lastRenderedPageBreak/>
        <w:t xml:space="preserve">complex when the Russian software and electronics industries are falling behind. </w:t>
      </w:r>
      <w:r>
        <w:rPr>
          <w:rFonts w:cs="Arial"/>
          <w:b/>
          <w:bCs/>
          <w:u w:val="single"/>
          <w:bdr w:val="none" w:sz="0" w:space="0" w:color="auto" w:frame="1"/>
        </w:rPr>
        <w:t>The Real Problems</w:t>
      </w:r>
      <w:r w:rsidRPr="00142C15">
        <w:rPr>
          <w:rStyle w:val="StyleBoldUnderline"/>
        </w:rPr>
        <w:t xml:space="preserve"> </w:t>
      </w:r>
      <w:r>
        <w:rPr>
          <w:rFonts w:cs="Arial"/>
          <w:sz w:val="16"/>
        </w:rPr>
        <w:t xml:space="preserve">However, Russia’s problems are the 21st century’s problems: the lack of good governance and the rule of law to make the citizens safe and to attract domestic and foreign investment, the rise of Islamic minorities at home, poor relations with the West and the geopolitical competition with China and Turkey, and a threat of economically falling behind even India and Brazil. </w:t>
      </w:r>
      <w:r>
        <w:rPr>
          <w:sz w:val="16"/>
        </w:rPr>
        <w:t xml:space="preserve">Yet Russia is increasingly integrated into global trade flows. International business views Russia as an unsaturated market for housing, durable and consumer goods, oil and gas services, and infrastructure. Today, much Soviet-era infrastructure—roads, airports, and power stations—are falling apart and need trillions of dollars in investments. </w:t>
      </w:r>
      <w:r>
        <w:rPr>
          <w:rFonts w:cs="Arial"/>
          <w:sz w:val="16"/>
        </w:rPr>
        <w:t xml:space="preserve">However, investors pay a high price for the Kremlin’s domestic heavy-handedness. As Russia joins the World Trade Organization this summer, the U.S. Congress is likely to lift the obsolete 1974 Jackson–Vanik Amendment, which predicated Permanent Normal Trade Relations on free emigration. Yet, given the sorry state of the rule of law in Russia, Members of Congress are unlikely to remove the Jackson–Vanik roadblock without gaining a legislative tool to address Russian corruption and human rights violations. </w:t>
      </w:r>
      <w:r>
        <w:rPr>
          <w:rFonts w:cs="Arial"/>
          <w:bCs/>
          <w:sz w:val="16"/>
          <w:bdr w:val="none" w:sz="0" w:space="0" w:color="auto" w:frame="1"/>
        </w:rPr>
        <w:t>“Reset” Failure</w:t>
      </w:r>
      <w:r>
        <w:rPr>
          <w:rFonts w:cs="Arial"/>
          <w:sz w:val="16"/>
        </w:rPr>
        <w:t xml:space="preserve"> </w:t>
      </w:r>
      <w:r w:rsidRPr="00882456">
        <w:rPr>
          <w:rStyle w:val="StyleBoldUnderline"/>
          <w:highlight w:val="yellow"/>
        </w:rPr>
        <w:t>The current</w:t>
      </w:r>
      <w:r w:rsidRPr="00142C15">
        <w:rPr>
          <w:rStyle w:val="StyleBoldUnderline"/>
        </w:rPr>
        <w:t xml:space="preserve"> anti-American </w:t>
      </w:r>
      <w:r w:rsidRPr="00882456">
        <w:rPr>
          <w:rStyle w:val="StyleBoldUnderline"/>
          <w:highlight w:val="yellow"/>
        </w:rPr>
        <w:t>tilt</w:t>
      </w:r>
      <w:r w:rsidRPr="00142C15">
        <w:rPr>
          <w:rStyle w:val="StyleBoldUnderline"/>
        </w:rPr>
        <w:t xml:space="preserve"> of Russian foreign policy </w:t>
      </w:r>
      <w:r w:rsidRPr="00882456">
        <w:rPr>
          <w:rFonts w:cs="Arial"/>
          <w:b/>
          <w:highlight w:val="yellow"/>
          <w:u w:val="single"/>
          <w:bdr w:val="single" w:sz="4" w:space="0" w:color="auto" w:frame="1"/>
        </w:rPr>
        <w:t>prevents diplomatic</w:t>
      </w:r>
      <w:r>
        <w:rPr>
          <w:rFonts w:cs="Arial"/>
          <w:b/>
          <w:u w:val="single"/>
          <w:bdr w:val="single" w:sz="4" w:space="0" w:color="auto" w:frame="1"/>
        </w:rPr>
        <w:t xml:space="preserve"> </w:t>
      </w:r>
      <w:r w:rsidRPr="00882456">
        <w:rPr>
          <w:rFonts w:cs="Arial"/>
          <w:b/>
          <w:highlight w:val="yellow"/>
          <w:u w:val="single"/>
          <w:bdr w:val="single" w:sz="4" w:space="0" w:color="auto" w:frame="1"/>
        </w:rPr>
        <w:t>cooperation</w:t>
      </w:r>
      <w:r w:rsidRPr="00142C15">
        <w:rPr>
          <w:rStyle w:val="StyleBoldUnderline"/>
        </w:rPr>
        <w:t xml:space="preserve">, </w:t>
      </w:r>
      <w:r w:rsidRPr="00882456">
        <w:rPr>
          <w:rStyle w:val="StyleBoldUnderline"/>
          <w:highlight w:val="yellow"/>
        </w:rPr>
        <w:t>as</w:t>
      </w:r>
      <w:r w:rsidRPr="00142C15">
        <w:rPr>
          <w:rStyle w:val="StyleBoldUnderline"/>
        </w:rPr>
        <w:t xml:space="preserve"> a shared threat assessment and </w:t>
      </w:r>
      <w:r w:rsidRPr="00882456">
        <w:rPr>
          <w:rStyle w:val="StyleBoldUnderline"/>
          <w:highlight w:val="yellow"/>
        </w:rPr>
        <w:t>mutual understanding</w:t>
      </w:r>
      <w:r w:rsidRPr="00142C15">
        <w:rPr>
          <w:rStyle w:val="StyleBoldUnderline"/>
        </w:rPr>
        <w:t xml:space="preserve"> between the U.S. and Russia in dealing with the changing global environment </w:t>
      </w:r>
      <w:r w:rsidRPr="00882456">
        <w:rPr>
          <w:rStyle w:val="StyleBoldUnderline"/>
          <w:highlight w:val="yellow"/>
        </w:rPr>
        <w:t>is</w:t>
      </w:r>
      <w:r w:rsidRPr="00142C15">
        <w:rPr>
          <w:rStyle w:val="StyleBoldUnderline"/>
        </w:rPr>
        <w:t xml:space="preserve"> currently </w:t>
      </w:r>
      <w:r w:rsidRPr="00882456">
        <w:rPr>
          <w:rStyle w:val="StyleBoldUnderline"/>
          <w:highlight w:val="yellow"/>
        </w:rPr>
        <w:t>absent</w:t>
      </w:r>
      <w:r w:rsidRPr="00142C15">
        <w:rPr>
          <w:rStyle w:val="StyleBoldUnderline"/>
        </w:rPr>
        <w:t xml:space="preserve">. </w:t>
      </w:r>
      <w:r>
        <w:rPr>
          <w:rFonts w:cs="Arial"/>
          <w:sz w:val="16"/>
        </w:rPr>
        <w:t>Despite clear statements to the contrary by Putin and Foreign Minister Sergey Lavrov, the Obama Administration repeatedly declared that it is not competing with Russia for regional influence—not in the Middle East and not in Eurasia. Apparently, the Kremlin has not received the memo. Instead, Russia is attempting to constrain U.S. foreign policy with little or no counteraction from Washington. Moscow would like to see the U.S. power so diminished in the Middle East and Europe that America could not act without Russia’s permission.</w:t>
      </w:r>
      <w:bookmarkStart w:id="4" w:name="_ednref5"/>
      <w:r>
        <w:rPr>
          <w:rFonts w:cs="Arial"/>
          <w:sz w:val="16"/>
        </w:rPr>
        <w:fldChar w:fldCharType="begin"/>
      </w:r>
      <w:r>
        <w:rPr>
          <w:rFonts w:cs="Arial"/>
          <w:sz w:val="16"/>
        </w:rPr>
        <w:instrText xml:space="preserve"> HYPERLINK "http://www.heritage.org/research/reports/2012/03/how-the-us-should-deal-with-putins-russia" \l "_edn5" </w:instrText>
      </w:r>
      <w:r>
        <w:rPr>
          <w:rFonts w:cs="Arial"/>
          <w:sz w:val="16"/>
        </w:rPr>
      </w:r>
      <w:r>
        <w:rPr>
          <w:rFonts w:cs="Arial"/>
          <w:sz w:val="16"/>
        </w:rPr>
        <w:fldChar w:fldCharType="separate"/>
      </w:r>
      <w:r>
        <w:rPr>
          <w:rStyle w:val="Hyperlink"/>
          <w:rFonts w:cs="Arial"/>
          <w:sz w:val="16"/>
          <w:bdr w:val="none" w:sz="0" w:space="0" w:color="auto" w:frame="1"/>
        </w:rPr>
        <w:t>[5]</w:t>
      </w:r>
      <w:r>
        <w:rPr>
          <w:rFonts w:cs="Arial"/>
          <w:sz w:val="16"/>
        </w:rPr>
        <w:fldChar w:fldCharType="end"/>
      </w:r>
      <w:bookmarkEnd w:id="4"/>
      <w:r>
        <w:rPr>
          <w:rFonts w:cs="Arial"/>
          <w:sz w:val="16"/>
        </w:rPr>
        <w:t xml:space="preserve"> To address Putin’s anti-American foreign policy, the U.S. should: </w:t>
      </w:r>
      <w:r>
        <w:rPr>
          <w:rFonts w:cs="Arial"/>
          <w:bCs/>
          <w:sz w:val="16"/>
          <w:bdr w:val="none" w:sz="0" w:space="0" w:color="auto" w:frame="1"/>
        </w:rPr>
        <w:t>Reexamine</w:t>
      </w:r>
      <w:r>
        <w:rPr>
          <w:rStyle w:val="apple-converted-space"/>
          <w:rFonts w:cs="Arial"/>
          <w:sz w:val="16"/>
        </w:rPr>
        <w:t xml:space="preserve"> </w:t>
      </w:r>
      <w:r>
        <w:rPr>
          <w:rFonts w:cs="Arial"/>
          <w:sz w:val="16"/>
        </w:rPr>
        <w:t xml:space="preserve">the strategy of “reset” with Russia. The President should commission the National Security Council to form a task force for a bottom-up review of Russia policy in view of Putin’s return to the Kremlin and Moscow’s sabotage of the U.S. policies on Iran and Syria. The U.S. should use its public diplomacy assets to “name and shame” Russia as an enabler of the Iranian and Syrian regimes. </w:t>
      </w:r>
      <w:r>
        <w:rPr>
          <w:rFonts w:cs="Arial"/>
          <w:bCs/>
          <w:sz w:val="16"/>
          <w:bdr w:val="none" w:sz="0" w:space="0" w:color="auto" w:frame="1"/>
        </w:rPr>
        <w:t>Revitalize</w:t>
      </w:r>
      <w:r>
        <w:rPr>
          <w:rStyle w:val="apple-converted-space"/>
          <w:rFonts w:cs="Arial"/>
          <w:sz w:val="16"/>
        </w:rPr>
        <w:t xml:space="preserve"> </w:t>
      </w:r>
      <w:r>
        <w:rPr>
          <w:rFonts w:cs="Arial"/>
          <w:sz w:val="16"/>
        </w:rPr>
        <w:t xml:space="preserve">relations with the sovereignty-minded countries of Eastern Europe and Eurasia, which were neglected during the first two years of the Obama Administration. The U.S. should emphasize ties with countries that care about their independence—Azerbaijan, Georgia, Kazakhstan, Turkmenistan, Ukraine, and Uzbekistan—without compromising the U.S. democracy agenda and, if requested, provide economic advice and political-military cooperation, which is particularly timely as the U.S. is planning to withdraw troops from Afghanistan by 2013. </w:t>
      </w:r>
      <w:r>
        <w:rPr>
          <w:rFonts w:cs="Arial"/>
          <w:bCs/>
          <w:sz w:val="16"/>
          <w:bdr w:val="none" w:sz="0" w:space="0" w:color="auto" w:frame="1"/>
        </w:rPr>
        <w:t>Consider</w:t>
      </w:r>
      <w:r>
        <w:rPr>
          <w:rStyle w:val="apple-converted-space"/>
          <w:rFonts w:cs="Arial"/>
          <w:sz w:val="16"/>
        </w:rPr>
        <w:t xml:space="preserve"> </w:t>
      </w:r>
      <w:r>
        <w:rPr>
          <w:rFonts w:cs="Arial"/>
          <w:sz w:val="16"/>
        </w:rPr>
        <w:t xml:space="preserve">the bipartisan bill called Sergei Magnitsky Rule of Law Accountability Act, proposed by Senators John McCain (R–AZ) and Benjamin Cardin (D–MD). It is named after a lawyer who exposed a $230 million corruption scheme and died in pre-trial detention, apparently as a result of torture, beatings, and denial of medical care. The Magnitsky Act would ban most notoriously corrupt foreign officials from entering the U.S. and allow their ill-gotten property to be seized and confiscated by U.S. courts. Similar legislation is being debated in Canada and some European countries. </w:t>
      </w:r>
      <w:r>
        <w:rPr>
          <w:rFonts w:cs="Arial"/>
          <w:bCs/>
          <w:sz w:val="16"/>
          <w:bdr w:val="none" w:sz="0" w:space="0" w:color="auto" w:frame="1"/>
        </w:rPr>
        <w:t>Tough Times Ahead</w:t>
      </w:r>
      <w:r>
        <w:rPr>
          <w:rFonts w:cs="Arial"/>
          <w:sz w:val="16"/>
        </w:rPr>
        <w:t xml:space="preserve"> Russia’s intransigent foreign policy will require the Administration to recognize its “reset” failures and provide leadership and consistent and robust pushback. </w:t>
      </w:r>
      <w:r w:rsidRPr="00142C15">
        <w:rPr>
          <w:rStyle w:val="StyleBoldUnderline"/>
        </w:rPr>
        <w:t xml:space="preserve">With the fourth Putin term, </w:t>
      </w:r>
      <w:r w:rsidRPr="00882456">
        <w:rPr>
          <w:rStyle w:val="StyleBoldUnderline"/>
          <w:highlight w:val="yellow"/>
        </w:rPr>
        <w:t>it is</w:t>
      </w:r>
      <w:r w:rsidRPr="00142C15">
        <w:rPr>
          <w:rStyle w:val="StyleBoldUnderline"/>
        </w:rPr>
        <w:t xml:space="preserve"> </w:t>
      </w:r>
      <w:r w:rsidRPr="00882456">
        <w:rPr>
          <w:rStyle w:val="StyleBoldUnderline"/>
          <w:highlight w:val="yellow"/>
        </w:rPr>
        <w:t>Russia’s</w:t>
      </w:r>
      <w:r w:rsidRPr="00142C15">
        <w:rPr>
          <w:rStyle w:val="StyleBoldUnderline"/>
        </w:rPr>
        <w:t xml:space="preserve"> </w:t>
      </w:r>
      <w:r w:rsidRPr="00882456">
        <w:rPr>
          <w:rStyle w:val="StyleBoldUnderline"/>
          <w:highlight w:val="yellow"/>
        </w:rPr>
        <w:t>zero-sum foreign policy that</w:t>
      </w:r>
      <w:r w:rsidRPr="00142C15">
        <w:rPr>
          <w:rStyle w:val="StyleBoldUnderline"/>
        </w:rPr>
        <w:t xml:space="preserve"> </w:t>
      </w:r>
      <w:r w:rsidRPr="00882456">
        <w:rPr>
          <w:rStyle w:val="StyleBoldUnderline"/>
          <w:highlight w:val="yellow"/>
        </w:rPr>
        <w:t>prevents</w:t>
      </w:r>
      <w:r w:rsidRPr="00142C15">
        <w:rPr>
          <w:rStyle w:val="StyleBoldUnderline"/>
        </w:rPr>
        <w:t xml:space="preserve"> </w:t>
      </w:r>
      <w:r w:rsidRPr="00882456">
        <w:rPr>
          <w:rStyle w:val="StyleBoldUnderline"/>
          <w:highlight w:val="yellow"/>
        </w:rPr>
        <w:t>Washington and Moscow from exploring areas where there may be</w:t>
      </w:r>
      <w:r w:rsidRPr="00142C15">
        <w:rPr>
          <w:rStyle w:val="StyleBoldUnderline"/>
        </w:rPr>
        <w:t xml:space="preserve"> a </w:t>
      </w:r>
      <w:r w:rsidRPr="00882456">
        <w:rPr>
          <w:rStyle w:val="StyleBoldUnderline"/>
          <w:highlight w:val="yellow"/>
        </w:rPr>
        <w:t>convergence</w:t>
      </w:r>
      <w:r w:rsidRPr="00142C15">
        <w:rPr>
          <w:rStyle w:val="StyleBoldUnderline"/>
        </w:rPr>
        <w:t xml:space="preserve"> of U.S. and Russian interests, including anti-terrorism, nonproliferation, and business ties. Spillover of disagreements over security and geopolitics hinders cooperation in nonproliferation, global security, and business, as demonstrated in clashes over Iran, Syria, and missile defense. Putin’s comeback could mean tough times ahead for U.S.–Russian relations.</w:t>
      </w:r>
      <w:r>
        <w:rPr>
          <w:rFonts w:cs="Arial"/>
          <w:sz w:val="16"/>
        </w:rPr>
        <w:t xml:space="preserve"> But when engaging Moscow, the U.S. has to guard its national security interests, not engage in a self-deluding feel-good policy exercise. </w:t>
      </w:r>
    </w:p>
    <w:p w:rsidR="004B4543" w:rsidRDefault="004B4543" w:rsidP="004B4543">
      <w:pPr>
        <w:pStyle w:val="Heading3"/>
      </w:pPr>
      <w:r>
        <w:t>1AR – Util Good</w:t>
      </w:r>
    </w:p>
    <w:p w:rsidR="004B4543" w:rsidRDefault="004B4543" w:rsidP="004B4543">
      <w:pPr>
        <w:pStyle w:val="Heading4"/>
      </w:pPr>
      <w:bookmarkStart w:id="5" w:name="_GoBack"/>
      <w:bookmarkEnd w:id="5"/>
      <w:r>
        <w:t>Must weigh the utility of options – intention doesn’t matter.</w:t>
      </w:r>
    </w:p>
    <w:p w:rsidR="004B4543" w:rsidRDefault="004B4543" w:rsidP="004B4543">
      <w:r w:rsidRPr="005C0035">
        <w:rPr>
          <w:rStyle w:val="CiteChar"/>
        </w:rPr>
        <w:t>Weiss</w:t>
      </w:r>
      <w:r>
        <w:t xml:space="preserve">, Prof Poli Sci – CUNY Grad Center, </w:t>
      </w:r>
      <w:r w:rsidRPr="005C0035">
        <w:rPr>
          <w:rStyle w:val="CiteChar"/>
        </w:rPr>
        <w:t>‘99</w:t>
      </w:r>
    </w:p>
    <w:p w:rsidR="004B4543" w:rsidRDefault="004B4543" w:rsidP="004B4543">
      <w:r>
        <w:t>(Thomas G, “</w:t>
      </w:r>
      <w:r w:rsidRPr="008A5132">
        <w:t>Principles, Politics, and Humanitarian Action</w:t>
      </w:r>
      <w:r>
        <w:t xml:space="preserve">,” </w:t>
      </w:r>
      <w:r w:rsidRPr="00E356E0">
        <w:rPr>
          <w:i/>
        </w:rPr>
        <w:t>Ethics and International Affairs</w:t>
      </w:r>
      <w:r>
        <w:t xml:space="preserve"> 13.1)</w:t>
      </w:r>
    </w:p>
    <w:p w:rsidR="004B4543" w:rsidRPr="003E0309" w:rsidRDefault="004B4543" w:rsidP="004B4543">
      <w:pPr>
        <w:rPr>
          <w:sz w:val="16"/>
        </w:rPr>
      </w:pPr>
      <w:r w:rsidRPr="003E0309">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992B97">
        <w:rPr>
          <w:rStyle w:val="StyleBoldUnderline"/>
        </w:rPr>
        <w:t>A quandary</w:t>
      </w:r>
      <w:r w:rsidRPr="003E0309">
        <w:rPr>
          <w:sz w:val="16"/>
        </w:rPr>
        <w:t xml:space="preserve">, on the other hand, </w:t>
      </w:r>
      <w:r w:rsidRPr="00992B97">
        <w:rPr>
          <w:rStyle w:val="StyleBoldUnderline"/>
        </w:rPr>
        <w:t>entails tough choices among unattractive options with better or worse possible outcomes</w:t>
      </w:r>
      <w:r w:rsidRPr="003E0309">
        <w:rPr>
          <w:sz w:val="16"/>
        </w:rPr>
        <w:t xml:space="preserve">. While humanitarians are perplexed, they are not and should not be immobilized. The solution is not indifference or withdrawal but rather appropriate engagement. </w:t>
      </w:r>
      <w:r w:rsidRPr="003E0309">
        <w:rPr>
          <w:rStyle w:val="StyleBoldUnderline"/>
          <w:highlight w:val="yellow"/>
        </w:rPr>
        <w:t>The key lies in making a good faith effort to analyze the advantages and disadvantages of different alloys of politics</w:t>
      </w:r>
      <w:r w:rsidRPr="00992B97">
        <w:rPr>
          <w:rStyle w:val="StyleBoldUnderline"/>
        </w:rPr>
        <w:t xml:space="preserve"> and humanitarianism, </w:t>
      </w:r>
      <w:r w:rsidRPr="003E0309">
        <w:rPr>
          <w:rStyle w:val="StyleBoldUnderline"/>
          <w:highlight w:val="yellow"/>
        </w:rPr>
        <w:t>and then to choose</w:t>
      </w:r>
      <w:r w:rsidRPr="003E0309">
        <w:rPr>
          <w:sz w:val="16"/>
        </w:rPr>
        <w:t xml:space="preserve"> what often amounts to </w:t>
      </w:r>
      <w:r w:rsidRPr="003E0309">
        <w:rPr>
          <w:rStyle w:val="StyleBoldUnderline"/>
          <w:highlight w:val="yellow"/>
        </w:rPr>
        <w:t>the lesser of evils.</w:t>
      </w:r>
      <w:r>
        <w:rPr>
          <w:rStyle w:val="StyleBoldUnderline"/>
        </w:rPr>
        <w:t xml:space="preserve"> </w:t>
      </w:r>
      <w:r w:rsidRPr="00992B97">
        <w:rPr>
          <w:rStyle w:val="StyleBoldUnderline"/>
        </w:rPr>
        <w:t>Thoughtful humanitarianism is more appropriate than rigid ideological responses</w:t>
      </w:r>
      <w:r w:rsidRPr="003E0309">
        <w:rPr>
          <w:sz w:val="16"/>
        </w:rPr>
        <w:t xml:space="preserve">, for four reasons: </w:t>
      </w:r>
      <w:r w:rsidRPr="00992B97">
        <w:rPr>
          <w:rStyle w:val="StyleBoldUnderline"/>
        </w:rPr>
        <w:t xml:space="preserve">goals of humanitarian action often conflict, </w:t>
      </w:r>
      <w:r w:rsidRPr="003E0309">
        <w:rPr>
          <w:rStyle w:val="StyleBoldUnderline"/>
          <w:highlight w:val="yellow"/>
        </w:rPr>
        <w:t>good intentions can have catastrophic consequences</w:t>
      </w:r>
      <w:r w:rsidRPr="00992B97">
        <w:rPr>
          <w:rStyle w:val="StyleBoldUnderline"/>
        </w:rPr>
        <w:t>; there are alternative ways to achieve ends; and</w:t>
      </w:r>
      <w:r w:rsidRPr="003E0309">
        <w:rPr>
          <w:sz w:val="16"/>
        </w:rPr>
        <w:t xml:space="preserve"> even if none of the choices is ideal, </w:t>
      </w:r>
      <w:r w:rsidRPr="00992B97">
        <w:rPr>
          <w:rStyle w:val="StyleBoldUnderline"/>
        </w:rPr>
        <w:t>victims still require decisions about outside help</w:t>
      </w:r>
      <w:r w:rsidRPr="003E0309">
        <w:rPr>
          <w:sz w:val="16"/>
        </w:rPr>
        <w:t xml:space="preserve">. What Myron Wiener has called “instrumental humanitarianism” would resemble just war doctrine because contextual analyses and not formulas are required. </w:t>
      </w:r>
      <w:r w:rsidRPr="003E0309">
        <w:rPr>
          <w:rStyle w:val="StyleBoldUnderline"/>
          <w:highlight w:val="yellow"/>
        </w:rPr>
        <w:t>Rather than resorting to knee-jerk reactions to help, it is necessary to weigh options and make decisions about choices that are far from optimal</w:t>
      </w:r>
      <w:r w:rsidRPr="003E0309">
        <w:rPr>
          <w:sz w:val="16"/>
          <w:highlight w:val="yellow"/>
        </w:rPr>
        <w:t>.</w:t>
      </w:r>
      <w:r w:rsidRPr="003E0309">
        <w:rPr>
          <w:sz w:val="16"/>
        </w:rPr>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992B97">
        <w:rPr>
          <w:rStyle w:val="StyleBoldUnderline"/>
        </w:rPr>
        <w:t>Action-oriented institutions</w:t>
      </w:r>
      <w:r w:rsidRPr="003E0309">
        <w:rPr>
          <w:sz w:val="16"/>
        </w:rPr>
        <w:t xml:space="preserve"> and staff </w:t>
      </w:r>
      <w:r w:rsidRPr="00992B97">
        <w:rPr>
          <w:rStyle w:val="StyleBoldUnderline"/>
        </w:rPr>
        <w:t>are required</w:t>
      </w:r>
      <w:r w:rsidRPr="003E0309">
        <w:rPr>
          <w:sz w:val="16"/>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 The process of making decisions in war zones could be compared to that pursued by “clinical ethical review teams” whose members are on call to make painful decisions about life-and-death matters in hospitals.sl The sanctity of life is complicated by new technologies, but </w:t>
      </w:r>
      <w:r w:rsidRPr="00992B97">
        <w:rPr>
          <w:rStyle w:val="StyleBoldUnderline"/>
        </w:rPr>
        <w:t>urgent decisions cannot be finessed</w:t>
      </w:r>
      <w:r w:rsidRPr="003E0309">
        <w:rPr>
          <w:sz w:val="16"/>
        </w:rPr>
        <w:t xml:space="preserve">. It is impermissible to long for another era or to pretend that the bases for decisions are unchanged. However emotionally wrenching, finding solutions is an operational imperative that is challenging but intellectually doable. </w:t>
      </w:r>
      <w:r w:rsidRPr="00992B97">
        <w:rPr>
          <w:rStyle w:val="StyleBoldUnderline"/>
        </w:rPr>
        <w:t>Humanitarians who cannot stand the heat generated by situational ethics should stay out of the post-Cold War humanitarian kitchen.</w:t>
      </w:r>
      <w:r w:rsidRPr="003E0309">
        <w:rPr>
          <w:sz w:val="16"/>
        </w:rPr>
        <w:t xml:space="preserve"> Principles in an Unprincipled World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 </w:t>
      </w:r>
      <w:r w:rsidRPr="00992B97">
        <w:rPr>
          <w:rStyle w:val="StyleBoldUnderline"/>
        </w:rPr>
        <w:t>This new terrain requires analysts and practitioners to admit ignorance and question orthodoxies. There is no comfortable theoretical framework or world vision to function as a compass</w:t>
      </w:r>
      <w:r w:rsidRPr="003E0309">
        <w:rPr>
          <w:sz w:val="16"/>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992B97">
        <w:rPr>
          <w:rStyle w:val="StyleBoldUnderline"/>
        </w:rPr>
        <w:t>never before has there been such a bombardment of data and instant analysis</w:t>
      </w:r>
      <w:r w:rsidRPr="003E0309">
        <w:rPr>
          <w:sz w:val="16"/>
        </w:rPr>
        <w:t xml:space="preserve">; </w:t>
      </w:r>
      <w:r w:rsidRPr="00992B97">
        <w:rPr>
          <w:rStyle w:val="StyleBoldUnderline"/>
        </w:rPr>
        <w:t>the challenge of distilling such</w:t>
      </w:r>
      <w:r w:rsidRPr="003E0309">
        <w:rPr>
          <w:sz w:val="16"/>
        </w:rPr>
        <w:t xml:space="preserve"> jumbled and seemingly contradictory </w:t>
      </w:r>
      <w:r w:rsidRPr="00992B97">
        <w:rPr>
          <w:rStyle w:val="StyleBoldUnderline"/>
        </w:rPr>
        <w:t>information adds to the frustration of trying to do something appropriate fast</w:t>
      </w:r>
      <w:r w:rsidRPr="003E0309">
        <w:rPr>
          <w:sz w:val="16"/>
        </w:rPr>
        <w:t xml:space="preserve">. International discourse is not condemned to follow North American fashions and adapt sound bites and slogans. </w:t>
      </w:r>
      <w:r w:rsidRPr="003E0309">
        <w:rPr>
          <w:rStyle w:val="StyleBoldUnderline"/>
          <w:highlight w:val="yellow"/>
        </w:rPr>
        <w:t>It is essential to struggle with and</w:t>
      </w:r>
      <w:r w:rsidRPr="00992B97">
        <w:rPr>
          <w:rStyle w:val="StyleBoldUnderline"/>
        </w:rPr>
        <w:t xml:space="preserve"> even </w:t>
      </w:r>
      <w:r w:rsidRPr="003E0309">
        <w:rPr>
          <w:rStyle w:val="StyleBoldUnderline"/>
          <w:highlight w:val="yellow"/>
        </w:rPr>
        <w:t>embrace</w:t>
      </w:r>
      <w:r w:rsidRPr="00992B97">
        <w:rPr>
          <w:rStyle w:val="StyleBoldUnderline"/>
        </w:rPr>
        <w:t xml:space="preserve"> the </w:t>
      </w:r>
      <w:r w:rsidRPr="003E0309">
        <w:rPr>
          <w:rStyle w:val="StyleBoldUnderline"/>
          <w:highlight w:val="yellow"/>
        </w:rPr>
        <w:t>ambiguities</w:t>
      </w:r>
      <w:r w:rsidRPr="00992B97">
        <w:rPr>
          <w:rStyle w:val="StyleBoldUnderline"/>
        </w:rPr>
        <w:t xml:space="preserve"> that permeate international responses to wars, but </w:t>
      </w:r>
      <w:r w:rsidRPr="003E0309">
        <w:rPr>
          <w:rStyle w:val="StyleBoldUnderline"/>
          <w:highlight w:val="yellow"/>
        </w:rPr>
        <w:t>without the illusion of a one-size-fits-all solution</w:t>
      </w:r>
      <w:r w:rsidRPr="003E0309">
        <w:rPr>
          <w:sz w:val="16"/>
          <w:highlight w:val="yellow"/>
        </w:rPr>
        <w:t>.</w:t>
      </w:r>
      <w:r w:rsidRPr="003E0309">
        <w:rPr>
          <w:sz w:val="16"/>
        </w:rPr>
        <w:t xml:space="preserve"> The trick is to grapple with complexities, to tease out the general without ignoring the particular, and still to be inspired enough to engage actively in trying to make a difference. Because more and more staff of aid agencies, their governing boards, and their financial backers have come to value reflection, </w:t>
      </w:r>
      <w:r w:rsidRPr="003E0309">
        <w:rPr>
          <w:rStyle w:val="StyleBoldUnderline"/>
          <w:highlight w:val="yellow"/>
        </w:rPr>
        <w:t>an</w:t>
      </w:r>
      <w:r w:rsidRPr="00992B97">
        <w:rPr>
          <w:rStyle w:val="StyleBoldUnderline"/>
        </w:rPr>
        <w:t xml:space="preserve"> </w:t>
      </w:r>
      <w:r w:rsidRPr="003E0309">
        <w:rPr>
          <w:rStyle w:val="StyleBoldUnderline"/>
          <w:highlight w:val="yellow"/>
        </w:rPr>
        <w:t>earlier</w:t>
      </w:r>
      <w:r w:rsidRPr="00992B97">
        <w:rPr>
          <w:rStyle w:val="StyleBoldUnderline"/>
        </w:rPr>
        <w:t xml:space="preserve"> policy </w:t>
      </w:r>
      <w:r w:rsidRPr="003E0309">
        <w:rPr>
          <w:rStyle w:val="StyleBoldUnderline"/>
          <w:highlight w:val="yellow"/>
        </w:rPr>
        <w:t>prescription</w:t>
      </w:r>
      <w:r w:rsidRPr="00992B97">
        <w:rPr>
          <w:rStyle w:val="StyleBoldUnderline"/>
        </w:rPr>
        <w:t xml:space="preserve"> by</w:t>
      </w:r>
      <w:r w:rsidRPr="003E0309">
        <w:rPr>
          <w:sz w:val="16"/>
        </w:rPr>
        <w:t xml:space="preserve"> Larry Minear and me </w:t>
      </w:r>
      <w:r w:rsidRPr="003E0309">
        <w:rPr>
          <w:rStyle w:val="StyleBoldUnderline"/>
          <w:highlight w:val="yellow"/>
        </w:rPr>
        <w:t>no longer appears bizarre: “Don’t just do something, stand there!</w:t>
      </w:r>
      <w:r w:rsidRPr="003E0309">
        <w:rPr>
          <w:sz w:val="16"/>
        </w:rPr>
        <w:t xml:space="preserve"> “3sThis advice represented our conviction about the payoffs from thoughtful analyses and our growing distaste for the stereotypical, yet often accurate, image of a bevy of humanitarian actors flitting from one emergency to the next.</w:t>
      </w:r>
    </w:p>
    <w:p w:rsidR="004B4543" w:rsidRDefault="004B4543" w:rsidP="004B4543">
      <w:pPr>
        <w:pStyle w:val="Heading3"/>
      </w:pPr>
      <w:r>
        <w:t>1AR – Calculation Good</w:t>
      </w:r>
    </w:p>
    <w:p w:rsidR="004B4543" w:rsidRDefault="004B4543" w:rsidP="004B4543">
      <w:pPr>
        <w:pStyle w:val="Heading4"/>
      </w:pPr>
      <w:r>
        <w:t xml:space="preserve">Calculation is good, the only question is whether you use calculations to save the other, which we do. Their ethic only leads to cooptation. </w:t>
      </w:r>
    </w:p>
    <w:p w:rsidR="004B4543" w:rsidRDefault="004B4543" w:rsidP="004B4543">
      <w:r w:rsidRPr="00682690">
        <w:rPr>
          <w:rStyle w:val="StyleStyleBold12pt"/>
        </w:rPr>
        <w:t>Derrida</w:t>
      </w:r>
      <w:r>
        <w:t xml:space="preserve">, Professor of Philosophy, French and Comparative Literature at the University of California, Irvine, </w:t>
      </w:r>
      <w:r w:rsidRPr="00682690">
        <w:rPr>
          <w:rStyle w:val="StyleStyleBold12pt"/>
        </w:rPr>
        <w:t>‘2</w:t>
      </w:r>
    </w:p>
    <w:p w:rsidR="004B4543" w:rsidRPr="00682690" w:rsidRDefault="004B4543" w:rsidP="004B4543">
      <w:r>
        <w:t>[Jacques, Directeur d’Etudes at the Ecole des Hautes Etudes en Sciences Sociales in Paris, 2002, Acts of Religion, p. 255-57]</w:t>
      </w:r>
    </w:p>
    <w:p w:rsidR="004B4543" w:rsidRDefault="004B4543" w:rsidP="004B4543">
      <w:r w:rsidRPr="003E0309">
        <w:rPr>
          <w:rStyle w:val="StyleBoldUnderline"/>
          <w:highlight w:val="yellow"/>
        </w:rPr>
        <w:t xml:space="preserve">This excess of justice over </w:t>
      </w:r>
      <w:r>
        <w:rPr>
          <w:sz w:val="16"/>
        </w:rPr>
        <w:t xml:space="preserve">law and </w:t>
      </w:r>
      <w:r w:rsidRPr="003E0309">
        <w:rPr>
          <w:rStyle w:val="StyleBoldUnderline"/>
          <w:highlight w:val="yellow"/>
        </w:rPr>
        <w:t>calculation</w:t>
      </w:r>
      <w:r>
        <w:rPr>
          <w:sz w:val="16"/>
        </w:rPr>
        <w:t>, this overflowing of the unpre</w:t>
      </w:r>
      <w:r>
        <w:rPr>
          <w:sz w:val="16"/>
        </w:rPr>
        <w:softHyphen/>
        <w:t>sentable over the determinable, cannot and</w:t>
      </w:r>
      <w:r>
        <w:rPr>
          <w:rStyle w:val="StyleBoldUnderline"/>
        </w:rPr>
        <w:t xml:space="preserve"> </w:t>
      </w:r>
      <w:r w:rsidRPr="003E0309">
        <w:rPr>
          <w:rStyle w:val="StyleBoldUnderline"/>
          <w:highlight w:val="yellow"/>
        </w:rPr>
        <w:t>should not</w:t>
      </w:r>
      <w:r w:rsidRPr="003E0309">
        <w:rPr>
          <w:sz w:val="16"/>
          <w:highlight w:val="yellow"/>
        </w:rPr>
        <w:t xml:space="preserve"> </w:t>
      </w:r>
      <w:r>
        <w:rPr>
          <w:sz w:val="16"/>
        </w:rPr>
        <w:t xml:space="preserve">[ne peut pas et ne doit pas] </w:t>
      </w:r>
      <w:r w:rsidRPr="003E0309">
        <w:rPr>
          <w:rStyle w:val="StyleBoldUnderline"/>
          <w:highlight w:val="yellow"/>
        </w:rPr>
        <w:t>serve as an alibi for staying out of juridico-political battles, within an institution</w:t>
      </w:r>
      <w:r w:rsidRPr="003E0309">
        <w:rPr>
          <w:sz w:val="16"/>
          <w:highlight w:val="yellow"/>
        </w:rPr>
        <w:t xml:space="preserve"> </w:t>
      </w:r>
      <w:r>
        <w:rPr>
          <w:sz w:val="16"/>
        </w:rPr>
        <w:t xml:space="preserve">or a state, between institutions or states. </w:t>
      </w:r>
      <w:r>
        <w:rPr>
          <w:rStyle w:val="StyleBoldUnderline"/>
        </w:rPr>
        <w:t>Abandoned to itself, the incalculable</w:t>
      </w:r>
      <w:r>
        <w:rPr>
          <w:sz w:val="16"/>
        </w:rPr>
        <w:t xml:space="preserve"> and giv</w:t>
      </w:r>
      <w:r>
        <w:rPr>
          <w:sz w:val="16"/>
        </w:rPr>
        <w:softHyphen/>
        <w:t xml:space="preserve">ing [donatrice] </w:t>
      </w:r>
      <w:r>
        <w:rPr>
          <w:rStyle w:val="StyleBoldUnderline"/>
        </w:rPr>
        <w:t>idea of justice is always</w:t>
      </w:r>
      <w:r>
        <w:rPr>
          <w:sz w:val="16"/>
        </w:rPr>
        <w:t xml:space="preserve"> very </w:t>
      </w:r>
      <w:r>
        <w:rPr>
          <w:rStyle w:val="StyleBoldUnderline"/>
        </w:rPr>
        <w:t>close to the</w:t>
      </w:r>
      <w:r>
        <w:rPr>
          <w:sz w:val="16"/>
        </w:rPr>
        <w:t xml:space="preserve"> bad, even to the </w:t>
      </w:r>
      <w:r>
        <w:rPr>
          <w:rStyle w:val="StyleBoldUnderline"/>
        </w:rPr>
        <w:t>worst for it can always be reappropriated by the most perverse calculation</w:t>
      </w:r>
      <w:r>
        <w:rPr>
          <w:sz w:val="16"/>
        </w:rPr>
        <w:t xml:space="preserve">. It is always possible, and this is part of the madness of which we were speaking. An absolute assurance against this risk can only saturate or suture the opening of the call to justice, a call that is always wounded. But </w:t>
      </w:r>
      <w:r w:rsidRPr="003E0309">
        <w:rPr>
          <w:rStyle w:val="StyleBoldUnderline"/>
          <w:highlight w:val="yellow"/>
        </w:rPr>
        <w:t>incalculable justice commands calculation</w:t>
      </w:r>
      <w:r>
        <w:rPr>
          <w:sz w:val="16"/>
        </w:rPr>
        <w:t>. And first of all, closest to what one associates with justice, namely, law, the juridical field that one cannot isolate within sure frontiers, but also in all the fields from which one cannot separate it, which intervene in it and are no longer simply fields: the ethical, the political, the economical, the psycho-sociological, the philosophical, the liter</w:t>
      </w:r>
      <w:r>
        <w:rPr>
          <w:sz w:val="16"/>
        </w:rPr>
        <w:softHyphen/>
        <w:t xml:space="preserve">ary, etc. </w:t>
      </w:r>
      <w:r w:rsidRPr="003E0309">
        <w:rPr>
          <w:rStyle w:val="StyleBoldUnderline"/>
          <w:highlight w:val="yellow"/>
        </w:rPr>
        <w:t>Not only must one</w:t>
      </w:r>
      <w:r w:rsidRPr="003E0309">
        <w:rPr>
          <w:sz w:val="16"/>
          <w:highlight w:val="yellow"/>
        </w:rPr>
        <w:t xml:space="preserve"> </w:t>
      </w:r>
      <w:r>
        <w:rPr>
          <w:sz w:val="16"/>
        </w:rPr>
        <w:t xml:space="preserve">[il faut] </w:t>
      </w:r>
      <w:r w:rsidRPr="003E0309">
        <w:rPr>
          <w:rStyle w:val="StyleBoldUnderline"/>
          <w:highlight w:val="yellow"/>
        </w:rPr>
        <w:t>calculate, negotiate the relation between the calculable and the incalculable</w:t>
      </w:r>
      <w:r w:rsidRPr="003E0309">
        <w:rPr>
          <w:sz w:val="16"/>
          <w:highlight w:val="yellow"/>
        </w:rPr>
        <w:t>,</w:t>
      </w:r>
      <w:r>
        <w:rPr>
          <w:sz w:val="16"/>
        </w:rPr>
        <w:t xml:space="preserve"> and negotiate without a rule that would not have to be reinvented there where we are “thrown’ there where we find ourselves; </w:t>
      </w:r>
      <w:r w:rsidRPr="003E0309">
        <w:rPr>
          <w:rStyle w:val="StyleBoldUnderline"/>
          <w:highlight w:val="yellow"/>
        </w:rPr>
        <w:t>but one must</w:t>
      </w:r>
      <w:r>
        <w:rPr>
          <w:sz w:val="16"/>
        </w:rPr>
        <w:t xml:space="preserve"> [il faut] </w:t>
      </w:r>
      <w:r w:rsidRPr="003E0309">
        <w:rPr>
          <w:rStyle w:val="StyleBoldUnderline"/>
          <w:highlight w:val="yellow"/>
        </w:rPr>
        <w:t>do so and take it as far as possible, beyond the place we find our</w:t>
      </w:r>
      <w:r w:rsidRPr="003E0309">
        <w:rPr>
          <w:rStyle w:val="StyleBoldUnderline"/>
          <w:highlight w:val="yellow"/>
        </w:rPr>
        <w:softHyphen/>
        <w:t>selves and beyond the already identifiable zones of morality, politics, or law</w:t>
      </w:r>
      <w:r>
        <w:rPr>
          <w:sz w:val="16"/>
        </w:rPr>
        <w:t>, beyond the distinctions between national and international, public and private, and so on. The order of this il faut does not properly belong either to justice or to law. It only belongs to either realm by exceeding each one in the direction of the other—which means that, in their very heterogeneity, these two orders are undis</w:t>
      </w:r>
      <w:r>
        <w:rPr>
          <w:sz w:val="16"/>
        </w:rPr>
        <w:softHyphen/>
        <w:t xml:space="preserve">sociable: de facto and de jure [en fait et en droit]. Politicization, for example, is interminable even if it cannot and should not ever be total. To keep this from being a truism, or a triviality, one must recognize in it the following consequence: </w:t>
      </w:r>
      <w:r w:rsidRPr="003E0309">
        <w:rPr>
          <w:rStyle w:val="StyleBoldUnderline"/>
          <w:highlight w:val="yellow"/>
        </w:rPr>
        <w:t>each advance in politicization obliges one to reconsider, and</w:t>
      </w:r>
      <w:r>
        <w:rPr>
          <w:sz w:val="16"/>
        </w:rPr>
        <w:t xml:space="preserve"> so to </w:t>
      </w:r>
      <w:r w:rsidRPr="003E0309">
        <w:rPr>
          <w:rStyle w:val="StyleBoldUnderline"/>
          <w:highlight w:val="yellow"/>
        </w:rPr>
        <w:t xml:space="preserve">reinterpret the very foundations of law such as they had previously been calculated </w:t>
      </w:r>
      <w:r>
        <w:rPr>
          <w:sz w:val="16"/>
        </w:rPr>
        <w:t xml:space="preserve">or delimited. </w:t>
      </w:r>
      <w:r w:rsidRPr="003E0309">
        <w:rPr>
          <w:rStyle w:val="StyleBoldUnderline"/>
          <w:highlight w:val="yellow"/>
        </w:rPr>
        <w:t>This was true</w:t>
      </w:r>
      <w:r w:rsidRPr="003E0309">
        <w:rPr>
          <w:sz w:val="16"/>
          <w:highlight w:val="yellow"/>
        </w:rPr>
        <w:t xml:space="preserve"> </w:t>
      </w:r>
      <w:r>
        <w:rPr>
          <w:sz w:val="16"/>
        </w:rPr>
        <w:t xml:space="preserve">for example in the French Declaration of the Rights of Man, in the abolition of slavery, </w:t>
      </w:r>
      <w:r w:rsidRPr="003E0309">
        <w:rPr>
          <w:rStyle w:val="StyleBoldUnderline"/>
          <w:highlight w:val="yellow"/>
        </w:rPr>
        <w:t xml:space="preserve">in all the emancipatory battles </w:t>
      </w:r>
      <w:r>
        <w:rPr>
          <w:sz w:val="16"/>
        </w:rPr>
        <w:t>that remain and will have to remain in progress, everywhere in the world, for men and for women. Nothing seems to me less outdated than the classical emancipatory ideal. One cannot attempt to disqualify it today, whether crudely or with sophistication, without at least some thoughtlessness and without forming the worst complicities. It is true that it is also necessary to re-elaborate, without renouncing, the concept of eman</w:t>
      </w:r>
      <w:r>
        <w:rPr>
          <w:sz w:val="16"/>
        </w:rPr>
        <w:softHyphen/>
        <w:t xml:space="preserve">cipation, enfranchisement, or liberation while taking into account the strange structures we have been describing. But beyond these identified territories of juridico-politicization on the grand geo-political scale, beyond all self-serving misappropriations and hijackings, beyond </w:t>
      </w:r>
      <w:r>
        <w:rPr>
          <w:rStyle w:val="StyleBoldUnderline"/>
        </w:rPr>
        <w:t>all</w:t>
      </w:r>
      <w:r>
        <w:rPr>
          <w:sz w:val="16"/>
        </w:rPr>
        <w:t xml:space="preserve"> determined and particular </w:t>
      </w:r>
      <w:r>
        <w:rPr>
          <w:rStyle w:val="StyleBoldUnderline"/>
        </w:rPr>
        <w:t>reappropria</w:t>
      </w:r>
      <w:r>
        <w:rPr>
          <w:rStyle w:val="StyleBoldUnderline"/>
        </w:rPr>
        <w:softHyphen/>
        <w:t>tions of international law, other areas must constantly open up</w:t>
      </w:r>
      <w:r>
        <w:rPr>
          <w:sz w:val="16"/>
        </w:rPr>
        <w:t xml:space="preserve"> that can at first resemble secondary or marginal areas. This marginality also signifies that a vio</w:t>
      </w:r>
      <w:r>
        <w:rPr>
          <w:sz w:val="16"/>
        </w:rPr>
        <w:softHyphen/>
        <w:t>lence, even a terrorism and other forms of hostage taking are at work. The exam</w:t>
      </w:r>
      <w:r>
        <w:rPr>
          <w:sz w:val="16"/>
        </w:rPr>
        <w:softHyphen/>
        <w:t>ples closest to us would be found in the area of laws [lois] on the teaching and practice of languages, the legitimization of canons, the military use of scientific research, abortion, euthanasia, problems of organ transplant, extra-uterine con</w:t>
      </w:r>
      <w:r>
        <w:rPr>
          <w:sz w:val="16"/>
        </w:rPr>
        <w:softHyphen/>
        <w:t>ception, bio-engineering, medical experimentation, the “social treatment” of AIDS, the macro- or micro-politics of drugs, homelessness, and so on, without forgetting; of course, the treatment of what one calls animal life, the immense question of so-called animality. On this last problem, the Benjamin text that I am coming to now shows that its author was not deaf or insensitive to it, even if his propositions on this subject remain quite obscure or traditional.</w:t>
      </w:r>
    </w:p>
    <w:p w:rsidR="004B4543" w:rsidRDefault="004B4543" w:rsidP="004B4543">
      <w:pPr>
        <w:pStyle w:val="Heading3"/>
      </w:pPr>
      <w:r>
        <w:t>1AR – Predictions Good</w:t>
      </w:r>
    </w:p>
    <w:p w:rsidR="004B4543" w:rsidRDefault="004B4543" w:rsidP="004B4543">
      <w:pPr>
        <w:pStyle w:val="Heading4"/>
      </w:pPr>
      <w:r>
        <w:t>Our evidence is from multiple authors—this aggregate opinion makes the predictions more accurate.</w:t>
      </w:r>
    </w:p>
    <w:p w:rsidR="004B4543" w:rsidRDefault="004B4543" w:rsidP="004B4543">
      <w:r>
        <w:rPr>
          <w:rStyle w:val="StyleStyleBold12pt"/>
        </w:rPr>
        <w:t>Tetlock</w:t>
      </w:r>
      <w:r>
        <w:t xml:space="preserve">, Mitchell Endowed Professor at the University of California, Berkeley, </w:t>
      </w:r>
      <w:r>
        <w:rPr>
          <w:rStyle w:val="StyleStyleBold12pt"/>
        </w:rPr>
        <w:t>‘9</w:t>
      </w:r>
    </w:p>
    <w:p w:rsidR="004B4543" w:rsidRDefault="004B4543" w:rsidP="004B4543">
      <w:r>
        <w:t>[Philip, the author of Expert Political Judgment: How Good Is It? How Can We Know?, The National Interest, 8-25-9, “Reading Tarot on K Street”,</w:t>
      </w:r>
    </w:p>
    <w:p w:rsidR="004B4543" w:rsidRDefault="004B4543" w:rsidP="004B4543">
      <w:hyperlink r:id="rId6" w:history="1">
        <w:r>
          <w:rPr>
            <w:rStyle w:val="Hyperlink"/>
          </w:rPr>
          <w:t>http://nationalinterest.org/bookreview/reading-tarot-on-k-street-3220</w:t>
        </w:r>
      </w:hyperlink>
      <w:r>
        <w:t>, RSR]</w:t>
      </w:r>
    </w:p>
    <w:p w:rsidR="004B4543" w:rsidRDefault="004B4543" w:rsidP="004B454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16"/>
        </w:rPr>
      </w:pPr>
      <w:r>
        <w:rPr>
          <w:sz w:val="16"/>
        </w:rPr>
        <w:t xml:space="preserve">The best thing I can say for the superpundit model is likely to annoy virtually all of that ilk: they look a lot better when we blend them into a superpundit composite. </w:t>
      </w:r>
      <w:r w:rsidRPr="003E0309">
        <w:rPr>
          <w:rStyle w:val="StyleBoldUnderline"/>
          <w:highlight w:val="yellow"/>
        </w:rPr>
        <w:t>Aggregation helps</w:t>
      </w:r>
      <w:r w:rsidRPr="003E0309">
        <w:rPr>
          <w:sz w:val="16"/>
          <w:highlight w:val="yellow"/>
        </w:rPr>
        <w:t>.</w:t>
      </w:r>
      <w:r>
        <w:rPr>
          <w:sz w:val="16"/>
        </w:rPr>
        <w:t xml:space="preserve"> As financial journalist James Surowiecki stressed in his insightful book The Wisdom of Crowds</w:t>
      </w:r>
      <w:r w:rsidRPr="00B505D6">
        <w:rPr>
          <w:rStyle w:val="StyleBoldUnderline"/>
        </w:rPr>
        <w:t xml:space="preserve">, </w:t>
      </w:r>
      <w:r w:rsidRPr="003E0309">
        <w:rPr>
          <w:rStyle w:val="StyleBoldUnderline"/>
          <w:highlight w:val="yellow"/>
        </w:rPr>
        <w:t>if you average the predictions of many pundits, that average will</w:t>
      </w:r>
      <w:r w:rsidRPr="00B505D6">
        <w:rPr>
          <w:rStyle w:val="StyleBoldUnderline"/>
        </w:rPr>
        <w:t xml:space="preserve"> typically </w:t>
      </w:r>
      <w:r w:rsidRPr="003E0309">
        <w:rPr>
          <w:rStyle w:val="StyleBoldUnderline"/>
          <w:highlight w:val="yellow"/>
        </w:rPr>
        <w:t>outperform</w:t>
      </w:r>
      <w:r w:rsidRPr="00B505D6">
        <w:rPr>
          <w:rStyle w:val="StyleBoldUnderline"/>
        </w:rPr>
        <w:t xml:space="preserve"> the individual predictions of the pundits from whom the averages were derived</w:t>
      </w:r>
      <w:r>
        <w:rPr>
          <w:sz w:val="16"/>
        </w:rPr>
        <w:t xml:space="preserve">. This might sound magical, but </w:t>
      </w:r>
      <w:r w:rsidRPr="003E0309">
        <w:rPr>
          <w:rStyle w:val="StyleBoldUnderline"/>
          <w:highlight w:val="yellow"/>
        </w:rPr>
        <w:t>averaging works when</w:t>
      </w:r>
      <w:r w:rsidRPr="00B505D6">
        <w:rPr>
          <w:rStyle w:val="StyleBoldUnderline"/>
        </w:rPr>
        <w:t xml:space="preserve"> two fairly easily satisfied conditions are met: </w:t>
      </w:r>
      <w:r w:rsidRPr="003E0309">
        <w:rPr>
          <w:rStyle w:val="StyleBoldUnderline"/>
          <w:highlight w:val="yellow"/>
        </w:rPr>
        <w:t>(1) the experts are mostly wrong, but</w:t>
      </w:r>
      <w:r w:rsidRPr="00B505D6">
        <w:rPr>
          <w:rStyle w:val="StyleBoldUnderline"/>
        </w:rPr>
        <w:t xml:space="preserve"> they </w:t>
      </w:r>
      <w:r w:rsidRPr="003E0309">
        <w:rPr>
          <w:rStyle w:val="StyleBoldUnderline"/>
          <w:highlight w:val="yellow"/>
        </w:rPr>
        <w:t>are wrong in different ways</w:t>
      </w:r>
      <w:r w:rsidRPr="00B505D6">
        <w:rPr>
          <w:rStyle w:val="StyleBoldUnderline"/>
        </w:rPr>
        <w:t xml:space="preserve"> that tend to cancel out when you average; </w:t>
      </w:r>
      <w:r w:rsidRPr="003E0309">
        <w:rPr>
          <w:rStyle w:val="StyleBoldUnderline"/>
          <w:highlight w:val="yellow"/>
        </w:rPr>
        <w:t>(2) the experts are right about some things</w:t>
      </w:r>
      <w:r w:rsidRPr="00B505D6">
        <w:rPr>
          <w:rStyle w:val="StyleBoldUnderline"/>
        </w:rPr>
        <w:t>, but they are right in partly overlapping ways that are amplified by averaging</w:t>
      </w:r>
      <w:r>
        <w:rPr>
          <w:sz w:val="16"/>
        </w:rPr>
        <w:t xml:space="preserve">. Averaging improves the signal-to-noise ratio in a very noisy world. If you doubt this, try this demonstration. Ask several dozen of your coworkers to estimate the value of a large jar of coins. When my classes do this exercise, the average guess is closer to the truth than 80 or 90 percent of the individual guesses. From this perspective, </w:t>
      </w:r>
      <w:r w:rsidRPr="003E0309">
        <w:rPr>
          <w:rStyle w:val="StyleBoldUnderline"/>
          <w:highlight w:val="yellow"/>
        </w:rPr>
        <w:t>if you want to improve your odds, you are better-off betting</w:t>
      </w:r>
      <w:r w:rsidRPr="00B505D6">
        <w:rPr>
          <w:rStyle w:val="StyleBoldUnderline"/>
        </w:rPr>
        <w:t xml:space="preserve"> not </w:t>
      </w:r>
      <w:r w:rsidRPr="003E0309">
        <w:rPr>
          <w:rStyle w:val="StyleBoldUnderline"/>
          <w:highlight w:val="yellow"/>
        </w:rPr>
        <w:t>on</w:t>
      </w:r>
      <w:r w:rsidRPr="00B505D6">
        <w:rPr>
          <w:rStyle w:val="StyleBoldUnderline"/>
        </w:rPr>
        <w:t xml:space="preserve"> George Friedman but rather on a basket of </w:t>
      </w:r>
      <w:r w:rsidRPr="003E0309">
        <w:rPr>
          <w:rStyle w:val="StyleBoldUnderline"/>
          <w:highlight w:val="yellow"/>
        </w:rPr>
        <w:t>averagedout predictions</w:t>
      </w:r>
      <w:r w:rsidRPr="00B505D6">
        <w:rPr>
          <w:rStyle w:val="StyleBoldUnderline"/>
        </w:rPr>
        <w:t xml:space="preserve"> from a broad ideological portfolio of George Friedman–style pundits. Diversification helps</w:t>
      </w:r>
      <w:r>
        <w:rPr>
          <w:sz w:val="16"/>
        </w:rPr>
        <w:t>.</w:t>
      </w:r>
    </w:p>
    <w:p w:rsidR="00B35254" w:rsidRDefault="00B35254"/>
    <w:sectPr w:rsidR="00B35254"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43"/>
    <w:rsid w:val="00005C0E"/>
    <w:rsid w:val="00022F18"/>
    <w:rsid w:val="00096A70"/>
    <w:rsid w:val="00096A83"/>
    <w:rsid w:val="00097825"/>
    <w:rsid w:val="000D4421"/>
    <w:rsid w:val="001135AA"/>
    <w:rsid w:val="00116D5C"/>
    <w:rsid w:val="00141AFA"/>
    <w:rsid w:val="001824A5"/>
    <w:rsid w:val="001B428D"/>
    <w:rsid w:val="001F7115"/>
    <w:rsid w:val="00211F71"/>
    <w:rsid w:val="002233CD"/>
    <w:rsid w:val="00223F89"/>
    <w:rsid w:val="00225B9C"/>
    <w:rsid w:val="0024647C"/>
    <w:rsid w:val="00270841"/>
    <w:rsid w:val="002A0D06"/>
    <w:rsid w:val="00307E62"/>
    <w:rsid w:val="00325047"/>
    <w:rsid w:val="0033137B"/>
    <w:rsid w:val="003C53FD"/>
    <w:rsid w:val="00404B2B"/>
    <w:rsid w:val="00473958"/>
    <w:rsid w:val="004B4543"/>
    <w:rsid w:val="004B7028"/>
    <w:rsid w:val="004D5F5C"/>
    <w:rsid w:val="00533A70"/>
    <w:rsid w:val="00544116"/>
    <w:rsid w:val="0054699F"/>
    <w:rsid w:val="005553FA"/>
    <w:rsid w:val="00566FA0"/>
    <w:rsid w:val="00596255"/>
    <w:rsid w:val="005E08CA"/>
    <w:rsid w:val="005F7CA9"/>
    <w:rsid w:val="00616ABD"/>
    <w:rsid w:val="00626879"/>
    <w:rsid w:val="00626B7A"/>
    <w:rsid w:val="0069151C"/>
    <w:rsid w:val="006B55EA"/>
    <w:rsid w:val="006C340A"/>
    <w:rsid w:val="006E4E03"/>
    <w:rsid w:val="006F2033"/>
    <w:rsid w:val="00721E12"/>
    <w:rsid w:val="0072256A"/>
    <w:rsid w:val="0073115F"/>
    <w:rsid w:val="007B5D9E"/>
    <w:rsid w:val="007F064F"/>
    <w:rsid w:val="008762D3"/>
    <w:rsid w:val="00887437"/>
    <w:rsid w:val="00892207"/>
    <w:rsid w:val="008B205A"/>
    <w:rsid w:val="0091042F"/>
    <w:rsid w:val="009341D6"/>
    <w:rsid w:val="00972181"/>
    <w:rsid w:val="009751F9"/>
    <w:rsid w:val="009B0064"/>
    <w:rsid w:val="009E6C21"/>
    <w:rsid w:val="009F79C5"/>
    <w:rsid w:val="00A125B3"/>
    <w:rsid w:val="00A35BA3"/>
    <w:rsid w:val="00A41327"/>
    <w:rsid w:val="00AA3079"/>
    <w:rsid w:val="00AA429C"/>
    <w:rsid w:val="00AD625E"/>
    <w:rsid w:val="00B0107B"/>
    <w:rsid w:val="00B15796"/>
    <w:rsid w:val="00B23B66"/>
    <w:rsid w:val="00B35254"/>
    <w:rsid w:val="00B46390"/>
    <w:rsid w:val="00B47DC4"/>
    <w:rsid w:val="00B52585"/>
    <w:rsid w:val="00B728E4"/>
    <w:rsid w:val="00B950B8"/>
    <w:rsid w:val="00BA7EE5"/>
    <w:rsid w:val="00BC4500"/>
    <w:rsid w:val="00BE0042"/>
    <w:rsid w:val="00BE2E16"/>
    <w:rsid w:val="00C22DFC"/>
    <w:rsid w:val="00C50250"/>
    <w:rsid w:val="00C567C3"/>
    <w:rsid w:val="00C6429B"/>
    <w:rsid w:val="00CA7F11"/>
    <w:rsid w:val="00CB21A5"/>
    <w:rsid w:val="00CC2E78"/>
    <w:rsid w:val="00CE526F"/>
    <w:rsid w:val="00D07D40"/>
    <w:rsid w:val="00D1350A"/>
    <w:rsid w:val="00D37352"/>
    <w:rsid w:val="00D66F79"/>
    <w:rsid w:val="00DC5686"/>
    <w:rsid w:val="00DD5A50"/>
    <w:rsid w:val="00DE7739"/>
    <w:rsid w:val="00E03803"/>
    <w:rsid w:val="00E253A4"/>
    <w:rsid w:val="00E469AF"/>
    <w:rsid w:val="00E54535"/>
    <w:rsid w:val="00E70AEA"/>
    <w:rsid w:val="00E70B69"/>
    <w:rsid w:val="00E74A68"/>
    <w:rsid w:val="00EE50D6"/>
    <w:rsid w:val="00FC0C85"/>
    <w:rsid w:val="00FF6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B4543"/>
    <w:rPr>
      <w:rFonts w:ascii="Calibri" w:hAnsi="Calibri"/>
      <w:sz w:val="22"/>
    </w:rPr>
  </w:style>
  <w:style w:type="paragraph" w:styleId="Heading3">
    <w:name w:val="heading 3"/>
    <w:basedOn w:val="Normal"/>
    <w:next w:val="Normal"/>
    <w:link w:val="Heading3Char"/>
    <w:uiPriority w:val="9"/>
    <w:semiHidden/>
    <w:unhideWhenUsed/>
    <w:qFormat/>
    <w:rsid w:val="004B45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9"/>
    <w:unhideWhenUsed/>
    <w:qFormat/>
    <w:rsid w:val="004B454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4B4543"/>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
    <w:basedOn w:val="DefaultParagraphFont"/>
    <w:uiPriority w:val="5"/>
    <w:qFormat/>
    <w:rsid w:val="004B4543"/>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ci"/>
    <w:basedOn w:val="DefaultParagraphFont"/>
    <w:uiPriority w:val="6"/>
    <w:qFormat/>
    <w:rsid w:val="004B4543"/>
    <w:rPr>
      <w:b/>
      <w:sz w:val="22"/>
      <w:u w:val="single"/>
    </w:rPr>
  </w:style>
  <w:style w:type="paragraph" w:styleId="DocumentMap">
    <w:name w:val="Document Map"/>
    <w:basedOn w:val="Normal"/>
    <w:link w:val="DocumentMapChar"/>
    <w:uiPriority w:val="99"/>
    <w:semiHidden/>
    <w:unhideWhenUsed/>
    <w:rsid w:val="004B454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B4543"/>
    <w:rPr>
      <w:rFonts w:ascii="Lucida Grande" w:hAnsi="Lucida Grande" w:cs="Lucida Grande"/>
    </w:rPr>
  </w:style>
  <w:style w:type="character" w:customStyle="1" w:styleId="Heading3Char">
    <w:name w:val="Heading 3 Char"/>
    <w:basedOn w:val="DefaultParagraphFont"/>
    <w:link w:val="Heading3"/>
    <w:uiPriority w:val="9"/>
    <w:semiHidden/>
    <w:rsid w:val="004B4543"/>
    <w:rPr>
      <w:rFonts w:asciiTheme="majorHAnsi" w:eastAsiaTheme="majorEastAsia" w:hAnsiTheme="majorHAnsi" w:cstheme="majorBidi"/>
      <w:b/>
      <w:bCs/>
      <w:color w:val="4F81BD" w:themeColor="accent1"/>
      <w:sz w:val="22"/>
    </w:rPr>
  </w:style>
  <w:style w:type="character" w:styleId="Hyperlink">
    <w:name w:val="Hyperlink"/>
    <w:aliases w:val="heading 1 (block title),Important,Read,Card Text"/>
    <w:basedOn w:val="DefaultParagraphFont"/>
    <w:uiPriority w:val="99"/>
    <w:rsid w:val="004B4543"/>
    <w:rPr>
      <w:color w:val="auto"/>
      <w:u w:val="none"/>
    </w:rPr>
  </w:style>
  <w:style w:type="paragraph" w:customStyle="1" w:styleId="UnunderlinedText">
    <w:name w:val="Ununderlined Text"/>
    <w:basedOn w:val="Normal"/>
    <w:link w:val="UnunderlinedTextChar"/>
    <w:autoRedefine/>
    <w:rsid w:val="004B4543"/>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4B4543"/>
    <w:rPr>
      <w:rFonts w:ascii="Times New Roman" w:eastAsia="Times New Roman" w:hAnsi="Times New Roman" w:cs="Times New Roman"/>
      <w:sz w:val="1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Heading4Char"/>
    <w:rsid w:val="004B4543"/>
    <w:rPr>
      <w:rFonts w:ascii="Arial" w:eastAsiaTheme="majorEastAsia" w:hAnsi="Arial" w:cstheme="majorBidi"/>
      <w:b/>
      <w:bCs/>
      <w:i/>
      <w:iCs/>
      <w:sz w:val="24"/>
      <w:szCs w:val="22"/>
      <w:u w:val="single"/>
    </w:rPr>
  </w:style>
  <w:style w:type="character" w:customStyle="1" w:styleId="apple-converted-space">
    <w:name w:val="apple-converted-space"/>
    <w:basedOn w:val="DefaultParagraphFont"/>
    <w:rsid w:val="004B45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B4543"/>
    <w:rPr>
      <w:rFonts w:ascii="Calibri" w:hAnsi="Calibri"/>
      <w:sz w:val="22"/>
    </w:rPr>
  </w:style>
  <w:style w:type="paragraph" w:styleId="Heading3">
    <w:name w:val="heading 3"/>
    <w:basedOn w:val="Normal"/>
    <w:next w:val="Normal"/>
    <w:link w:val="Heading3Char"/>
    <w:uiPriority w:val="9"/>
    <w:semiHidden/>
    <w:unhideWhenUsed/>
    <w:qFormat/>
    <w:rsid w:val="004B45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9"/>
    <w:unhideWhenUsed/>
    <w:qFormat/>
    <w:rsid w:val="004B454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4B4543"/>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
    <w:basedOn w:val="DefaultParagraphFont"/>
    <w:uiPriority w:val="5"/>
    <w:qFormat/>
    <w:rsid w:val="004B4543"/>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c,ci"/>
    <w:basedOn w:val="DefaultParagraphFont"/>
    <w:uiPriority w:val="6"/>
    <w:qFormat/>
    <w:rsid w:val="004B4543"/>
    <w:rPr>
      <w:b/>
      <w:sz w:val="22"/>
      <w:u w:val="single"/>
    </w:rPr>
  </w:style>
  <w:style w:type="paragraph" w:styleId="DocumentMap">
    <w:name w:val="Document Map"/>
    <w:basedOn w:val="Normal"/>
    <w:link w:val="DocumentMapChar"/>
    <w:uiPriority w:val="99"/>
    <w:semiHidden/>
    <w:unhideWhenUsed/>
    <w:rsid w:val="004B454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B4543"/>
    <w:rPr>
      <w:rFonts w:ascii="Lucida Grande" w:hAnsi="Lucida Grande" w:cs="Lucida Grande"/>
    </w:rPr>
  </w:style>
  <w:style w:type="character" w:customStyle="1" w:styleId="Heading3Char">
    <w:name w:val="Heading 3 Char"/>
    <w:basedOn w:val="DefaultParagraphFont"/>
    <w:link w:val="Heading3"/>
    <w:uiPriority w:val="9"/>
    <w:semiHidden/>
    <w:rsid w:val="004B4543"/>
    <w:rPr>
      <w:rFonts w:asciiTheme="majorHAnsi" w:eastAsiaTheme="majorEastAsia" w:hAnsiTheme="majorHAnsi" w:cstheme="majorBidi"/>
      <w:b/>
      <w:bCs/>
      <w:color w:val="4F81BD" w:themeColor="accent1"/>
      <w:sz w:val="22"/>
    </w:rPr>
  </w:style>
  <w:style w:type="character" w:styleId="Hyperlink">
    <w:name w:val="Hyperlink"/>
    <w:aliases w:val="heading 1 (block title),Important,Read,Card Text"/>
    <w:basedOn w:val="DefaultParagraphFont"/>
    <w:uiPriority w:val="99"/>
    <w:rsid w:val="004B4543"/>
    <w:rPr>
      <w:color w:val="auto"/>
      <w:u w:val="none"/>
    </w:rPr>
  </w:style>
  <w:style w:type="paragraph" w:customStyle="1" w:styleId="UnunderlinedText">
    <w:name w:val="Ununderlined Text"/>
    <w:basedOn w:val="Normal"/>
    <w:link w:val="UnunderlinedTextChar"/>
    <w:autoRedefine/>
    <w:rsid w:val="004B4543"/>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4B4543"/>
    <w:rPr>
      <w:rFonts w:ascii="Times New Roman" w:eastAsia="Times New Roman" w:hAnsi="Times New Roman" w:cs="Times New Roman"/>
      <w:sz w:val="1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Heading4Char"/>
    <w:rsid w:val="004B4543"/>
    <w:rPr>
      <w:rFonts w:ascii="Arial" w:eastAsiaTheme="majorEastAsia" w:hAnsi="Arial" w:cstheme="majorBidi"/>
      <w:b/>
      <w:bCs/>
      <w:i/>
      <w:iCs/>
      <w:sz w:val="24"/>
      <w:szCs w:val="22"/>
      <w:u w:val="single"/>
    </w:rPr>
  </w:style>
  <w:style w:type="character" w:customStyle="1" w:styleId="apple-converted-space">
    <w:name w:val="apple-converted-space"/>
    <w:basedOn w:val="DefaultParagraphFont"/>
    <w:rsid w:val="004B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eritage.org/research/reports/2012/03/how-the-us-should-deal-with-putins-russia" TargetMode="External"/><Relationship Id="rId6" Type="http://schemas.openxmlformats.org/officeDocument/2006/relationships/hyperlink" Target="http://nationalinterest.org/bookreview/reading-tarot-on-k-street-32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3377</Words>
  <Characters>19253</Characters>
  <Application>Microsoft Macintosh Word</Application>
  <DocSecurity>0</DocSecurity>
  <Lines>160</Lines>
  <Paragraphs>45</Paragraphs>
  <ScaleCrop>false</ScaleCrop>
  <Company>University of Oregon</Company>
  <LinksUpToDate>false</LinksUpToDate>
  <CharactersWithSpaces>22585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2012-09-22T21:26:00Z</dcterms:created>
  <dcterms:modified xsi:type="dcterms:W3CDTF">2012-09-22T21:29:00Z</dcterms:modified>
</cp:coreProperties>
</file>