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28C61" w14:textId="30ACFBAD" w:rsidR="00310277" w:rsidRDefault="00310277" w:rsidP="00310277">
      <w:pPr>
        <w:pStyle w:val="Heading2"/>
      </w:pPr>
      <w:bookmarkStart w:id="0" w:name="_GoBack"/>
      <w:bookmarkEnd w:id="0"/>
      <w:r>
        <w:t>T</w:t>
      </w:r>
    </w:p>
    <w:p w14:paraId="4CD47ACD" w14:textId="77777777" w:rsidR="003557EF" w:rsidRPr="00A43AD6" w:rsidRDefault="003557EF" w:rsidP="003557EF">
      <w:pPr>
        <w:pStyle w:val="Heading4"/>
      </w:pPr>
      <w:r>
        <w:rPr>
          <w:rStyle w:val="StyleStyleBold12pt"/>
        </w:rPr>
        <w:t xml:space="preserve">A. </w:t>
      </w:r>
      <w:r w:rsidRPr="003557EF">
        <w:rPr>
          <w:highlight w:val="yellow"/>
        </w:rPr>
        <w:t>Increase financial incentives presumes well developed, pre-existing program</w:t>
      </w:r>
      <w:r>
        <w:t xml:space="preserve"> </w:t>
      </w:r>
    </w:p>
    <w:p w14:paraId="0E77E6B6" w14:textId="77777777" w:rsidR="003557EF" w:rsidRPr="00A43AD6" w:rsidRDefault="003557EF" w:rsidP="003557EF">
      <w:r w:rsidRPr="003557EF">
        <w:rPr>
          <w:rStyle w:val="StyleStyleBold12pt"/>
          <w:highlight w:val="yellow"/>
        </w:rPr>
        <w:t>Webster’s</w:t>
      </w:r>
      <w:r w:rsidRPr="005E62D6">
        <w:rPr>
          <w:rStyle w:val="StyleStyleBold12pt"/>
        </w:rPr>
        <w:t xml:space="preserve"> Dictionary</w:t>
      </w:r>
      <w:r w:rsidRPr="00A43AD6">
        <w:t xml:space="preserve"> 19</w:t>
      </w:r>
      <w:r w:rsidRPr="003557EF">
        <w:rPr>
          <w:rStyle w:val="StyleStyleBold12pt"/>
          <w:highlight w:val="yellow"/>
        </w:rPr>
        <w:t>98</w:t>
      </w:r>
      <w:r w:rsidRPr="00A43AD6">
        <w:t xml:space="preserve"> </w:t>
      </w:r>
    </w:p>
    <w:p w14:paraId="28DA9E99" w14:textId="77777777" w:rsidR="003557EF" w:rsidRPr="00A43AD6" w:rsidRDefault="003557EF" w:rsidP="003557EF">
      <w:r w:rsidRPr="00A43AD6">
        <w:t xml:space="preserve">Increase: </w:t>
      </w:r>
      <w:r w:rsidRPr="005E62D6">
        <w:rPr>
          <w:rStyle w:val="StyleBoldUnderline"/>
        </w:rPr>
        <w:t xml:space="preserve">to </w:t>
      </w:r>
      <w:r w:rsidRPr="003557EF">
        <w:rPr>
          <w:rStyle w:val="StyleBoldUnderline"/>
          <w:highlight w:val="yellow"/>
        </w:rPr>
        <w:t>make greater</w:t>
      </w:r>
      <w:r w:rsidRPr="00A43AD6">
        <w:t xml:space="preserve">, augment, </w:t>
      </w:r>
      <w:r w:rsidRPr="003557EF">
        <w:rPr>
          <w:highlight w:val="yellow"/>
        </w:rPr>
        <w:t xml:space="preserve">implies </w:t>
      </w:r>
      <w:r w:rsidRPr="003557EF">
        <w:rPr>
          <w:rStyle w:val="StyleBoldUnderline"/>
          <w:highlight w:val="yellow"/>
        </w:rPr>
        <w:t>to what is already</w:t>
      </w:r>
      <w:r w:rsidRPr="00A43AD6">
        <w:t xml:space="preserve"> well grown, or </w:t>
      </w:r>
      <w:r w:rsidRPr="003557EF">
        <w:rPr>
          <w:rStyle w:val="StyleBoldUnderline"/>
          <w:highlight w:val="yellow"/>
        </w:rPr>
        <w:t>well</w:t>
      </w:r>
      <w:r w:rsidRPr="003557EF">
        <w:rPr>
          <w:highlight w:val="yellow"/>
        </w:rPr>
        <w:t xml:space="preserve"> </w:t>
      </w:r>
      <w:r w:rsidRPr="003557EF">
        <w:rPr>
          <w:rStyle w:val="StyleBoldUnderline"/>
          <w:highlight w:val="yellow"/>
        </w:rPr>
        <w:t>developed</w:t>
      </w:r>
    </w:p>
    <w:p w14:paraId="12511D0F" w14:textId="77777777" w:rsidR="003557EF" w:rsidRDefault="003557EF" w:rsidP="003557EF">
      <w:pPr>
        <w:rPr>
          <w:rStyle w:val="StyleStyleBold12pt"/>
        </w:rPr>
      </w:pPr>
    </w:p>
    <w:p w14:paraId="263E3281" w14:textId="64184663" w:rsidR="003557EF" w:rsidRPr="003557EF" w:rsidRDefault="003557EF" w:rsidP="003557EF">
      <w:pPr>
        <w:rPr>
          <w:rStyle w:val="StyleStyleBold12pt"/>
          <w:highlight w:val="yellow"/>
        </w:rPr>
      </w:pPr>
      <w:r w:rsidRPr="003557EF">
        <w:rPr>
          <w:rStyle w:val="StyleStyleBold12pt"/>
          <w:highlight w:val="yellow"/>
        </w:rPr>
        <w:t>Financial incentives are direct, indirect are fiscal incentives</w:t>
      </w:r>
    </w:p>
    <w:p w14:paraId="3B243E54" w14:textId="77777777" w:rsidR="003557EF" w:rsidRPr="00A568E1" w:rsidRDefault="003557EF" w:rsidP="003557EF">
      <w:pPr>
        <w:rPr>
          <w:rStyle w:val="StyleStyleBold12pt"/>
        </w:rPr>
      </w:pPr>
      <w:r w:rsidRPr="003557EF">
        <w:rPr>
          <w:rStyle w:val="StyleStyleBold12pt"/>
          <w:highlight w:val="yellow"/>
        </w:rPr>
        <w:t>Kurtz ‘02</w:t>
      </w:r>
    </w:p>
    <w:p w14:paraId="7877F095" w14:textId="77777777" w:rsidR="003557EF" w:rsidRPr="00A568E1" w:rsidRDefault="003557EF" w:rsidP="003557EF">
      <w:r w:rsidRPr="00A568E1">
        <w:t>Emile Noel</w:t>
      </w:r>
      <w:r>
        <w:t xml:space="preserve"> Fellow, </w:t>
      </w:r>
      <w:r w:rsidRPr="00A568E1">
        <w:t xml:space="preserve">Jean Monnet Center for International and Regional Economic Law &amp; Justice, New York University Law School; Lecturer, Law School, </w:t>
      </w:r>
      <w:proofErr w:type="gramStart"/>
      <w:r w:rsidRPr="00A568E1">
        <w:t>The</w:t>
      </w:r>
      <w:proofErr w:type="gramEnd"/>
      <w:r w:rsidRPr="00A568E1">
        <w:t xml:space="preserve"> University of Melbourne, Australia</w:t>
      </w:r>
    </w:p>
    <w:p w14:paraId="2C557CB1" w14:textId="77777777" w:rsidR="003557EF" w:rsidRDefault="003557EF" w:rsidP="003557EF">
      <w:proofErr w:type="spellStart"/>
      <w:proofErr w:type="gramStart"/>
      <w:r w:rsidRPr="00A568E1">
        <w:t>Jurgen</w:t>
      </w:r>
      <w:proofErr w:type="spellEnd"/>
      <w:r w:rsidRPr="00A568E1">
        <w:t xml:space="preserve"> 23 U. Pa. J. Int'l Econ.</w:t>
      </w:r>
      <w:proofErr w:type="gramEnd"/>
      <w:r w:rsidRPr="00A568E1">
        <w:t xml:space="preserve"> L. 713</w:t>
      </w:r>
    </w:p>
    <w:p w14:paraId="669D4FD1" w14:textId="77777777" w:rsidR="003557EF" w:rsidRPr="00A26FEB" w:rsidRDefault="003557EF" w:rsidP="003557EF">
      <w:pPr>
        <w:rPr>
          <w:sz w:val="16"/>
        </w:rPr>
      </w:pPr>
      <w:r w:rsidRPr="00A26FEB">
        <w:rPr>
          <w:sz w:val="16"/>
        </w:rPr>
        <w:t xml:space="preserve">Incentives to attract investors into the host state are often linked to performance requirements by host states. In other words, they act as an economic carrot to sweeten the imposition of the stick. </w:t>
      </w:r>
      <w:proofErr w:type="gramStart"/>
      <w:r w:rsidRPr="00A26FEB">
        <w:rPr>
          <w:sz w:val="16"/>
        </w:rPr>
        <w:t>n62</w:t>
      </w:r>
      <w:proofErr w:type="gramEnd"/>
      <w:r w:rsidRPr="00A26FEB">
        <w:rPr>
          <w:sz w:val="16"/>
        </w:rPr>
        <w:t xml:space="preserve"> The </w:t>
      </w:r>
      <w:r w:rsidRPr="00A26FEB">
        <w:rPr>
          <w:rStyle w:val="StyleBoldUnderline"/>
        </w:rPr>
        <w:t>range of incentives</w:t>
      </w:r>
      <w:r w:rsidRPr="00A26FEB">
        <w:rPr>
          <w:sz w:val="16"/>
        </w:rPr>
        <w:t xml:space="preserve"> offered by host states </w:t>
      </w:r>
      <w:r w:rsidRPr="00A26FEB">
        <w:rPr>
          <w:rStyle w:val="StyleBoldUnderline"/>
        </w:rPr>
        <w:t>is extensive</w:t>
      </w:r>
      <w:r w:rsidRPr="00A26FEB">
        <w:rPr>
          <w:sz w:val="16"/>
        </w:rPr>
        <w:t xml:space="preserve">. However, </w:t>
      </w:r>
      <w:r w:rsidRPr="00A26FEB">
        <w:rPr>
          <w:rStyle w:val="StyleBoldUnderline"/>
        </w:rPr>
        <w:t>there are broadly two</w:t>
      </w:r>
      <w:r w:rsidRPr="00A26FEB">
        <w:rPr>
          <w:sz w:val="16"/>
        </w:rPr>
        <w:t xml:space="preserve"> main </w:t>
      </w:r>
      <w:r w:rsidRPr="00A26FEB">
        <w:rPr>
          <w:rStyle w:val="StyleBoldUnderline"/>
        </w:rPr>
        <w:t xml:space="preserve">categories - </w:t>
      </w:r>
      <w:r w:rsidRPr="003557EF">
        <w:rPr>
          <w:rStyle w:val="StyleBoldUnderline"/>
          <w:highlight w:val="yellow"/>
        </w:rPr>
        <w:t>fiscal incentives</w:t>
      </w:r>
      <w:r w:rsidRPr="00A26FEB">
        <w:rPr>
          <w:sz w:val="16"/>
        </w:rPr>
        <w:t xml:space="preserve"> (</w:t>
      </w:r>
      <w:r w:rsidRPr="00A26FEB">
        <w:rPr>
          <w:rStyle w:val="StyleBoldUnderline"/>
        </w:rPr>
        <w:t xml:space="preserve">whose </w:t>
      </w:r>
      <w:r w:rsidRPr="003557EF">
        <w:rPr>
          <w:rStyle w:val="StyleBoldUnderline"/>
          <w:highlight w:val="yellow"/>
        </w:rPr>
        <w:t>objective is</w:t>
      </w:r>
      <w:r w:rsidRPr="00A26FEB">
        <w:rPr>
          <w:sz w:val="16"/>
        </w:rPr>
        <w:t xml:space="preserve"> often </w:t>
      </w:r>
      <w:r w:rsidRPr="003557EF">
        <w:rPr>
          <w:rStyle w:val="StyleBoldUnderline"/>
          <w:highlight w:val="yellow"/>
        </w:rPr>
        <w:t>to reduce the tax burden for an investor</w:t>
      </w:r>
      <w:r w:rsidRPr="00A26FEB">
        <w:rPr>
          <w:sz w:val="16"/>
        </w:rPr>
        <w:t xml:space="preserve"> by, for example, reducing the standard corporate income tax rate) </w:t>
      </w:r>
      <w:r w:rsidRPr="003557EF">
        <w:rPr>
          <w:rStyle w:val="StyleBoldUnderline"/>
          <w:highlight w:val="yellow"/>
        </w:rPr>
        <w:t>and financial incentives</w:t>
      </w:r>
      <w:r w:rsidRPr="003557EF">
        <w:rPr>
          <w:sz w:val="16"/>
          <w:highlight w:val="yellow"/>
        </w:rPr>
        <w:t xml:space="preserve"> (</w:t>
      </w:r>
      <w:r w:rsidRPr="003557EF">
        <w:rPr>
          <w:rStyle w:val="StyleBoldUnderline"/>
          <w:highlight w:val="yellow"/>
        </w:rPr>
        <w:t>which</w:t>
      </w:r>
      <w:r w:rsidRPr="00A26FEB">
        <w:rPr>
          <w:sz w:val="16"/>
        </w:rPr>
        <w:t xml:space="preserve"> normally </w:t>
      </w:r>
      <w:r w:rsidRPr="003557EF">
        <w:rPr>
          <w:rStyle w:val="StyleBoldUnderline"/>
          <w:highlight w:val="yellow"/>
        </w:rPr>
        <w:t>involve the provision of funds directly to the investor in the form of direct subsidies, loan guarantees, or export credits</w:t>
      </w:r>
      <w:r w:rsidRPr="00A26FEB">
        <w:rPr>
          <w:sz w:val="16"/>
        </w:rPr>
        <w:t xml:space="preserve">). </w:t>
      </w:r>
      <w:proofErr w:type="gramStart"/>
      <w:r w:rsidRPr="00A26FEB">
        <w:rPr>
          <w:sz w:val="16"/>
        </w:rPr>
        <w:t>n63</w:t>
      </w:r>
      <w:proofErr w:type="gramEnd"/>
      <w:r w:rsidRPr="00A26FEB">
        <w:rPr>
          <w:sz w:val="16"/>
        </w:rPr>
        <w:t xml:space="preserve"> </w:t>
      </w:r>
      <w:r w:rsidRPr="00A26FEB">
        <w:rPr>
          <w:rStyle w:val="StyleBoldUnderline"/>
        </w:rPr>
        <w:t>Developed</w:t>
      </w:r>
      <w:r w:rsidRPr="00A26FEB">
        <w:rPr>
          <w:sz w:val="16"/>
        </w:rPr>
        <w:t xml:space="preserve"> </w:t>
      </w:r>
      <w:r w:rsidRPr="00A26FEB">
        <w:rPr>
          <w:rStyle w:val="StyleBoldUnderline"/>
        </w:rPr>
        <w:t>states normally favor the use of financial incentives over fiscal ones</w:t>
      </w:r>
      <w:r w:rsidRPr="00A26FEB">
        <w:rPr>
          <w:sz w:val="16"/>
        </w:rPr>
        <w:t xml:space="preserve">, in part because fiscal incentives generally require change to </w:t>
      </w:r>
      <w:r w:rsidRPr="003557EF">
        <w:rPr>
          <w:sz w:val="16"/>
        </w:rPr>
        <w:t>domestic</w:t>
      </w:r>
      <w:r w:rsidRPr="00A26FEB">
        <w:rPr>
          <w:sz w:val="16"/>
        </w:rPr>
        <w:t xml:space="preserve"> legislation and  [*730]  hence parliamentary approval. In contrast, </w:t>
      </w:r>
      <w:r w:rsidRPr="00A26FEB">
        <w:rPr>
          <w:rStyle w:val="StyleBoldUnderline"/>
        </w:rPr>
        <w:t>developing states tend to prefer the use of fiscal incentives, as they generally lack the resources needed to provide direct financial incentives</w:t>
      </w:r>
      <w:r w:rsidRPr="00A26FEB">
        <w:rPr>
          <w:sz w:val="16"/>
        </w:rPr>
        <w:t>. n64</w:t>
      </w:r>
    </w:p>
    <w:p w14:paraId="3C0BE3A3" w14:textId="77777777" w:rsidR="003557EF" w:rsidRDefault="003557EF" w:rsidP="003557EF">
      <w:pPr>
        <w:rPr>
          <w:rStyle w:val="StyleStyleBold12pt"/>
        </w:rPr>
      </w:pPr>
    </w:p>
    <w:p w14:paraId="2F28AE78" w14:textId="77777777" w:rsidR="003557EF" w:rsidRDefault="003557EF" w:rsidP="003557EF">
      <w:pPr>
        <w:rPr>
          <w:rStyle w:val="StyleStyleBold12pt"/>
        </w:rPr>
      </w:pPr>
      <w:r>
        <w:rPr>
          <w:rStyle w:val="StyleStyleBold12pt"/>
        </w:rPr>
        <w:t>“</w:t>
      </w:r>
      <w:r w:rsidRPr="003557EF">
        <w:rPr>
          <w:rStyle w:val="StyleStyleBold12pt"/>
          <w:highlight w:val="yellow"/>
        </w:rPr>
        <w:t>FOR” is a limiting</w:t>
      </w:r>
      <w:r>
        <w:rPr>
          <w:rStyle w:val="StyleStyleBold12pt"/>
        </w:rPr>
        <w:t xml:space="preserve"> term</w:t>
      </w:r>
    </w:p>
    <w:p w14:paraId="46BA0BA8" w14:textId="77777777" w:rsidR="003557EF" w:rsidRPr="00C91388" w:rsidRDefault="003557EF" w:rsidP="003557EF">
      <w:r w:rsidRPr="003557EF">
        <w:rPr>
          <w:rStyle w:val="StyleStyleBold12pt"/>
          <w:highlight w:val="yellow"/>
        </w:rPr>
        <w:t>Clegg, 95</w:t>
      </w:r>
      <w:r w:rsidRPr="00C91388">
        <w:t xml:space="preserve"> - J.D., 1981 Yale Law School; the author is vice president and general counsel of the National Legal</w:t>
      </w:r>
    </w:p>
    <w:p w14:paraId="6A5E129B" w14:textId="77777777" w:rsidR="003557EF" w:rsidRPr="00C91388" w:rsidRDefault="003557EF" w:rsidP="003557EF">
      <w:proofErr w:type="gramStart"/>
      <w:r w:rsidRPr="00C91388">
        <w:t>Center for the Public Interest.</w:t>
      </w:r>
      <w:proofErr w:type="gramEnd"/>
      <w:r w:rsidRPr="00C91388">
        <w:t xml:space="preserve"> (Roger, “Reclaiming </w:t>
      </w:r>
      <w:proofErr w:type="gramStart"/>
      <w:r w:rsidRPr="00C91388">
        <w:t>The</w:t>
      </w:r>
      <w:proofErr w:type="gramEnd"/>
      <w:r w:rsidRPr="00C91388">
        <w:t xml:space="preserve"> Text of The Takings Clause,” 46 S.C. L. Rev. 531,</w:t>
      </w:r>
    </w:p>
    <w:p w14:paraId="35FCB7B3" w14:textId="77777777" w:rsidR="003557EF" w:rsidRPr="00C91388" w:rsidRDefault="003557EF" w:rsidP="003557EF">
      <w:r w:rsidRPr="00C91388">
        <w:t>Summer, lexis)</w:t>
      </w:r>
    </w:p>
    <w:p w14:paraId="3B201D61" w14:textId="77777777" w:rsidR="003557EF" w:rsidRPr="00C91388" w:rsidRDefault="003557EF" w:rsidP="003557EF"/>
    <w:p w14:paraId="5A13D36D" w14:textId="77777777" w:rsidR="003557EF" w:rsidRDefault="003557EF" w:rsidP="003557EF">
      <w:pPr>
        <w:rPr>
          <w:sz w:val="16"/>
        </w:rPr>
      </w:pPr>
      <w:r w:rsidRPr="00F86715">
        <w:rPr>
          <w:sz w:val="16"/>
        </w:rPr>
        <w:t>Even if it made no sense to limit the clause to takings "</w:t>
      </w:r>
      <w:r w:rsidRPr="003557EF">
        <w:rPr>
          <w:rStyle w:val="StyleBoldUnderline"/>
          <w:highlight w:val="yellow"/>
        </w:rPr>
        <w:t>for public use</w:t>
      </w:r>
      <w:r w:rsidRPr="00F86715">
        <w:rPr>
          <w:sz w:val="16"/>
        </w:rPr>
        <w:t xml:space="preserve">"--and, as discussed below, it might make very good sense--that is the way the clause reads. It </w:t>
      </w:r>
      <w:r w:rsidRPr="003557EF">
        <w:rPr>
          <w:rStyle w:val="StyleBoldUnderline"/>
          <w:highlight w:val="yellow"/>
        </w:rPr>
        <w:t>is not</w:t>
      </w:r>
      <w:r w:rsidRPr="00C91388">
        <w:rPr>
          <w:rStyle w:val="StyleBoldUnderline"/>
        </w:rPr>
        <w:t xml:space="preserve"> </w:t>
      </w:r>
      <w:r w:rsidRPr="00F86715">
        <w:t>at all</w:t>
      </w:r>
      <w:r w:rsidRPr="00C91388">
        <w:rPr>
          <w:rStyle w:val="StyleBoldUnderline"/>
        </w:rPr>
        <w:t xml:space="preserve"> </w:t>
      </w:r>
      <w:r w:rsidRPr="003557EF">
        <w:rPr>
          <w:rStyle w:val="StyleBoldUnderline"/>
          <w:highlight w:val="yellow"/>
        </w:rPr>
        <w:t>ambiguous</w:t>
      </w:r>
      <w:r w:rsidRPr="00F86715">
        <w:rPr>
          <w:sz w:val="16"/>
        </w:rPr>
        <w:t xml:space="preserve">. </w:t>
      </w:r>
      <w:r w:rsidRPr="003557EF">
        <w:rPr>
          <w:rStyle w:val="StyleBoldUnderline"/>
          <w:highlight w:val="yellow"/>
        </w:rPr>
        <w:t xml:space="preserve">The prepositional phrase simply cannot be read as </w:t>
      </w:r>
      <w:proofErr w:type="gramStart"/>
      <w:r w:rsidRPr="003557EF">
        <w:rPr>
          <w:rStyle w:val="StyleBoldUnderline"/>
          <w:highlight w:val="yellow"/>
        </w:rPr>
        <w:t>broadening</w:t>
      </w:r>
      <w:proofErr w:type="gramEnd"/>
      <w:r w:rsidRPr="00C91388">
        <w:rPr>
          <w:rStyle w:val="StyleBoldUnderline"/>
        </w:rPr>
        <w:t xml:space="preserve"> </w:t>
      </w:r>
      <w:r w:rsidRPr="003557EF">
        <w:rPr>
          <w:rStyle w:val="StyleBoldUnderline"/>
          <w:highlight w:val="yellow"/>
        </w:rPr>
        <w:t>rather than narrowing</w:t>
      </w:r>
      <w:r w:rsidRPr="00F86715">
        <w:rPr>
          <w:sz w:val="16"/>
        </w:rPr>
        <w:t xml:space="preserve"> the clause's scope. Indeed, </w:t>
      </w:r>
      <w:r w:rsidRPr="00C91388">
        <w:rPr>
          <w:rStyle w:val="StyleBoldUnderline"/>
        </w:rPr>
        <w:t>a prepositional phrase beginning with "for"</w:t>
      </w:r>
      <w:r w:rsidRPr="00F86715">
        <w:rPr>
          <w:sz w:val="16"/>
        </w:rPr>
        <w:t xml:space="preserve"> </w:t>
      </w:r>
      <w:r w:rsidRPr="00C91388">
        <w:rPr>
          <w:rStyle w:val="StyleBoldUnderline"/>
        </w:rPr>
        <w:t>appears twice more in the Fifth Amendment, and</w:t>
      </w:r>
      <w:r w:rsidRPr="00F86715">
        <w:rPr>
          <w:sz w:val="16"/>
        </w:rPr>
        <w:t xml:space="preserve"> in both cases </w:t>
      </w:r>
      <w:r w:rsidRPr="00C91388">
        <w:rPr>
          <w:rStyle w:val="StyleBoldUnderline"/>
        </w:rPr>
        <w:t>t</w:t>
      </w:r>
      <w:r w:rsidRPr="003557EF">
        <w:rPr>
          <w:rStyle w:val="StyleBoldUnderline"/>
          <w:highlight w:val="yellow"/>
        </w:rPr>
        <w:t xml:space="preserve">here </w:t>
      </w:r>
      <w:proofErr w:type="gramStart"/>
      <w:r w:rsidRPr="003557EF">
        <w:rPr>
          <w:rStyle w:val="StyleBoldUnderline"/>
          <w:highlight w:val="yellow"/>
        </w:rPr>
        <w:t>is</w:t>
      </w:r>
      <w:proofErr w:type="gramEnd"/>
      <w:r w:rsidRPr="003557EF">
        <w:rPr>
          <w:rStyle w:val="StyleBoldUnderline"/>
          <w:highlight w:val="yellow"/>
        </w:rPr>
        <w:t xml:space="preserve"> no doubt that the phrase is narrowing the scope</w:t>
      </w:r>
      <w:r w:rsidRPr="00C91388">
        <w:rPr>
          <w:rStyle w:val="StyleBoldUnderline"/>
        </w:rPr>
        <w:t xml:space="preserve"> of the Amendment</w:t>
      </w:r>
      <w:r w:rsidRPr="00F86715">
        <w:rPr>
          <w:sz w:val="16"/>
        </w:rPr>
        <w:t>. n20</w:t>
      </w:r>
    </w:p>
    <w:p w14:paraId="45A2D77C" w14:textId="77777777" w:rsidR="003557EF" w:rsidRDefault="003557EF" w:rsidP="003557EF">
      <w:pPr>
        <w:rPr>
          <w:sz w:val="16"/>
        </w:rPr>
      </w:pPr>
    </w:p>
    <w:p w14:paraId="1331968D" w14:textId="592D7012" w:rsidR="003557EF" w:rsidRPr="00F86715" w:rsidRDefault="003557EF" w:rsidP="003557EF">
      <w:pPr>
        <w:pStyle w:val="Heading4"/>
      </w:pPr>
      <w:r w:rsidRPr="003557EF">
        <w:rPr>
          <w:highlight w:val="yellow"/>
        </w:rPr>
        <w:t>B. FITS is not a direct financial incentive and the program is a creation, not an increase</w:t>
      </w:r>
    </w:p>
    <w:p w14:paraId="70696547" w14:textId="77777777" w:rsidR="003557EF" w:rsidRPr="00F86715" w:rsidRDefault="003557EF" w:rsidP="003557EF">
      <w:pPr>
        <w:pStyle w:val="Heading4"/>
      </w:pPr>
      <w:r w:rsidRPr="003557EF">
        <w:rPr>
          <w:highlight w:val="yellow"/>
        </w:rPr>
        <w:t xml:space="preserve">C. Ground. Our </w:t>
      </w:r>
      <w:proofErr w:type="spellStart"/>
      <w:r w:rsidRPr="003557EF">
        <w:rPr>
          <w:highlight w:val="yellow"/>
        </w:rPr>
        <w:t>interp</w:t>
      </w:r>
      <w:proofErr w:type="spellEnd"/>
      <w:r w:rsidRPr="003557EF">
        <w:rPr>
          <w:highlight w:val="yellow"/>
        </w:rPr>
        <w:t xml:space="preserve"> ensures fair ground for the </w:t>
      </w:r>
      <w:proofErr w:type="spellStart"/>
      <w:r w:rsidRPr="003557EF">
        <w:rPr>
          <w:highlight w:val="yellow"/>
        </w:rPr>
        <w:t>aff</w:t>
      </w:r>
      <w:proofErr w:type="spellEnd"/>
      <w:r w:rsidRPr="003557EF">
        <w:rPr>
          <w:highlight w:val="yellow"/>
        </w:rPr>
        <w:t xml:space="preserve"> and predictable links for the neg</w:t>
      </w:r>
      <w:r w:rsidRPr="00F86715">
        <w:t xml:space="preserve">. </w:t>
      </w:r>
      <w:proofErr w:type="gramStart"/>
      <w:r w:rsidRPr="00F86715">
        <w:t>Direct</w:t>
      </w:r>
      <w:proofErr w:type="gramEnd"/>
      <w:r w:rsidRPr="00F86715">
        <w:t xml:space="preserve"> incentives for energy production means topic literature provided DA and K links</w:t>
      </w:r>
    </w:p>
    <w:p w14:paraId="165F4EA1" w14:textId="77777777" w:rsidR="003557EF" w:rsidRPr="00F86715" w:rsidRDefault="003557EF" w:rsidP="003557EF">
      <w:pPr>
        <w:pStyle w:val="Heading4"/>
      </w:pPr>
      <w:proofErr w:type="gramStart"/>
      <w:r w:rsidRPr="003557EF">
        <w:rPr>
          <w:highlight w:val="yellow"/>
        </w:rPr>
        <w:t>Limits.</w:t>
      </w:r>
      <w:proofErr w:type="gramEnd"/>
      <w:r w:rsidRPr="003557EF">
        <w:rPr>
          <w:highlight w:val="yellow"/>
        </w:rPr>
        <w:t xml:space="preserve"> Their </w:t>
      </w:r>
      <w:proofErr w:type="spellStart"/>
      <w:r w:rsidRPr="003557EF">
        <w:rPr>
          <w:highlight w:val="yellow"/>
        </w:rPr>
        <w:t>interp</w:t>
      </w:r>
      <w:proofErr w:type="spellEnd"/>
      <w:r w:rsidRPr="003557EF">
        <w:rPr>
          <w:highlight w:val="yellow"/>
        </w:rPr>
        <w:t xml:space="preserve"> is practically limitless</w:t>
      </w:r>
      <w:r w:rsidRPr="00F86715">
        <w:t xml:space="preserve"> </w:t>
      </w:r>
    </w:p>
    <w:p w14:paraId="6158374D" w14:textId="77777777" w:rsidR="003557EF" w:rsidRPr="00E1150F" w:rsidRDefault="003557EF" w:rsidP="003557EF">
      <w:pPr>
        <w:rPr>
          <w:rFonts w:eastAsia="Times New Roman"/>
          <w:color w:val="0D0D0D"/>
        </w:rPr>
      </w:pPr>
      <w:r w:rsidRPr="003557EF">
        <w:rPr>
          <w:rStyle w:val="StyleStyleBold12pt"/>
          <w:highlight w:val="yellow"/>
        </w:rPr>
        <w:t>Dyson</w:t>
      </w:r>
      <w:r w:rsidRPr="00800AAB">
        <w:rPr>
          <w:rStyle w:val="StyleStyleBold12pt"/>
        </w:rPr>
        <w:t xml:space="preserve"> et al, </w:t>
      </w:r>
      <w:r w:rsidRPr="003557EF">
        <w:rPr>
          <w:rStyle w:val="StyleStyleBold12pt"/>
          <w:highlight w:val="yellow"/>
        </w:rPr>
        <w:t>3</w:t>
      </w:r>
      <w:r w:rsidRPr="00E1150F">
        <w:rPr>
          <w:rFonts w:eastAsia="Times New Roman"/>
          <w:color w:val="0D0D0D"/>
        </w:rPr>
        <w:t xml:space="preserve"> - </w:t>
      </w:r>
      <w:r w:rsidRPr="00E1150F">
        <w:rPr>
          <w:color w:val="0D0D0D"/>
        </w:rPr>
        <w:t xml:space="preserve">International Union for Conservation of Nature and Natural Resources (Megan, </w:t>
      </w:r>
      <w:r w:rsidRPr="00E1150F">
        <w:rPr>
          <w:rFonts w:eastAsia="Times New Roman"/>
          <w:color w:val="0D0D0D"/>
        </w:rPr>
        <w:t>Flow: The Essentials of Environmental Flows, p. 67-68)</w:t>
      </w:r>
    </w:p>
    <w:p w14:paraId="104E6363" w14:textId="77777777" w:rsidR="003557EF" w:rsidRPr="00E1150F" w:rsidRDefault="003557EF" w:rsidP="003557EF">
      <w:pPr>
        <w:rPr>
          <w:color w:val="0D0D0D"/>
        </w:rPr>
      </w:pPr>
    </w:p>
    <w:p w14:paraId="2A477B59" w14:textId="77777777" w:rsidR="003557EF" w:rsidRDefault="003557EF" w:rsidP="003557EF">
      <w:pPr>
        <w:rPr>
          <w:rStyle w:val="StyleBoldUnderline"/>
        </w:rPr>
      </w:pPr>
      <w:r w:rsidRPr="00EB3198">
        <w:rPr>
          <w:color w:val="0D0D0D"/>
          <w:sz w:val="16"/>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sidRPr="00EB3198">
        <w:rPr>
          <w:sz w:val="16"/>
        </w:rPr>
        <w:t xml:space="preserve">it is possible to distinguish between direct and indirect incentives, with </w:t>
      </w:r>
      <w:r w:rsidRPr="003557EF">
        <w:rPr>
          <w:rStyle w:val="StyleBoldUnderline"/>
          <w:highlight w:val="yellow"/>
        </w:rPr>
        <w:t>direct incentives refer</w:t>
      </w:r>
      <w:r w:rsidRPr="00EB3198">
        <w:rPr>
          <w:sz w:val="16"/>
        </w:rPr>
        <w:t xml:space="preserve">ring </w:t>
      </w:r>
      <w:r w:rsidRPr="003557EF">
        <w:rPr>
          <w:rStyle w:val="StyleBoldUnderline"/>
          <w:highlight w:val="yellow"/>
        </w:rPr>
        <w:t>to financial</w:t>
      </w:r>
      <w:r w:rsidRPr="00EB3198">
        <w:rPr>
          <w:sz w:val="16"/>
        </w:rPr>
        <w:t xml:space="preserve"> or other </w:t>
      </w:r>
      <w:r w:rsidRPr="003557EF">
        <w:rPr>
          <w:rStyle w:val="StyleBoldUnderline"/>
          <w:highlight w:val="yellow"/>
        </w:rPr>
        <w:t>inducements</w:t>
      </w:r>
      <w:r w:rsidRPr="003557EF">
        <w:rPr>
          <w:color w:val="0D0D0D"/>
          <w:highlight w:val="yellow"/>
          <w:u w:val="single"/>
        </w:rPr>
        <w:t xml:space="preserve"> </w:t>
      </w:r>
      <w:r w:rsidRPr="003557EF">
        <w:rPr>
          <w:rStyle w:val="StyleBoldUnderline"/>
          <w:highlight w:val="yellow"/>
        </w:rPr>
        <w:t>and indirect incentives</w:t>
      </w:r>
      <w:r w:rsidRPr="00EB3198">
        <w:rPr>
          <w:rStyle w:val="StyleBoldUnderline"/>
        </w:rPr>
        <w:t xml:space="preserve"> </w:t>
      </w:r>
      <w:r w:rsidRPr="003557EF">
        <w:rPr>
          <w:rStyle w:val="StyleBoldUnderline"/>
          <w:highlight w:val="yellow"/>
        </w:rPr>
        <w:t>refer</w:t>
      </w:r>
      <w:r w:rsidRPr="00EB3198">
        <w:rPr>
          <w:rStyle w:val="StyleBoldUnderline"/>
        </w:rPr>
        <w:t xml:space="preserve">ring </w:t>
      </w:r>
      <w:r w:rsidRPr="003557EF">
        <w:rPr>
          <w:rStyle w:val="StyleBoldUnderline"/>
          <w:highlight w:val="yellow"/>
        </w:rPr>
        <w:t>to</w:t>
      </w:r>
      <w:r w:rsidRPr="00EB3198">
        <w:rPr>
          <w:rStyle w:val="StyleBoldUnderline"/>
        </w:rPr>
        <w:t xml:space="preserve"> both </w:t>
      </w:r>
      <w:r w:rsidRPr="003557EF">
        <w:rPr>
          <w:rStyle w:val="StyleBoldUnderline"/>
          <w:highlight w:val="yellow"/>
        </w:rPr>
        <w:t>variable and enabling incentives</w:t>
      </w:r>
      <w:r w:rsidRPr="00EB3198">
        <w:rPr>
          <w:color w:val="0D0D0D"/>
          <w:sz w:val="16"/>
        </w:rPr>
        <w:t xml:space="preserve">.81 </w:t>
      </w:r>
      <w:proofErr w:type="gramStart"/>
      <w:r w:rsidRPr="00EB3198">
        <w:rPr>
          <w:color w:val="0D0D0D"/>
          <w:sz w:val="16"/>
        </w:rPr>
        <w:t>Finally</w:t>
      </w:r>
      <w:proofErr w:type="gramEnd"/>
      <w:r w:rsidRPr="00EB3198">
        <w:rPr>
          <w:color w:val="0D0D0D"/>
          <w:sz w:val="16"/>
        </w:rPr>
        <w:t xml:space="preserve">, incentives of any kind may be called ‘perverse’ where they work against their purported aims or have significant adverse side effects. </w:t>
      </w:r>
      <w:r w:rsidRPr="00EB3198">
        <w:rPr>
          <w:color w:val="0D0D0D"/>
          <w:sz w:val="12"/>
        </w:rPr>
        <w:t>¶</w:t>
      </w:r>
      <w:r w:rsidRPr="00EB3198">
        <w:rPr>
          <w:color w:val="0D0D0D"/>
          <w:sz w:val="16"/>
        </w:rPr>
        <w:t xml:space="preserve"> </w:t>
      </w:r>
      <w:proofErr w:type="gramStart"/>
      <w:r w:rsidRPr="00EB3198">
        <w:rPr>
          <w:rStyle w:val="StyleBoldUnderline"/>
        </w:rPr>
        <w:t>Direct</w:t>
      </w:r>
      <w:proofErr w:type="gramEnd"/>
      <w:r w:rsidRPr="00EB3198">
        <w:rPr>
          <w:rStyle w:val="StyleBoldUnderline"/>
        </w:rPr>
        <w:t xml:space="preserve"> incentives lead people</w:t>
      </w:r>
      <w:r w:rsidRPr="00EB3198">
        <w:rPr>
          <w:color w:val="0D0D0D"/>
          <w:sz w:val="16"/>
        </w:rPr>
        <w:t xml:space="preserve">, groups and </w:t>
      </w:r>
      <w:proofErr w:type="spellStart"/>
      <w:r w:rsidRPr="00EB3198">
        <w:rPr>
          <w:color w:val="0D0D0D"/>
          <w:sz w:val="16"/>
        </w:rPr>
        <w:t>organisations</w:t>
      </w:r>
      <w:proofErr w:type="spellEnd"/>
      <w:r w:rsidRPr="00EB3198">
        <w:rPr>
          <w:color w:val="0D0D0D"/>
          <w:sz w:val="16"/>
        </w:rPr>
        <w:t xml:space="preserve"> </w:t>
      </w:r>
      <w:r w:rsidRPr="00EB3198">
        <w:rPr>
          <w:rStyle w:val="StyleBoldUnderline"/>
        </w:rPr>
        <w:t>to take particular action or inaction</w:t>
      </w:r>
      <w:r w:rsidRPr="00EB3198">
        <w:rPr>
          <w:color w:val="0D0D0D"/>
          <w:sz w:val="16"/>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sidRPr="00EB3198">
        <w:rPr>
          <w:sz w:val="16"/>
        </w:rPr>
        <w:t xml:space="preserve">Thus, </w:t>
      </w:r>
      <w:r w:rsidRPr="00EB3198">
        <w:rPr>
          <w:rStyle w:val="StyleBoldUnderline"/>
        </w:rPr>
        <w:t>farmers asked to give up irrigation water</w:t>
      </w:r>
      <w:r w:rsidRPr="00EB3198">
        <w:rPr>
          <w:sz w:val="16"/>
        </w:rPr>
        <w:t xml:space="preserve"> to which they have an established property or use right </w:t>
      </w:r>
      <w:r w:rsidRPr="00EB3198">
        <w:rPr>
          <w:rStyle w:val="StyleBoldUnderline"/>
        </w:rPr>
        <w:t>are likely to require a payment for ceding this right</w:t>
      </w:r>
      <w:r w:rsidRPr="00EB3198">
        <w:rPr>
          <w:color w:val="0D0D0D"/>
          <w:sz w:val="16"/>
        </w:rPr>
        <w:t xml:space="preserve">. The question, of course, is how to obtain the financing necessary to cover the costs of developing such transactions and </w:t>
      </w:r>
      <w:r w:rsidRPr="00EB3198">
        <w:rPr>
          <w:color w:val="0D0D0D"/>
          <w:sz w:val="16"/>
        </w:rPr>
        <w:lastRenderedPageBreak/>
        <w:t xml:space="preserve">the transaction itself. </w:t>
      </w:r>
      <w:r w:rsidRPr="00EB3198">
        <w:rPr>
          <w:color w:val="0D0D0D"/>
          <w:sz w:val="12"/>
        </w:rPr>
        <w:t>¶</w:t>
      </w:r>
      <w:r w:rsidRPr="00EB3198">
        <w:rPr>
          <w:color w:val="0D0D0D"/>
          <w:sz w:val="16"/>
        </w:rPr>
        <w:t xml:space="preserve"> </w:t>
      </w:r>
      <w:r w:rsidRPr="003557EF">
        <w:rPr>
          <w:rStyle w:val="StyleBoldUnderline"/>
          <w:highlight w:val="yellow"/>
        </w:rPr>
        <w:t>Variable incentives are policy instruments that affect the relative costs and benefits of different economic activities</w:t>
      </w:r>
      <w:r w:rsidRPr="003557EF">
        <w:rPr>
          <w:color w:val="0D0D0D"/>
          <w:highlight w:val="yellow"/>
          <w:u w:val="single"/>
        </w:rPr>
        <w:t>.</w:t>
      </w:r>
      <w:r w:rsidRPr="00EB3198">
        <w:rPr>
          <w:color w:val="0D0D0D"/>
          <w:sz w:val="16"/>
        </w:rPr>
        <w:t xml:space="preserve"> </w:t>
      </w:r>
      <w:r w:rsidRPr="00EB3198">
        <w:rPr>
          <w:sz w:val="16"/>
        </w:rPr>
        <w:t xml:space="preserve">As such, </w:t>
      </w:r>
      <w:r w:rsidRPr="00EB3198">
        <w:rPr>
          <w:rStyle w:val="StyleBoldUnderline"/>
        </w:rPr>
        <w:t xml:space="preserve">they can be manipulated to affect the </w:t>
      </w:r>
      <w:proofErr w:type="spellStart"/>
      <w:r w:rsidRPr="00EB3198">
        <w:rPr>
          <w:rStyle w:val="StyleBoldUnderline"/>
        </w:rPr>
        <w:t>behaviour</w:t>
      </w:r>
      <w:proofErr w:type="spellEnd"/>
      <w:r w:rsidRPr="00EB3198">
        <w:rPr>
          <w:rStyle w:val="StyleBoldUnderline"/>
        </w:rPr>
        <w:t xml:space="preserve"> of the producer or consumer.</w:t>
      </w:r>
      <w:r w:rsidRPr="00EB3198">
        <w:rPr>
          <w:color w:val="0D0D0D"/>
          <w:sz w:val="16"/>
        </w:rPr>
        <w:t xml:space="preserve"> For example, </w:t>
      </w:r>
      <w:r w:rsidRPr="00EB3198">
        <w:rPr>
          <w:rStyle w:val="StyleBoldUnderline"/>
        </w:rPr>
        <w:t>a government subsidy on farm inputs will increase the relative profitability of agricultural products, hence probably increasing the demand for irrigation water.</w:t>
      </w:r>
      <w:r>
        <w:rPr>
          <w:color w:val="0D0D0D"/>
          <w:u w:val="single"/>
        </w:rPr>
        <w:t xml:space="preserve"> </w:t>
      </w:r>
      <w:r w:rsidRPr="00EB3198">
        <w:rPr>
          <w:color w:val="0D0D0D"/>
          <w:sz w:val="16"/>
        </w:rPr>
        <w:t xml:space="preserve">Variable incentives therefore have the ability to greatly increase or reduce the demand for out-of-stream, as well as in-stream, uses of water. </w:t>
      </w:r>
      <w:r w:rsidRPr="003557EF">
        <w:rPr>
          <w:rStyle w:val="StyleBoldUnderline"/>
          <w:highlight w:val="yellow"/>
        </w:rPr>
        <w:t>The number of these incentives within the realm of economic and fiscal policy is practically limitless.</w:t>
      </w:r>
    </w:p>
    <w:p w14:paraId="1353C985" w14:textId="77777777" w:rsidR="003557EF" w:rsidRPr="00EB3198" w:rsidRDefault="003557EF" w:rsidP="003557EF">
      <w:pPr>
        <w:pStyle w:val="Heading4"/>
      </w:pPr>
      <w:r w:rsidRPr="003557EF">
        <w:rPr>
          <w:highlight w:val="yellow"/>
        </w:rPr>
        <w:t xml:space="preserve">D. T is a voter for fairness and education. Extra T </w:t>
      </w:r>
      <w:proofErr w:type="spellStart"/>
      <w:r w:rsidRPr="003557EF">
        <w:rPr>
          <w:highlight w:val="yellow"/>
        </w:rPr>
        <w:t>dejustifies</w:t>
      </w:r>
      <w:proofErr w:type="spellEnd"/>
      <w:r w:rsidRPr="003557EF">
        <w:rPr>
          <w:highlight w:val="yellow"/>
        </w:rPr>
        <w:t xml:space="preserve"> the resolution and demands a </w:t>
      </w:r>
      <w:proofErr w:type="spellStart"/>
      <w:r w:rsidRPr="003557EF">
        <w:rPr>
          <w:highlight w:val="yellow"/>
        </w:rPr>
        <w:t>neg</w:t>
      </w:r>
      <w:proofErr w:type="spellEnd"/>
      <w:r w:rsidRPr="003557EF">
        <w:rPr>
          <w:highlight w:val="yellow"/>
        </w:rPr>
        <w:t xml:space="preserve"> ballot.</w:t>
      </w:r>
    </w:p>
    <w:p w14:paraId="2E23167D" w14:textId="77777777" w:rsidR="006F2B6E" w:rsidRDefault="006F2B6E" w:rsidP="006F2B6E">
      <w:pPr>
        <w:pStyle w:val="Heading2"/>
      </w:pPr>
      <w:r>
        <w:lastRenderedPageBreak/>
        <w:t>Shell</w:t>
      </w:r>
    </w:p>
    <w:p w14:paraId="13228671" w14:textId="77777777" w:rsidR="006F2B6E" w:rsidRDefault="006F2B6E" w:rsidP="006F2B6E">
      <w:pPr>
        <w:pStyle w:val="Heading4"/>
      </w:pPr>
      <w:r>
        <w:t xml:space="preserve">Obama will win now- still has a lead in key swing states </w:t>
      </w:r>
    </w:p>
    <w:p w14:paraId="2E8C460A" w14:textId="77777777" w:rsidR="006F2B6E" w:rsidRPr="00FD3A94" w:rsidRDefault="006F2B6E" w:rsidP="006F2B6E">
      <w:pPr>
        <w:rPr>
          <w:rStyle w:val="StyleStyleBold12pt"/>
        </w:rPr>
      </w:pPr>
      <w:proofErr w:type="spellStart"/>
      <w:r w:rsidRPr="00FD3A94">
        <w:rPr>
          <w:rStyle w:val="StyleStyleBold12pt"/>
        </w:rPr>
        <w:t>Chait</w:t>
      </w:r>
      <w:proofErr w:type="spellEnd"/>
      <w:r w:rsidRPr="00FD3A94">
        <w:rPr>
          <w:rStyle w:val="StyleStyleBold12pt"/>
        </w:rPr>
        <w:t xml:space="preserve"> 10-11</w:t>
      </w:r>
    </w:p>
    <w:p w14:paraId="5667AED2" w14:textId="77777777" w:rsidR="006F2B6E" w:rsidRDefault="006F2B6E" w:rsidP="006F2B6E">
      <w:r>
        <w:t xml:space="preserve">Jonathan covers politics for New York Magazine, “Lesson’s from Obama’s Debate Scare,” </w:t>
      </w:r>
      <w:hyperlink r:id="rId12" w:history="1">
        <w:r w:rsidRPr="00C92A72">
          <w:rPr>
            <w:rStyle w:val="Hyperlink"/>
          </w:rPr>
          <w:t>http://nymag.com/daily/intel/2012/10/lessons-from-obamas-debate-scare.html</w:t>
        </w:r>
      </w:hyperlink>
    </w:p>
    <w:p w14:paraId="62AA892D" w14:textId="77777777" w:rsidR="006F2B6E" w:rsidRDefault="006F2B6E" w:rsidP="006F2B6E"/>
    <w:p w14:paraId="435D69DA" w14:textId="77777777" w:rsidR="006F2B6E" w:rsidRDefault="006F2B6E" w:rsidP="006F2B6E">
      <w:pPr>
        <w:rPr>
          <w:rStyle w:val="StyleBoldUnderline"/>
        </w:rPr>
      </w:pPr>
      <w:r w:rsidRPr="003A40D5">
        <w:rPr>
          <w:sz w:val="16"/>
        </w:rPr>
        <w:t xml:space="preserve">A week after the first presidential debate, Mitt </w:t>
      </w:r>
      <w:r w:rsidRPr="00BC1A80">
        <w:rPr>
          <w:rStyle w:val="StyleBoldUnderline"/>
          <w:highlight w:val="yellow"/>
        </w:rPr>
        <w:t>Romney</w:t>
      </w:r>
      <w:r w:rsidRPr="003A40D5">
        <w:rPr>
          <w:sz w:val="16"/>
        </w:rPr>
        <w:t xml:space="preserve"> has wiped out President Obama’s lead in the national polls, but </w:t>
      </w:r>
      <w:r w:rsidRPr="00057507">
        <w:rPr>
          <w:rStyle w:val="StyleBoldUnderline"/>
        </w:rPr>
        <w:t xml:space="preserve">still </w:t>
      </w:r>
      <w:r w:rsidRPr="00BC1A80">
        <w:rPr>
          <w:rStyle w:val="StyleBoldUnderline"/>
          <w:highlight w:val="yellow"/>
        </w:rPr>
        <w:t>appears to trail in most swing states</w:t>
      </w:r>
      <w:r w:rsidRPr="00057507">
        <w:rPr>
          <w:rStyle w:val="StyleBoldUnderline"/>
        </w:rPr>
        <w:t xml:space="preserve">. </w:t>
      </w:r>
      <w:r w:rsidRPr="00BC1A80">
        <w:rPr>
          <w:rStyle w:val="StyleBoldUnderline"/>
          <w:highlight w:val="yellow"/>
        </w:rPr>
        <w:t>Obama</w:t>
      </w:r>
      <w:r w:rsidRPr="00057507">
        <w:rPr>
          <w:rStyle w:val="StyleBoldUnderline"/>
        </w:rPr>
        <w:t xml:space="preserve">, in particular, </w:t>
      </w:r>
      <w:r w:rsidRPr="00BC1A80">
        <w:rPr>
          <w:rStyle w:val="StyleBoldUnderline"/>
          <w:highlight w:val="yellow"/>
        </w:rPr>
        <w:t>continues to lead</w:t>
      </w:r>
      <w:r w:rsidRPr="00057507">
        <w:rPr>
          <w:rStyle w:val="StyleBoldUnderline"/>
        </w:rPr>
        <w:t xml:space="preserve"> every poll </w:t>
      </w:r>
      <w:r w:rsidRPr="00BC1A80">
        <w:rPr>
          <w:rStyle w:val="StyleBoldUnderline"/>
          <w:highlight w:val="yellow"/>
        </w:rPr>
        <w:t>in Ohio</w:t>
      </w:r>
      <w:r w:rsidRPr="00057507">
        <w:rPr>
          <w:rStyle w:val="StyleBoldUnderline"/>
        </w:rPr>
        <w:t xml:space="preserve">, </w:t>
      </w:r>
      <w:r w:rsidRPr="004530F4">
        <w:rPr>
          <w:rStyle w:val="StyleBoldUnderline"/>
          <w:highlight w:val="yellow"/>
        </w:rPr>
        <w:t>which is</w:t>
      </w:r>
      <w:r w:rsidRPr="00057507">
        <w:rPr>
          <w:rStyle w:val="StyleBoldUnderline"/>
        </w:rPr>
        <w:t xml:space="preserve"> developing into </w:t>
      </w:r>
      <w:r w:rsidRPr="004530F4">
        <w:rPr>
          <w:rStyle w:val="StyleBoldUnderline"/>
          <w:highlight w:val="yellow"/>
        </w:rPr>
        <w:t>his firewall</w:t>
      </w:r>
      <w:r w:rsidRPr="003A40D5">
        <w:rPr>
          <w:sz w:val="16"/>
        </w:rPr>
        <w:t xml:space="preserve">. The apparent split between the national vote and the </w:t>
      </w:r>
      <w:proofErr w:type="gramStart"/>
      <w:r w:rsidRPr="003A40D5">
        <w:rPr>
          <w:sz w:val="16"/>
        </w:rPr>
        <w:t>electoral college</w:t>
      </w:r>
      <w:proofErr w:type="gramEnd"/>
      <w:r w:rsidRPr="003A40D5">
        <w:rPr>
          <w:sz w:val="16"/>
        </w:rPr>
        <w:t xml:space="preserve"> has some analysts, like Nate Silver, groping for an explanation, but the answer seems fairly obvious to me: </w:t>
      </w:r>
      <w:r w:rsidRPr="00BC1A80">
        <w:rPr>
          <w:rStyle w:val="StyleBoldUnderline"/>
        </w:rPr>
        <w:t>Swing states have been soaked in political information for months,</w:t>
      </w:r>
      <w:r w:rsidRPr="00057507">
        <w:rPr>
          <w:rStyle w:val="StyleBoldUnderline"/>
        </w:rPr>
        <w:t xml:space="preserve"> with round-the-clock advertising, campaigning</w:t>
      </w:r>
      <w:r w:rsidRPr="003A40D5">
        <w:rPr>
          <w:sz w:val="16"/>
        </w:rPr>
        <w:t>, and local news coverage of candidate love-bombing. The non-swing majority of America hasn’t. New information from the debates is more likely to change your mind if you just tuned in to the Denver debate than if you had been hiding under your sofa while Obama and Romney pounded down your front door.</w:t>
      </w:r>
      <w:r w:rsidRPr="003A40D5">
        <w:rPr>
          <w:sz w:val="12"/>
        </w:rPr>
        <w:t>¶</w:t>
      </w:r>
      <w:r w:rsidRPr="003A40D5">
        <w:rPr>
          <w:sz w:val="16"/>
        </w:rPr>
        <w:t xml:space="preserve"> </w:t>
      </w:r>
      <w:proofErr w:type="gramStart"/>
      <w:r w:rsidRPr="00057507">
        <w:rPr>
          <w:rStyle w:val="StyleBoldUnderline"/>
        </w:rPr>
        <w:t>So</w:t>
      </w:r>
      <w:proofErr w:type="gramEnd"/>
      <w:r w:rsidRPr="00057507">
        <w:rPr>
          <w:rStyle w:val="StyleBoldUnderline"/>
        </w:rPr>
        <w:t xml:space="preserve"> one way to look at this is that </w:t>
      </w:r>
      <w:r w:rsidRPr="00BC1A80">
        <w:rPr>
          <w:rStyle w:val="StyleBoldUnderline"/>
          <w:highlight w:val="yellow"/>
        </w:rPr>
        <w:t>Obama has merely received an October scare. Romney won</w:t>
      </w:r>
      <w:r w:rsidRPr="003A40D5">
        <w:rPr>
          <w:sz w:val="16"/>
        </w:rPr>
        <w:t xml:space="preserve"> what was, by public opinion measures at least, the biggest debate victory in presidential campaign history, </w:t>
      </w:r>
      <w:r w:rsidRPr="00BC1A80">
        <w:rPr>
          <w:rStyle w:val="StyleBoldUnderline"/>
          <w:highlight w:val="yellow"/>
        </w:rPr>
        <w:t>and yet he</w:t>
      </w:r>
      <w:r w:rsidRPr="00057507">
        <w:rPr>
          <w:rStyle w:val="StyleBoldUnderline"/>
        </w:rPr>
        <w:t xml:space="preserve"> still </w:t>
      </w:r>
      <w:r w:rsidRPr="00BC1A80">
        <w:rPr>
          <w:rStyle w:val="StyleBoldUnderline"/>
          <w:highlight w:val="yellow"/>
        </w:rPr>
        <w:t>hasn’t gotten over the top.</w:t>
      </w:r>
    </w:p>
    <w:p w14:paraId="71B29640" w14:textId="77777777" w:rsidR="006F2B6E" w:rsidRDefault="006F2B6E" w:rsidP="006F2B6E"/>
    <w:p w14:paraId="6B3B0F15" w14:textId="77777777" w:rsidR="006F2B6E" w:rsidRPr="00F76C0B" w:rsidRDefault="006F2B6E" w:rsidP="006F2B6E">
      <w:pPr>
        <w:keepNext/>
        <w:keepLines/>
        <w:spacing w:before="200"/>
        <w:outlineLvl w:val="3"/>
        <w:rPr>
          <w:rFonts w:eastAsiaTheme="majorEastAsia" w:cstheme="majorBidi"/>
          <w:b/>
          <w:bCs/>
          <w:iCs/>
          <w:sz w:val="26"/>
        </w:rPr>
      </w:pPr>
      <w:r w:rsidRPr="00F76C0B">
        <w:rPr>
          <w:rFonts w:eastAsiaTheme="majorEastAsia" w:cstheme="majorBidi"/>
          <w:b/>
          <w:bCs/>
          <w:iCs/>
          <w:sz w:val="26"/>
        </w:rPr>
        <w:t xml:space="preserve">FIT unpopular- taxes &amp; divides environmentalists </w:t>
      </w:r>
    </w:p>
    <w:p w14:paraId="53BE7FCE" w14:textId="77777777" w:rsidR="006F2B6E" w:rsidRPr="00F76C0B" w:rsidRDefault="006F2B6E" w:rsidP="006F2B6E">
      <w:pPr>
        <w:rPr>
          <w:b/>
          <w:bCs/>
          <w:sz w:val="26"/>
        </w:rPr>
      </w:pPr>
      <w:proofErr w:type="spellStart"/>
      <w:r w:rsidRPr="00F76C0B">
        <w:rPr>
          <w:b/>
          <w:bCs/>
          <w:sz w:val="26"/>
        </w:rPr>
        <w:t>Carus</w:t>
      </w:r>
      <w:proofErr w:type="spellEnd"/>
      <w:r w:rsidRPr="00F76C0B">
        <w:rPr>
          <w:b/>
          <w:bCs/>
          <w:sz w:val="26"/>
        </w:rPr>
        <w:t xml:space="preserve"> 8-21</w:t>
      </w:r>
    </w:p>
    <w:p w14:paraId="4E39E052" w14:textId="77777777" w:rsidR="006F2B6E" w:rsidRPr="00701036" w:rsidRDefault="006F2B6E" w:rsidP="006F2B6E">
      <w:pPr>
        <w:rPr>
          <w:sz w:val="16"/>
          <w:szCs w:val="16"/>
        </w:rPr>
      </w:pPr>
      <w:r w:rsidRPr="00701036">
        <w:rPr>
          <w:sz w:val="16"/>
          <w:szCs w:val="16"/>
        </w:rPr>
        <w:t xml:space="preserve">Felicity is a former Guardian Environmental reporter and reports from California on changes in energy policy, “Bill Clinton: fan of solar feed-in-tariffs thinks we should “get” the clean energy tattoo,” </w:t>
      </w:r>
      <w:hyperlink r:id="rId13" w:history="1">
        <w:r w:rsidRPr="00701036">
          <w:rPr>
            <w:sz w:val="16"/>
            <w:szCs w:val="16"/>
          </w:rPr>
          <w:t>http://www.pvtech.org/editors_blog/bill_clinton_fan_of_solar_feed_in_tariffs_thinks_we_should_get_the_clean_en</w:t>
        </w:r>
      </w:hyperlink>
    </w:p>
    <w:p w14:paraId="1D5F8581" w14:textId="77777777" w:rsidR="006F2B6E" w:rsidRPr="00F76C0B" w:rsidRDefault="006F2B6E" w:rsidP="006F2B6E">
      <w:pPr>
        <w:tabs>
          <w:tab w:val="left" w:pos="2432"/>
        </w:tabs>
      </w:pPr>
      <w:r w:rsidRPr="00F76C0B">
        <w:tab/>
      </w:r>
    </w:p>
    <w:p w14:paraId="749165ED" w14:textId="77777777" w:rsidR="006F2B6E" w:rsidRPr="00701036" w:rsidRDefault="006F2B6E" w:rsidP="006F2B6E">
      <w:pPr>
        <w:rPr>
          <w:sz w:val="16"/>
        </w:rPr>
      </w:pPr>
      <w:r w:rsidRPr="00491420">
        <w:rPr>
          <w:b/>
          <w:bCs/>
          <w:highlight w:val="cyan"/>
          <w:u w:val="single"/>
        </w:rPr>
        <w:t>F</w:t>
      </w:r>
      <w:r w:rsidRPr="00F76C0B">
        <w:rPr>
          <w:b/>
          <w:bCs/>
          <w:u w:val="single"/>
        </w:rPr>
        <w:t>eed-</w:t>
      </w:r>
      <w:r w:rsidRPr="00491420">
        <w:rPr>
          <w:b/>
          <w:bCs/>
          <w:highlight w:val="cyan"/>
          <w:u w:val="single"/>
        </w:rPr>
        <w:t>i</w:t>
      </w:r>
      <w:r w:rsidRPr="00F76C0B">
        <w:rPr>
          <w:b/>
          <w:bCs/>
          <w:u w:val="single"/>
        </w:rPr>
        <w:t>n-</w:t>
      </w:r>
      <w:r w:rsidRPr="00491420">
        <w:rPr>
          <w:b/>
          <w:bCs/>
          <w:highlight w:val="cyan"/>
          <w:u w:val="single"/>
        </w:rPr>
        <w:t>t</w:t>
      </w:r>
      <w:r w:rsidRPr="00F76C0B">
        <w:rPr>
          <w:b/>
          <w:bCs/>
          <w:u w:val="single"/>
        </w:rPr>
        <w:t>ariff</w:t>
      </w:r>
      <w:r w:rsidRPr="00491420">
        <w:rPr>
          <w:b/>
          <w:bCs/>
          <w:highlight w:val="cyan"/>
          <w:u w:val="single"/>
        </w:rPr>
        <w:t>s</w:t>
      </w:r>
      <w:r w:rsidRPr="00F76C0B">
        <w:rPr>
          <w:b/>
          <w:bCs/>
          <w:u w:val="single"/>
        </w:rPr>
        <w:t xml:space="preserve"> </w:t>
      </w:r>
      <w:r w:rsidRPr="00491420">
        <w:rPr>
          <w:b/>
          <w:bCs/>
          <w:highlight w:val="cyan"/>
          <w:u w:val="single"/>
        </w:rPr>
        <w:t>are</w:t>
      </w:r>
      <w:r w:rsidRPr="00F76C0B">
        <w:rPr>
          <w:b/>
          <w:bCs/>
          <w:u w:val="single"/>
        </w:rPr>
        <w:t xml:space="preserve"> a </w:t>
      </w:r>
      <w:r w:rsidRPr="00491420">
        <w:rPr>
          <w:b/>
          <w:bCs/>
          <w:highlight w:val="cyan"/>
          <w:u w:val="single"/>
        </w:rPr>
        <w:t>controversial</w:t>
      </w:r>
      <w:r w:rsidRPr="00F76C0B">
        <w:rPr>
          <w:b/>
          <w:bCs/>
          <w:u w:val="single"/>
        </w:rPr>
        <w:t xml:space="preserve"> subject in </w:t>
      </w:r>
      <w:r w:rsidRPr="00491420">
        <w:rPr>
          <w:b/>
          <w:bCs/>
          <w:highlight w:val="cyan"/>
          <w:u w:val="single"/>
        </w:rPr>
        <w:t>the US</w:t>
      </w:r>
      <w:r w:rsidRPr="00701036">
        <w:rPr>
          <w:sz w:val="16"/>
        </w:rPr>
        <w:t xml:space="preserve"> where the energy industry likes to pretend that free market economics applies to this sector. You might expect clean energy antagonists to baulk: "Let the government set the price for electricity — are you crazy? Let the market decide."</w:t>
      </w:r>
      <w:r w:rsidRPr="00701036">
        <w:rPr>
          <w:sz w:val="12"/>
        </w:rPr>
        <w:t>¶</w:t>
      </w:r>
      <w:r w:rsidRPr="00701036">
        <w:rPr>
          <w:sz w:val="16"/>
        </w:rPr>
        <w:t xml:space="preserve"> </w:t>
      </w:r>
      <w:proofErr w:type="gramStart"/>
      <w:r w:rsidRPr="00701036">
        <w:rPr>
          <w:sz w:val="16"/>
        </w:rPr>
        <w:t>But</w:t>
      </w:r>
      <w:proofErr w:type="gramEnd"/>
      <w:r w:rsidRPr="00701036">
        <w:rPr>
          <w:sz w:val="16"/>
        </w:rPr>
        <w:t xml:space="preserve"> </w:t>
      </w:r>
      <w:r w:rsidRPr="00491420">
        <w:rPr>
          <w:b/>
          <w:bCs/>
          <w:highlight w:val="cyan"/>
          <w:u w:val="single"/>
        </w:rPr>
        <w:t xml:space="preserve">even clean energy protagonists are divided about the true value of </w:t>
      </w:r>
      <w:proofErr w:type="spellStart"/>
      <w:r w:rsidRPr="00491420">
        <w:rPr>
          <w:b/>
          <w:bCs/>
          <w:highlight w:val="cyan"/>
          <w:u w:val="single"/>
        </w:rPr>
        <w:t>FiTs</w:t>
      </w:r>
      <w:proofErr w:type="spellEnd"/>
      <w:r w:rsidRPr="00F76C0B">
        <w:rPr>
          <w:b/>
          <w:bCs/>
          <w:u w:val="single"/>
        </w:rPr>
        <w:t xml:space="preserve"> in sustainable markets: "</w:t>
      </w:r>
      <w:r w:rsidRPr="00491420">
        <w:rPr>
          <w:b/>
          <w:bCs/>
          <w:highlight w:val="cyan"/>
          <w:u w:val="single"/>
        </w:rPr>
        <w:t>Set the mandated</w:t>
      </w:r>
      <w:r w:rsidRPr="00F76C0B">
        <w:rPr>
          <w:b/>
          <w:bCs/>
          <w:u w:val="single"/>
        </w:rPr>
        <w:t xml:space="preserve"> rate </w:t>
      </w:r>
      <w:r w:rsidRPr="00491420">
        <w:rPr>
          <w:b/>
          <w:bCs/>
          <w:highlight w:val="cyan"/>
          <w:u w:val="single"/>
        </w:rPr>
        <w:t>too high and we'll have a Spanish boom</w:t>
      </w:r>
      <w:r w:rsidRPr="00701036">
        <w:rPr>
          <w:sz w:val="16"/>
        </w:rPr>
        <w:t xml:space="preserve"> and bust scenario on our hands. We don't want that."</w:t>
      </w:r>
      <w:r w:rsidRPr="00701036">
        <w:rPr>
          <w:sz w:val="12"/>
        </w:rPr>
        <w:t>¶</w:t>
      </w:r>
      <w:r w:rsidRPr="00701036">
        <w:rPr>
          <w:sz w:val="16"/>
        </w:rPr>
        <w:t xml:space="preserve"> </w:t>
      </w:r>
      <w:proofErr w:type="gramStart"/>
      <w:r w:rsidRPr="00491420">
        <w:rPr>
          <w:b/>
          <w:bCs/>
          <w:highlight w:val="cyan"/>
          <w:u w:val="single"/>
        </w:rPr>
        <w:t>Set</w:t>
      </w:r>
      <w:proofErr w:type="gramEnd"/>
      <w:r w:rsidRPr="00491420">
        <w:rPr>
          <w:b/>
          <w:bCs/>
          <w:highlight w:val="cyan"/>
          <w:u w:val="single"/>
        </w:rPr>
        <w:t xml:space="preserve"> it too low, and nobody will want to invest</w:t>
      </w:r>
      <w:r w:rsidRPr="00701036">
        <w:rPr>
          <w:sz w:val="16"/>
          <w:highlight w:val="cyan"/>
        </w:rPr>
        <w:t>.</w:t>
      </w:r>
      <w:r w:rsidRPr="00701036">
        <w:rPr>
          <w:sz w:val="16"/>
        </w:rPr>
        <w:t xml:space="preserve"> Palo Alto's Clean Local Energy Accessible Now (CLEAN) </w:t>
      </w:r>
      <w:proofErr w:type="spellStart"/>
      <w:r w:rsidRPr="00701036">
        <w:rPr>
          <w:sz w:val="16"/>
        </w:rPr>
        <w:t>programme</w:t>
      </w:r>
      <w:proofErr w:type="spellEnd"/>
      <w:r w:rsidRPr="00701036">
        <w:rPr>
          <w:sz w:val="16"/>
        </w:rPr>
        <w:t xml:space="preserve"> still has its full 4MW of capacity available and has </w:t>
      </w:r>
      <w:r w:rsidRPr="00701036">
        <w:rPr>
          <w:sz w:val="16"/>
        </w:rPr>
        <w:lastRenderedPageBreak/>
        <w:t>extended its deadline.</w:t>
      </w:r>
      <w:r w:rsidRPr="00701036">
        <w:rPr>
          <w:sz w:val="12"/>
        </w:rPr>
        <w:t>¶</w:t>
      </w:r>
      <w:r w:rsidRPr="00701036">
        <w:rPr>
          <w:sz w:val="16"/>
        </w:rPr>
        <w:t xml:space="preserve"> </w:t>
      </w:r>
      <w:r w:rsidRPr="00F76C0B">
        <w:rPr>
          <w:b/>
          <w:bCs/>
          <w:u w:val="single"/>
        </w:rPr>
        <w:t xml:space="preserve">Added to which, </w:t>
      </w:r>
      <w:r w:rsidRPr="00491420">
        <w:rPr>
          <w:b/>
          <w:bCs/>
          <w:highlight w:val="cyan"/>
          <w:u w:val="single"/>
        </w:rPr>
        <w:t>tariffs also sound a bit like the dreaded ‘T’ word — taxe</w:t>
      </w:r>
      <w:r w:rsidRPr="00701036">
        <w:rPr>
          <w:sz w:val="16"/>
          <w:highlight w:val="cyan"/>
        </w:rPr>
        <w:t>s</w:t>
      </w:r>
      <w:r w:rsidRPr="00701036">
        <w:rPr>
          <w:sz w:val="16"/>
        </w:rPr>
        <w:t xml:space="preserve">. So attempts to introduce them at the distributed commercial level have required a creative rebranding to the dramatically under-descriptive CLEAN </w:t>
      </w:r>
      <w:proofErr w:type="spellStart"/>
      <w:r w:rsidRPr="00701036">
        <w:rPr>
          <w:sz w:val="16"/>
        </w:rPr>
        <w:t>programmes</w:t>
      </w:r>
      <w:proofErr w:type="spellEnd"/>
      <w:r w:rsidRPr="00701036">
        <w:rPr>
          <w:sz w:val="16"/>
        </w:rPr>
        <w:t xml:space="preserve"> designed by the Clean Coalition.</w:t>
      </w:r>
      <w:r w:rsidRPr="00701036">
        <w:rPr>
          <w:sz w:val="12"/>
        </w:rPr>
        <w:t>¶</w:t>
      </w:r>
      <w:r w:rsidRPr="00701036">
        <w:rPr>
          <w:sz w:val="16"/>
        </w:rPr>
        <w:t xml:space="preserve"> </w:t>
      </w:r>
    </w:p>
    <w:p w14:paraId="09001A8E" w14:textId="77777777" w:rsidR="006F2B6E" w:rsidRPr="00CA7394" w:rsidRDefault="006F2B6E" w:rsidP="006F2B6E">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14:paraId="64076AD0" w14:textId="77777777" w:rsidR="006F2B6E" w:rsidRPr="00CA7394" w:rsidRDefault="006F2B6E" w:rsidP="006F2B6E">
      <w:pPr>
        <w:rPr>
          <w:rFonts w:eastAsia="Times New Roman"/>
        </w:rPr>
      </w:pPr>
      <w:r w:rsidRPr="00CA7394">
        <w:rPr>
          <w:rFonts w:eastAsia="Times New Roman"/>
        </w:rPr>
        <w:t xml:space="preserve">Nate directs five thirty eight and is a statistician, “Approval Ratings and Reelection Odds,” </w:t>
      </w:r>
      <w:hyperlink r:id="rId14" w:history="1">
        <w:r w:rsidRPr="00CA7394">
          <w:rPr>
            <w:rFonts w:eastAsia="Times New Roman"/>
          </w:rPr>
          <w:t>http://fivethirtyeight.blogs.nytimes.com/2011/01/28/approval-ratings-and-re-election-odds/</w:t>
        </w:r>
      </w:hyperlink>
    </w:p>
    <w:p w14:paraId="0B99945E" w14:textId="77777777" w:rsidR="006F2B6E" w:rsidRPr="00CA7394" w:rsidRDefault="006F2B6E" w:rsidP="006F2B6E">
      <w:pPr>
        <w:rPr>
          <w:rFonts w:eastAsia="Times New Roman"/>
        </w:rPr>
      </w:pPr>
    </w:p>
    <w:p w14:paraId="1DDD95B8" w14:textId="77777777" w:rsidR="006F2B6E" w:rsidRPr="00CA7394" w:rsidRDefault="006F2B6E" w:rsidP="006F2B6E">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CA7394">
        <w:rPr>
          <w:rFonts w:eastAsia="Times New Roman"/>
          <w:sz w:val="16"/>
          <w:szCs w:val="20"/>
        </w:rPr>
        <w:t>(There is no data for 1944 because Gallup went on wartime hiatus.)</w:t>
      </w:r>
      <w:proofErr w:type="gramEnd"/>
      <w:r w:rsidRPr="00CA7394">
        <w:rPr>
          <w:rFonts w:eastAsia="Times New Roman"/>
          <w:sz w:val="16"/>
          <w:szCs w:val="20"/>
        </w:rPr>
        <w:t xml:space="preserve">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w:t>
      </w:r>
      <w:r w:rsidRPr="00CA7394">
        <w:rPr>
          <w:rFonts w:eastAsia="Times New Roman"/>
          <w:sz w:val="16"/>
          <w:szCs w:val="20"/>
        </w:rPr>
        <w:lastRenderedPageBreak/>
        <w:t xml:space="preserve">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w:t>
      </w:r>
      <w:r w:rsidRPr="00CA7394">
        <w:rPr>
          <w:rFonts w:eastAsia="Times New Roman"/>
          <w:sz w:val="16"/>
          <w:szCs w:val="20"/>
        </w:rPr>
        <w:lastRenderedPageBreak/>
        <w:t xml:space="preserve">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w:t>
      </w:r>
      <w:proofErr w:type="gramStart"/>
      <w:r w:rsidRPr="00CA7394">
        <w:rPr>
          <w:rFonts w:eastAsia="Times New Roman"/>
          <w:sz w:val="16"/>
          <w:szCs w:val="20"/>
        </w:rPr>
        <w:t>But Mr. Obama would probably win an election held next Tuesday — and that would not have been true a couple of months ago.</w:t>
      </w:r>
      <w:proofErr w:type="gramEnd"/>
    </w:p>
    <w:p w14:paraId="58C576D4" w14:textId="77777777" w:rsidR="006F2B6E" w:rsidRDefault="006F2B6E" w:rsidP="006F2B6E">
      <w:pPr>
        <w:pStyle w:val="Heading4"/>
      </w:pPr>
      <w:r>
        <w:t xml:space="preserve">China label kills relations and the economy </w:t>
      </w:r>
    </w:p>
    <w:p w14:paraId="2A6C8BB1" w14:textId="77777777" w:rsidR="006F2B6E" w:rsidRPr="003A3BD4" w:rsidRDefault="006F2B6E" w:rsidP="006F2B6E">
      <w:pPr>
        <w:rPr>
          <w:rStyle w:val="StyleStyleBold12pt"/>
        </w:rPr>
      </w:pPr>
      <w:r w:rsidRPr="003A3BD4">
        <w:rPr>
          <w:rStyle w:val="StyleStyleBold12pt"/>
        </w:rPr>
        <w:t>Roach 8-28</w:t>
      </w:r>
    </w:p>
    <w:p w14:paraId="2137D5A0" w14:textId="77777777" w:rsidR="006F2B6E" w:rsidRPr="00701036" w:rsidRDefault="006F2B6E" w:rsidP="006F2B6E">
      <w:pPr>
        <w:rPr>
          <w:sz w:val="16"/>
          <w:szCs w:val="16"/>
        </w:rPr>
      </w:pPr>
      <w:r w:rsidRPr="00701036">
        <w:rPr>
          <w:sz w:val="16"/>
          <w:szCs w:val="16"/>
        </w:rPr>
        <w:t xml:space="preserve">Stephen is a lecturer at Yale University’s School of Management and Jackson Institute for International Affairs. He is also a </w:t>
      </w:r>
      <w:proofErr w:type="gramStart"/>
      <w:r w:rsidRPr="00701036">
        <w:rPr>
          <w:sz w:val="16"/>
          <w:szCs w:val="16"/>
        </w:rPr>
        <w:t>Senior</w:t>
      </w:r>
      <w:proofErr w:type="gramEnd"/>
      <w:r w:rsidRPr="00701036">
        <w:rPr>
          <w:sz w:val="16"/>
          <w:szCs w:val="16"/>
        </w:rPr>
        <w:t xml:space="preserve"> executive with Morgan Stanley, “How Romney Could go Wrong from Day 1,” </w:t>
      </w:r>
      <w:hyperlink r:id="rId15" w:anchor="axzz25ue916Yz" w:history="1">
        <w:r w:rsidRPr="00701036">
          <w:rPr>
            <w:rStyle w:val="Hyperlink"/>
            <w:sz w:val="16"/>
            <w:szCs w:val="16"/>
          </w:rPr>
          <w:t>http://www.ft.com/intl/cms/s/0/c74802de-f0f9-11e1-89b2-00144feabdc0.html#axzz25ue916Yz</w:t>
        </w:r>
      </w:hyperlink>
    </w:p>
    <w:p w14:paraId="760B2A2C" w14:textId="77777777" w:rsidR="006F2B6E" w:rsidRDefault="006F2B6E" w:rsidP="006F2B6E"/>
    <w:p w14:paraId="255DCC07" w14:textId="77777777" w:rsidR="006F2B6E" w:rsidRPr="007D1132" w:rsidRDefault="006F2B6E" w:rsidP="006F2B6E">
      <w:pPr>
        <w:rPr>
          <w:sz w:val="16"/>
        </w:rPr>
      </w:pPr>
      <w:r w:rsidRPr="007D1132">
        <w:rPr>
          <w:sz w:val="16"/>
        </w:rPr>
        <w:t xml:space="preserve">True to his word as a candidate, </w:t>
      </w:r>
      <w:r w:rsidRPr="00CA5FE5">
        <w:rPr>
          <w:rStyle w:val="StyleBoldUnderline"/>
        </w:rPr>
        <w:t xml:space="preserve">a few hours </w:t>
      </w:r>
      <w:r w:rsidRPr="002A7866">
        <w:rPr>
          <w:rStyle w:val="StyleBoldUnderline"/>
        </w:rPr>
        <w:t>after taking office</w:t>
      </w:r>
      <w:r w:rsidRPr="007D1132">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7D1132">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7D1132">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7D1132">
        <w:rPr>
          <w:rStyle w:val="StyleBoldUnderline"/>
          <w:sz w:val="12"/>
          <w:u w:val="none"/>
        </w:rPr>
        <w:t>¶</w:t>
      </w:r>
      <w:r w:rsidRPr="002A7866">
        <w:rPr>
          <w:rStyle w:val="StyleBoldUnderline"/>
        </w:rPr>
        <w:t xml:space="preserve"> </w:t>
      </w:r>
      <w:proofErr w:type="gramStart"/>
      <w:r w:rsidRPr="002A7866">
        <w:rPr>
          <w:rStyle w:val="StyleBoldUnderline"/>
        </w:rPr>
        <w:t>In</w:t>
      </w:r>
      <w:proofErr w:type="gramEnd"/>
      <w:r w:rsidRPr="007D1132">
        <w:rPr>
          <w:sz w:val="16"/>
        </w:rPr>
        <w:t xml:space="preserve"> early February, in </w:t>
      </w:r>
      <w:r w:rsidRPr="00AF1412">
        <w:rPr>
          <w:rStyle w:val="StyleBoldUnderline"/>
        </w:rPr>
        <w:t>his first State of the Union address</w:t>
      </w:r>
      <w:r w:rsidRPr="007D1132">
        <w:rPr>
          <w:sz w:val="16"/>
        </w:rPr>
        <w:t xml:space="preserve">, </w:t>
      </w:r>
      <w:proofErr w:type="spellStart"/>
      <w:r w:rsidRPr="007D1132">
        <w:rPr>
          <w:sz w:val="16"/>
        </w:rPr>
        <w:t>Mr</w:t>
      </w:r>
      <w:proofErr w:type="spellEnd"/>
      <w:r w:rsidRPr="007D1132">
        <w:rPr>
          <w:sz w:val="16"/>
        </w:rPr>
        <w:t xml:space="preserve"> </w:t>
      </w:r>
      <w:r w:rsidRPr="00AF1412">
        <w:rPr>
          <w:rStyle w:val="StyleBoldUnderline"/>
        </w:rPr>
        <w:t>Romney said</w:t>
      </w:r>
      <w:r w:rsidRPr="007D1132">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7D1132">
        <w:rPr>
          <w:sz w:val="16"/>
        </w:rPr>
        <w:t xml:space="preserve"> of 2013. </w:t>
      </w:r>
      <w:proofErr w:type="spellStart"/>
      <w:r w:rsidRPr="00E331AC">
        <w:rPr>
          <w:rStyle w:val="StyleBoldUnderline"/>
        </w:rPr>
        <w:t>Modelled</w:t>
      </w:r>
      <w:proofErr w:type="spellEnd"/>
      <w:r w:rsidRPr="00E331AC">
        <w:rPr>
          <w:rStyle w:val="StyleBoldUnderline"/>
        </w:rPr>
        <w:t xml:space="preserve"> on the </w:t>
      </w:r>
      <w:r w:rsidRPr="00491420">
        <w:rPr>
          <w:rStyle w:val="StyleBoldUnderline"/>
          <w:highlight w:val="cyan"/>
        </w:rPr>
        <w:t>currency manipulation “remedies</w:t>
      </w:r>
      <w:r w:rsidRPr="00E331AC">
        <w:rPr>
          <w:rStyle w:val="StyleBoldUnderline"/>
        </w:rPr>
        <w:t>” of countervailing tariffs first proposed in 2005</w:t>
      </w:r>
      <w:r w:rsidRPr="007D1132">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7D1132">
        <w:rPr>
          <w:rStyle w:val="StyleBoldUnderline"/>
          <w:sz w:val="12"/>
          <w:u w:val="none"/>
        </w:rPr>
        <w:t>¶</w:t>
      </w:r>
      <w:r w:rsidRPr="007D1132">
        <w:rPr>
          <w:sz w:val="16"/>
        </w:rPr>
        <w:t xml:space="preserve"> More</w:t>
      </w:r>
      <w:r w:rsidRPr="007D1132">
        <w:rPr>
          <w:sz w:val="12"/>
        </w:rPr>
        <w:t>¶</w:t>
      </w:r>
      <w:r w:rsidRPr="007D1132">
        <w:rPr>
          <w:sz w:val="16"/>
        </w:rPr>
        <w:t xml:space="preserve"> At that point negotiations took on a new urgency. But </w:t>
      </w:r>
      <w:r w:rsidRPr="00E331AC">
        <w:rPr>
          <w:rStyle w:val="StyleBoldUnderline"/>
        </w:rPr>
        <w:t xml:space="preserve">the new </w:t>
      </w:r>
      <w:r w:rsidRPr="00491420">
        <w:rPr>
          <w:rStyle w:val="StyleBoldUnderline"/>
          <w:highlight w:val="cyan"/>
        </w:rPr>
        <w:t xml:space="preserve">leaders in both countries were in no mood for compromise </w:t>
      </w:r>
      <w:r w:rsidRPr="00AF1412">
        <w:rPr>
          <w:rStyle w:val="StyleBoldUnderline"/>
        </w:rPr>
        <w:t xml:space="preserve">and the talks failed. </w:t>
      </w:r>
      <w:r w:rsidRPr="00491420">
        <w:rPr>
          <w:rStyle w:val="StyleBoldUnderline"/>
          <w:highlight w:val="cyan"/>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7D1132">
        <w:rPr>
          <w:rStyle w:val="StyleBoldUnderline"/>
          <w:sz w:val="12"/>
          <w:u w:val="none"/>
        </w:rPr>
        <w:t>¶</w:t>
      </w:r>
      <w:r w:rsidRPr="00E331AC">
        <w:rPr>
          <w:rStyle w:val="StyleBoldUnderline"/>
        </w:rPr>
        <w:t xml:space="preserve"> </w:t>
      </w:r>
      <w:r w:rsidRPr="00491420">
        <w:rPr>
          <w:rStyle w:val="StyleBoldUnderline"/>
          <w:highlight w:val="cyan"/>
        </w:rPr>
        <w:t xml:space="preserve">As plants shut down across </w:t>
      </w:r>
      <w:proofErr w:type="gramStart"/>
      <w:r w:rsidRPr="00491420">
        <w:rPr>
          <w:rStyle w:val="StyleBoldUnderline"/>
          <w:highlight w:val="cyan"/>
        </w:rPr>
        <w:t>China,</w:t>
      </w:r>
      <w:proofErr w:type="gramEnd"/>
      <w:r w:rsidRPr="00491420">
        <w:rPr>
          <w:rStyle w:val="StyleBoldUnderline"/>
          <w:highlight w:val="cyan"/>
        </w:rPr>
        <w:t xml:space="preserve"> Beijing declared this</w:t>
      </w:r>
      <w:r w:rsidRPr="00E331AC">
        <w:rPr>
          <w:rStyle w:val="StyleBoldUnderline"/>
        </w:rPr>
        <w:t xml:space="preserve"> to be an act of </w:t>
      </w:r>
      <w:r w:rsidRPr="00491420">
        <w:rPr>
          <w:rStyle w:val="StyleBoldUnderline"/>
          <w:highlight w:val="cyan"/>
        </w:rPr>
        <w:t>economic wa</w:t>
      </w:r>
      <w:r w:rsidRPr="007D1132">
        <w:rPr>
          <w:sz w:val="16"/>
          <w:highlight w:val="cyan"/>
        </w:rPr>
        <w:t>r</w:t>
      </w:r>
      <w:r w:rsidRPr="007D1132">
        <w:rPr>
          <w:sz w:val="16"/>
        </w:rPr>
        <w:t xml:space="preserve"> and filed a complaint with the World Trade Organization. Li </w:t>
      </w:r>
      <w:proofErr w:type="spellStart"/>
      <w:r w:rsidRPr="00491420">
        <w:rPr>
          <w:rStyle w:val="StyleBoldUnderline"/>
          <w:highlight w:val="cyan"/>
        </w:rPr>
        <w:t>Keqiang</w:t>
      </w:r>
      <w:proofErr w:type="spellEnd"/>
      <w:r w:rsidRPr="00491420">
        <w:rPr>
          <w:rStyle w:val="StyleBoldUnderline"/>
          <w:highlight w:val="cyan"/>
        </w:rPr>
        <w:t xml:space="preserve">,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7D1132">
        <w:rPr>
          <w:sz w:val="16"/>
        </w:rPr>
        <w:t xml:space="preserve"> anywhere from </w:t>
      </w:r>
      <w:r w:rsidRPr="00AF1412">
        <w:rPr>
          <w:rStyle w:val="StyleBoldUnderline"/>
        </w:rPr>
        <w:t xml:space="preserve">two to </w:t>
      </w:r>
      <w:r w:rsidRPr="00491420">
        <w:rPr>
          <w:rStyle w:val="StyleBoldUnderline"/>
          <w:highlight w:val="cyan"/>
        </w:rPr>
        <w:t>five years</w:t>
      </w:r>
      <w:r w:rsidRPr="007D1132">
        <w:rPr>
          <w:sz w:val="16"/>
        </w:rPr>
        <w:t xml:space="preserve"> to run its course.</w:t>
      </w:r>
      <w:r w:rsidRPr="007D1132">
        <w:rPr>
          <w:sz w:val="12"/>
        </w:rPr>
        <w:t>¶</w:t>
      </w:r>
      <w:r w:rsidRPr="007D1132">
        <w:rPr>
          <w:sz w:val="16"/>
        </w:rPr>
        <w:t xml:space="preserve"> </w:t>
      </w:r>
      <w:r w:rsidRPr="00491420">
        <w:rPr>
          <w:rStyle w:val="StyleBoldUnderline"/>
          <w:highlight w:val="cyan"/>
        </w:rPr>
        <w:t>China</w:t>
      </w:r>
      <w:r w:rsidRPr="00F7191C">
        <w:rPr>
          <w:rStyle w:val="StyleBoldUnderline"/>
        </w:rPr>
        <w:t xml:space="preserve">’s </w:t>
      </w:r>
      <w:r w:rsidRPr="00F7191C">
        <w:rPr>
          <w:rStyle w:val="StyleBoldUnderline"/>
        </w:rPr>
        <w:lastRenderedPageBreak/>
        <w:t>Ministry of Commerce</w:t>
      </w:r>
      <w:r w:rsidRPr="007D1132">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7D1132">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proofErr w:type="spellStart"/>
      <w:r w:rsidRPr="00491420">
        <w:rPr>
          <w:rStyle w:val="StyleBoldUnderline"/>
          <w:highlight w:val="cyan"/>
        </w:rPr>
        <w:t>Walmart</w:t>
      </w:r>
      <w:proofErr w:type="spellEnd"/>
      <w:r w:rsidRPr="00491420">
        <w:rPr>
          <w:rStyle w:val="StyleBoldUnderline"/>
          <w:highlight w:val="cyan"/>
        </w:rPr>
        <w:t xml:space="preserve"> announced</w:t>
      </w:r>
      <w:r w:rsidRPr="00985021">
        <w:rPr>
          <w:rStyle w:val="StyleBoldUnderline"/>
        </w:rPr>
        <w:t xml:space="preserve"> average </w:t>
      </w:r>
      <w:r w:rsidRPr="00491420">
        <w:rPr>
          <w:rStyle w:val="StyleBoldUnderline"/>
          <w:highlight w:val="cyan"/>
        </w:rPr>
        <w:t>price increases of 5 per cent.</w:t>
      </w:r>
      <w:r w:rsidRPr="007D1132">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7D1132">
        <w:rPr>
          <w:sz w:val="16"/>
        </w:rPr>
        <w:t>.</w:t>
      </w:r>
      <w:r w:rsidRPr="007D1132">
        <w:rPr>
          <w:sz w:val="12"/>
        </w:rPr>
        <w:t>¶</w:t>
      </w:r>
      <w:r w:rsidRPr="007D1132">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 xml:space="preserve">unnerved by the </w:t>
      </w:r>
      <w:proofErr w:type="spellStart"/>
      <w:r w:rsidRPr="00491420">
        <w:rPr>
          <w:rStyle w:val="StyleBoldUnderline"/>
          <w:highlight w:val="cyan"/>
        </w:rPr>
        <w:t>realisation</w:t>
      </w:r>
      <w:proofErr w:type="spellEnd"/>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7D1132">
        <w:rPr>
          <w:sz w:val="16"/>
          <w:highlight w:val="cyan"/>
        </w:rPr>
        <w:t>.</w:t>
      </w:r>
      <w:r w:rsidRPr="007D1132">
        <w:rPr>
          <w:sz w:val="16"/>
        </w:rPr>
        <w:t xml:space="preserve"> </w:t>
      </w:r>
      <w:proofErr w:type="gramStart"/>
      <w:r w:rsidRPr="007D1132">
        <w:rPr>
          <w:sz w:val="16"/>
        </w:rPr>
        <w:t>With good reason.</w:t>
      </w:r>
      <w:proofErr w:type="gramEnd"/>
      <w:r w:rsidRPr="007D1132">
        <w:rPr>
          <w:sz w:val="16"/>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7D1132">
        <w:rPr>
          <w:sz w:val="12"/>
        </w:rPr>
        <w:t>¶</w:t>
      </w:r>
      <w:r w:rsidRPr="007D1132">
        <w:rPr>
          <w:sz w:val="16"/>
        </w:rPr>
        <w:t xml:space="preserve"> Feeling the heat from financial markets, Washington turned up the heat on China. </w:t>
      </w:r>
      <w:proofErr w:type="spellStart"/>
      <w:r w:rsidRPr="00960E82">
        <w:rPr>
          <w:rStyle w:val="StyleBoldUnderline"/>
        </w:rPr>
        <w:t>Mr</w:t>
      </w:r>
      <w:proofErr w:type="spellEnd"/>
      <w:r w:rsidRPr="00960E82">
        <w:rPr>
          <w:rStyle w:val="StyleBoldUnderline"/>
        </w:rPr>
        <w:t xml:space="preserve">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7D1132">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7D1132">
        <w:rPr>
          <w:sz w:val="16"/>
          <w:highlight w:val="cyan"/>
        </w:rPr>
        <w:t>.</w:t>
      </w:r>
      <w:r w:rsidRPr="007D1132">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7D1132">
        <w:rPr>
          <w:sz w:val="16"/>
        </w:rPr>
        <w:t>.</w:t>
      </w:r>
      <w:r w:rsidRPr="007D1132">
        <w:rPr>
          <w:sz w:val="12"/>
        </w:rPr>
        <w:t>¶</w:t>
      </w:r>
      <w:r w:rsidRPr="007D1132">
        <w:rPr>
          <w:sz w:val="16"/>
        </w:rPr>
        <w:t xml:space="preserve"> </w:t>
      </w:r>
      <w:proofErr w:type="gramStart"/>
      <w:r w:rsidRPr="007D1132">
        <w:rPr>
          <w:sz w:val="16"/>
        </w:rPr>
        <w:t>Just</w:t>
      </w:r>
      <w:proofErr w:type="gramEnd"/>
      <w:r w:rsidRPr="007D1132">
        <w:rPr>
          <w:sz w:val="16"/>
        </w:rPr>
        <w:t xml:space="preserve">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7D1132">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7D1132">
        <w:rPr>
          <w:sz w:val="16"/>
        </w:rPr>
        <w:t xml:space="preserve">, Zhou </w:t>
      </w:r>
      <w:proofErr w:type="spellStart"/>
      <w:r w:rsidRPr="007D1132">
        <w:rPr>
          <w:sz w:val="16"/>
        </w:rPr>
        <w:t>Xiaochuan</w:t>
      </w:r>
      <w:proofErr w:type="spellEnd"/>
      <w:r w:rsidRPr="007D1132">
        <w:rPr>
          <w:sz w:val="16"/>
        </w:rPr>
        <w:t xml:space="preserve">,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7D1132">
        <w:rPr>
          <w:rStyle w:val="StyleBoldUnderline"/>
          <w:sz w:val="12"/>
          <w:u w:val="none"/>
        </w:rPr>
        <w:t>¶</w:t>
      </w:r>
      <w:r w:rsidRPr="00960E82">
        <w:rPr>
          <w:rStyle w:val="StyleBoldUnderline"/>
        </w:rPr>
        <w:t xml:space="preserve"> </w:t>
      </w:r>
      <w:proofErr w:type="gramStart"/>
      <w:r w:rsidRPr="00491420">
        <w:rPr>
          <w:rStyle w:val="StyleBoldUnderline"/>
          <w:highlight w:val="cyan"/>
        </w:rPr>
        <w:t>By</w:t>
      </w:r>
      <w:proofErr w:type="gramEnd"/>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2013 there was little doubt of the severity of renewed recession</w:t>
      </w:r>
      <w:r w:rsidRPr="00960E82">
        <w:rPr>
          <w:rStyle w:val="StyleBoldUnderline"/>
        </w:rPr>
        <w:t xml:space="preserve"> in the US.</w:t>
      </w:r>
      <w:r w:rsidRPr="007D1132">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7D1132">
        <w:rPr>
          <w:sz w:val="16"/>
        </w:rPr>
        <w:t>.</w:t>
      </w:r>
      <w:r w:rsidRPr="007D1132">
        <w:rPr>
          <w:sz w:val="12"/>
        </w:rPr>
        <w:t>¶</w:t>
      </w:r>
      <w:r w:rsidRPr="007D1132">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 xml:space="preserve">As the global economy slipped back into recession, the Great Crisis of 2008-09 suddenly looked like child’s play. </w:t>
      </w:r>
      <w:proofErr w:type="spellStart"/>
      <w:r w:rsidRPr="00491420">
        <w:rPr>
          <w:rStyle w:val="StyleBoldUnderline"/>
          <w:highlight w:val="cyan"/>
        </w:rPr>
        <w:t>Globalisation</w:t>
      </w:r>
      <w:proofErr w:type="spellEnd"/>
      <w:r w:rsidRPr="00491420">
        <w:rPr>
          <w:rStyle w:val="StyleBoldUnderline"/>
          <w:highlight w:val="cyan"/>
        </w:rPr>
        <w:t xml:space="preserve"> itself hung in the balance</w:t>
      </w:r>
      <w:r w:rsidRPr="007D1132">
        <w:rPr>
          <w:sz w:val="16"/>
        </w:rPr>
        <w:t>.</w:t>
      </w:r>
      <w:r w:rsidRPr="007D1132">
        <w:rPr>
          <w:sz w:val="12"/>
        </w:rPr>
        <w:t>¶</w:t>
      </w:r>
      <w:r w:rsidRPr="007D1132">
        <w:rPr>
          <w:sz w:val="16"/>
        </w:rPr>
        <w:t xml:space="preserve"> History warns us </w:t>
      </w:r>
      <w:proofErr w:type="gramStart"/>
      <w:r w:rsidRPr="007D1132">
        <w:rPr>
          <w:sz w:val="16"/>
        </w:rPr>
        <w:t>never to say never</w:t>
      </w:r>
      <w:proofErr w:type="gramEnd"/>
      <w:r w:rsidRPr="007D1132">
        <w:rPr>
          <w:sz w:val="16"/>
        </w:rPr>
        <w:t>. We need only look at the legacy of US Senator Reed Smoot and Representative Willis Hawley, who sponsored the infamous Tariff Act of 1930 – America’s worst economic policy blunder. Bad dreams can – and have – become reality.</w:t>
      </w:r>
    </w:p>
    <w:p w14:paraId="1A68ED8E" w14:textId="77777777" w:rsidR="006F2B6E" w:rsidRDefault="006F2B6E" w:rsidP="006F2B6E"/>
    <w:p w14:paraId="3B96386F" w14:textId="46E8C175" w:rsidR="000022F2" w:rsidRDefault="00310277" w:rsidP="00310277">
      <w:pPr>
        <w:pStyle w:val="Heading2"/>
      </w:pPr>
      <w:r>
        <w:lastRenderedPageBreak/>
        <w:t>States</w:t>
      </w:r>
    </w:p>
    <w:p w14:paraId="565E6C03" w14:textId="04AE374C" w:rsidR="005C0ACE" w:rsidRPr="00891B5E" w:rsidRDefault="005C0ACE" w:rsidP="00891B5E">
      <w:pPr>
        <w:pStyle w:val="Heading4"/>
      </w:pPr>
      <w:r w:rsidRPr="00891B5E">
        <w:t>CP text: the 50 States and all relevant Territorie</w:t>
      </w:r>
      <w:r w:rsidR="00891B5E" w:rsidRPr="00891B5E">
        <w:t xml:space="preserve">s should enter into a compact implementing a feed in tariffs system for solar projects with a project size cap of 500 kilowatts, a program cap of 375 megawatts by 2020 at a "regular annual pace" with a term minimum of 20 years. </w:t>
      </w:r>
      <w:r w:rsidRPr="00891B5E">
        <w:t>The Compact should collect revenue via a Clean Ener</w:t>
      </w:r>
      <w:r w:rsidR="00891B5E" w:rsidRPr="00891B5E">
        <w:t>gy Community Finance Initiative if necessary. The United States federal government should not preempt the state efforts described in this text.</w:t>
      </w:r>
    </w:p>
    <w:p w14:paraId="7F62A566" w14:textId="77777777" w:rsidR="005C0ACE" w:rsidRDefault="005C0ACE" w:rsidP="005C0ACE"/>
    <w:p w14:paraId="3784E54D" w14:textId="376381B0" w:rsidR="005C0ACE" w:rsidRPr="00201DCA" w:rsidRDefault="00891B5E" w:rsidP="005C0ACE">
      <w:pPr>
        <w:pStyle w:val="Heading4"/>
      </w:pPr>
      <w:r>
        <w:t>CP</w:t>
      </w:r>
      <w:r w:rsidR="005C0ACE" w:rsidRPr="00201DCA">
        <w:t xml:space="preserve"> solve faster than the federal government </w:t>
      </w:r>
    </w:p>
    <w:p w14:paraId="005D8B3A" w14:textId="77777777" w:rsidR="005C0ACE" w:rsidRDefault="005C0ACE" w:rsidP="005C0ACE">
      <w:pPr>
        <w:rPr>
          <w:rStyle w:val="StyleStyleBold12pt"/>
        </w:rPr>
      </w:pPr>
      <w:proofErr w:type="spellStart"/>
      <w:r>
        <w:rPr>
          <w:rStyle w:val="StyleStyleBold12pt"/>
        </w:rPr>
        <w:t>Mountjoy</w:t>
      </w:r>
      <w:proofErr w:type="spellEnd"/>
      <w:r>
        <w:rPr>
          <w:rStyle w:val="StyleStyleBold12pt"/>
        </w:rPr>
        <w:t xml:space="preserve"> ‘01</w:t>
      </w:r>
    </w:p>
    <w:p w14:paraId="1FB2D1CA" w14:textId="77777777" w:rsidR="005C0ACE" w:rsidRDefault="005C0ACE" w:rsidP="005C0ACE">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16" w:history="1">
        <w:r w:rsidRPr="00F23080">
          <w:rPr>
            <w:rStyle w:val="Hyperlink"/>
          </w:rPr>
          <w:t>http://www.csg.org/knowledgecenter/docs/ncic/Comeback.pdf</w:t>
        </w:r>
      </w:hyperlink>
    </w:p>
    <w:p w14:paraId="2A27022F" w14:textId="77777777" w:rsidR="005C0ACE" w:rsidRDefault="005C0ACE" w:rsidP="005C0ACE">
      <w:pPr>
        <w:tabs>
          <w:tab w:val="left" w:pos="3872"/>
        </w:tabs>
      </w:pPr>
      <w:r>
        <w:tab/>
      </w:r>
    </w:p>
    <w:p w14:paraId="358B9819" w14:textId="77777777" w:rsidR="005C0ACE" w:rsidRDefault="005C0ACE" w:rsidP="005C0ACE">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sz w:val="12"/>
        </w:rPr>
        <w:t>¶</w:t>
      </w:r>
      <w:r w:rsidRPr="0090647B">
        <w:rPr>
          <w:rStyle w:val="StyleBoldUnderline"/>
        </w:rPr>
        <w:t xml:space="preserve"> not leave such regulation to the feds? </w:t>
      </w:r>
      <w:r w:rsidRPr="00A953DC">
        <w:rPr>
          <w:rStyle w:val="StyleBoldUnderline"/>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sz w:val="12"/>
        </w:rPr>
        <w:t>¶</w:t>
      </w:r>
      <w:r w:rsidRPr="0090647B">
        <w:rPr>
          <w:rStyle w:val="StyleBoldUnderline"/>
        </w:rPr>
        <w:t xml:space="preserve"> “States are rediscovering that they have the power to address their own problems better than the </w:t>
      </w:r>
      <w:r w:rsidRPr="00A953DC">
        <w:rPr>
          <w:rStyle w:val="StyleBoldUnderline"/>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w:t>
      </w:r>
      <w:r w:rsidRPr="00A953DC">
        <w:rPr>
          <w:sz w:val="16"/>
        </w:rPr>
        <w:lastRenderedPageBreak/>
        <w:t xml:space="preserve">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w:t>
      </w:r>
      <w:proofErr w:type="spellStart"/>
      <w:r w:rsidRPr="00A953DC">
        <w:rPr>
          <w:sz w:val="16"/>
        </w:rPr>
        <w:t>Voit</w:t>
      </w:r>
      <w:proofErr w:type="spellEnd"/>
      <w:r w:rsidRPr="00A953DC">
        <w:rPr>
          <w:sz w:val="16"/>
        </w:rPr>
        <w:t xml:space="preserve">,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w:t>
      </w:r>
      <w:r w:rsidRPr="00A953DC">
        <w:rPr>
          <w:sz w:val="16"/>
        </w:rPr>
        <w:lastRenderedPageBreak/>
        <w:t xml:space="preserve">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sz w:val="12"/>
          <w:highlight w:val="cyan"/>
        </w:rPr>
        <w:t>¶</w:t>
      </w:r>
      <w:r w:rsidRPr="0088302D">
        <w:rPr>
          <w:rStyle w:val="StyleBoldUnderline"/>
          <w:highlight w:val="cyan"/>
        </w:rPr>
        <w:t xml:space="preserve"> possibility</w:t>
      </w:r>
      <w:r w:rsidRPr="00356FC4">
        <w:rPr>
          <w:rStyle w:val="StyleBoldUnderline"/>
        </w:rPr>
        <w:t xml:space="preserve">. </w:t>
      </w:r>
    </w:p>
    <w:p w14:paraId="58B93BDA" w14:textId="77777777" w:rsidR="005C0ACE" w:rsidRDefault="005C0ACE" w:rsidP="00D17C4E"/>
    <w:p w14:paraId="47DA2FF7" w14:textId="3B17E3B5" w:rsidR="00891B5E" w:rsidRPr="00891B5E" w:rsidRDefault="00891B5E" w:rsidP="00891B5E">
      <w:pPr>
        <w:pStyle w:val="Heading4"/>
      </w:pPr>
      <w:r w:rsidRPr="00891B5E">
        <w:t>No preemption: California proves states will get away with it – even if there is a statute</w:t>
      </w:r>
    </w:p>
    <w:p w14:paraId="186EF106" w14:textId="77777777" w:rsidR="00891B5E" w:rsidRPr="00891B5E" w:rsidRDefault="00891B5E" w:rsidP="00891B5E">
      <w:pPr>
        <w:pStyle w:val="Heading4"/>
      </w:pPr>
      <w:proofErr w:type="spellStart"/>
      <w:r w:rsidRPr="00891B5E">
        <w:t>Dorsi</w:t>
      </w:r>
      <w:proofErr w:type="spellEnd"/>
      <w:r w:rsidRPr="00891B5E">
        <w:t>, 12</w:t>
      </w:r>
    </w:p>
    <w:p w14:paraId="732138EF" w14:textId="77777777" w:rsidR="00891B5E" w:rsidRPr="00C663BC" w:rsidRDefault="00891B5E" w:rsidP="00891B5E">
      <w:pPr>
        <w:rPr>
          <w:rFonts w:ascii="Arial" w:hAnsi="Arial"/>
        </w:rPr>
      </w:pPr>
      <w:r w:rsidRPr="00C663BC">
        <w:rPr>
          <w:rFonts w:ascii="Arial" w:hAnsi="Arial"/>
        </w:rPr>
        <w:t xml:space="preserve">(Fellow, Phillips &amp; Cohen LLP &amp; JD-Harvard Law School, “Clean Energy Pricing and Federalism: Legal Obstacles and Options for Feed-in Tariffs,” </w:t>
      </w:r>
      <w:proofErr w:type="gramStart"/>
      <w:r w:rsidRPr="00C663BC">
        <w:rPr>
          <w:rFonts w:ascii="Arial" w:hAnsi="Arial"/>
        </w:rPr>
        <w:t>Spring</w:t>
      </w:r>
      <w:proofErr w:type="gramEnd"/>
      <w:r w:rsidRPr="00C663BC">
        <w:rPr>
          <w:rFonts w:ascii="Arial" w:hAnsi="Arial"/>
        </w:rPr>
        <w:t xml:space="preserve">, 35 Environs </w:t>
      </w:r>
      <w:proofErr w:type="spellStart"/>
      <w:r w:rsidRPr="00C663BC">
        <w:rPr>
          <w:rFonts w:ascii="Arial" w:hAnsi="Arial"/>
        </w:rPr>
        <w:t>Envtl</w:t>
      </w:r>
      <w:proofErr w:type="spellEnd"/>
      <w:r w:rsidRPr="00C663BC">
        <w:rPr>
          <w:rFonts w:ascii="Arial" w:hAnsi="Arial"/>
        </w:rPr>
        <w:t xml:space="preserve">. L. &amp; </w:t>
      </w:r>
      <w:proofErr w:type="spellStart"/>
      <w:r w:rsidRPr="00C663BC">
        <w:rPr>
          <w:rFonts w:ascii="Arial" w:hAnsi="Arial"/>
        </w:rPr>
        <w:t>Pol'y</w:t>
      </w:r>
      <w:proofErr w:type="spellEnd"/>
      <w:r w:rsidRPr="00C663BC">
        <w:rPr>
          <w:rFonts w:ascii="Arial" w:hAnsi="Arial"/>
        </w:rPr>
        <w:t xml:space="preserve"> J. 173)</w:t>
      </w:r>
    </w:p>
    <w:p w14:paraId="5C922D25" w14:textId="77777777" w:rsidR="00891B5E" w:rsidRPr="00C663BC" w:rsidRDefault="00891B5E" w:rsidP="00891B5E">
      <w:pPr>
        <w:rPr>
          <w:rFonts w:ascii="Arial" w:hAnsi="Arial"/>
        </w:rPr>
      </w:pPr>
    </w:p>
    <w:p w14:paraId="01D447FC" w14:textId="6EDADC19" w:rsidR="00891B5E" w:rsidRDefault="00891B5E" w:rsidP="00891B5E">
      <w:pPr>
        <w:rPr>
          <w:rFonts w:ascii="Arial" w:hAnsi="Arial"/>
          <w:u w:val="single"/>
        </w:rPr>
      </w:pPr>
      <w:r w:rsidRPr="00C663BC">
        <w:rPr>
          <w:rFonts w:ascii="Arial" w:hAnsi="Arial"/>
          <w:u w:val="single"/>
        </w:rPr>
        <w:t xml:space="preserve">The </w:t>
      </w:r>
      <w:r w:rsidRPr="00C663BC">
        <w:rPr>
          <w:rFonts w:ascii="Arial" w:hAnsi="Arial"/>
          <w:highlight w:val="cyan"/>
          <w:u w:val="single"/>
        </w:rPr>
        <w:t>FERC clarification provides an opportunity for states to implement</w:t>
      </w:r>
      <w:r w:rsidRPr="00C663BC">
        <w:rPr>
          <w:rFonts w:ascii="Arial" w:hAnsi="Arial"/>
          <w:u w:val="single"/>
        </w:rPr>
        <w:t xml:space="preserve"> some </w:t>
      </w:r>
      <w:r w:rsidRPr="00C663BC">
        <w:rPr>
          <w:rFonts w:ascii="Arial" w:hAnsi="Arial"/>
          <w:highlight w:val="cyan"/>
          <w:u w:val="single"/>
        </w:rPr>
        <w:t>feed-in tariff policies</w:t>
      </w:r>
      <w:r w:rsidRPr="00C663BC">
        <w:rPr>
          <w:rFonts w:ascii="Arial" w:hAnsi="Arial"/>
          <w:u w:val="single"/>
        </w:rPr>
        <w:t xml:space="preserve"> in the absence of new legislation. </w:t>
      </w:r>
      <w:r w:rsidRPr="00C663BC">
        <w:rPr>
          <w:rFonts w:ascii="Arial" w:hAnsi="Arial"/>
          <w:highlight w:val="cyan"/>
          <w:u w:val="single"/>
        </w:rPr>
        <w:t>California indicated</w:t>
      </w:r>
      <w:r w:rsidRPr="00C663BC">
        <w:rPr>
          <w:rFonts w:ascii="Arial" w:hAnsi="Arial"/>
          <w:u w:val="single"/>
        </w:rPr>
        <w:t xml:space="preserve"> an </w:t>
      </w:r>
      <w:r w:rsidRPr="00C663BC">
        <w:rPr>
          <w:rFonts w:ascii="Arial" w:hAnsi="Arial"/>
          <w:highlight w:val="cyan"/>
          <w:u w:val="single"/>
        </w:rPr>
        <w:t>interest</w:t>
      </w:r>
      <w:r w:rsidRPr="00C663BC">
        <w:rPr>
          <w:rFonts w:ascii="Arial" w:hAnsi="Arial"/>
          <w:u w:val="single"/>
        </w:rPr>
        <w:t xml:space="preserve"> in applying energy efficiency standards as part of a feed-in tariff regime, and </w:t>
      </w:r>
      <w:r w:rsidRPr="00C663BC">
        <w:rPr>
          <w:rFonts w:ascii="Arial" w:hAnsi="Arial"/>
          <w:highlight w:val="cyan"/>
          <w:u w:val="single"/>
        </w:rPr>
        <w:t>FERC accepted this as possible</w:t>
      </w:r>
      <w:r w:rsidRPr="00C663BC">
        <w:rPr>
          <w:rFonts w:ascii="Arial" w:hAnsi="Arial"/>
        </w:rPr>
        <w:t xml:space="preserve">. </w:t>
      </w:r>
      <w:proofErr w:type="gramStart"/>
      <w:r w:rsidRPr="00C663BC">
        <w:rPr>
          <w:rFonts w:ascii="Arial" w:hAnsi="Arial"/>
        </w:rPr>
        <w:t>n141</w:t>
      </w:r>
      <w:proofErr w:type="gramEnd"/>
      <w:r w:rsidRPr="00C663BC">
        <w:rPr>
          <w:rFonts w:ascii="Arial" w:hAnsi="Arial"/>
        </w:rPr>
        <w:t xml:space="preserve"> Although the exact contours are not yet defined, </w:t>
      </w:r>
      <w:r w:rsidRPr="00C663BC">
        <w:rPr>
          <w:rFonts w:ascii="Arial" w:hAnsi="Arial"/>
          <w:highlight w:val="cyan"/>
          <w:u w:val="single"/>
        </w:rPr>
        <w:t>FERC indicated</w:t>
      </w:r>
      <w:r w:rsidRPr="00C663BC">
        <w:rPr>
          <w:rFonts w:ascii="Arial" w:hAnsi="Arial"/>
          <w:u w:val="single"/>
        </w:rPr>
        <w:t xml:space="preserve"> a </w:t>
      </w:r>
      <w:r w:rsidRPr="00C663BC">
        <w:rPr>
          <w:rFonts w:ascii="Arial" w:hAnsi="Arial"/>
          <w:highlight w:val="cyan"/>
          <w:u w:val="single"/>
        </w:rPr>
        <w:t>willingness to accept</w:t>
      </w:r>
      <w:r w:rsidRPr="00C663BC">
        <w:rPr>
          <w:rFonts w:ascii="Arial" w:hAnsi="Arial"/>
          <w:u w:val="single"/>
        </w:rPr>
        <w:t xml:space="preserve"> other key components of California's design, namely </w:t>
      </w:r>
      <w:r w:rsidRPr="00C663BC">
        <w:rPr>
          <w:rFonts w:ascii="Arial" w:hAnsi="Arial"/>
          <w:highlight w:val="cyan"/>
          <w:u w:val="single"/>
        </w:rPr>
        <w:t>different rates for different resources and a broader</w:t>
      </w:r>
      <w:r w:rsidRPr="00C663BC">
        <w:rPr>
          <w:rFonts w:ascii="Arial" w:hAnsi="Arial"/>
        </w:rPr>
        <w:t xml:space="preserve"> [*200] </w:t>
      </w:r>
      <w:r w:rsidRPr="00C663BC">
        <w:rPr>
          <w:rFonts w:ascii="Arial" w:hAnsi="Arial"/>
          <w:highlight w:val="cyan"/>
          <w:u w:val="single"/>
        </w:rPr>
        <w:t>definition of avoided cost</w:t>
      </w:r>
      <w:r w:rsidRPr="00C663BC">
        <w:rPr>
          <w:rFonts w:ascii="Arial" w:hAnsi="Arial"/>
        </w:rPr>
        <w:t xml:space="preserve">. </w:t>
      </w:r>
      <w:proofErr w:type="gramStart"/>
      <w:r w:rsidRPr="00C663BC">
        <w:rPr>
          <w:rFonts w:ascii="Arial" w:hAnsi="Arial"/>
        </w:rPr>
        <w:t>n142</w:t>
      </w:r>
      <w:proofErr w:type="gramEnd"/>
      <w:r w:rsidRPr="00C663BC">
        <w:rPr>
          <w:rFonts w:ascii="Arial" w:hAnsi="Arial"/>
        </w:rPr>
        <w:t xml:space="preserve"> The authorization for the California feed-in tariff has a 20 megawatt cap, matching the FERC rule. </w:t>
      </w:r>
      <w:proofErr w:type="gramStart"/>
      <w:r w:rsidRPr="00C663BC">
        <w:rPr>
          <w:rFonts w:ascii="Arial" w:hAnsi="Arial"/>
        </w:rPr>
        <w:t>n143</w:t>
      </w:r>
      <w:proofErr w:type="gramEnd"/>
      <w:r w:rsidRPr="00C663BC">
        <w:rPr>
          <w:rFonts w:ascii="Arial" w:hAnsi="Arial"/>
        </w:rPr>
        <w:t xml:space="preserve"> Given the time necessary for policy development and implementation, </w:t>
      </w:r>
      <w:r w:rsidRPr="00C663BC">
        <w:rPr>
          <w:rFonts w:ascii="Arial" w:hAnsi="Arial"/>
          <w:u w:val="single"/>
        </w:rPr>
        <w:t>states ought to focus on working within FERC's clarification rather than fighting FERC in court.</w:t>
      </w:r>
    </w:p>
    <w:p w14:paraId="5563FA26" w14:textId="77777777" w:rsidR="00056E25" w:rsidRPr="005B4AB3" w:rsidRDefault="00056E25" w:rsidP="006F2B6E">
      <w:pPr>
        <w:pStyle w:val="Heading2"/>
      </w:pPr>
      <w:r w:rsidRPr="005B4AB3">
        <w:lastRenderedPageBreak/>
        <w:t>ENERGY SHELL</w:t>
      </w:r>
    </w:p>
    <w:p w14:paraId="778059E5" w14:textId="77777777" w:rsidR="00056E25" w:rsidRPr="005B4AB3" w:rsidRDefault="00056E25" w:rsidP="006F2B6E">
      <w:pPr>
        <w:rPr>
          <w:rFonts w:asciiTheme="majorHAnsi" w:hAnsiTheme="majorHAnsi" w:cstheme="majorHAnsi"/>
        </w:rPr>
      </w:pPr>
    </w:p>
    <w:p w14:paraId="12059B15" w14:textId="77777777" w:rsidR="00056E25" w:rsidRPr="005B4AB3" w:rsidRDefault="00056E25" w:rsidP="006F2B6E">
      <w:pPr>
        <w:pStyle w:val="Heading4"/>
        <w:rPr>
          <w:rFonts w:asciiTheme="majorHAnsi" w:hAnsiTheme="majorHAnsi" w:cstheme="majorHAnsi"/>
        </w:rPr>
      </w:pPr>
      <w:r w:rsidRPr="005B4AB3">
        <w:rPr>
          <w:rFonts w:asciiTheme="majorHAnsi" w:hAnsiTheme="majorHAnsi" w:cstheme="majorHAnsi"/>
        </w:rPr>
        <w:t>THEIR PORTRAYAL OF NATURE AS AN ENERGY RESERVE FROM WHICH WE MUST DRAW OUR FUTURE ENSURES THE REDUCTION OF EVERYTHING TO STANDING RESERVE.</w:t>
      </w:r>
    </w:p>
    <w:p w14:paraId="7C1B35E3" w14:textId="77777777" w:rsidR="00056E25" w:rsidRPr="005B4AB3" w:rsidRDefault="00056E25" w:rsidP="006F2B6E">
      <w:pPr>
        <w:pStyle w:val="tag"/>
        <w:rPr>
          <w:rFonts w:asciiTheme="majorHAnsi" w:hAnsiTheme="majorHAnsi" w:cstheme="majorHAnsi"/>
        </w:rPr>
      </w:pPr>
      <w:proofErr w:type="spellStart"/>
      <w:r w:rsidRPr="005B4AB3">
        <w:rPr>
          <w:rFonts w:asciiTheme="majorHAnsi" w:hAnsiTheme="majorHAnsi" w:cstheme="majorHAnsi"/>
        </w:rPr>
        <w:t>Stoekle</w:t>
      </w:r>
      <w:proofErr w:type="spellEnd"/>
      <w:r w:rsidRPr="005B4AB3">
        <w:rPr>
          <w:rFonts w:asciiTheme="majorHAnsi" w:hAnsiTheme="majorHAnsi" w:cstheme="majorHAnsi"/>
        </w:rPr>
        <w:t xml:space="preserve"> 2k7</w:t>
      </w:r>
    </w:p>
    <w:p w14:paraId="3AEF4DAF" w14:textId="77777777" w:rsidR="00056E25" w:rsidRPr="005B4AB3" w:rsidRDefault="00056E25" w:rsidP="006F2B6E">
      <w:pPr>
        <w:pStyle w:val="tag"/>
        <w:rPr>
          <w:rStyle w:val="cite"/>
          <w:rFonts w:asciiTheme="majorHAnsi" w:hAnsiTheme="majorHAnsi" w:cstheme="majorHAnsi"/>
        </w:rPr>
      </w:pPr>
      <w:r w:rsidRPr="005B4AB3">
        <w:rPr>
          <w:rStyle w:val="cite"/>
          <w:rFonts w:asciiTheme="majorHAnsi" w:hAnsiTheme="majorHAnsi" w:cstheme="majorHAnsi"/>
          <w:caps/>
        </w:rPr>
        <w:t>[allen, “bataille’s peak: energy, waste, and postsustainability” p. 131]</w:t>
      </w:r>
    </w:p>
    <w:p w14:paraId="098414F5" w14:textId="77777777" w:rsidR="00056E25" w:rsidRPr="005B4AB3" w:rsidRDefault="00056E25" w:rsidP="006F2B6E">
      <w:pPr>
        <w:rPr>
          <w:rFonts w:asciiTheme="majorHAnsi" w:hAnsiTheme="majorHAnsi" w:cstheme="majorHAnsi"/>
        </w:rPr>
      </w:pPr>
    </w:p>
    <w:p w14:paraId="2B24C170" w14:textId="77777777" w:rsidR="00056E25" w:rsidRPr="001F56A6" w:rsidRDefault="00056E25" w:rsidP="006F2B6E">
      <w:pPr>
        <w:rPr>
          <w:rFonts w:asciiTheme="majorHAnsi" w:hAnsiTheme="majorHAnsi" w:cstheme="majorHAnsi"/>
          <w:sz w:val="16"/>
        </w:rPr>
      </w:pPr>
      <w:r w:rsidRPr="005B4AB3">
        <w:rPr>
          <w:rStyle w:val="underline"/>
          <w:rFonts w:asciiTheme="majorHAnsi" w:hAnsiTheme="majorHAnsi" w:cstheme="majorHAnsi"/>
          <w:highlight w:val="cyan"/>
        </w:rPr>
        <w:t>Nature has lost</w:t>
      </w:r>
      <w:r w:rsidRPr="005B4AB3">
        <w:rPr>
          <w:rFonts w:asciiTheme="majorHAnsi" w:hAnsiTheme="majorHAnsi" w:cstheme="majorHAnsi"/>
          <w:sz w:val="16"/>
        </w:rPr>
        <w:t xml:space="preserve"> what we might </w:t>
      </w:r>
      <w:r w:rsidRPr="005B4AB3">
        <w:rPr>
          <w:rStyle w:val="underline"/>
          <w:rFonts w:asciiTheme="majorHAnsi" w:hAnsiTheme="majorHAnsi" w:cstheme="majorHAnsi"/>
        </w:rPr>
        <w:t xml:space="preserve">call </w:t>
      </w:r>
      <w:r w:rsidRPr="005B4AB3">
        <w:rPr>
          <w:rStyle w:val="underline"/>
          <w:rFonts w:asciiTheme="majorHAnsi" w:hAnsiTheme="majorHAnsi" w:cstheme="majorHAnsi"/>
          <w:highlight w:val="cyan"/>
        </w:rPr>
        <w:t>its autonomy</w:t>
      </w:r>
      <w:r w:rsidRPr="005B4AB3">
        <w:rPr>
          <w:rStyle w:val="underline"/>
          <w:rFonts w:asciiTheme="majorHAnsi" w:hAnsiTheme="majorHAnsi" w:cstheme="majorHAnsi"/>
        </w:rPr>
        <w:t xml:space="preserve">; </w:t>
      </w:r>
      <w:r w:rsidRPr="00A9456B">
        <w:rPr>
          <w:rStyle w:val="underline"/>
          <w:rFonts w:asciiTheme="majorHAnsi" w:hAnsiTheme="majorHAnsi"/>
        </w:rPr>
        <w:t>its model is</w:t>
      </w:r>
      <w:r w:rsidRPr="005B4AB3">
        <w:rPr>
          <w:rStyle w:val="underline"/>
          <w:rFonts w:asciiTheme="majorHAnsi" w:hAnsiTheme="majorHAnsi" w:cstheme="majorHAnsi"/>
        </w:rPr>
        <w:t xml:space="preserve"> no longer the bringing-</w:t>
      </w:r>
      <w:proofErr w:type="spellStart"/>
      <w:r w:rsidRPr="005B4AB3">
        <w:rPr>
          <w:rStyle w:val="underline"/>
          <w:rFonts w:asciiTheme="majorHAnsi" w:hAnsiTheme="majorHAnsi" w:cstheme="majorHAnsi"/>
        </w:rPr>
        <w:t>forth</w:t>
      </w:r>
      <w:proofErr w:type="spellEnd"/>
      <w:r w:rsidRPr="005B4AB3">
        <w:rPr>
          <w:rStyle w:val="underline"/>
          <w:rFonts w:asciiTheme="majorHAnsi" w:hAnsiTheme="majorHAnsi" w:cstheme="majorHAnsi"/>
        </w:rPr>
        <w:t xml:space="preserve"> of the flower</w:t>
      </w:r>
      <w:r w:rsidRPr="005B4AB3">
        <w:rPr>
          <w:rFonts w:asciiTheme="majorHAnsi" w:hAnsiTheme="majorHAnsi" w:cstheme="majorHAnsi"/>
          <w:sz w:val="16"/>
        </w:rPr>
        <w:t xml:space="preserve"> bud, or the energy of the windmill (which “does not unlock energy from the wind currents in order to store it” [14]), </w:t>
      </w:r>
      <w:r w:rsidRPr="005B4AB3">
        <w:rPr>
          <w:rStyle w:val="underline"/>
          <w:rFonts w:asciiTheme="majorHAnsi" w:hAnsiTheme="majorHAnsi" w:cstheme="majorHAnsi"/>
        </w:rPr>
        <w:t>but t</w:t>
      </w:r>
      <w:r w:rsidRPr="00A9456B">
        <w:rPr>
          <w:rStyle w:val="underline"/>
          <w:rFonts w:asciiTheme="majorHAnsi" w:hAnsiTheme="majorHAnsi"/>
        </w:rPr>
        <w:t>he violent, commandeering, ordering, and stockpiling of energy by the human</w:t>
      </w:r>
      <w:r w:rsidRPr="005B4AB3">
        <w:rPr>
          <w:rStyle w:val="underline"/>
          <w:rFonts w:asciiTheme="majorHAnsi" w:hAnsiTheme="majorHAnsi" w:cstheme="majorHAnsi"/>
        </w:rPr>
        <w:t xml:space="preserve"> as challenging-forth. The human, now revealed as a sort of martial monster, is opposed, in its actions, to the bringing-forth that best characterized </w:t>
      </w:r>
      <w:proofErr w:type="spellStart"/>
      <w:r w:rsidRPr="005B4AB3">
        <w:rPr>
          <w:rStyle w:val="underline"/>
          <w:rFonts w:asciiTheme="majorHAnsi" w:hAnsiTheme="majorHAnsi" w:cstheme="majorHAnsi"/>
        </w:rPr>
        <w:t>poeisis</w:t>
      </w:r>
      <w:proofErr w:type="spellEnd"/>
      <w:r w:rsidRPr="005B4AB3">
        <w:rPr>
          <w:rStyle w:val="underline"/>
          <w:rFonts w:asciiTheme="majorHAnsi" w:hAnsiTheme="majorHAnsi" w:cstheme="majorHAnsi"/>
        </w:rPr>
        <w:t xml:space="preserve"> (a causal model in which the human plays only a part). </w:t>
      </w:r>
      <w:r w:rsidRPr="005B4AB3">
        <w:rPr>
          <w:rFonts w:asciiTheme="majorHAnsi" w:hAnsiTheme="majorHAnsi" w:cstheme="majorHAnsi"/>
          <w:sz w:val="16"/>
        </w:rPr>
        <w:t>And, Heidegger makes clear in another essay, “The Age of the World Picture</w:t>
      </w:r>
      <w:r w:rsidRPr="005B4AB3">
        <w:rPr>
          <w:rStyle w:val="underline"/>
          <w:rFonts w:asciiTheme="majorHAnsi" w:hAnsiTheme="majorHAnsi" w:cstheme="majorHAnsi"/>
        </w:rPr>
        <w:t xml:space="preserve">,” </w:t>
      </w:r>
      <w:r w:rsidRPr="005B4AB3">
        <w:rPr>
          <w:rStyle w:val="underline"/>
          <w:rFonts w:asciiTheme="majorHAnsi" w:hAnsiTheme="majorHAnsi" w:cstheme="majorHAnsi"/>
          <w:highlight w:val="cyan"/>
        </w:rPr>
        <w:t xml:space="preserve">reality </w:t>
      </w:r>
      <w:r w:rsidRPr="00A9456B">
        <w:rPr>
          <w:rStyle w:val="underline"/>
          <w:rFonts w:asciiTheme="majorHAnsi" w:hAnsiTheme="majorHAnsi"/>
        </w:rPr>
        <w:t xml:space="preserve">itself in and </w:t>
      </w:r>
      <w:r w:rsidRPr="005B4AB3">
        <w:rPr>
          <w:rStyle w:val="underline"/>
          <w:rFonts w:asciiTheme="majorHAnsi" w:hAnsiTheme="majorHAnsi" w:cstheme="majorHAnsi"/>
          <w:highlight w:val="cyan"/>
        </w:rPr>
        <w:t xml:space="preserve">through technology can only be grasped as a standing reserve, </w:t>
      </w:r>
      <w:r w:rsidRPr="00A9456B">
        <w:rPr>
          <w:rStyle w:val="underline"/>
          <w:rFonts w:asciiTheme="majorHAnsi" w:hAnsiTheme="majorHAnsi"/>
        </w:rPr>
        <w:t>ripe for quantification, stockpiling, use, and disposal</w:t>
      </w:r>
      <w:r w:rsidRPr="005B4AB3">
        <w:rPr>
          <w:rStyle w:val="underline"/>
          <w:rFonts w:asciiTheme="majorHAnsi" w:hAnsiTheme="majorHAnsi" w:cstheme="majorHAnsi"/>
          <w:highlight w:val="cyan"/>
        </w:rPr>
        <w:t>, if it is isolated in an objective “picture,” a coherent, passive, inert totality</w:t>
      </w:r>
      <w:r w:rsidRPr="005B4AB3">
        <w:rPr>
          <w:rStyle w:val="underline"/>
          <w:rFonts w:asciiTheme="majorHAnsi" w:hAnsiTheme="majorHAnsi" w:cstheme="majorHAnsi"/>
        </w:rPr>
        <w:t xml:space="preserve"> whose only aspect is that it can be brought-forth, by man, violently, in </w:t>
      </w:r>
      <w:proofErr w:type="spellStart"/>
      <w:r w:rsidRPr="005B4AB3">
        <w:rPr>
          <w:rStyle w:val="underline"/>
          <w:rFonts w:asciiTheme="majorHAnsi" w:hAnsiTheme="majorHAnsi" w:cstheme="majorHAnsi"/>
        </w:rPr>
        <w:t>techned</w:t>
      </w:r>
      <w:proofErr w:type="spellEnd"/>
      <w:r w:rsidRPr="005B4AB3">
        <w:rPr>
          <w:rStyle w:val="underline"/>
          <w:rFonts w:asciiTheme="majorHAnsi" w:hAnsiTheme="majorHAnsi" w:cstheme="majorHAnsi"/>
        </w:rPr>
        <w:t>. “To represent” objectively</w:t>
      </w:r>
      <w:r w:rsidRPr="005B4AB3">
        <w:rPr>
          <w:rFonts w:asciiTheme="majorHAnsi" w:hAnsiTheme="majorHAnsi" w:cstheme="majorHAnsi"/>
          <w:sz w:val="16"/>
        </w:rPr>
        <w:t xml:space="preserve"> (as the Rhine is represented by those who would harness its energy) </w:t>
      </w:r>
      <w:r w:rsidRPr="005B4AB3">
        <w:rPr>
          <w:rStyle w:val="underline"/>
          <w:rFonts w:asciiTheme="majorHAnsi" w:hAnsiTheme="majorHAnsi" w:cstheme="majorHAnsi"/>
        </w:rPr>
        <w:t>is “to set out before oneself and to set forth in relation to oneself”</w:t>
      </w:r>
      <w:r w:rsidRPr="005B4AB3">
        <w:rPr>
          <w:rFonts w:asciiTheme="majorHAnsi" w:hAnsiTheme="majorHAnsi" w:cstheme="majorHAnsi"/>
          <w:sz w:val="16"/>
        </w:rPr>
        <w:t xml:space="preserve"> (Heidegger 1977, 132). </w:t>
      </w:r>
      <w:proofErr w:type="gramStart"/>
      <w:r w:rsidRPr="005B4AB3">
        <w:rPr>
          <w:rFonts w:asciiTheme="majorHAnsi" w:hAnsiTheme="majorHAnsi" w:cstheme="majorHAnsi"/>
          <w:sz w:val="16"/>
        </w:rPr>
        <w:t xml:space="preserve">“That the world becomes picture is one and the same even with the event of man’s becoming </w:t>
      </w:r>
      <w:proofErr w:type="spellStart"/>
      <w:r w:rsidRPr="005B4AB3">
        <w:rPr>
          <w:rFonts w:asciiTheme="majorHAnsi" w:hAnsiTheme="majorHAnsi" w:cstheme="majorHAnsi"/>
          <w:sz w:val="16"/>
        </w:rPr>
        <w:t>suiectum</w:t>
      </w:r>
      <w:proofErr w:type="spellEnd"/>
      <w:r w:rsidRPr="005B4AB3">
        <w:rPr>
          <w:rFonts w:asciiTheme="majorHAnsi" w:hAnsiTheme="majorHAnsi" w:cstheme="majorHAnsi"/>
          <w:sz w:val="16"/>
        </w:rPr>
        <w:t xml:space="preserve"> in the midst of that which is” (132).</w:t>
      </w:r>
      <w:proofErr w:type="gramEnd"/>
      <w:r w:rsidRPr="005B4AB3">
        <w:rPr>
          <w:rFonts w:asciiTheme="majorHAnsi" w:hAnsiTheme="majorHAnsi" w:cstheme="majorHAnsi"/>
          <w:sz w:val="16"/>
        </w:rPr>
        <w:t xml:space="preserve"> </w:t>
      </w:r>
      <w:r w:rsidRPr="005B4AB3">
        <w:rPr>
          <w:rStyle w:val="underline"/>
          <w:rFonts w:asciiTheme="majorHAnsi" w:hAnsiTheme="majorHAnsi" w:cstheme="majorHAnsi"/>
        </w:rPr>
        <w:t xml:space="preserve">The rise of subjectivity, of the isolated, active self, conquering nature, storing its energy, is inseparable from the appearance </w:t>
      </w:r>
      <w:proofErr w:type="gramStart"/>
      <w:r w:rsidRPr="005B4AB3">
        <w:rPr>
          <w:rStyle w:val="underline"/>
          <w:rFonts w:asciiTheme="majorHAnsi" w:hAnsiTheme="majorHAnsi" w:cstheme="majorHAnsi"/>
        </w:rPr>
        <w:t>of an “</w:t>
      </w:r>
      <w:proofErr w:type="gramEnd"/>
      <w:r w:rsidRPr="005B4AB3">
        <w:rPr>
          <w:rStyle w:val="underline"/>
          <w:rFonts w:asciiTheme="majorHAnsi" w:hAnsiTheme="majorHAnsi" w:cstheme="majorHAnsi"/>
        </w:rPr>
        <w:t>anthropology” through which “observation and teaching about the world change into a doctrine of man</w:t>
      </w:r>
      <w:r w:rsidRPr="005B4AB3">
        <w:rPr>
          <w:rFonts w:asciiTheme="majorHAnsi" w:hAnsiTheme="majorHAnsi" w:cstheme="majorHAnsi"/>
          <w:sz w:val="16"/>
        </w:rPr>
        <w:t xml:space="preserve">” (133). Or, we might say, </w:t>
      </w:r>
      <w:r w:rsidRPr="005B4AB3">
        <w:rPr>
          <w:rStyle w:val="underline"/>
          <w:rFonts w:asciiTheme="majorHAnsi" w:hAnsiTheme="majorHAnsi" w:cstheme="majorHAnsi"/>
        </w:rPr>
        <w:t xml:space="preserve">observation and teaching about the world become observation and teaching about man: </w:t>
      </w:r>
      <w:r w:rsidRPr="005B4AB3">
        <w:rPr>
          <w:rStyle w:val="underline"/>
          <w:rFonts w:asciiTheme="majorHAnsi" w:hAnsiTheme="majorHAnsi" w:cstheme="majorHAnsi"/>
          <w:highlight w:val="cyan"/>
        </w:rPr>
        <w:t>the measurement of nature’s resources and their stockpiling</w:t>
      </w:r>
      <w:r w:rsidRPr="00A9456B">
        <w:rPr>
          <w:rStyle w:val="underline"/>
          <w:rFonts w:asciiTheme="majorHAnsi" w:hAnsiTheme="majorHAnsi"/>
        </w:rPr>
        <w:t xml:space="preserve">—and </w:t>
      </w:r>
      <w:r w:rsidRPr="00A9456B">
        <w:rPr>
          <w:rStyle w:val="underline"/>
          <w:rFonts w:asciiTheme="majorHAnsi" w:hAnsiTheme="majorHAnsi"/>
        </w:rPr>
        <w:lastRenderedPageBreak/>
        <w:t>wanton expenditure—</w:t>
      </w:r>
      <w:r w:rsidRPr="005B4AB3">
        <w:rPr>
          <w:rStyle w:val="underline"/>
          <w:rFonts w:asciiTheme="majorHAnsi" w:hAnsiTheme="majorHAnsi" w:cstheme="majorHAnsi"/>
          <w:highlight w:val="cyan"/>
        </w:rPr>
        <w:t>are inseparable from the stockpiling and wastage of the human in techno-scientific method</w:t>
      </w:r>
      <w:r w:rsidRPr="005B4AB3">
        <w:rPr>
          <w:rStyle w:val="underline"/>
          <w:rFonts w:asciiTheme="majorHAnsi" w:hAnsiTheme="majorHAnsi" w:cstheme="majorHAnsi"/>
        </w:rPr>
        <w:t>s</w:t>
      </w:r>
      <w:r w:rsidRPr="005B4AB3">
        <w:rPr>
          <w:rFonts w:asciiTheme="majorHAnsi" w:hAnsiTheme="majorHAnsi" w:cstheme="majorHAnsi"/>
          <w:sz w:val="16"/>
        </w:rPr>
        <w:t xml:space="preserve">. Man </w:t>
      </w:r>
      <w:r w:rsidRPr="005B4AB3">
        <w:rPr>
          <w:rStyle w:val="underline"/>
          <w:rFonts w:asciiTheme="majorHAnsi" w:hAnsiTheme="majorHAnsi" w:cstheme="majorHAnsi"/>
        </w:rPr>
        <w:t>t</w:t>
      </w:r>
      <w:r w:rsidRPr="005B4AB3">
        <w:rPr>
          <w:rStyle w:val="underline"/>
          <w:rFonts w:asciiTheme="majorHAnsi" w:hAnsiTheme="majorHAnsi" w:cstheme="majorHAnsi"/>
          <w:highlight w:val="cyan"/>
        </w:rPr>
        <w:t>he subject for whom the objective world exists as a resource is quickly reversed and become</w:t>
      </w:r>
      <w:r w:rsidRPr="005B4AB3">
        <w:rPr>
          <w:rStyle w:val="underline"/>
          <w:rFonts w:asciiTheme="majorHAnsi" w:hAnsiTheme="majorHAnsi" w:cstheme="majorHAnsi"/>
        </w:rPr>
        <w:t>s</w:t>
      </w:r>
      <w:r w:rsidRPr="005B4AB3">
        <w:rPr>
          <w:rFonts w:asciiTheme="majorHAnsi" w:hAnsiTheme="majorHAnsi" w:cstheme="majorHAnsi"/>
          <w:sz w:val="16"/>
        </w:rPr>
        <w:t xml:space="preserve"> man </w:t>
      </w:r>
      <w:r w:rsidRPr="00A9456B">
        <w:rPr>
          <w:rStyle w:val="underline"/>
          <w:rFonts w:asciiTheme="majorHAnsi" w:hAnsiTheme="majorHAnsi"/>
        </w:rPr>
        <w:t>the object who</w:t>
      </w:r>
      <w:r w:rsidRPr="005B4AB3">
        <w:rPr>
          <w:rFonts w:asciiTheme="majorHAnsi" w:hAnsiTheme="majorHAnsi" w:cstheme="majorHAnsi"/>
          <w:sz w:val="16"/>
        </w:rPr>
        <w:t>, under the right conditions</w:t>
      </w:r>
      <w:r w:rsidRPr="005B4AB3">
        <w:rPr>
          <w:rStyle w:val="underline"/>
          <w:rFonts w:asciiTheme="majorHAnsi" w:hAnsiTheme="majorHAnsi" w:cstheme="majorHAnsi"/>
        </w:rPr>
        <w:t xml:space="preserve">, </w:t>
      </w:r>
      <w:r w:rsidRPr="005B4AB3">
        <w:rPr>
          <w:rStyle w:val="underline"/>
          <w:rFonts w:asciiTheme="majorHAnsi" w:hAnsiTheme="majorHAnsi" w:cstheme="majorHAnsi"/>
          <w:highlight w:val="cyan"/>
        </w:rPr>
        <w:t xml:space="preserve">is examined, </w:t>
      </w:r>
      <w:commentRangeStart w:id="1"/>
      <w:r w:rsidRPr="005B4AB3">
        <w:rPr>
          <w:rStyle w:val="underline"/>
          <w:rFonts w:asciiTheme="majorHAnsi" w:hAnsiTheme="majorHAnsi" w:cstheme="majorHAnsi"/>
          <w:highlight w:val="cyan"/>
        </w:rPr>
        <w:t>marshaled</w:t>
      </w:r>
      <w:commentRangeEnd w:id="1"/>
      <w:r w:rsidR="00A9456B">
        <w:rPr>
          <w:rStyle w:val="CommentReference"/>
        </w:rPr>
        <w:commentReference w:id="1"/>
      </w:r>
      <w:r w:rsidRPr="005B4AB3">
        <w:rPr>
          <w:rStyle w:val="underline"/>
          <w:rFonts w:asciiTheme="majorHAnsi" w:hAnsiTheme="majorHAnsi" w:cstheme="majorHAnsi"/>
          <w:highlight w:val="cyan"/>
        </w:rPr>
        <w:t>, and then releases a specific amount of energy before he himself is definitively depleted</w:t>
      </w:r>
      <w:r w:rsidRPr="005B4AB3">
        <w:rPr>
          <w:rFonts w:asciiTheme="majorHAnsi" w:hAnsiTheme="majorHAnsi" w:cstheme="majorHAnsi"/>
          <w:sz w:val="16"/>
        </w:rPr>
        <w:t xml:space="preserve">. Although Heidegger does not stress this point in “The Age of the World Picture,” he does make this point elsewhere, </w:t>
      </w:r>
      <w:r w:rsidRPr="005B4AB3">
        <w:rPr>
          <w:rStyle w:val="underline"/>
          <w:rFonts w:asciiTheme="majorHAnsi" w:hAnsiTheme="majorHAnsi" w:cstheme="majorHAnsi"/>
        </w:rPr>
        <w:t>noting</w:t>
      </w:r>
      <w:r w:rsidRPr="005B4AB3">
        <w:rPr>
          <w:rFonts w:asciiTheme="majorHAnsi" w:hAnsiTheme="majorHAnsi" w:cstheme="majorHAnsi"/>
          <w:sz w:val="16"/>
        </w:rPr>
        <w:t xml:space="preserve"> what for him </w:t>
      </w:r>
      <w:r w:rsidRPr="00A9456B">
        <w:rPr>
          <w:rFonts w:asciiTheme="majorHAnsi" w:hAnsiTheme="majorHAnsi"/>
          <w:sz w:val="16"/>
          <w:highlight w:val="cyan"/>
        </w:rPr>
        <w:t xml:space="preserve">is </w:t>
      </w:r>
      <w:r w:rsidRPr="00A9456B">
        <w:rPr>
          <w:rStyle w:val="underline"/>
          <w:rFonts w:asciiTheme="majorHAnsi" w:hAnsiTheme="majorHAnsi"/>
          <w:highlight w:val="cyan"/>
        </w:rPr>
        <w:t>t</w:t>
      </w:r>
      <w:r w:rsidRPr="005B4AB3">
        <w:rPr>
          <w:rStyle w:val="underline"/>
          <w:rFonts w:asciiTheme="majorHAnsi" w:hAnsiTheme="majorHAnsi" w:cstheme="majorHAnsi"/>
          <w:highlight w:val="cyan"/>
        </w:rPr>
        <w:t>he inevitable link between the transformation of the world into a giant energy reserve and the transformation of man into a resource to be exploited in</w:t>
      </w:r>
      <w:r w:rsidRPr="005B4AB3">
        <w:rPr>
          <w:rStyle w:val="underline"/>
          <w:rFonts w:asciiTheme="majorHAnsi" w:hAnsiTheme="majorHAnsi" w:cstheme="majorHAnsi"/>
        </w:rPr>
        <w:t xml:space="preserve">, for example, </w:t>
      </w:r>
      <w:r w:rsidRPr="005B4AB3">
        <w:rPr>
          <w:rStyle w:val="underline"/>
          <w:rFonts w:asciiTheme="majorHAnsi" w:hAnsiTheme="majorHAnsi" w:cstheme="majorHAnsi"/>
          <w:highlight w:val="cyan"/>
        </w:rPr>
        <w:t>concentration camps</w:t>
      </w:r>
      <w:r w:rsidRPr="005B4AB3">
        <w:rPr>
          <w:rFonts w:asciiTheme="majorHAnsi" w:hAnsiTheme="majorHAnsi" w:cstheme="majorHAnsi"/>
          <w:sz w:val="16"/>
          <w:highlight w:val="cyan"/>
        </w:rPr>
        <w:t>.</w:t>
      </w:r>
      <w:r>
        <w:rPr>
          <w:rFonts w:asciiTheme="majorHAnsi" w:hAnsiTheme="majorHAnsi" w:cstheme="majorHAnsi"/>
          <w:sz w:val="16"/>
        </w:rPr>
        <w:t xml:space="preserve">8 </w:t>
      </w:r>
    </w:p>
    <w:p w14:paraId="3C1DB5A3" w14:textId="77777777" w:rsidR="00056E25" w:rsidRPr="005B4AB3" w:rsidRDefault="00056E25" w:rsidP="006F2B6E">
      <w:pPr>
        <w:pStyle w:val="Heading4"/>
        <w:rPr>
          <w:rFonts w:asciiTheme="majorHAnsi" w:hAnsiTheme="majorHAnsi" w:cstheme="majorHAnsi"/>
        </w:rPr>
      </w:pPr>
      <w:proofErr w:type="gramStart"/>
      <w:r w:rsidRPr="005B4AB3">
        <w:rPr>
          <w:rFonts w:asciiTheme="majorHAnsi" w:hAnsiTheme="majorHAnsi" w:cstheme="majorHAnsi"/>
        </w:rPr>
        <w:t>THIS OBJECTIFICAITON TREATS ALL BEINGS AS STANDING RESERVE JUSTIFYING THE UTTER DESTRUCTION OF LIFE IN MASS GENOCIDE AND INSTRUMENTALIZATION.</w:t>
      </w:r>
      <w:proofErr w:type="gramEnd"/>
    </w:p>
    <w:p w14:paraId="5ACE00C9" w14:textId="77777777" w:rsidR="00056E25" w:rsidRPr="005B4AB3" w:rsidRDefault="00056E25" w:rsidP="006F2B6E">
      <w:pPr>
        <w:pStyle w:val="tag"/>
        <w:rPr>
          <w:rFonts w:asciiTheme="majorHAnsi" w:hAnsiTheme="majorHAnsi" w:cstheme="majorHAnsi"/>
        </w:rPr>
      </w:pPr>
      <w:proofErr w:type="spellStart"/>
      <w:r w:rsidRPr="005B4AB3">
        <w:rPr>
          <w:rFonts w:asciiTheme="majorHAnsi" w:hAnsiTheme="majorHAnsi" w:cstheme="majorHAnsi"/>
        </w:rPr>
        <w:t>Stoekle</w:t>
      </w:r>
      <w:proofErr w:type="spellEnd"/>
      <w:r w:rsidRPr="005B4AB3">
        <w:rPr>
          <w:rFonts w:asciiTheme="majorHAnsi" w:hAnsiTheme="majorHAnsi" w:cstheme="majorHAnsi"/>
        </w:rPr>
        <w:t xml:space="preserve"> 2k7</w:t>
      </w:r>
    </w:p>
    <w:p w14:paraId="2C00FF4E" w14:textId="77777777" w:rsidR="00056E25" w:rsidRPr="005B4AB3" w:rsidRDefault="00056E25" w:rsidP="006F2B6E">
      <w:pPr>
        <w:pStyle w:val="tag"/>
        <w:rPr>
          <w:rStyle w:val="cite"/>
          <w:rFonts w:asciiTheme="majorHAnsi" w:hAnsiTheme="majorHAnsi" w:cstheme="majorHAnsi"/>
          <w:b w:val="0"/>
        </w:rPr>
      </w:pPr>
      <w:r w:rsidRPr="005B4AB3">
        <w:rPr>
          <w:rStyle w:val="cite"/>
          <w:rFonts w:asciiTheme="majorHAnsi" w:hAnsiTheme="majorHAnsi" w:cstheme="majorHAnsi"/>
          <w:caps/>
        </w:rPr>
        <w:t>[allen, “bataille’s peak: energy, waste, and postsustainability” p. 131-3]</w:t>
      </w:r>
    </w:p>
    <w:p w14:paraId="3D4F1679" w14:textId="77777777" w:rsidR="00056E25" w:rsidRPr="005B4AB3" w:rsidRDefault="00056E25" w:rsidP="006F2B6E">
      <w:pPr>
        <w:rPr>
          <w:rFonts w:asciiTheme="majorHAnsi" w:hAnsiTheme="majorHAnsi" w:cstheme="majorHAnsi"/>
        </w:rPr>
      </w:pPr>
    </w:p>
    <w:p w14:paraId="1E1DF035" w14:textId="77777777" w:rsidR="00056E25" w:rsidRPr="005B4AB3" w:rsidRDefault="00056E25" w:rsidP="006F2B6E">
      <w:pPr>
        <w:rPr>
          <w:rFonts w:asciiTheme="majorHAnsi" w:hAnsiTheme="majorHAnsi" w:cstheme="majorHAnsi"/>
          <w:sz w:val="16"/>
          <w:highlight w:val="cyan"/>
        </w:rPr>
      </w:pPr>
      <w:r w:rsidRPr="005B4AB3">
        <w:rPr>
          <w:rStyle w:val="underline"/>
          <w:rFonts w:asciiTheme="majorHAnsi" w:hAnsiTheme="majorHAnsi" w:cstheme="majorHAnsi"/>
        </w:rPr>
        <w:t>Subject/object; this is the infernal duo that</w:t>
      </w:r>
      <w:r w:rsidRPr="005B4AB3">
        <w:rPr>
          <w:rFonts w:asciiTheme="majorHAnsi" w:hAnsiTheme="majorHAnsi" w:cstheme="majorHAnsi"/>
          <w:sz w:val="16"/>
        </w:rPr>
        <w:t xml:space="preserve">, for Heidegger, </w:t>
      </w:r>
      <w:r w:rsidRPr="005B4AB3">
        <w:rPr>
          <w:rStyle w:val="underline"/>
          <w:rFonts w:asciiTheme="majorHAnsi" w:hAnsiTheme="majorHAnsi" w:cstheme="majorHAnsi"/>
        </w:rPr>
        <w:t xml:space="preserve">characterizes modernity. The world is quantified in order to be exploited </w:t>
      </w:r>
      <w:r w:rsidRPr="005B4AB3">
        <w:rPr>
          <w:rFonts w:asciiTheme="majorHAnsi" w:hAnsiTheme="majorHAnsi" w:cstheme="majorHAnsi"/>
          <w:sz w:val="16"/>
        </w:rPr>
        <w:t xml:space="preserve">by “man,” </w:t>
      </w:r>
      <w:r w:rsidRPr="005B4AB3">
        <w:rPr>
          <w:rStyle w:val="underline"/>
          <w:rFonts w:asciiTheme="majorHAnsi" w:hAnsiTheme="majorHAnsi" w:cstheme="majorHAnsi"/>
        </w:rPr>
        <w:t xml:space="preserve">but man himself is a consequence of this mode of expenditure. The man who hoards, who works to preserve his individual existence and protect it from all threats, is inseparable from a natural world completely transformed and rendered “monstrous” by a kind of instrumental mania. Man himself becomes a resource to be scientifically investigated, </w:t>
      </w:r>
      <w:commentRangeStart w:id="2"/>
      <w:r w:rsidRPr="005B4AB3">
        <w:rPr>
          <w:rStyle w:val="underline"/>
          <w:rFonts w:asciiTheme="majorHAnsi" w:hAnsiTheme="majorHAnsi" w:cstheme="majorHAnsi"/>
        </w:rPr>
        <w:t>frilly</w:t>
      </w:r>
      <w:commentRangeEnd w:id="2"/>
      <w:r w:rsidRPr="005B4AB3">
        <w:rPr>
          <w:rStyle w:val="CommentReference"/>
          <w:rFonts w:asciiTheme="majorHAnsi" w:hAnsiTheme="majorHAnsi" w:cstheme="majorHAnsi"/>
        </w:rPr>
        <w:commentReference w:id="2"/>
      </w:r>
      <w:r w:rsidRPr="005B4AB3">
        <w:rPr>
          <w:rStyle w:val="underline"/>
          <w:rFonts w:asciiTheme="majorHAnsi" w:hAnsiTheme="majorHAnsi" w:cstheme="majorHAnsi"/>
        </w:rPr>
        <w:t xml:space="preserve"> known, perfected, made fully human (with an identity and consciousness) and put to use</w:t>
      </w:r>
      <w:r w:rsidRPr="005B4AB3">
        <w:rPr>
          <w:rFonts w:asciiTheme="majorHAnsi" w:hAnsiTheme="majorHAnsi" w:cstheme="majorHAnsi"/>
          <w:sz w:val="16"/>
        </w:rPr>
        <w:t xml:space="preserve">.9 This brief excursion through Heidegger on technology is useful, I think, to put the work of ideologists of suburbia and car culture, like </w:t>
      </w:r>
      <w:proofErr w:type="spellStart"/>
      <w:r w:rsidRPr="005B4AB3">
        <w:rPr>
          <w:rFonts w:asciiTheme="majorHAnsi" w:hAnsiTheme="majorHAnsi" w:cstheme="majorHAnsi"/>
          <w:sz w:val="16"/>
        </w:rPr>
        <w:t>Lomasky</w:t>
      </w:r>
      <w:proofErr w:type="spellEnd"/>
      <w:r w:rsidRPr="005B4AB3">
        <w:rPr>
          <w:rFonts w:asciiTheme="majorHAnsi" w:hAnsiTheme="majorHAnsi" w:cstheme="majorHAnsi"/>
          <w:sz w:val="16"/>
        </w:rPr>
        <w:t xml:space="preserve"> and Brooks, in perspective. We could argue, following Heidegger, that their version of car culture inevitably entails </w:t>
      </w:r>
      <w:proofErr w:type="gramStart"/>
      <w:r w:rsidRPr="005B4AB3">
        <w:rPr>
          <w:rFonts w:asciiTheme="majorHAnsi" w:hAnsiTheme="majorHAnsi" w:cstheme="majorHAnsi"/>
          <w:sz w:val="16"/>
        </w:rPr>
        <w:t>a subjectivity</w:t>
      </w:r>
      <w:proofErr w:type="gramEnd"/>
      <w:r w:rsidRPr="005B4AB3">
        <w:rPr>
          <w:rFonts w:asciiTheme="majorHAnsi" w:hAnsiTheme="majorHAnsi" w:cstheme="majorHAnsi"/>
          <w:sz w:val="16"/>
        </w:rPr>
        <w:t xml:space="preserve">; one that, as in Heidegger, is both produced by their model and in turn produces it. </w:t>
      </w:r>
      <w:r w:rsidRPr="005B4AB3">
        <w:rPr>
          <w:rStyle w:val="underline"/>
          <w:rFonts w:asciiTheme="majorHAnsi" w:hAnsiTheme="majorHAnsi" w:cstheme="majorHAnsi"/>
          <w:highlight w:val="cyan"/>
        </w:rPr>
        <w:t>The illusion “Man” derives his “freedom” from the quantification and commodification of natural resources</w:t>
      </w:r>
      <w:r w:rsidRPr="005B4AB3">
        <w:rPr>
          <w:rStyle w:val="underline"/>
          <w:rFonts w:asciiTheme="majorHAnsi" w:hAnsiTheme="majorHAnsi" w:cstheme="majorHAnsi"/>
        </w:rPr>
        <w:t>:</w:t>
      </w:r>
      <w:r w:rsidRPr="005B4AB3">
        <w:rPr>
          <w:rFonts w:asciiTheme="majorHAnsi" w:hAnsiTheme="majorHAnsi" w:cstheme="majorHAnsi"/>
          <w:sz w:val="16"/>
        </w:rPr>
        <w:t xml:space="preserve"> oil, to be sure, but also the steel, plastics, and other </w:t>
      </w:r>
      <w:r w:rsidRPr="00A9456B">
        <w:rPr>
          <w:rStyle w:val="underline"/>
          <w:rFonts w:asciiTheme="majorHAnsi" w:hAnsiTheme="majorHAnsi"/>
        </w:rPr>
        <w:t xml:space="preserve">materials that go to make up the “autonomist” lifestyle. </w:t>
      </w:r>
      <w:r w:rsidRPr="005B4AB3">
        <w:rPr>
          <w:rStyle w:val="underline"/>
          <w:rFonts w:asciiTheme="majorHAnsi" w:hAnsiTheme="majorHAnsi" w:cstheme="majorHAnsi"/>
          <w:highlight w:val="cyan"/>
        </w:rPr>
        <w:t xml:space="preserve">Utility as the autonomists conceive it is inseparable from a </w:t>
      </w:r>
      <w:r w:rsidRPr="005B4AB3">
        <w:rPr>
          <w:rStyle w:val="underline"/>
          <w:rFonts w:asciiTheme="majorHAnsi" w:hAnsiTheme="majorHAnsi" w:cstheme="majorHAnsi"/>
          <w:highlight w:val="cyan"/>
        </w:rPr>
        <w:lastRenderedPageBreak/>
        <w:t>freedom that wastes, though they are notably reticent when it comes to discussing the consumption of resources on which their favorite lifestyle depend</w:t>
      </w:r>
      <w:r w:rsidRPr="005B4AB3">
        <w:rPr>
          <w:rStyle w:val="underline"/>
          <w:rFonts w:asciiTheme="majorHAnsi" w:hAnsiTheme="majorHAnsi" w:cstheme="majorHAnsi"/>
        </w:rPr>
        <w:t>s</w:t>
      </w:r>
      <w:r w:rsidRPr="005B4AB3">
        <w:rPr>
          <w:rFonts w:asciiTheme="majorHAnsi" w:hAnsiTheme="majorHAnsi" w:cstheme="majorHAnsi"/>
          <w:sz w:val="16"/>
        </w:rPr>
        <w:t xml:space="preserve">. Heidegger, although he does not explicitly pose the question of waste, certainly implies it: </w:t>
      </w:r>
      <w:r w:rsidRPr="005B4AB3">
        <w:rPr>
          <w:rStyle w:val="underline"/>
          <w:rFonts w:asciiTheme="majorHAnsi" w:hAnsiTheme="majorHAnsi" w:cstheme="majorHAnsi"/>
        </w:rPr>
        <w:t xml:space="preserve">the </w:t>
      </w:r>
      <w:proofErr w:type="gramStart"/>
      <w:r w:rsidRPr="005B4AB3">
        <w:rPr>
          <w:rStyle w:val="underline"/>
          <w:rFonts w:asciiTheme="majorHAnsi" w:hAnsiTheme="majorHAnsi" w:cstheme="majorHAnsi"/>
        </w:rPr>
        <w:t>Rhine,</w:t>
      </w:r>
      <w:proofErr w:type="gramEnd"/>
      <w:r w:rsidRPr="005B4AB3">
        <w:rPr>
          <w:rStyle w:val="underline"/>
          <w:rFonts w:asciiTheme="majorHAnsi" w:hAnsiTheme="majorHAnsi" w:cstheme="majorHAnsi"/>
        </w:rPr>
        <w:t xml:space="preserve"> ruined by all those who exploit it, is a “resource” that has been squandered for the self-satisfied pleasures of domestic life and tourism. </w:t>
      </w:r>
      <w:r w:rsidRPr="005B4AB3">
        <w:rPr>
          <w:rFonts w:asciiTheme="majorHAnsi" w:hAnsiTheme="majorHAnsi" w:cstheme="majorHAnsi"/>
          <w:sz w:val="16"/>
        </w:rPr>
        <w:t xml:space="preserve">I have discussed the analyses of </w:t>
      </w:r>
      <w:proofErr w:type="spellStart"/>
      <w:r w:rsidRPr="005B4AB3">
        <w:rPr>
          <w:rFonts w:asciiTheme="majorHAnsi" w:hAnsiTheme="majorHAnsi" w:cstheme="majorHAnsi"/>
          <w:sz w:val="16"/>
        </w:rPr>
        <w:t>Lomasky</w:t>
      </w:r>
      <w:proofErr w:type="spellEnd"/>
      <w:r w:rsidRPr="005B4AB3">
        <w:rPr>
          <w:rFonts w:asciiTheme="majorHAnsi" w:hAnsiTheme="majorHAnsi" w:cstheme="majorHAnsi"/>
          <w:sz w:val="16"/>
        </w:rPr>
        <w:t xml:space="preserve"> and Brooks at such length because they are the most articulate and coherent defenders of the current culture in which we (attempt to) live. These proponents of the ideology of the current American fossil fuel regime valorize a lavish and ruinous wastage but do so in a way that masks it, invoking as they do utility</w:t>
      </w:r>
      <w:r w:rsidRPr="005B4AB3">
        <w:rPr>
          <w:rStyle w:val="underline"/>
          <w:rFonts w:asciiTheme="majorHAnsi" w:hAnsiTheme="majorHAnsi" w:cstheme="majorHAnsi"/>
        </w:rPr>
        <w:t xml:space="preserve">: </w:t>
      </w:r>
      <w:r w:rsidRPr="00A9456B">
        <w:rPr>
          <w:rStyle w:val="underline"/>
          <w:rFonts w:asciiTheme="majorHAnsi" w:hAnsiTheme="majorHAnsi"/>
        </w:rPr>
        <w:t xml:space="preserve">the squandering of vast amounts of wealth is necessary, </w:t>
      </w:r>
      <w:r w:rsidRPr="005B4AB3">
        <w:rPr>
          <w:rStyle w:val="underline"/>
          <w:rFonts w:asciiTheme="majorHAnsi" w:hAnsiTheme="majorHAnsi" w:cstheme="majorHAnsi"/>
        </w:rPr>
        <w:t xml:space="preserve">indeed is a given, </w:t>
      </w:r>
      <w:r w:rsidRPr="00A9456B">
        <w:rPr>
          <w:rStyle w:val="underline"/>
          <w:rFonts w:asciiTheme="majorHAnsi" w:hAnsiTheme="majorHAnsi"/>
        </w:rPr>
        <w:t>because we are challenged in developing to the fullest our nature as autonomous, free, individuals</w:t>
      </w:r>
      <w:r w:rsidRPr="005B4AB3">
        <w:rPr>
          <w:rStyle w:val="underline"/>
          <w:rFonts w:asciiTheme="majorHAnsi" w:hAnsiTheme="majorHAnsi" w:cstheme="majorHAnsi"/>
        </w:rPr>
        <w:t>. As those free individuals we are the highest being on the earth</w:t>
      </w:r>
      <w:r w:rsidRPr="005B4AB3">
        <w:rPr>
          <w:rFonts w:asciiTheme="majorHAnsi" w:hAnsiTheme="majorHAnsi" w:cstheme="majorHAnsi"/>
          <w:sz w:val="16"/>
        </w:rPr>
        <w:t xml:space="preserve"> (as Aristotle would remind us), the most developed. </w:t>
      </w:r>
      <w:r w:rsidRPr="005B4AB3">
        <w:rPr>
          <w:rStyle w:val="underline"/>
          <w:rFonts w:asciiTheme="majorHAnsi" w:hAnsiTheme="majorHAnsi" w:cstheme="majorHAnsi"/>
          <w:highlight w:val="cyan"/>
        </w:rPr>
        <w:t>And as such we can be expected to reject any calls to conservation or sustainabilit</w:t>
      </w:r>
      <w:r w:rsidRPr="005B4AB3">
        <w:rPr>
          <w:rStyle w:val="underline"/>
          <w:rFonts w:asciiTheme="majorHAnsi" w:hAnsiTheme="majorHAnsi" w:cstheme="majorHAnsi"/>
        </w:rPr>
        <w:t>y. Heidegger, however, would note that our being, our subjectivity, is a quantifiable term that is a function of the very same movement, t</w:t>
      </w:r>
      <w:r w:rsidRPr="005B4AB3">
        <w:rPr>
          <w:rStyle w:val="underline"/>
          <w:rFonts w:asciiTheme="majorHAnsi" w:hAnsiTheme="majorHAnsi" w:cstheme="majorHAnsi"/>
          <w:highlight w:val="cyan"/>
        </w:rPr>
        <w:t xml:space="preserve">he very same bringing forth as </w:t>
      </w:r>
      <w:proofErr w:type="spellStart"/>
      <w:r w:rsidRPr="005B4AB3">
        <w:rPr>
          <w:rStyle w:val="underline"/>
          <w:rFonts w:asciiTheme="majorHAnsi" w:hAnsiTheme="majorHAnsi" w:cstheme="majorHAnsi"/>
          <w:highlight w:val="cyan"/>
        </w:rPr>
        <w:t>techné</w:t>
      </w:r>
      <w:proofErr w:type="spellEnd"/>
      <w:r w:rsidRPr="005B4AB3">
        <w:rPr>
          <w:rStyle w:val="underline"/>
          <w:rFonts w:asciiTheme="majorHAnsi" w:hAnsiTheme="majorHAnsi" w:cstheme="majorHAnsi"/>
          <w:highlight w:val="cyan"/>
        </w:rPr>
        <w:t xml:space="preserve"> that renders the world a quantifiable mass ripe for exploitation. And such a subject, immediately transformed into an object, a </w:t>
      </w:r>
      <w:proofErr w:type="spellStart"/>
      <w:r w:rsidRPr="005B4AB3">
        <w:rPr>
          <w:rStyle w:val="underline"/>
          <w:rFonts w:asciiTheme="majorHAnsi" w:hAnsiTheme="majorHAnsi" w:cstheme="majorHAnsi"/>
          <w:highlight w:val="cyan"/>
        </w:rPr>
        <w:t>stàñding</w:t>
      </w:r>
      <w:proofErr w:type="spellEnd"/>
      <w:r w:rsidRPr="005B4AB3">
        <w:rPr>
          <w:rStyle w:val="underline"/>
          <w:rFonts w:asciiTheme="majorHAnsi" w:hAnsiTheme="majorHAnsi" w:cstheme="majorHAnsi"/>
          <w:highlight w:val="cyan"/>
        </w:rPr>
        <w:t xml:space="preserve"> reserve, warehoused in an institution</w:t>
      </w:r>
      <w:r w:rsidRPr="00A9456B">
        <w:rPr>
          <w:rStyle w:val="underline"/>
          <w:rFonts w:asciiTheme="majorHAnsi" w:hAnsiTheme="majorHAnsi"/>
        </w:rPr>
        <w:t xml:space="preserve"> (concentration camp, prison, army, hospital, school, freeway, suburb), </w:t>
      </w:r>
      <w:r w:rsidRPr="005B4AB3">
        <w:rPr>
          <w:rStyle w:val="underline"/>
          <w:rFonts w:asciiTheme="majorHAnsi" w:hAnsiTheme="majorHAnsi" w:cstheme="majorHAnsi"/>
          <w:highlight w:val="cyan"/>
        </w:rPr>
        <w:t>is itself ripe for use and disposal.</w:t>
      </w:r>
    </w:p>
    <w:p w14:paraId="7D94E955" w14:textId="77777777" w:rsidR="00056E25" w:rsidRPr="005B4AB3" w:rsidRDefault="00056E25" w:rsidP="006F2B6E">
      <w:pPr>
        <w:rPr>
          <w:rStyle w:val="underline"/>
          <w:rFonts w:asciiTheme="majorHAnsi" w:hAnsiTheme="majorHAnsi" w:cstheme="majorHAnsi"/>
          <w:b w:val="0"/>
        </w:rPr>
      </w:pPr>
      <w:r w:rsidRPr="005B4AB3">
        <w:rPr>
          <w:rStyle w:val="underline"/>
          <w:rFonts w:asciiTheme="majorHAnsi" w:hAnsiTheme="majorHAnsi" w:cstheme="majorHAnsi"/>
        </w:rPr>
        <w:br w:type="page"/>
      </w:r>
    </w:p>
    <w:p w14:paraId="54C8580A" w14:textId="77777777" w:rsidR="00056E25" w:rsidRPr="005B4AB3" w:rsidRDefault="00056E25" w:rsidP="006F2B6E">
      <w:pPr>
        <w:pStyle w:val="Heading4"/>
        <w:rPr>
          <w:rFonts w:asciiTheme="majorHAnsi" w:hAnsiTheme="majorHAnsi" w:cstheme="majorHAnsi"/>
        </w:rPr>
      </w:pPr>
      <w:r w:rsidRPr="005B4AB3">
        <w:rPr>
          <w:rFonts w:asciiTheme="majorHAnsi" w:hAnsiTheme="majorHAnsi" w:cstheme="majorHAnsi"/>
        </w:rPr>
        <w:lastRenderedPageBreak/>
        <w:t xml:space="preserve">AND, THE ALTERNATIVE BEGINS BY REFUSING THE AFFIRMATIVES DESCRIPTION OF THE FUTURE IN FAVOR OF THE PRODUCTION OF NON-KNOWLEDGE ABOUT THE ENERGY REGIMES IN WHICH WE ARE ENMESHED. </w:t>
      </w:r>
    </w:p>
    <w:p w14:paraId="24E662B5" w14:textId="77777777" w:rsidR="00056E25" w:rsidRPr="005B4AB3" w:rsidRDefault="00056E25" w:rsidP="006F2B6E">
      <w:pPr>
        <w:rPr>
          <w:rStyle w:val="cite"/>
          <w:rFonts w:asciiTheme="majorHAnsi" w:hAnsiTheme="majorHAnsi" w:cstheme="majorHAnsi"/>
        </w:rPr>
      </w:pPr>
      <w:proofErr w:type="spellStart"/>
      <w:r w:rsidRPr="005B4AB3">
        <w:rPr>
          <w:rStyle w:val="StyleStyleBold12pt"/>
          <w:rFonts w:asciiTheme="majorHAnsi" w:hAnsiTheme="majorHAnsi"/>
        </w:rPr>
        <w:t>Stoekle</w:t>
      </w:r>
      <w:proofErr w:type="spellEnd"/>
      <w:r w:rsidRPr="005B4AB3">
        <w:rPr>
          <w:rStyle w:val="StyleStyleBold12pt"/>
          <w:rFonts w:asciiTheme="majorHAnsi" w:hAnsiTheme="majorHAnsi"/>
        </w:rPr>
        <w:t xml:space="preserve"> 2k7</w:t>
      </w:r>
      <w:r w:rsidRPr="005B4AB3">
        <w:rPr>
          <w:rStyle w:val="StyleStyleBold12pt"/>
          <w:rFonts w:asciiTheme="majorHAnsi" w:hAnsiTheme="majorHAnsi"/>
        </w:rPr>
        <w:br/>
      </w:r>
      <w:r w:rsidRPr="005B4AB3">
        <w:rPr>
          <w:rStyle w:val="cite"/>
          <w:rFonts w:asciiTheme="majorHAnsi" w:hAnsiTheme="majorHAnsi" w:cstheme="majorHAnsi"/>
        </w:rPr>
        <w:t>[</w:t>
      </w:r>
      <w:proofErr w:type="spellStart"/>
      <w:proofErr w:type="gramStart"/>
      <w:r w:rsidRPr="005B4AB3">
        <w:rPr>
          <w:rStyle w:val="cite"/>
          <w:rFonts w:asciiTheme="majorHAnsi" w:hAnsiTheme="majorHAnsi" w:cstheme="majorHAnsi"/>
        </w:rPr>
        <w:t>allen</w:t>
      </w:r>
      <w:proofErr w:type="spellEnd"/>
      <w:proofErr w:type="gramEnd"/>
      <w:r w:rsidRPr="005B4AB3">
        <w:rPr>
          <w:rStyle w:val="cite"/>
          <w:rFonts w:asciiTheme="majorHAnsi" w:hAnsiTheme="majorHAnsi" w:cstheme="majorHAnsi"/>
        </w:rPr>
        <w:t>, “</w:t>
      </w:r>
      <w:proofErr w:type="spellStart"/>
      <w:r w:rsidRPr="005B4AB3">
        <w:rPr>
          <w:rStyle w:val="cite"/>
          <w:rFonts w:asciiTheme="majorHAnsi" w:hAnsiTheme="majorHAnsi" w:cstheme="majorHAnsi"/>
        </w:rPr>
        <w:t>bataille’s</w:t>
      </w:r>
      <w:proofErr w:type="spellEnd"/>
      <w:r w:rsidRPr="005B4AB3">
        <w:rPr>
          <w:rStyle w:val="cite"/>
          <w:rFonts w:asciiTheme="majorHAnsi" w:hAnsiTheme="majorHAnsi" w:cstheme="majorHAnsi"/>
        </w:rPr>
        <w:t xml:space="preserve"> peak: energy, waste, and </w:t>
      </w:r>
      <w:proofErr w:type="spellStart"/>
      <w:r w:rsidRPr="005B4AB3">
        <w:rPr>
          <w:rStyle w:val="cite"/>
          <w:rFonts w:asciiTheme="majorHAnsi" w:hAnsiTheme="majorHAnsi" w:cstheme="majorHAnsi"/>
        </w:rPr>
        <w:t>postsustainability</w:t>
      </w:r>
      <w:proofErr w:type="spellEnd"/>
      <w:r w:rsidRPr="005B4AB3">
        <w:rPr>
          <w:rStyle w:val="cite"/>
          <w:rFonts w:asciiTheme="majorHAnsi" w:hAnsiTheme="majorHAnsi" w:cstheme="majorHAnsi"/>
        </w:rPr>
        <w:t>” p. 205]</w:t>
      </w:r>
    </w:p>
    <w:p w14:paraId="356582E3" w14:textId="77777777" w:rsidR="00056E25" w:rsidRPr="005B4AB3" w:rsidRDefault="00056E25" w:rsidP="006F2B6E">
      <w:pPr>
        <w:rPr>
          <w:rFonts w:asciiTheme="majorHAnsi" w:hAnsiTheme="majorHAnsi" w:cstheme="majorHAnsi"/>
        </w:rPr>
      </w:pPr>
    </w:p>
    <w:p w14:paraId="125AFCBC" w14:textId="77777777" w:rsidR="00056E25" w:rsidRDefault="00056E25" w:rsidP="006F2B6E">
      <w:pPr>
        <w:rPr>
          <w:rFonts w:asciiTheme="majorHAnsi" w:hAnsiTheme="majorHAnsi" w:cstheme="majorHAnsi"/>
          <w:sz w:val="18"/>
          <w:szCs w:val="18"/>
        </w:rPr>
      </w:pPr>
      <w:r w:rsidRPr="005B4AB3">
        <w:rPr>
          <w:rFonts w:asciiTheme="majorHAnsi" w:hAnsiTheme="majorHAnsi" w:cstheme="majorHAnsi"/>
          <w:sz w:val="16"/>
          <w:szCs w:val="18"/>
        </w:rPr>
        <w:t xml:space="preserve">I would argue that while cheap energy is not the sole cause of the </w:t>
      </w:r>
      <w:proofErr w:type="spellStart"/>
      <w:r w:rsidRPr="005B4AB3">
        <w:rPr>
          <w:rFonts w:asciiTheme="majorHAnsi" w:hAnsiTheme="majorHAnsi" w:cstheme="majorHAnsi"/>
          <w:sz w:val="16"/>
          <w:szCs w:val="18"/>
        </w:rPr>
        <w:t>fablous</w:t>
      </w:r>
      <w:proofErr w:type="spellEnd"/>
      <w:r w:rsidRPr="005B4AB3">
        <w:rPr>
          <w:rFonts w:asciiTheme="majorHAnsi" w:hAnsiTheme="majorHAnsi" w:cstheme="majorHAnsi"/>
          <w:sz w:val="16"/>
          <w:szCs w:val="18"/>
        </w:rPr>
        <w:t xml:space="preserve"> increase in population and wealth that the world has seen in the last century and a half, it is nevertheless inseparable from it. </w:t>
      </w:r>
      <w:proofErr w:type="spellStart"/>
      <w:r w:rsidRPr="005B4AB3">
        <w:rPr>
          <w:rFonts w:asciiTheme="majorHAnsi" w:hAnsiTheme="majorHAnsi" w:cstheme="majorHAnsi"/>
          <w:sz w:val="16"/>
          <w:szCs w:val="18"/>
        </w:rPr>
        <w:t>Bataille</w:t>
      </w:r>
      <w:proofErr w:type="spellEnd"/>
      <w:r w:rsidRPr="005B4AB3">
        <w:rPr>
          <w:rFonts w:asciiTheme="majorHAnsi" w:hAnsiTheme="majorHAnsi" w:cstheme="majorHAnsi"/>
          <w:sz w:val="16"/>
          <w:szCs w:val="18"/>
        </w:rPr>
        <w:t xml:space="preserve">, in </w:t>
      </w:r>
      <w:r w:rsidRPr="005B4AB3">
        <w:rPr>
          <w:rFonts w:asciiTheme="majorHAnsi" w:hAnsiTheme="majorHAnsi" w:cstheme="majorHAnsi"/>
          <w:i/>
          <w:iCs/>
          <w:sz w:val="16"/>
          <w:szCs w:val="18"/>
        </w:rPr>
        <w:t xml:space="preserve">The Accursed Share, </w:t>
      </w:r>
      <w:r w:rsidRPr="005B4AB3">
        <w:rPr>
          <w:rFonts w:asciiTheme="majorHAnsi" w:hAnsiTheme="majorHAnsi" w:cstheme="majorHAnsi"/>
          <w:sz w:val="16"/>
          <w:szCs w:val="18"/>
        </w:rPr>
        <w:t xml:space="preserve">has indicated, correctly I think, the centrality of energy and its “uses” (or wastage) to the establishment and maintenance of any cultural formation. Likewise, the depletion of cheap energy will be inseparable from a return to a “sensation of time,” to bodily expenditure (not least as “work”), and a charged, insubordinate matter. But at the same time it is the very “cursedness,” the </w:t>
      </w:r>
      <w:proofErr w:type="spellStart"/>
      <w:r w:rsidRPr="005B4AB3">
        <w:rPr>
          <w:rFonts w:asciiTheme="majorHAnsi" w:hAnsiTheme="majorHAnsi" w:cstheme="majorHAnsi"/>
          <w:sz w:val="16"/>
          <w:szCs w:val="18"/>
        </w:rPr>
        <w:t>unknowability</w:t>
      </w:r>
      <w:proofErr w:type="spellEnd"/>
      <w:r w:rsidRPr="005B4AB3">
        <w:rPr>
          <w:rFonts w:asciiTheme="majorHAnsi" w:hAnsiTheme="majorHAnsi" w:cstheme="majorHAnsi"/>
          <w:sz w:val="16"/>
          <w:szCs w:val="18"/>
        </w:rPr>
        <w:t>, of this matter that prevents its incorporation in a simple reverse dialectic. We cannot simply flip over the dialectic and predict a decline where previously there had been an advance. Our right hands don’t know</w:t>
      </w:r>
      <w:r w:rsidRPr="005B4AB3">
        <w:rPr>
          <w:rStyle w:val="underline"/>
          <w:rFonts w:asciiTheme="majorHAnsi" w:hAnsiTheme="majorHAnsi" w:cstheme="majorHAnsi"/>
        </w:rPr>
        <w:t xml:space="preserve">. </w:t>
      </w:r>
      <w:r w:rsidRPr="00DD7E80">
        <w:rPr>
          <w:rStyle w:val="underline"/>
          <w:rFonts w:asciiTheme="majorHAnsi" w:hAnsiTheme="majorHAnsi" w:cstheme="majorHAnsi"/>
        </w:rPr>
        <w:t xml:space="preserve">The death of Man, of the certainties of Law and hierarchy, the atheism of God himself, </w:t>
      </w:r>
      <w:r w:rsidRPr="005B4AB3">
        <w:rPr>
          <w:rStyle w:val="underline"/>
          <w:rFonts w:asciiTheme="majorHAnsi" w:hAnsiTheme="majorHAnsi" w:cstheme="majorHAnsi"/>
          <w:highlight w:val="cyan"/>
        </w:rPr>
        <w:t xml:space="preserve">the known finitude of “useful” energy, indicate that the unknowable future will not be conceivable as the </w:t>
      </w:r>
      <w:r w:rsidRPr="00DD7E80">
        <w:rPr>
          <w:rStyle w:val="underline"/>
          <w:rFonts w:asciiTheme="majorHAnsi" w:hAnsiTheme="majorHAnsi" w:cstheme="majorHAnsi"/>
        </w:rPr>
        <w:t xml:space="preserve">simple </w:t>
      </w:r>
      <w:r w:rsidRPr="005B4AB3">
        <w:rPr>
          <w:rStyle w:val="underline"/>
          <w:rFonts w:asciiTheme="majorHAnsi" w:hAnsiTheme="majorHAnsi" w:cstheme="majorHAnsi"/>
          <w:highlight w:val="cyan"/>
        </w:rPr>
        <w:t xml:space="preserve">downside of a bell curve, </w:t>
      </w:r>
      <w:r w:rsidRPr="00DD7E80">
        <w:rPr>
          <w:rStyle w:val="underline"/>
          <w:rFonts w:asciiTheme="majorHAnsi" w:hAnsiTheme="majorHAnsi" w:cstheme="majorHAnsi"/>
        </w:rPr>
        <w:t>the simple disarticulation of a social dialectic</w:t>
      </w:r>
      <w:r w:rsidRPr="005B4AB3">
        <w:rPr>
          <w:rStyle w:val="underline"/>
          <w:rFonts w:asciiTheme="majorHAnsi" w:hAnsiTheme="majorHAnsi" w:cstheme="majorHAnsi"/>
          <w:highlight w:val="cyan"/>
        </w:rPr>
        <w:t>, moving us backward</w:t>
      </w:r>
      <w:r w:rsidRPr="005B4AB3">
        <w:rPr>
          <w:rStyle w:val="underline"/>
          <w:rFonts w:asciiTheme="majorHAnsi" w:hAnsiTheme="majorHAnsi" w:cstheme="majorHAnsi"/>
        </w:rPr>
        <w:t xml:space="preserve"> from globalization to monopoly capital, from there to robber baron exploitation, from there to feudalism, centrally organized agriculture</w:t>
      </w:r>
      <w:r w:rsidRPr="005B4AB3">
        <w:rPr>
          <w:rFonts w:asciiTheme="majorHAnsi" w:hAnsiTheme="majorHAnsi" w:cstheme="majorHAnsi"/>
          <w:sz w:val="16"/>
          <w:szCs w:val="18"/>
        </w:rPr>
        <w:t xml:space="preserve"> (employing slaves), and then maybe even back </w:t>
      </w:r>
      <w:proofErr w:type="spellStart"/>
      <w:r w:rsidRPr="005B4AB3">
        <w:rPr>
          <w:rFonts w:asciiTheme="majorHAnsi" w:hAnsiTheme="majorHAnsi" w:cstheme="majorHAnsi"/>
          <w:sz w:val="16"/>
          <w:szCs w:val="18"/>
        </w:rPr>
        <w:t>ftirther</w:t>
      </w:r>
      <w:proofErr w:type="spellEnd"/>
      <w:r w:rsidRPr="005B4AB3">
        <w:rPr>
          <w:rFonts w:asciiTheme="majorHAnsi" w:hAnsiTheme="majorHAnsi" w:cstheme="majorHAnsi"/>
          <w:sz w:val="16"/>
          <w:szCs w:val="18"/>
        </w:rPr>
        <w:t xml:space="preserve">, to a hunter-gatherer society. </w:t>
      </w:r>
      <w:r w:rsidRPr="005B4AB3">
        <w:rPr>
          <w:rStyle w:val="underline"/>
          <w:rFonts w:asciiTheme="majorHAnsi" w:hAnsiTheme="majorHAnsi" w:cstheme="majorHAnsi"/>
          <w:highlight w:val="cyan"/>
        </w:rPr>
        <w:t xml:space="preserve">We cannot assume that we will be forced into any given social regime by any given energy regime. </w:t>
      </w:r>
      <w:r w:rsidRPr="00DD7E80">
        <w:rPr>
          <w:rStyle w:val="underline"/>
          <w:rFonts w:asciiTheme="majorHAnsi" w:hAnsiTheme="majorHAnsi" w:cstheme="majorHAnsi"/>
        </w:rPr>
        <w:t xml:space="preserve">The moment of </w:t>
      </w:r>
      <w:r w:rsidRPr="005B4AB3">
        <w:rPr>
          <w:rStyle w:val="underline"/>
          <w:rFonts w:asciiTheme="majorHAnsi" w:hAnsiTheme="majorHAnsi" w:cstheme="majorHAnsi"/>
          <w:highlight w:val="cyan"/>
        </w:rPr>
        <w:t>depletion is the fall of knowledge, of utility, of meaning “built up” through successive certainties.</w:t>
      </w:r>
      <w:r w:rsidRPr="005B4AB3">
        <w:rPr>
          <w:rFonts w:asciiTheme="majorHAnsi" w:hAnsiTheme="majorHAnsi" w:cstheme="majorHAnsi"/>
          <w:sz w:val="16"/>
          <w:szCs w:val="18"/>
        </w:rPr>
        <w:t xml:space="preserve"> It will not necessarily entail a fundamentalist unity of God and creation (as I have tried to show), or a rationalist governance in which every “tendency to expend” is analyzed, known, and controlled for the benefit of Man. </w:t>
      </w:r>
      <w:r w:rsidRPr="005B4AB3">
        <w:rPr>
          <w:rStyle w:val="underline"/>
          <w:rFonts w:asciiTheme="majorHAnsi" w:hAnsiTheme="majorHAnsi" w:cstheme="majorHAnsi"/>
          <w:highlight w:val="cyan"/>
        </w:rPr>
        <w:t xml:space="preserve">What separates the downside of the bell curve from the upside, </w:t>
      </w:r>
      <w:r w:rsidRPr="00DD7E80">
        <w:rPr>
          <w:rStyle w:val="underline"/>
          <w:rFonts w:asciiTheme="majorHAnsi" w:hAnsiTheme="majorHAnsi" w:cstheme="majorHAnsi"/>
        </w:rPr>
        <w:t>then</w:t>
      </w:r>
      <w:r w:rsidRPr="005B4AB3">
        <w:rPr>
          <w:rStyle w:val="underline"/>
          <w:rFonts w:asciiTheme="majorHAnsi" w:hAnsiTheme="majorHAnsi" w:cstheme="majorHAnsi"/>
          <w:highlight w:val="cyan"/>
        </w:rPr>
        <w:t xml:space="preserve">, is not only the refusal of any easy prediction, but also the fact of knowledge. Non-knowledge is not </w:t>
      </w:r>
      <w:r w:rsidRPr="00DD7E80">
        <w:rPr>
          <w:rStyle w:val="underline"/>
          <w:rFonts w:asciiTheme="majorHAnsi" w:hAnsiTheme="majorHAnsi" w:cstheme="majorHAnsi"/>
        </w:rPr>
        <w:t xml:space="preserve">simple </w:t>
      </w:r>
      <w:r w:rsidRPr="005B4AB3">
        <w:rPr>
          <w:rStyle w:val="underline"/>
          <w:rFonts w:asciiTheme="majorHAnsi" w:hAnsiTheme="majorHAnsi" w:cstheme="majorHAnsi"/>
          <w:highlight w:val="cyan"/>
        </w:rPr>
        <w:t xml:space="preserve">ignorance, but the following-through of the consequences of attained knowledge; </w:t>
      </w:r>
      <w:r w:rsidRPr="005B4AB3">
        <w:rPr>
          <w:rStyle w:val="underline"/>
          <w:rFonts w:asciiTheme="majorHAnsi" w:hAnsiTheme="majorHAnsi" w:cstheme="majorHAnsi"/>
        </w:rPr>
        <w:t xml:space="preserve">in our case, this implies </w:t>
      </w:r>
      <w:r w:rsidRPr="005B4AB3">
        <w:rPr>
          <w:rStyle w:val="underline"/>
          <w:rFonts w:asciiTheme="majorHAnsi" w:hAnsiTheme="majorHAnsi" w:cstheme="majorHAnsi"/>
          <w:highlight w:val="cyan"/>
        </w:rPr>
        <w:t>a full understanding of the energy regime of modernity, the benefits and pitfalls of rationalism and humanism.</w:t>
      </w:r>
      <w:r w:rsidRPr="005B4AB3">
        <w:rPr>
          <w:rFonts w:asciiTheme="majorHAnsi" w:hAnsiTheme="majorHAnsi" w:cstheme="majorHAnsi"/>
          <w:sz w:val="16"/>
          <w:szCs w:val="18"/>
        </w:rPr>
        <w:t xml:space="preserve"> Reason, as applied to the understanding and governance of society, will not simply be forgotten. As we saw in </w:t>
      </w:r>
      <w:r w:rsidRPr="005B4AB3">
        <w:rPr>
          <w:rFonts w:asciiTheme="majorHAnsi" w:hAnsiTheme="majorHAnsi" w:cstheme="majorHAnsi"/>
          <w:i/>
          <w:iCs/>
          <w:sz w:val="16"/>
          <w:szCs w:val="18"/>
        </w:rPr>
        <w:t xml:space="preserve">The Accursed Share, </w:t>
      </w:r>
      <w:r w:rsidRPr="005B4AB3">
        <w:rPr>
          <w:rFonts w:asciiTheme="majorHAnsi" w:hAnsiTheme="majorHAnsi" w:cstheme="majorHAnsi"/>
          <w:sz w:val="16"/>
          <w:szCs w:val="18"/>
        </w:rPr>
        <w:t xml:space="preserve">the highest knowledge of society is the consequence of following through a reasoned analysis and </w:t>
      </w:r>
      <w:r w:rsidRPr="005B4AB3">
        <w:rPr>
          <w:rFonts w:asciiTheme="majorHAnsi" w:hAnsiTheme="majorHAnsi" w:cstheme="majorHAnsi"/>
          <w:sz w:val="16"/>
          <w:szCs w:val="18"/>
        </w:rPr>
        <w:lastRenderedPageBreak/>
        <w:t xml:space="preserve">understanding of societal drives, both rational and profoundly irrational, to their end. By the same token, however, non-knowledge means the impossibility of predicting a practical future whose sole beneficiary or victim is </w:t>
      </w:r>
      <w:proofErr w:type="spellStart"/>
      <w:r w:rsidRPr="005B4AB3">
        <w:rPr>
          <w:rFonts w:asciiTheme="majorHAnsi" w:hAnsiTheme="majorHAnsi" w:cstheme="majorHAnsi"/>
          <w:sz w:val="16"/>
          <w:szCs w:val="18"/>
        </w:rPr>
        <w:t>iVian</w:t>
      </w:r>
      <w:proofErr w:type="spellEnd"/>
      <w:r w:rsidRPr="005B4AB3">
        <w:rPr>
          <w:rFonts w:asciiTheme="majorHAnsi" w:hAnsiTheme="majorHAnsi" w:cstheme="majorHAnsi"/>
          <w:sz w:val="16"/>
          <w:szCs w:val="18"/>
        </w:rPr>
        <w:t xml:space="preserve">. A society that recognizes that the ultimate signified (God, Man) is heterogeneous in the most basic sense of the term is one that recognizes that its own impulses are both inescapable and profoundly gratuitous. Following </w:t>
      </w:r>
      <w:proofErr w:type="spellStart"/>
      <w:r w:rsidRPr="005B4AB3">
        <w:rPr>
          <w:rFonts w:asciiTheme="majorHAnsi" w:hAnsiTheme="majorHAnsi" w:cstheme="majorHAnsi"/>
          <w:sz w:val="16"/>
          <w:szCs w:val="18"/>
        </w:rPr>
        <w:t>Bataille</w:t>
      </w:r>
      <w:proofErr w:type="spellEnd"/>
      <w:r w:rsidRPr="005B4AB3">
        <w:rPr>
          <w:rFonts w:asciiTheme="majorHAnsi" w:hAnsiTheme="majorHAnsi" w:cstheme="majorHAnsi"/>
          <w:sz w:val="16"/>
          <w:szCs w:val="18"/>
        </w:rPr>
        <w:t>, we can argue t</w:t>
      </w:r>
      <w:r w:rsidRPr="005B4AB3">
        <w:rPr>
          <w:rFonts w:asciiTheme="majorHAnsi" w:hAnsiTheme="majorHAnsi" w:cstheme="majorHAnsi"/>
          <w:sz w:val="16"/>
        </w:rPr>
        <w:t xml:space="preserve">hat </w:t>
      </w:r>
      <w:r w:rsidRPr="005B4AB3">
        <w:rPr>
          <w:rStyle w:val="underline"/>
          <w:rFonts w:asciiTheme="majorHAnsi" w:hAnsiTheme="majorHAnsi" w:cstheme="majorHAnsi"/>
        </w:rPr>
        <w:t>the future, the fall into the void of certainties (God, Man, quantifiable and usable energy) may lead to another kind of spending, “on the scale of the universe,” which</w:t>
      </w:r>
      <w:r w:rsidRPr="005B4AB3">
        <w:rPr>
          <w:rFonts w:asciiTheme="majorHAnsi" w:hAnsiTheme="majorHAnsi" w:cstheme="majorHAnsi"/>
          <w:sz w:val="16"/>
          <w:szCs w:val="18"/>
        </w:rPr>
        <w:t xml:space="preserve">, in spite of itself, </w:t>
      </w:r>
      <w:r w:rsidRPr="005B4AB3">
        <w:rPr>
          <w:rStyle w:val="underline"/>
          <w:rFonts w:asciiTheme="majorHAnsi" w:hAnsiTheme="majorHAnsi" w:cstheme="majorHAnsi"/>
        </w:rPr>
        <w:t xml:space="preserve">would entail what I have called </w:t>
      </w:r>
      <w:proofErr w:type="spellStart"/>
      <w:r w:rsidRPr="005B4AB3">
        <w:rPr>
          <w:rStyle w:val="underline"/>
          <w:rFonts w:asciiTheme="majorHAnsi" w:hAnsiTheme="majorHAnsi" w:cstheme="majorHAnsi"/>
        </w:rPr>
        <w:t>postsustainability</w:t>
      </w:r>
      <w:proofErr w:type="spellEnd"/>
      <w:r w:rsidRPr="005B4AB3">
        <w:rPr>
          <w:rStyle w:val="underline"/>
          <w:rFonts w:asciiTheme="majorHAnsi" w:hAnsiTheme="majorHAnsi" w:cstheme="majorHAnsi"/>
        </w:rPr>
        <w:t>. We do not know; what is clear is that one kind of matter, one energy, one plenitude, is dying; another, monstrous, already here, already burning, announces itself.</w:t>
      </w:r>
      <w:r w:rsidRPr="005B4AB3">
        <w:rPr>
          <w:rFonts w:asciiTheme="majorHAnsi" w:hAnsiTheme="majorHAnsi" w:cstheme="majorHAnsi"/>
          <w:sz w:val="16"/>
          <w:szCs w:val="18"/>
        </w:rPr>
        <w:t xml:space="preserve"> Hub- </w:t>
      </w:r>
      <w:proofErr w:type="spellStart"/>
      <w:proofErr w:type="gramStart"/>
      <w:r w:rsidRPr="005B4AB3">
        <w:rPr>
          <w:rFonts w:asciiTheme="majorHAnsi" w:hAnsiTheme="majorHAnsi" w:cstheme="majorHAnsi"/>
          <w:sz w:val="16"/>
          <w:szCs w:val="18"/>
        </w:rPr>
        <w:t>bert’s</w:t>
      </w:r>
      <w:proofErr w:type="spellEnd"/>
      <w:proofErr w:type="gramEnd"/>
      <w:r w:rsidRPr="005B4AB3">
        <w:rPr>
          <w:rFonts w:asciiTheme="majorHAnsi" w:hAnsiTheme="majorHAnsi" w:cstheme="majorHAnsi"/>
          <w:sz w:val="16"/>
          <w:szCs w:val="18"/>
        </w:rPr>
        <w:t xml:space="preserve"> peak announces it, yet betrays it, for </w:t>
      </w:r>
      <w:proofErr w:type="spellStart"/>
      <w:r w:rsidRPr="005B4AB3">
        <w:rPr>
          <w:rFonts w:asciiTheme="majorHAnsi" w:hAnsiTheme="majorHAnsi" w:cstheme="majorHAnsi"/>
          <w:sz w:val="16"/>
          <w:szCs w:val="18"/>
        </w:rPr>
        <w:t>Hubbert</w:t>
      </w:r>
      <w:proofErr w:type="spellEnd"/>
      <w:r w:rsidRPr="005B4AB3">
        <w:rPr>
          <w:rFonts w:asciiTheme="majorHAnsi" w:hAnsiTheme="majorHAnsi" w:cstheme="majorHAnsi"/>
          <w:sz w:val="16"/>
          <w:szCs w:val="18"/>
        </w:rPr>
        <w:t xml:space="preserve"> envisaged only one version of energy. </w:t>
      </w:r>
      <w:r w:rsidRPr="00DD7E80">
        <w:rPr>
          <w:rStyle w:val="underline"/>
          <w:rFonts w:asciiTheme="majorHAnsi" w:hAnsiTheme="majorHAnsi" w:cstheme="majorHAnsi"/>
        </w:rPr>
        <w:t xml:space="preserve">Up until now </w:t>
      </w:r>
      <w:r w:rsidRPr="005B4AB3">
        <w:rPr>
          <w:rStyle w:val="underline"/>
          <w:rFonts w:asciiTheme="majorHAnsi" w:hAnsiTheme="majorHAnsi" w:cstheme="majorHAnsi"/>
          <w:highlight w:val="cyan"/>
        </w:rPr>
        <w:t xml:space="preserve">the development of thought, </w:t>
      </w:r>
      <w:r w:rsidRPr="00DD7E80">
        <w:rPr>
          <w:rStyle w:val="underline"/>
          <w:rFonts w:asciiTheme="majorHAnsi" w:hAnsiTheme="majorHAnsi" w:cstheme="majorHAnsi"/>
        </w:rPr>
        <w:t>of philosophy</w:t>
      </w:r>
      <w:r w:rsidRPr="005B4AB3">
        <w:rPr>
          <w:rStyle w:val="underline"/>
          <w:rFonts w:asciiTheme="majorHAnsi" w:hAnsiTheme="majorHAnsi" w:cstheme="majorHAnsi"/>
          <w:highlight w:val="cyan"/>
        </w:rPr>
        <w:t xml:space="preserve">, has been inseparable from the fossil fuel—powered growth curve, from “civilization.” The downside of the bell curve is non-knowledge because the event of the decline of knowledge, the disengagement of philosophy from economic and social growth, cannot be thought from within the space of knowledge growth </w:t>
      </w:r>
      <w:r w:rsidRPr="00DD7E80">
        <w:rPr>
          <w:rStyle w:val="underline"/>
          <w:rFonts w:asciiTheme="majorHAnsi" w:hAnsiTheme="majorHAnsi" w:cstheme="majorHAnsi"/>
        </w:rPr>
        <w:t xml:space="preserve">(the perfection of modern truth) </w:t>
      </w:r>
      <w:r w:rsidRPr="005B4AB3">
        <w:rPr>
          <w:rStyle w:val="underline"/>
          <w:rFonts w:asciiTheme="majorHAnsi" w:hAnsiTheme="majorHAnsi" w:cstheme="majorHAnsi"/>
          <w:highlight w:val="cyan"/>
        </w:rPr>
        <w:t xml:space="preserve">or its </w:t>
      </w:r>
      <w:r w:rsidRPr="00DD7E80">
        <w:rPr>
          <w:rStyle w:val="underline"/>
          <w:rFonts w:asciiTheme="majorHAnsi" w:hAnsiTheme="majorHAnsi" w:cstheme="majorHAnsi"/>
        </w:rPr>
        <w:t xml:space="preserve">concomitant </w:t>
      </w:r>
      <w:r w:rsidRPr="005B4AB3">
        <w:rPr>
          <w:rStyle w:val="underline"/>
          <w:rFonts w:asciiTheme="majorHAnsi" w:hAnsiTheme="majorHAnsi" w:cstheme="majorHAnsi"/>
          <w:highlight w:val="cyan"/>
        </w:rPr>
        <w:t>absence. We are in unknowable, unthinkable territor</w:t>
      </w:r>
      <w:r w:rsidRPr="005B4AB3">
        <w:rPr>
          <w:rStyle w:val="underline"/>
          <w:rFonts w:asciiTheme="majorHAnsi" w:hAnsiTheme="majorHAnsi" w:cstheme="majorHAnsi"/>
        </w:rPr>
        <w:t>y</w:t>
      </w:r>
      <w:r w:rsidRPr="005B4AB3">
        <w:rPr>
          <w:rFonts w:asciiTheme="majorHAnsi" w:hAnsiTheme="majorHAnsi" w:cstheme="majorHAnsi"/>
          <w:sz w:val="16"/>
          <w:szCs w:val="18"/>
        </w:rPr>
        <w:t xml:space="preserve">—an era of disproportion, as Pascal might call it. </w:t>
      </w:r>
      <w:proofErr w:type="gramStart"/>
      <w:r w:rsidRPr="005B4AB3">
        <w:rPr>
          <w:rFonts w:asciiTheme="majorHAnsi" w:hAnsiTheme="majorHAnsi" w:cstheme="majorHAnsi"/>
          <w:sz w:val="16"/>
          <w:szCs w:val="18"/>
        </w:rPr>
        <w:t xml:space="preserve">The era of </w:t>
      </w:r>
      <w:proofErr w:type="spellStart"/>
      <w:r w:rsidRPr="005B4AB3">
        <w:rPr>
          <w:rFonts w:asciiTheme="majorHAnsi" w:hAnsiTheme="majorHAnsi" w:cstheme="majorHAnsi"/>
          <w:sz w:val="16"/>
          <w:szCs w:val="18"/>
        </w:rPr>
        <w:t>Bataille’s</w:t>
      </w:r>
      <w:proofErr w:type="spellEnd"/>
      <w:r w:rsidRPr="005B4AB3">
        <w:rPr>
          <w:rFonts w:asciiTheme="majorHAnsi" w:hAnsiTheme="majorHAnsi" w:cstheme="majorHAnsi"/>
          <w:sz w:val="16"/>
          <w:szCs w:val="18"/>
        </w:rPr>
        <w:t xml:space="preserve"> peak.</w:t>
      </w:r>
      <w:proofErr w:type="gramEnd"/>
      <w:r w:rsidRPr="005B4AB3">
        <w:rPr>
          <w:rFonts w:asciiTheme="majorHAnsi" w:hAnsiTheme="majorHAnsi" w:cstheme="majorHAnsi"/>
          <w:sz w:val="16"/>
          <w:szCs w:val="18"/>
        </w:rPr>
        <w:t xml:space="preserve"> </w:t>
      </w:r>
      <w:r w:rsidRPr="005B4AB3">
        <w:rPr>
          <w:rStyle w:val="underline"/>
          <w:rFonts w:asciiTheme="majorHAnsi" w:hAnsiTheme="majorHAnsi" w:cstheme="majorHAnsi"/>
        </w:rPr>
        <w:t>“I love the ignorance concerning the future,” wrote Nietzsche</w:t>
      </w:r>
      <w:r w:rsidRPr="005B4AB3">
        <w:rPr>
          <w:rFonts w:asciiTheme="majorHAnsi" w:hAnsiTheme="majorHAnsi" w:cstheme="majorHAnsi"/>
          <w:sz w:val="16"/>
          <w:szCs w:val="18"/>
        </w:rPr>
        <w:t xml:space="preserve">, and </w:t>
      </w:r>
      <w:proofErr w:type="spellStart"/>
      <w:r w:rsidRPr="005B4AB3">
        <w:rPr>
          <w:rFonts w:asciiTheme="majorHAnsi" w:hAnsiTheme="majorHAnsi" w:cstheme="majorHAnsi"/>
          <w:sz w:val="16"/>
          <w:szCs w:val="18"/>
        </w:rPr>
        <w:t>Bataille</w:t>
      </w:r>
      <w:proofErr w:type="spellEnd"/>
      <w:r w:rsidRPr="005B4AB3">
        <w:rPr>
          <w:rFonts w:asciiTheme="majorHAnsi" w:hAnsiTheme="majorHAnsi" w:cstheme="majorHAnsi"/>
          <w:sz w:val="16"/>
          <w:szCs w:val="18"/>
        </w:rPr>
        <w:t xml:space="preserve"> seconded him. For </w:t>
      </w:r>
      <w:proofErr w:type="spellStart"/>
      <w:r w:rsidRPr="005B4AB3">
        <w:rPr>
          <w:rFonts w:asciiTheme="majorHAnsi" w:hAnsiTheme="majorHAnsi" w:cstheme="majorHAnsi"/>
          <w:sz w:val="16"/>
          <w:szCs w:val="18"/>
        </w:rPr>
        <w:t>Bataille</w:t>
      </w:r>
      <w:proofErr w:type="spellEnd"/>
      <w:r w:rsidRPr="005B4AB3">
        <w:rPr>
          <w:rFonts w:asciiTheme="majorHAnsi" w:hAnsiTheme="majorHAnsi" w:cstheme="majorHAnsi"/>
          <w:sz w:val="16"/>
          <w:szCs w:val="18"/>
        </w:rPr>
        <w:t xml:space="preserve">, </w:t>
      </w:r>
      <w:r w:rsidRPr="005B4AB3">
        <w:rPr>
          <w:rStyle w:val="underline"/>
          <w:rFonts w:asciiTheme="majorHAnsi" w:hAnsiTheme="majorHAnsi" w:cstheme="majorHAnsi"/>
          <w:highlight w:val="cyan"/>
        </w:rPr>
        <w:t xml:space="preserve">any assurances concerning the future, </w:t>
      </w:r>
      <w:r w:rsidRPr="00DD7E80">
        <w:rPr>
          <w:rStyle w:val="underline"/>
          <w:rFonts w:asciiTheme="majorHAnsi" w:hAnsiTheme="majorHAnsi" w:cstheme="majorHAnsi"/>
        </w:rPr>
        <w:t>either good or bad</w:t>
      </w:r>
      <w:r w:rsidRPr="005B4AB3">
        <w:rPr>
          <w:rStyle w:val="underline"/>
          <w:rFonts w:asciiTheme="majorHAnsi" w:hAnsiTheme="majorHAnsi" w:cstheme="majorHAnsi"/>
          <w:highlight w:val="cyan"/>
        </w:rPr>
        <w:t>, were beside the point</w:t>
      </w:r>
      <w:r w:rsidRPr="005B4AB3">
        <w:rPr>
          <w:rStyle w:val="underline"/>
          <w:rFonts w:asciiTheme="majorHAnsi" w:hAnsiTheme="majorHAnsi" w:cstheme="majorHAnsi"/>
        </w:rPr>
        <w:t>, even silly; instead, there was the play of chance, the affirmation of what has happened, what will happen. -The left hand in gay blindness as well as science, and the future is affirmed, in the night of non-knowledge.</w:t>
      </w:r>
      <w:r w:rsidRPr="005B4AB3">
        <w:rPr>
          <w:rFonts w:asciiTheme="majorHAnsi" w:hAnsiTheme="majorHAnsi" w:cstheme="majorHAnsi"/>
          <w:sz w:val="16"/>
          <w:szCs w:val="18"/>
        </w:rPr>
        <w:t>36 [STOKELE, ENERGY ALT</w:t>
      </w:r>
      <w:proofErr w:type="gramStart"/>
      <w:r w:rsidRPr="005B4AB3">
        <w:rPr>
          <w:rFonts w:asciiTheme="majorHAnsi" w:hAnsiTheme="majorHAnsi" w:cstheme="majorHAnsi"/>
          <w:sz w:val="16"/>
          <w:szCs w:val="18"/>
        </w:rPr>
        <w:t>]</w:t>
      </w:r>
      <w:r w:rsidRPr="005B4AB3">
        <w:rPr>
          <w:rFonts w:asciiTheme="majorHAnsi" w:hAnsiTheme="majorHAnsi" w:cstheme="majorHAnsi"/>
          <w:sz w:val="12"/>
          <w:szCs w:val="18"/>
        </w:rPr>
        <w:t>¶</w:t>
      </w:r>
      <w:proofErr w:type="gramEnd"/>
      <w:r w:rsidRPr="005B4AB3">
        <w:rPr>
          <w:rFonts w:asciiTheme="majorHAnsi" w:hAnsiTheme="majorHAnsi" w:cstheme="majorHAnsi"/>
          <w:sz w:val="12"/>
          <w:szCs w:val="18"/>
        </w:rPr>
        <w:t xml:space="preserve"> </w:t>
      </w:r>
      <w:r w:rsidRPr="005B4AB3">
        <w:rPr>
          <w:rStyle w:val="underline"/>
          <w:rFonts w:asciiTheme="majorHAnsi" w:hAnsiTheme="majorHAnsi" w:cstheme="majorHAnsi"/>
        </w:rPr>
        <w:t>Does this mean that we should despair, and use this “ignorance” as an excuse to do nothing? Not at all;</w:t>
      </w:r>
      <w:r w:rsidRPr="005B4AB3">
        <w:rPr>
          <w:rFonts w:asciiTheme="majorHAnsi" w:hAnsiTheme="majorHAnsi" w:cstheme="majorHAnsi"/>
          <w:sz w:val="18"/>
          <w:szCs w:val="18"/>
        </w:rPr>
        <w:t xml:space="preserve"> we know the difference between sustain- ability and catastrophic destruction; we know the difference between global warming and a chance for some, even limited, species survival. But </w:t>
      </w:r>
      <w:r w:rsidRPr="005B4AB3">
        <w:rPr>
          <w:rStyle w:val="underline"/>
          <w:rFonts w:asciiTheme="majorHAnsi" w:hAnsiTheme="majorHAnsi" w:cstheme="majorHAnsi"/>
          <w:highlight w:val="cyan"/>
        </w:rPr>
        <w:t>we</w:t>
      </w:r>
      <w:r w:rsidRPr="005B4AB3">
        <w:rPr>
          <w:rFonts w:asciiTheme="majorHAnsi" w:hAnsiTheme="majorHAnsi" w:cstheme="majorHAnsi"/>
          <w:sz w:val="18"/>
          <w:szCs w:val="18"/>
          <w:highlight w:val="cyan"/>
        </w:rPr>
        <w:t xml:space="preserve"> </w:t>
      </w:r>
      <w:r w:rsidRPr="005B4AB3">
        <w:rPr>
          <w:rFonts w:asciiTheme="majorHAnsi" w:hAnsiTheme="majorHAnsi" w:cstheme="majorHAnsi"/>
          <w:sz w:val="18"/>
          <w:szCs w:val="18"/>
        </w:rPr>
        <w:t xml:space="preserve">also </w:t>
      </w:r>
      <w:r w:rsidRPr="005B4AB3">
        <w:rPr>
          <w:rStyle w:val="underline"/>
          <w:rFonts w:asciiTheme="majorHAnsi" w:hAnsiTheme="majorHAnsi" w:cstheme="majorHAnsi"/>
          <w:highlight w:val="cyan"/>
        </w:rPr>
        <w:t>recognize</w:t>
      </w:r>
      <w:r w:rsidRPr="005B4AB3">
        <w:rPr>
          <w:rStyle w:val="underline"/>
          <w:rFonts w:asciiTheme="majorHAnsi" w:hAnsiTheme="majorHAnsi" w:cstheme="majorHAnsi"/>
        </w:rPr>
        <w:t xml:space="preserve">, with </w:t>
      </w:r>
      <w:proofErr w:type="spellStart"/>
      <w:r w:rsidRPr="005B4AB3">
        <w:rPr>
          <w:rStyle w:val="underline"/>
          <w:rFonts w:asciiTheme="majorHAnsi" w:hAnsiTheme="majorHAnsi" w:cstheme="majorHAnsi"/>
        </w:rPr>
        <w:t>Bataille</w:t>
      </w:r>
      <w:proofErr w:type="spellEnd"/>
      <w:r w:rsidRPr="005B4AB3">
        <w:rPr>
          <w:rStyle w:val="underline"/>
          <w:rFonts w:asciiTheme="majorHAnsi" w:hAnsiTheme="majorHAnsi" w:cstheme="majorHAnsi"/>
        </w:rPr>
        <w:t xml:space="preserve">, </w:t>
      </w:r>
      <w:r w:rsidRPr="005B4AB3">
        <w:rPr>
          <w:rStyle w:val="underline"/>
          <w:rFonts w:asciiTheme="majorHAnsi" w:hAnsiTheme="majorHAnsi" w:cstheme="majorHAnsi"/>
          <w:highlight w:val="cyan"/>
        </w:rPr>
        <w:t xml:space="preserve">the inseparability of knowledge and non-knowledge, the tipping point at which, rather than cowering in fear, we throw ourselves into the future, accepting whatever happens, </w:t>
      </w:r>
      <w:r w:rsidRPr="00DD7E80">
        <w:rPr>
          <w:rStyle w:val="underline"/>
          <w:rFonts w:asciiTheme="majorHAnsi" w:hAnsiTheme="majorHAnsi" w:cstheme="majorHAnsi"/>
        </w:rPr>
        <w:t xml:space="preserve">embracing everything, laughing at and with death. </w:t>
      </w:r>
      <w:r w:rsidRPr="005B4AB3">
        <w:rPr>
          <w:rStyle w:val="underline"/>
          <w:rFonts w:asciiTheme="majorHAnsi" w:hAnsiTheme="majorHAnsi" w:cstheme="majorHAnsi"/>
          <w:highlight w:val="cyan"/>
        </w:rPr>
        <w:t xml:space="preserve">We will a return </w:t>
      </w:r>
      <w:r w:rsidRPr="00DD7E80">
        <w:rPr>
          <w:rStyle w:val="underline"/>
          <w:rFonts w:asciiTheme="majorHAnsi" w:hAnsiTheme="majorHAnsi" w:cstheme="majorHAnsi"/>
        </w:rPr>
        <w:t xml:space="preserve">of </w:t>
      </w:r>
      <w:r w:rsidRPr="00DD7E80">
        <w:rPr>
          <w:rStyle w:val="underline"/>
          <w:rFonts w:asciiTheme="majorHAnsi" w:hAnsiTheme="majorHAnsi" w:cstheme="majorHAnsi"/>
        </w:rPr>
        <w:lastRenderedPageBreak/>
        <w:t xml:space="preserve">recalcitrant bodily and celestial energy, </w:t>
      </w:r>
      <w:r w:rsidRPr="005B4AB3">
        <w:rPr>
          <w:rStyle w:val="underline"/>
          <w:rFonts w:asciiTheme="majorHAnsi" w:hAnsiTheme="majorHAnsi" w:cstheme="majorHAnsi"/>
          <w:highlight w:val="cyan"/>
        </w:rPr>
        <w:t xml:space="preserve">of the sacrifice of the logic of the standing reserve; we bet against the vain effort to will an endless autonomist freedom. We know that sustainability if </w:t>
      </w:r>
      <w:r w:rsidRPr="001F56A6">
        <w:rPr>
          <w:rStyle w:val="underline"/>
          <w:rFonts w:asciiTheme="majorHAnsi" w:hAnsiTheme="majorHAnsi" w:cstheme="majorHAnsi"/>
        </w:rPr>
        <w:t xml:space="preserve">such a thing ever were to come about, </w:t>
      </w:r>
      <w:r w:rsidRPr="005B4AB3">
        <w:rPr>
          <w:rStyle w:val="underline"/>
          <w:rFonts w:asciiTheme="majorHAnsi" w:hAnsiTheme="majorHAnsi" w:cstheme="majorHAnsi"/>
          <w:highlight w:val="cyan"/>
        </w:rPr>
        <w:t xml:space="preserve">would be inseparable not from </w:t>
      </w:r>
      <w:r w:rsidRPr="00DD7E80">
        <w:rPr>
          <w:rStyle w:val="underline"/>
          <w:rFonts w:asciiTheme="majorHAnsi" w:hAnsiTheme="majorHAnsi" w:cstheme="majorHAnsi"/>
        </w:rPr>
        <w:t xml:space="preserve">simple calculation and planning but </w:t>
      </w:r>
      <w:r w:rsidRPr="005B4AB3">
        <w:rPr>
          <w:rStyle w:val="underline"/>
          <w:rFonts w:asciiTheme="majorHAnsi" w:hAnsiTheme="majorHAnsi" w:cstheme="majorHAnsi"/>
          <w:highlight w:val="cyan"/>
        </w:rPr>
        <w:t>from the blowback of the movement of an embrace of the transgressed limit, the intimacy of the world willed to ritual consummation, the embrace of death-bound bodies: post-sustainability</w:t>
      </w:r>
      <w:r w:rsidRPr="005B4AB3">
        <w:rPr>
          <w:rFonts w:asciiTheme="majorHAnsi" w:hAnsiTheme="majorHAnsi" w:cstheme="majorHAnsi"/>
          <w:sz w:val="18"/>
          <w:szCs w:val="18"/>
        </w:rPr>
        <w:t xml:space="preserve">. 37 In other words, after </w:t>
      </w:r>
      <w:proofErr w:type="spellStart"/>
      <w:r w:rsidRPr="005B4AB3">
        <w:rPr>
          <w:rFonts w:asciiTheme="majorHAnsi" w:hAnsiTheme="majorHAnsi" w:cstheme="majorHAnsi"/>
          <w:sz w:val="18"/>
          <w:szCs w:val="18"/>
        </w:rPr>
        <w:t>Bataille</w:t>
      </w:r>
      <w:proofErr w:type="spellEnd"/>
      <w:r w:rsidRPr="005B4AB3">
        <w:rPr>
          <w:rFonts w:asciiTheme="majorHAnsi" w:hAnsiTheme="majorHAnsi" w:cstheme="majorHAnsi"/>
          <w:sz w:val="18"/>
          <w:szCs w:val="18"/>
        </w:rPr>
        <w:t xml:space="preserve">, we refuse to take the downside of the bell curve is a simple and inevitable decline into feudalism, fundamentalism, extinction. </w:t>
      </w:r>
      <w:r w:rsidRPr="00DD7E80">
        <w:rPr>
          <w:rStyle w:val="underline"/>
          <w:rFonts w:asciiTheme="majorHAnsi" w:hAnsiTheme="majorHAnsi" w:cstheme="majorHAnsi"/>
        </w:rPr>
        <w:t xml:space="preserve">We understand all that depletion implies and </w:t>
      </w:r>
      <w:r w:rsidRPr="005B4AB3">
        <w:rPr>
          <w:rStyle w:val="underline"/>
          <w:rFonts w:asciiTheme="majorHAnsi" w:hAnsiTheme="majorHAnsi" w:cstheme="majorHAnsi"/>
          <w:highlight w:val="cyan"/>
        </w:rPr>
        <w:t>we embrace it, affirming the movement of expenditure</w:t>
      </w:r>
      <w:r w:rsidRPr="005B4AB3">
        <w:rPr>
          <w:rFonts w:asciiTheme="majorHAnsi" w:hAnsiTheme="majorHAnsi" w:cstheme="majorHAnsi"/>
          <w:sz w:val="18"/>
          <w:szCs w:val="18"/>
        </w:rPr>
        <w:t xml:space="preserve"> at its </w:t>
      </w:r>
      <w:proofErr w:type="spellStart"/>
      <w:r w:rsidRPr="005B4AB3">
        <w:rPr>
          <w:rFonts w:asciiTheme="majorHAnsi" w:hAnsiTheme="majorHAnsi" w:cstheme="majorHAnsi"/>
          <w:sz w:val="18"/>
          <w:szCs w:val="18"/>
        </w:rPr>
        <w:t>Varda-esque</w:t>
      </w:r>
      <w:proofErr w:type="spellEnd"/>
      <w:r w:rsidRPr="005B4AB3">
        <w:rPr>
          <w:rFonts w:asciiTheme="majorHAnsi" w:hAnsiTheme="majorHAnsi" w:cstheme="majorHAnsi"/>
          <w:sz w:val="18"/>
          <w:szCs w:val="18"/>
        </w:rPr>
        <w:t xml:space="preserve"> heart.38 </w:t>
      </w:r>
      <w:proofErr w:type="gramStart"/>
      <w:r w:rsidRPr="005B4AB3">
        <w:rPr>
          <w:rFonts w:asciiTheme="majorHAnsi" w:hAnsiTheme="majorHAnsi" w:cstheme="majorHAnsi"/>
          <w:sz w:val="18"/>
          <w:szCs w:val="18"/>
        </w:rPr>
        <w:t>Who</w:t>
      </w:r>
      <w:proofErr w:type="gramEnd"/>
      <w:r w:rsidRPr="005B4AB3">
        <w:rPr>
          <w:rFonts w:asciiTheme="majorHAnsi" w:hAnsiTheme="majorHAnsi" w:cstheme="majorHAnsi"/>
          <w:sz w:val="18"/>
          <w:szCs w:val="18"/>
        </w:rPr>
        <w:t xml:space="preserve"> is this “we”? </w:t>
      </w:r>
      <w:r w:rsidRPr="005B4AB3">
        <w:rPr>
          <w:rStyle w:val="underline"/>
          <w:rFonts w:asciiTheme="majorHAnsi" w:hAnsiTheme="majorHAnsi" w:cstheme="majorHAnsi"/>
        </w:rPr>
        <w:t xml:space="preserve">Not the self-satisfied “we” of a closed community or multitude, jealous of its rights and serene in its self-reflection. </w:t>
      </w:r>
      <w:r w:rsidRPr="00DD7E80">
        <w:rPr>
          <w:rStyle w:val="underline"/>
          <w:rFonts w:asciiTheme="majorHAnsi" w:hAnsiTheme="majorHAnsi" w:cstheme="majorHAnsi"/>
        </w:rPr>
        <w:t>Rather, a not-we, emptied of meaning, unjustified—a community of those with nothing in common</w:t>
      </w:r>
      <w:r w:rsidRPr="00DD7E80">
        <w:rPr>
          <w:rFonts w:asciiTheme="majorHAnsi" w:hAnsiTheme="majorHAnsi" w:cstheme="majorHAnsi"/>
          <w:sz w:val="18"/>
          <w:szCs w:val="18"/>
        </w:rPr>
        <w:t xml:space="preserve"> (</w:t>
      </w:r>
      <w:proofErr w:type="spellStart"/>
      <w:r w:rsidRPr="005B4AB3">
        <w:rPr>
          <w:rFonts w:asciiTheme="majorHAnsi" w:hAnsiTheme="majorHAnsi" w:cstheme="majorHAnsi"/>
          <w:sz w:val="18"/>
          <w:szCs w:val="18"/>
        </w:rPr>
        <w:t>Lingis</w:t>
      </w:r>
      <w:proofErr w:type="spellEnd"/>
      <w:r w:rsidRPr="005B4AB3">
        <w:rPr>
          <w:rFonts w:asciiTheme="majorHAnsi" w:hAnsiTheme="majorHAnsi" w:cstheme="majorHAnsi"/>
          <w:sz w:val="18"/>
          <w:szCs w:val="18"/>
        </w:rPr>
        <w:t xml:space="preserve"> 1994).</w:t>
      </w:r>
    </w:p>
    <w:p w14:paraId="523E686D" w14:textId="77777777" w:rsidR="00DD7E80" w:rsidRPr="00DB039B" w:rsidRDefault="00DD7E80" w:rsidP="00DB039B">
      <w:bookmarkStart w:id="3" w:name="_Toc302483414"/>
    </w:p>
    <w:p w14:paraId="330E429A" w14:textId="6F80367F" w:rsidR="00A73EF2" w:rsidRDefault="00A73EF2" w:rsidP="00DD7E80">
      <w:pPr>
        <w:pStyle w:val="Heading2"/>
      </w:pPr>
      <w:r>
        <w:lastRenderedPageBreak/>
        <w:t>Econ</w:t>
      </w:r>
    </w:p>
    <w:p w14:paraId="4FC80B35" w14:textId="0D38F025" w:rsidR="00E22EE6" w:rsidRDefault="00E22EE6" w:rsidP="00E22EE6">
      <w:pPr>
        <w:pStyle w:val="Heading4"/>
      </w:pPr>
      <w:r>
        <w:t xml:space="preserve">FITS fail and decreases jobs- Spain proves </w:t>
      </w:r>
    </w:p>
    <w:p w14:paraId="4862C286" w14:textId="77777777" w:rsidR="00E22EE6" w:rsidRPr="00CD039A" w:rsidRDefault="00E22EE6" w:rsidP="00E22EE6">
      <w:pPr>
        <w:rPr>
          <w:rStyle w:val="StyleStyleBold12pt"/>
        </w:rPr>
      </w:pPr>
      <w:r w:rsidRPr="00CD039A">
        <w:rPr>
          <w:rStyle w:val="StyleStyleBold12pt"/>
        </w:rPr>
        <w:t xml:space="preserve">IER ’12 </w:t>
      </w:r>
    </w:p>
    <w:p w14:paraId="0FCD7975" w14:textId="77777777" w:rsidR="00E22EE6" w:rsidRDefault="00E22EE6" w:rsidP="00E22EE6">
      <w:r>
        <w:t xml:space="preserve">Institute for Energy Research, “Spain Halts Feed in Tariffs for Renewable Energy,” </w:t>
      </w:r>
      <w:hyperlink r:id="rId18" w:history="1">
        <w:r w:rsidRPr="00A267D8">
          <w:rPr>
            <w:rStyle w:val="Hyperlink"/>
          </w:rPr>
          <w:t>http://www.instituteforenergyresearch.org/2012/04/09/spain-halts-feed-in-tariffs-for-renewable-energy/</w:t>
        </w:r>
      </w:hyperlink>
    </w:p>
    <w:p w14:paraId="58B92AC2" w14:textId="77777777" w:rsidR="00E22EE6" w:rsidRDefault="00E22EE6" w:rsidP="00E22EE6"/>
    <w:p w14:paraId="52AA4997" w14:textId="77777777" w:rsidR="00E22EE6" w:rsidRDefault="00E22EE6" w:rsidP="00E22EE6">
      <w:r w:rsidRPr="006F2B6E">
        <w:rPr>
          <w:sz w:val="16"/>
        </w:rPr>
        <w:t xml:space="preserve">A couple years ago, President Obama hailed Spain’s promotion of wind and solar energy through massive subsidies as a way to grow the economy and create jobs. At the time, Dr. Gabriel </w:t>
      </w:r>
      <w:proofErr w:type="spellStart"/>
      <w:r w:rsidRPr="006F2B6E">
        <w:rPr>
          <w:sz w:val="16"/>
        </w:rPr>
        <w:t>Calzada</w:t>
      </w:r>
      <w:proofErr w:type="spellEnd"/>
      <w:r w:rsidRPr="006F2B6E">
        <w:rPr>
          <w:sz w:val="16"/>
        </w:rPr>
        <w:t xml:space="preserve"> explained that the Spanish success was a mirage and that Spain’s “success” was actually costing jobs and creating a huge financial liability. Now, the reality of Spain’s disastrous policies is clear to the Spanish government. Hopefully, the unsustainable nature of subsidies will become clear to the promoters of wind and solar as well.</w:t>
      </w:r>
      <w:r w:rsidRPr="006F2B6E">
        <w:rPr>
          <w:sz w:val="12"/>
        </w:rPr>
        <w:t>¶</w:t>
      </w:r>
      <w:r w:rsidRPr="006F2B6E">
        <w:rPr>
          <w:sz w:val="16"/>
        </w:rPr>
        <w:t xml:space="preserve"> </w:t>
      </w:r>
      <w:proofErr w:type="gramStart"/>
      <w:r w:rsidRPr="006F2B6E">
        <w:rPr>
          <w:sz w:val="16"/>
        </w:rPr>
        <w:t>Beginning</w:t>
      </w:r>
      <w:proofErr w:type="gramEnd"/>
      <w:r w:rsidRPr="006F2B6E">
        <w:rPr>
          <w:sz w:val="16"/>
        </w:rPr>
        <w:t xml:space="preserve"> next year, </w:t>
      </w:r>
      <w:r w:rsidRPr="000D3571">
        <w:rPr>
          <w:rStyle w:val="StyleBoldUnderline"/>
          <w:highlight w:val="yellow"/>
        </w:rPr>
        <w:t>Spain will halt</w:t>
      </w:r>
      <w:r w:rsidRPr="00067CCB">
        <w:rPr>
          <w:rStyle w:val="StyleBoldUnderline"/>
        </w:rPr>
        <w:t xml:space="preserve"> new</w:t>
      </w:r>
      <w:r w:rsidRPr="006F2B6E">
        <w:rPr>
          <w:sz w:val="16"/>
        </w:rPr>
        <w:t xml:space="preserve"> feed-in-tariff (</w:t>
      </w:r>
      <w:r w:rsidRPr="000D3571">
        <w:rPr>
          <w:rStyle w:val="StyleBoldUnderline"/>
          <w:highlight w:val="yellow"/>
        </w:rPr>
        <w:t>FIT) contracts</w:t>
      </w:r>
      <w:r w:rsidRPr="006F2B6E">
        <w:rPr>
          <w:sz w:val="16"/>
        </w:rPr>
        <w:t xml:space="preserve"> for renewable energy. F</w:t>
      </w:r>
      <w:r w:rsidRPr="00067CCB">
        <w:rPr>
          <w:rStyle w:val="StyleBoldUnderline"/>
        </w:rPr>
        <w:t>eed-in-tariffs are used to accelerate renewable investment by providing long-term contracts that pay the owners of these projects above-market rates</w:t>
      </w:r>
      <w:r w:rsidRPr="006F2B6E">
        <w:rPr>
          <w:sz w:val="16"/>
        </w:rPr>
        <w:t xml:space="preserve"> for the electricity produced. </w:t>
      </w:r>
      <w:r w:rsidRPr="00755564">
        <w:rPr>
          <w:rStyle w:val="StyleBoldUnderline"/>
          <w:highlight w:val="yellow"/>
        </w:rPr>
        <w:t>Because renewable technologies generally cost more than</w:t>
      </w:r>
      <w:r w:rsidRPr="00067CCB">
        <w:rPr>
          <w:rStyle w:val="StyleBoldUnderline"/>
        </w:rPr>
        <w:t xml:space="preserve"> conventional </w:t>
      </w:r>
      <w:r w:rsidRPr="00755564">
        <w:rPr>
          <w:rStyle w:val="StyleBoldUnderline"/>
          <w:highlight w:val="yellow"/>
        </w:rPr>
        <w:t>fossil fuel technologies</w:t>
      </w:r>
      <w:r w:rsidRPr="006F2B6E">
        <w:rPr>
          <w:sz w:val="16"/>
          <w:highlight w:val="yellow"/>
        </w:rPr>
        <w:t>,</w:t>
      </w:r>
      <w:r w:rsidRPr="006F2B6E">
        <w:rPr>
          <w:sz w:val="16"/>
        </w:rPr>
        <w:t xml:space="preserve"> the government guarantees that renewable firms get the higher cost for their technologies. </w:t>
      </w:r>
      <w:r w:rsidRPr="00067CCB">
        <w:rPr>
          <w:rStyle w:val="StyleBoldUnderline"/>
        </w:rPr>
        <w:t>Consequently,</w:t>
      </w:r>
      <w:r w:rsidRPr="006F2B6E">
        <w:rPr>
          <w:sz w:val="16"/>
        </w:rPr>
        <w:t xml:space="preserve"> </w:t>
      </w:r>
      <w:r w:rsidRPr="00755564">
        <w:rPr>
          <w:rStyle w:val="StyleBoldUnderline"/>
          <w:highlight w:val="yellow"/>
        </w:rPr>
        <w:t>utilities or consumers</w:t>
      </w:r>
      <w:r w:rsidRPr="00067CCB">
        <w:rPr>
          <w:rStyle w:val="StyleBoldUnderline"/>
        </w:rPr>
        <w:t xml:space="preserve"> or both </w:t>
      </w:r>
      <w:r w:rsidRPr="00755564">
        <w:rPr>
          <w:rStyle w:val="StyleBoldUnderline"/>
          <w:highlight w:val="yellow"/>
        </w:rPr>
        <w:t>pay more for electricity</w:t>
      </w:r>
      <w:r w:rsidRPr="006F2B6E">
        <w:rPr>
          <w:sz w:val="16"/>
        </w:rPr>
        <w:t>. Similar policies have been proposed in the United States.</w:t>
      </w:r>
      <w:r w:rsidRPr="006F2B6E">
        <w:rPr>
          <w:sz w:val="12"/>
        </w:rPr>
        <w:t>¶</w:t>
      </w:r>
      <w:r w:rsidRPr="006F2B6E">
        <w:rPr>
          <w:sz w:val="16"/>
        </w:rPr>
        <w:t xml:space="preserve"> Spain is changing its position on renewable energy FIT contracts due to fiscal challenges and lower credit ratings. The electricity system deficit due to the higher cost of electricity is over 24 billion Euros and that amount is growing. To put this in context, this is $520 per Spaniard.</w:t>
      </w:r>
      <w:r w:rsidRPr="006F2B6E">
        <w:rPr>
          <w:sz w:val="12"/>
        </w:rPr>
        <w:t>¶</w:t>
      </w:r>
      <w:r w:rsidRPr="006F2B6E">
        <w:rPr>
          <w:sz w:val="16"/>
        </w:rPr>
        <w:t xml:space="preserve"> Because most renewable energy is not economic compared to coal, natural gas, or hydroelectric power, government hand-outs are needed to compete with conventional generating technologies. These hand-outs are increasing Spain’s national debt. Spain’s announcement halting new FIT contracts affects 4,500 megawatts of pending wind capacity and 550 megawatts of pending solar capacity, along with other uneconomic technologies</w:t>
      </w:r>
      <w:proofErr w:type="gramStart"/>
      <w:r w:rsidRPr="006F2B6E">
        <w:rPr>
          <w:sz w:val="16"/>
        </w:rPr>
        <w:t>.[</w:t>
      </w:r>
      <w:proofErr w:type="spellStart"/>
      <w:proofErr w:type="gramEnd"/>
      <w:r w:rsidRPr="006F2B6E">
        <w:rPr>
          <w:sz w:val="16"/>
        </w:rPr>
        <w:t>i</w:t>
      </w:r>
      <w:proofErr w:type="spellEnd"/>
      <w:r w:rsidRPr="006F2B6E">
        <w:rPr>
          <w:sz w:val="16"/>
        </w:rPr>
        <w:t>]</w:t>
      </w:r>
      <w:r w:rsidRPr="006F2B6E">
        <w:rPr>
          <w:sz w:val="12"/>
        </w:rPr>
        <w:t>¶</w:t>
      </w:r>
      <w:r w:rsidRPr="006F2B6E">
        <w:rPr>
          <w:sz w:val="16"/>
        </w:rPr>
        <w:t xml:space="preserve"> Spain’s Electricity System Deficit</w:t>
      </w:r>
      <w:r w:rsidRPr="006F2B6E">
        <w:rPr>
          <w:sz w:val="12"/>
        </w:rPr>
        <w:t>¶</w:t>
      </w:r>
      <w:r w:rsidRPr="006F2B6E">
        <w:rPr>
          <w:sz w:val="16"/>
        </w:rPr>
        <w:t xml:space="preserve"> Spain does not allow its electric utilities to pass on the increased cost of electricity produced from wind and solar to ratepayers and this includes the above market rates the FIT entails</w:t>
      </w:r>
      <w:r w:rsidRPr="005372CC">
        <w:rPr>
          <w:rStyle w:val="StyleBoldUnderline"/>
        </w:rPr>
        <w:t xml:space="preserve">. Over the past decade, </w:t>
      </w:r>
      <w:r w:rsidRPr="00755564">
        <w:rPr>
          <w:rStyle w:val="StyleBoldUnderline"/>
          <w:highlight w:val="yellow"/>
        </w:rPr>
        <w:t>the utilities have been forced to pay above-market rates to the producers of wind and solar through the feed-in tariff, but they have been unable to charge the cost of the feed-in tariff to ratepayers</w:t>
      </w:r>
      <w:r w:rsidRPr="006F2B6E">
        <w:rPr>
          <w:sz w:val="16"/>
          <w:highlight w:val="yellow"/>
        </w:rPr>
        <w:t>.</w:t>
      </w:r>
      <w:r w:rsidRPr="006F2B6E">
        <w:rPr>
          <w:sz w:val="16"/>
        </w:rPr>
        <w:t xml:space="preserve"> As a result, the electricity system deficit has increased over time.</w:t>
      </w:r>
      <w:r w:rsidRPr="006F2B6E">
        <w:rPr>
          <w:sz w:val="12"/>
        </w:rPr>
        <w:t>¶</w:t>
      </w:r>
      <w:r w:rsidRPr="006F2B6E">
        <w:rPr>
          <w:sz w:val="16"/>
        </w:rPr>
        <w:t xml:space="preserve"> Spain began deregulating its electricity market in 1997 when it supposedly allowed generators to compete among themselves. However, Spain also decided to control rates to consumers to avoid unpredictable market variations in electricity prices. The result on electricity prices can be seen in the following graph that compares Spain’s consumer price index, and real and nominal electricity prices, indexed to 1996–before Spain deregulated its generating sector.</w:t>
      </w:r>
      <w:r w:rsidRPr="006F2B6E">
        <w:rPr>
          <w:sz w:val="12"/>
        </w:rPr>
        <w:t>¶</w:t>
      </w:r>
      <w:r w:rsidRPr="006F2B6E">
        <w:rPr>
          <w:sz w:val="16"/>
        </w:rPr>
        <w:t xml:space="preserve"> Instead of allowing utilities to </w:t>
      </w:r>
      <w:r w:rsidRPr="006F2B6E">
        <w:rPr>
          <w:sz w:val="16"/>
        </w:rPr>
        <w:lastRenderedPageBreak/>
        <w:t>increase rates, the government allowed utilities to maintain a deferral account that allowed them to recover shortfalls in any individual year from revenues generated in subsequent years. The following shortfall in the financial statements of its utilities was created that resulted in a growing electricity system deficit because revenues from future electricity sales were insufficient to pay for the cost of the electricity generated. Contributing to this shortfall and stemming from unemployment above 20 percent is lower electricity demand that declined 2.6 percent from its peak in 2008 resulting in excess generating capacity.</w:t>
      </w:r>
      <w:r w:rsidRPr="006F2B6E">
        <w:rPr>
          <w:sz w:val="12"/>
        </w:rPr>
        <w:t>¶</w:t>
      </w:r>
      <w:r w:rsidRPr="006F2B6E">
        <w:rPr>
          <w:sz w:val="16"/>
        </w:rPr>
        <w:t xml:space="preserve"> According to E3 Analytics, an energy consultancy</w:t>
      </w:r>
      <w:proofErr w:type="gramStart"/>
      <w:r w:rsidRPr="006F2B6E">
        <w:rPr>
          <w:sz w:val="16"/>
        </w:rPr>
        <w:t>:</w:t>
      </w:r>
      <w:r w:rsidRPr="006F2B6E">
        <w:rPr>
          <w:sz w:val="12"/>
        </w:rPr>
        <w:t>¶</w:t>
      </w:r>
      <w:proofErr w:type="gramEnd"/>
      <w:r w:rsidRPr="006F2B6E">
        <w:rPr>
          <w:sz w:val="16"/>
        </w:rPr>
        <w:t xml:space="preserve"> “In order to cover this gap, utilities in Spain started auctioning off the debt; however, in 2009, the Spanish government was forced to step in and provide sovereign backing for this debt. Predictably, this has generated two further problems for the government: first, assuming responsibility for the deficit effectively increases its net debt; and second, these debt auctions directly compete with Spain’s own bond issuance.”[ii]</w:t>
      </w:r>
      <w:r w:rsidRPr="006F2B6E">
        <w:rPr>
          <w:sz w:val="12"/>
        </w:rPr>
        <w:t>¶</w:t>
      </w:r>
      <w:r w:rsidRPr="006F2B6E">
        <w:rPr>
          <w:sz w:val="16"/>
        </w:rPr>
        <w:t xml:space="preserve"> Spain’s Renewable Energy</w:t>
      </w:r>
      <w:r w:rsidRPr="006F2B6E">
        <w:rPr>
          <w:sz w:val="12"/>
        </w:rPr>
        <w:t>¶</w:t>
      </w:r>
      <w:r w:rsidRPr="006F2B6E">
        <w:rPr>
          <w:sz w:val="16"/>
        </w:rPr>
        <w:t xml:space="preserve"> Renewable energy growth in the Spanish electricity market began after 1998 with the wind industry. Solar </w:t>
      </w:r>
      <w:proofErr w:type="spellStart"/>
      <w:r w:rsidRPr="006F2B6E">
        <w:rPr>
          <w:sz w:val="16"/>
        </w:rPr>
        <w:t>photovoltaics</w:t>
      </w:r>
      <w:proofErr w:type="spellEnd"/>
      <w:r w:rsidRPr="006F2B6E">
        <w:rPr>
          <w:sz w:val="16"/>
        </w:rPr>
        <w:t xml:space="preserve"> (PV) began to be developed with Spain’s 2004 reforms and biomass and biogas technologies, after its 2007 reforms. The annual additions to Spain’s renewable energy capacity between 2005 and 2010 are shown below:</w:t>
      </w:r>
      <w:r w:rsidRPr="006F2B6E">
        <w:rPr>
          <w:sz w:val="12"/>
        </w:rPr>
        <w:t>¶</w:t>
      </w:r>
      <w:r w:rsidRPr="006F2B6E">
        <w:rPr>
          <w:sz w:val="16"/>
        </w:rPr>
        <w:t xml:space="preserve"> The following graph depicts the share of each renewable energy source projected for 2013 compared to the premium payments that will be received by that technology in that year. While wind power will remain the largest source of renewable generation (65 percent), it will represent less than a third of total premiums paid (30 percent). In contrast, both solar PV and concentrating solar power (CSP) have a larger proportional share of the total renewable payments due to their higher costs.</w:t>
      </w:r>
      <w:r w:rsidRPr="006F2B6E">
        <w:rPr>
          <w:sz w:val="12"/>
        </w:rPr>
        <w:t>¶</w:t>
      </w:r>
      <w:r w:rsidRPr="006F2B6E">
        <w:rPr>
          <w:sz w:val="16"/>
        </w:rPr>
        <w:t xml:space="preserve"> Outcome Not Unexpected</w:t>
      </w:r>
      <w:r w:rsidRPr="006F2B6E">
        <w:rPr>
          <w:sz w:val="12"/>
        </w:rPr>
        <w:t>¶</w:t>
      </w:r>
      <w:r w:rsidRPr="006F2B6E">
        <w:rPr>
          <w:sz w:val="16"/>
        </w:rPr>
        <w:t xml:space="preserve"> </w:t>
      </w:r>
      <w:r w:rsidRPr="00872AE1">
        <w:rPr>
          <w:rStyle w:val="StyleBoldUnderline"/>
        </w:rPr>
        <w:t xml:space="preserve">In 2009, </w:t>
      </w:r>
      <w:r w:rsidRPr="00755564">
        <w:rPr>
          <w:rStyle w:val="StyleBoldUnderline"/>
          <w:highlight w:val="yellow"/>
        </w:rPr>
        <w:t>the Institute for Energy Research sponsored a report on the Spanish renewable energy industry</w:t>
      </w:r>
      <w:r w:rsidRPr="006F2B6E">
        <w:rPr>
          <w:sz w:val="16"/>
        </w:rPr>
        <w:t xml:space="preserve"> and its associated programs that identified a number of issues. Gabriel </w:t>
      </w:r>
      <w:proofErr w:type="spellStart"/>
      <w:r w:rsidRPr="006F2B6E">
        <w:rPr>
          <w:sz w:val="16"/>
        </w:rPr>
        <w:t>Calzada</w:t>
      </w:r>
      <w:proofErr w:type="spellEnd"/>
      <w:r w:rsidRPr="006F2B6E">
        <w:rPr>
          <w:sz w:val="16"/>
        </w:rPr>
        <w:t xml:space="preserve"> of King Juan Carlos University, who led the study, found that the “green jobs” agenda that the Spanish Government instituted resulted in job losses elsewhere in the country’s economy. </w:t>
      </w:r>
      <w:r w:rsidRPr="00755564">
        <w:rPr>
          <w:rStyle w:val="StyleBoldUnderline"/>
          <w:highlight w:val="yellow"/>
        </w:rPr>
        <w:t>For each “green” megawatt installed, 5.28 jobs</w:t>
      </w:r>
      <w:r w:rsidRPr="005372CC">
        <w:rPr>
          <w:rStyle w:val="StyleBoldUnderline"/>
        </w:rPr>
        <w:t xml:space="preserve"> on average </w:t>
      </w:r>
      <w:r w:rsidRPr="00755564">
        <w:rPr>
          <w:rStyle w:val="StyleBoldUnderline"/>
          <w:highlight w:val="yellow"/>
        </w:rPr>
        <w:t>were lost in the Spanish economy</w:t>
      </w:r>
      <w:r w:rsidRPr="005372CC">
        <w:rPr>
          <w:rStyle w:val="StyleBoldUnderline"/>
        </w:rPr>
        <w:t xml:space="preserve"> as an opportunity cost</w:t>
      </w:r>
      <w:r w:rsidRPr="006F2B6E">
        <w:rPr>
          <w:sz w:val="16"/>
        </w:rPr>
        <w:t>. For solar technologies, that number is 3 times more than for wind technologies. For each megawatt of wind energy installed, 4.27 jobs were lost, and for each megawatt of solar energy installed, 12.7 jobs were lost</w:t>
      </w:r>
      <w:proofErr w:type="gramStart"/>
      <w:r w:rsidRPr="006F2B6E">
        <w:rPr>
          <w:sz w:val="16"/>
        </w:rPr>
        <w:t>.[</w:t>
      </w:r>
      <w:proofErr w:type="gramEnd"/>
      <w:r w:rsidRPr="006F2B6E">
        <w:rPr>
          <w:sz w:val="16"/>
        </w:rPr>
        <w:t>iii</w:t>
      </w:r>
      <w:r w:rsidRPr="00872AE1">
        <w:rPr>
          <w:rStyle w:val="StyleBoldUnderline"/>
        </w:rPr>
        <w:t>]</w:t>
      </w:r>
      <w:r w:rsidRPr="006F2B6E">
        <w:rPr>
          <w:rStyle w:val="StyleBoldUnderline"/>
          <w:b w:val="0"/>
          <w:sz w:val="12"/>
          <w:u w:val="none"/>
        </w:rPr>
        <w:t>¶</w:t>
      </w:r>
      <w:r w:rsidRPr="00872AE1">
        <w:rPr>
          <w:rStyle w:val="StyleBoldUnderline"/>
        </w:rPr>
        <w:t xml:space="preserve"> Although </w:t>
      </w:r>
      <w:r w:rsidRPr="00755564">
        <w:rPr>
          <w:rStyle w:val="StyleBoldUnderline"/>
          <w:highlight w:val="yellow"/>
        </w:rPr>
        <w:t>solar energy</w:t>
      </w:r>
      <w:r w:rsidRPr="00872AE1">
        <w:rPr>
          <w:rStyle w:val="StyleBoldUnderline"/>
        </w:rPr>
        <w:t xml:space="preserve"> employs many workers during a plant’s construction, it </w:t>
      </w:r>
      <w:r w:rsidRPr="00755564">
        <w:rPr>
          <w:rStyle w:val="StyleBoldUnderline"/>
          <w:highlight w:val="yellow"/>
        </w:rPr>
        <w:t>consumes a great amount of capital that could have created many more jobs in other parts of the economy</w:t>
      </w:r>
      <w:r w:rsidRPr="006F2B6E">
        <w:rPr>
          <w:sz w:val="16"/>
          <w:highlight w:val="yellow"/>
        </w:rPr>
        <w:t>.</w:t>
      </w:r>
      <w:r w:rsidRPr="006F2B6E">
        <w:rPr>
          <w:sz w:val="16"/>
        </w:rPr>
        <w:t xml:space="preserve"> The Spanish Government began to realize these issues and in 2009, it slashed subsidies to solar power, subsidizing just 500 megawatts of solar projects, down from 2,400 megawatts in 2008</w:t>
      </w:r>
      <w:proofErr w:type="gramStart"/>
      <w:r w:rsidRPr="006F2B6E">
        <w:rPr>
          <w:sz w:val="16"/>
        </w:rPr>
        <w:t>.[</w:t>
      </w:r>
      <w:proofErr w:type="gramEnd"/>
      <w:r w:rsidRPr="006F2B6E">
        <w:rPr>
          <w:sz w:val="16"/>
        </w:rPr>
        <w:t>iv] Thus, it is not unexpected that Spain has had to take further action regarding renewable energy even though it must meet renewable targets set by the European Union by 2020.</w:t>
      </w:r>
      <w:r w:rsidRPr="006F2B6E">
        <w:rPr>
          <w:sz w:val="12"/>
        </w:rPr>
        <w:t>¶</w:t>
      </w:r>
      <w:r w:rsidRPr="006F2B6E">
        <w:rPr>
          <w:sz w:val="16"/>
        </w:rPr>
        <w:t xml:space="preserve"> Conclusion</w:t>
      </w:r>
      <w:r w:rsidRPr="006F2B6E">
        <w:rPr>
          <w:sz w:val="12"/>
        </w:rPr>
        <w:t>¶</w:t>
      </w:r>
      <w:r w:rsidRPr="006F2B6E">
        <w:rPr>
          <w:sz w:val="16"/>
        </w:rPr>
        <w:t xml:space="preserve"> </w:t>
      </w:r>
      <w:r w:rsidRPr="00755564">
        <w:rPr>
          <w:rStyle w:val="StyleBoldUnderline"/>
          <w:highlight w:val="yellow"/>
        </w:rPr>
        <w:t>The U</w:t>
      </w:r>
      <w:r w:rsidRPr="00872AE1">
        <w:rPr>
          <w:rStyle w:val="StyleBoldUnderline"/>
        </w:rPr>
        <w:t xml:space="preserve">nited </w:t>
      </w:r>
      <w:r w:rsidRPr="00755564">
        <w:rPr>
          <w:rStyle w:val="StyleBoldUnderline"/>
          <w:highlight w:val="yellow"/>
        </w:rPr>
        <w:t>S</w:t>
      </w:r>
      <w:r w:rsidRPr="00872AE1">
        <w:rPr>
          <w:rStyle w:val="StyleBoldUnderline"/>
        </w:rPr>
        <w:t xml:space="preserve">tates </w:t>
      </w:r>
      <w:r w:rsidRPr="00755564">
        <w:rPr>
          <w:rStyle w:val="StyleBoldUnderline"/>
          <w:highlight w:val="yellow"/>
        </w:rPr>
        <w:t>needs to make sure it doesn’t continue to</w:t>
      </w:r>
      <w:r w:rsidRPr="00872AE1">
        <w:rPr>
          <w:rStyle w:val="StyleBoldUnderline"/>
        </w:rPr>
        <w:t xml:space="preserve"> </w:t>
      </w:r>
      <w:r w:rsidRPr="00755564">
        <w:rPr>
          <w:rStyle w:val="StyleBoldUnderline"/>
          <w:highlight w:val="yellow"/>
        </w:rPr>
        <w:t>follow in Spain’s footsteps</w:t>
      </w:r>
      <w:r w:rsidRPr="00872AE1">
        <w:rPr>
          <w:rStyle w:val="StyleBoldUnderline"/>
        </w:rPr>
        <w:t>.</w:t>
      </w:r>
      <w:r w:rsidRPr="006F2B6E">
        <w:rPr>
          <w:sz w:val="16"/>
        </w:rPr>
        <w:t xml:space="preserve"> Between the loan guarantees issued by the Department of Energy, the rebates from the 1603 treasury program that expired last year, the production tax credits to wind technology that will expire this year without government intervention, and investment tax credits available to solar technologies, the United States has increased its deficit only to find that wind and solar energy remain at just one percent of the country’s energy supply and that several of the companies that it backed have failed wasting American taxpayers’ hard-earned dollars. </w:t>
      </w:r>
      <w:r w:rsidRPr="00755564">
        <w:rPr>
          <w:rStyle w:val="StyleBoldUnderline"/>
          <w:highlight w:val="yellow"/>
        </w:rPr>
        <w:t>Proposals mandating utilities</w:t>
      </w:r>
      <w:r w:rsidRPr="00872AE1">
        <w:rPr>
          <w:rStyle w:val="StyleBoldUnderline"/>
        </w:rPr>
        <w:t xml:space="preserve"> to </w:t>
      </w:r>
      <w:r w:rsidRPr="00755564">
        <w:rPr>
          <w:rStyle w:val="StyleBoldUnderline"/>
          <w:highlight w:val="yellow"/>
        </w:rPr>
        <w:t>buy more expensive alternative energ</w:t>
      </w:r>
      <w:r w:rsidRPr="00872AE1">
        <w:rPr>
          <w:rStyle w:val="StyleBoldUnderline"/>
        </w:rPr>
        <w:t xml:space="preserve">y simply </w:t>
      </w:r>
      <w:r w:rsidRPr="00755564">
        <w:rPr>
          <w:rStyle w:val="StyleBoldUnderline"/>
          <w:highlight w:val="yellow"/>
        </w:rPr>
        <w:t>stick consumers with higher bills</w:t>
      </w:r>
      <w:r w:rsidRPr="006F2B6E">
        <w:rPr>
          <w:sz w:val="16"/>
        </w:rPr>
        <w:t xml:space="preserve"> and transfer their money to “green” energy companies. Spain’s recent policy decision confirms </w:t>
      </w:r>
      <w:r w:rsidRPr="006F2B6E">
        <w:rPr>
          <w:sz w:val="16"/>
        </w:rPr>
        <w:lastRenderedPageBreak/>
        <w:t>what is becoming clearer every day: alternative energy in its present form is expensive and governments, utilities and consumers cannot absorb the costs for very long. Eventually, the chickens come home to roost.</w:t>
      </w:r>
      <w:bookmarkStart w:id="4" w:name="_Toc303202759"/>
      <w:bookmarkEnd w:id="4"/>
      <w:r>
        <w:tab/>
      </w:r>
    </w:p>
    <w:p w14:paraId="0283B149" w14:textId="77777777" w:rsidR="00E22EE6" w:rsidRDefault="00E22EE6" w:rsidP="00E22EE6">
      <w:pPr>
        <w:pStyle w:val="Heading4"/>
      </w:pPr>
      <w:r>
        <w:t xml:space="preserve">Feed in Tariff Impossible- can’t set national mandate </w:t>
      </w:r>
    </w:p>
    <w:p w14:paraId="1134EEE7" w14:textId="77777777" w:rsidR="00E22EE6" w:rsidRDefault="00E22EE6" w:rsidP="00E22EE6">
      <w:pPr>
        <w:rPr>
          <w:rStyle w:val="StyleStyleBold12pt"/>
        </w:rPr>
      </w:pPr>
      <w:r w:rsidRPr="000C54E8">
        <w:rPr>
          <w:rStyle w:val="StyleStyleBold12pt"/>
        </w:rPr>
        <w:t>National Journal ‘9</w:t>
      </w:r>
    </w:p>
    <w:p w14:paraId="36BDBBEF" w14:textId="77777777" w:rsidR="00E22EE6" w:rsidRDefault="00E22EE6" w:rsidP="00E22EE6">
      <w:r w:rsidRPr="00521117">
        <w:t xml:space="preserve">“What, exactly is a Feed-In Tariff,” </w:t>
      </w:r>
      <w:r>
        <w:t xml:space="preserve">page 28 </w:t>
      </w:r>
    </w:p>
    <w:p w14:paraId="27DF8A28" w14:textId="77777777" w:rsidR="00E22EE6" w:rsidRDefault="00E22EE6" w:rsidP="00E22EE6"/>
    <w:p w14:paraId="45C3DB33" w14:textId="77777777" w:rsidR="00E22EE6" w:rsidRPr="006F2B6E" w:rsidRDefault="00E22EE6" w:rsidP="00E22EE6">
      <w:pPr>
        <w:rPr>
          <w:sz w:val="16"/>
        </w:rPr>
      </w:pPr>
      <w:r w:rsidRPr="006F2B6E">
        <w:rPr>
          <w:sz w:val="16"/>
        </w:rPr>
        <w:t xml:space="preserve">Draft </w:t>
      </w:r>
      <w:r w:rsidRPr="00A63D8A">
        <w:rPr>
          <w:rStyle w:val="StyleBoldUnderline"/>
          <w:highlight w:val="yellow"/>
        </w:rPr>
        <w:t>energy legislation in the U.S</w:t>
      </w:r>
      <w:r w:rsidRPr="005F0A9E">
        <w:rPr>
          <w:rStyle w:val="StyleBoldUnderline"/>
        </w:rPr>
        <w:t>.</w:t>
      </w:r>
      <w:r w:rsidRPr="006F2B6E">
        <w:rPr>
          <w:sz w:val="16"/>
        </w:rPr>
        <w:t xml:space="preserve"> House </w:t>
      </w:r>
      <w:r w:rsidRPr="00A63D8A">
        <w:rPr>
          <w:rStyle w:val="StyleBoldUnderline"/>
          <w:highlight w:val="yellow"/>
        </w:rPr>
        <w:t>does not contain a feed-in tariff</w:t>
      </w:r>
      <w:r w:rsidRPr="005F0A9E">
        <w:rPr>
          <w:rStyle w:val="StyleBoldUnderline"/>
        </w:rPr>
        <w:t xml:space="preserve">, and </w:t>
      </w:r>
      <w:r w:rsidRPr="00A63D8A">
        <w:rPr>
          <w:rStyle w:val="StyleBoldUnderline"/>
          <w:highlight w:val="yellow"/>
        </w:rPr>
        <w:t>obstacles in the U</w:t>
      </w:r>
      <w:r w:rsidRPr="006F2B6E">
        <w:rPr>
          <w:sz w:val="16"/>
        </w:rPr>
        <w:t xml:space="preserve">nited </w:t>
      </w:r>
      <w:r w:rsidRPr="00A63D8A">
        <w:rPr>
          <w:rStyle w:val="StyleBoldUnderline"/>
          <w:highlight w:val="yellow"/>
        </w:rPr>
        <w:t>S</w:t>
      </w:r>
      <w:r w:rsidRPr="006F2B6E">
        <w:rPr>
          <w:sz w:val="16"/>
        </w:rPr>
        <w:t xml:space="preserve">tates might </w:t>
      </w:r>
      <w:r w:rsidRPr="00A63D8A">
        <w:rPr>
          <w:rStyle w:val="StyleBoldUnderline"/>
          <w:highlight w:val="yellow"/>
        </w:rPr>
        <w:t>make it hard to include one</w:t>
      </w:r>
      <w:r w:rsidRPr="006F2B6E">
        <w:rPr>
          <w:sz w:val="16"/>
        </w:rPr>
        <w:t xml:space="preserve">. In the U.S., </w:t>
      </w:r>
      <w:r w:rsidRPr="00A63D8A">
        <w:rPr>
          <w:rStyle w:val="StyleBoldUnderline"/>
          <w:highlight w:val="yellow"/>
        </w:rPr>
        <w:t>because state authorities and not the federal government set electricity rates, there can't be a nationwide mandate. It</w:t>
      </w:r>
      <w:r w:rsidRPr="00AE6970">
        <w:rPr>
          <w:rStyle w:val="StyleBoldUnderline"/>
        </w:rPr>
        <w:t xml:space="preserve"> also </w:t>
      </w:r>
      <w:r w:rsidRPr="00A63D8A">
        <w:rPr>
          <w:rStyle w:val="StyleBoldUnderline"/>
          <w:highlight w:val="yellow"/>
        </w:rPr>
        <w:t>isn't clear</w:t>
      </w:r>
      <w:r w:rsidRPr="00AE6970">
        <w:rPr>
          <w:rStyle w:val="StyleBoldUnderline"/>
        </w:rPr>
        <w:t xml:space="preserve"> that </w:t>
      </w:r>
      <w:r w:rsidRPr="00A63D8A">
        <w:rPr>
          <w:rStyle w:val="StyleBoldUnderline"/>
          <w:highlight w:val="yellow"/>
        </w:rPr>
        <w:t>Washington could legally force utilities to pay a premium for renewable energy</w:t>
      </w:r>
      <w:r w:rsidRPr="006F2B6E">
        <w:rPr>
          <w:sz w:val="16"/>
        </w:rPr>
        <w:t>. Monopolistic utilities, meanwhile, often have great influence over rate-setting and have no interest in competition from multiple small suppliers that will eat into their market share and profits.</w:t>
      </w:r>
    </w:p>
    <w:p w14:paraId="3A4EF7C2" w14:textId="77777777" w:rsidR="00E22EE6" w:rsidRPr="00EF61A5" w:rsidRDefault="00E22EE6" w:rsidP="00E22EE6">
      <w:pPr>
        <w:rPr>
          <w:sz w:val="16"/>
        </w:rPr>
      </w:pPr>
    </w:p>
    <w:p w14:paraId="1E331810" w14:textId="77777777" w:rsidR="00E22EE6" w:rsidRPr="00E22EE6" w:rsidRDefault="00E22EE6" w:rsidP="00E22EE6"/>
    <w:p w14:paraId="76E7BD57" w14:textId="66790CB3" w:rsidR="006F2B6E" w:rsidRPr="0068272C" w:rsidRDefault="006F2B6E" w:rsidP="00DD7E80">
      <w:pPr>
        <w:pStyle w:val="Heading2"/>
      </w:pPr>
      <w:r>
        <w:lastRenderedPageBreak/>
        <w:t>Energy Bills</w:t>
      </w:r>
    </w:p>
    <w:bookmarkEnd w:id="3"/>
    <w:p w14:paraId="20E836A4" w14:textId="77777777" w:rsidR="006F2B6E" w:rsidRDefault="006F2B6E" w:rsidP="006F2B6E"/>
    <w:p w14:paraId="7FE98AD9" w14:textId="05AA6672" w:rsidR="009267D8" w:rsidRPr="009267D8" w:rsidRDefault="009267D8" w:rsidP="009267D8">
      <w:pPr>
        <w:pStyle w:val="Heading4"/>
      </w:pPr>
      <w:bookmarkStart w:id="5" w:name="_Toc205028952"/>
      <w:r w:rsidRPr="009267D8">
        <w:t xml:space="preserve">FITS increases electricity prices: Germany proves </w:t>
      </w:r>
    </w:p>
    <w:p w14:paraId="3D809A72" w14:textId="7FDC301D" w:rsidR="009267D8" w:rsidRPr="007710C3" w:rsidRDefault="009267D8" w:rsidP="009267D8">
      <w:pPr>
        <w:rPr>
          <w:rStyle w:val="StyleStyleBold12pt"/>
        </w:rPr>
      </w:pPr>
      <w:r w:rsidRPr="009267D8">
        <w:rPr>
          <w:rStyle w:val="StyleStyleBold12pt"/>
        </w:rPr>
        <w:t>Real Clear Energy</w:t>
      </w:r>
      <w:r>
        <w:rPr>
          <w:rStyle w:val="StyleStyleBold12pt"/>
        </w:rPr>
        <w:t xml:space="preserve">’12 </w:t>
      </w:r>
      <w:r w:rsidRPr="009267D8">
        <w:t>8/6,</w:t>
      </w:r>
      <w:r w:rsidRPr="00277E2A">
        <w:t xml:space="preserve"> “Solar Subsidies Raise Electric Prices in Germany”, http://www.realclearenergy.org/charticles/2012/08/06/solar_subsidies_raise_prices_106641.html</w:t>
      </w:r>
    </w:p>
    <w:p w14:paraId="09B1EBBF" w14:textId="77777777" w:rsidR="009267D8" w:rsidRDefault="009267D8" w:rsidP="009267D8"/>
    <w:p w14:paraId="09ADBA2F" w14:textId="3D2ED0D5" w:rsidR="009267D8" w:rsidRPr="007710C3" w:rsidRDefault="009267D8" w:rsidP="009267D8">
      <w:pPr>
        <w:rPr>
          <w:b/>
          <w:u w:val="single"/>
        </w:rPr>
      </w:pPr>
      <w:r w:rsidRPr="007710C3">
        <w:rPr>
          <w:b/>
          <w:u w:val="single"/>
        </w:rPr>
        <w:t xml:space="preserve">"Feed-in tariffs" is a fancy name for price supports </w:t>
      </w:r>
      <w:r w:rsidRPr="007710C3">
        <w:t xml:space="preserve">- the kind that have produced agricultural surpluses and large wealth transfers to farmers in the US for almost a century. Europe got into feed-in tariffs early. </w:t>
      </w:r>
      <w:r w:rsidRPr="007710C3">
        <w:rPr>
          <w:b/>
          <w:u w:val="single"/>
        </w:rPr>
        <w:t xml:space="preserve">As far back as 1990, Germany enacted a feed-in tariff that guaranteed providers of solar electricity a price well above market level. Consequently, it has been very easy for solar producers to make a profit. </w:t>
      </w:r>
      <w:r w:rsidRPr="007710C3">
        <w:t>The idea was to foster domestic industries but much of transfer has ended up going to Chinese firms.</w:t>
      </w:r>
      <w:r>
        <w:t xml:space="preserve"> </w:t>
      </w:r>
      <w:r w:rsidRPr="007710C3">
        <w:t>The less obvious downside, however, is that consumers end up paying more for electricity. The high solar prices are averaged in with all other sources and consumers end up paying the bill, both as taxpayers and consumers.</w:t>
      </w:r>
      <w:r>
        <w:t xml:space="preserve"> </w:t>
      </w:r>
      <w:r w:rsidRPr="007710C3">
        <w:t xml:space="preserve">In the graph above, the </w:t>
      </w:r>
      <w:r w:rsidRPr="009267D8">
        <w:rPr>
          <w:b/>
          <w:highlight w:val="yellow"/>
          <w:u w:val="single"/>
        </w:rPr>
        <w:t>Institute for Energy Research has charted the</w:t>
      </w:r>
      <w:r w:rsidRPr="007710C3">
        <w:rPr>
          <w:b/>
          <w:u w:val="single"/>
        </w:rPr>
        <w:t xml:space="preserve"> comparative </w:t>
      </w:r>
      <w:r w:rsidRPr="009267D8">
        <w:rPr>
          <w:b/>
          <w:highlight w:val="yellow"/>
          <w:u w:val="single"/>
        </w:rPr>
        <w:t>impact of feed-in tariffs</w:t>
      </w:r>
      <w:r w:rsidRPr="007710C3">
        <w:rPr>
          <w:b/>
          <w:u w:val="single"/>
        </w:rPr>
        <w:t xml:space="preserve"> in the </w:t>
      </w:r>
      <w:hyperlink r:id="rId19" w:history="1">
        <w:r w:rsidRPr="007710C3">
          <w:rPr>
            <w:rStyle w:val="Hyperlink"/>
            <w:b/>
            <w:u w:val="single"/>
          </w:rPr>
          <w:t>United States</w:t>
        </w:r>
      </w:hyperlink>
      <w:r w:rsidRPr="007710C3">
        <w:rPr>
          <w:b/>
          <w:u w:val="single"/>
        </w:rPr>
        <w:t xml:space="preserve"> and Germany. The blue bar is the feed-in tariff and the red bar is the overall price of electricity in cents per kilowatt-hour (kWh), with the scale on the left. The United States pays an average of 11 c/kWh and has no national feed-in tariff, although California, Florida, Hawaii, Maine, New York, Oregon and Vermont all have state variations. Germans pay 35 c/kWh for their electricity and a 25 c/kWh feed-in tariff for solar. </w:t>
      </w:r>
      <w:r w:rsidRPr="009267D8">
        <w:rPr>
          <w:b/>
          <w:highlight w:val="yellow"/>
          <w:u w:val="single"/>
        </w:rPr>
        <w:t>As IER notes, Germans pay more on the feed-in tariff than American pay for electricity</w:t>
      </w:r>
      <w:r w:rsidRPr="007710C3">
        <w:rPr>
          <w:b/>
          <w:u w:val="single"/>
        </w:rPr>
        <w:t xml:space="preserve">. </w:t>
      </w:r>
      <w:proofErr w:type="gramStart"/>
      <w:r w:rsidRPr="007710C3">
        <w:rPr>
          <w:b/>
          <w:u w:val="single"/>
        </w:rPr>
        <w:t xml:space="preserve">Although IER does not say it outright, the suggestion that the </w:t>
      </w:r>
      <w:r w:rsidRPr="009267D8">
        <w:rPr>
          <w:b/>
          <w:highlight w:val="yellow"/>
          <w:u w:val="single"/>
        </w:rPr>
        <w:t xml:space="preserve">Germans pay high electrical prices </w:t>
      </w:r>
      <w:r w:rsidRPr="009267D8">
        <w:rPr>
          <w:b/>
          <w:i/>
          <w:iCs/>
          <w:highlight w:val="yellow"/>
          <w:u w:val="single"/>
        </w:rPr>
        <w:t>because</w:t>
      </w:r>
      <w:r>
        <w:rPr>
          <w:b/>
          <w:i/>
          <w:iCs/>
          <w:highlight w:val="yellow"/>
          <w:u w:val="single"/>
        </w:rPr>
        <w:t xml:space="preserve"> </w:t>
      </w:r>
      <w:r w:rsidRPr="009267D8">
        <w:rPr>
          <w:b/>
          <w:highlight w:val="yellow"/>
          <w:u w:val="single"/>
        </w:rPr>
        <w:t>of the feed-in tariff</w:t>
      </w:r>
      <w:r w:rsidRPr="007710C3">
        <w:rPr>
          <w:b/>
          <w:u w:val="single"/>
        </w:rPr>
        <w:t>.</w:t>
      </w:r>
      <w:proofErr w:type="gramEnd"/>
      <w:r w:rsidRPr="007710C3">
        <w:t xml:space="preserve"> They support this by noting that the only country that pays more for electricity is Denmark, which has splurged even more on feed-in tariffs for wind. Several comments on the IER website, however, argue that </w:t>
      </w:r>
      <w:proofErr w:type="spellStart"/>
      <w:r w:rsidRPr="007710C3">
        <w:t>solar's</w:t>
      </w:r>
      <w:proofErr w:type="spellEnd"/>
      <w:r w:rsidRPr="007710C3">
        <w:t xml:space="preserve"> contribution is too small to have such an impact. </w:t>
      </w:r>
      <w:r w:rsidRPr="007710C3">
        <w:rPr>
          <w:b/>
          <w:u w:val="single"/>
        </w:rPr>
        <w:t xml:space="preserve">Germany did report that that it is got 26 percent of its electricity from renewables in the first quarter and solar was 21 percent of that, making it 5 percent of all electricity. IER argues that the German solar industry is about to suffer now that Germany has found it too expensive to maintain the feed-in tariffs. They say </w:t>
      </w:r>
      <w:hyperlink r:id="rId20" w:history="1">
        <w:r w:rsidRPr="007710C3">
          <w:rPr>
            <w:rStyle w:val="Hyperlink"/>
            <w:b/>
            <w:u w:val="single"/>
          </w:rPr>
          <w:t>Spain</w:t>
        </w:r>
      </w:hyperlink>
      <w:r w:rsidRPr="007710C3">
        <w:rPr>
          <w:b/>
          <w:u w:val="single"/>
        </w:rPr>
        <w:t xml:space="preserve"> has had a worse experience, with $50 billion in wind and solar-related debt now floating around the country. Spain's solar bubble, which soon popped, has played a large role in its overall debt crisis as well.</w:t>
      </w:r>
    </w:p>
    <w:p w14:paraId="68CC4E9A" w14:textId="77777777" w:rsidR="009267D8" w:rsidRDefault="009267D8" w:rsidP="009267D8">
      <w:pPr>
        <w:rPr>
          <w:b/>
          <w:u w:val="single"/>
        </w:rPr>
      </w:pPr>
    </w:p>
    <w:p w14:paraId="00F04643" w14:textId="43D6864A" w:rsidR="009267D8" w:rsidRPr="009267D8" w:rsidRDefault="009267D8" w:rsidP="009267D8">
      <w:pPr>
        <w:pStyle w:val="Heading4"/>
      </w:pPr>
      <w:r w:rsidRPr="009267D8">
        <w:lastRenderedPageBreak/>
        <w:t xml:space="preserve">Australia’s analysis proves – FITs affect electricity prices across the board </w:t>
      </w:r>
    </w:p>
    <w:p w14:paraId="1CC4236D" w14:textId="77777777" w:rsidR="009267D8" w:rsidRDefault="009267D8" w:rsidP="00277E2A">
      <w:pPr>
        <w:rPr>
          <w:rStyle w:val="StyleStyleBold12pt"/>
          <w:b w:val="0"/>
          <w:sz w:val="22"/>
        </w:rPr>
      </w:pPr>
      <w:r w:rsidRPr="00277E2A">
        <w:rPr>
          <w:rStyle w:val="StyleStyleBold12pt"/>
        </w:rPr>
        <w:t>IPART 2012</w:t>
      </w:r>
      <w:r w:rsidRPr="00277E2A">
        <w:t>, “Solar feed-in tariffs”,</w:t>
      </w:r>
    </w:p>
    <w:p w14:paraId="2B8FD116" w14:textId="77777777" w:rsidR="009267D8" w:rsidRPr="00277E2A" w:rsidRDefault="009267D8" w:rsidP="009267D8">
      <w:r w:rsidRPr="00277E2A">
        <w:t>Independent Pricing and Regulatory Tribunal, http://www.google.com/url?sa=t&amp;rct=j&amp;q=&amp;esrc=s&amp;source=web&amp;cd=16&amp;cad=rja&amp;ved=0CEoQFjAFOAo&amp;url=http%3A%2F%2Fwww.ipart.nsw.gov.au%2Ffiles%2F81824c4b-8b4b-475f-8e28-a01400f5d55e%2FFinal_Report_-_Solar_feed-in_tariffs_-_March_2012.pdf&amp;ei=zztaUMvXM4KCyAG0oIBI&amp;usg=AFQjCNE2ync-v3nwKCDo560lxAmVgnuCGQ&amp;sig2=VHpQYFs5dYSIvmrlujykpQ</w:t>
      </w:r>
    </w:p>
    <w:p w14:paraId="4754F8B8" w14:textId="77777777" w:rsidR="009267D8" w:rsidRDefault="009267D8" w:rsidP="009267D8"/>
    <w:p w14:paraId="21D6841F" w14:textId="77777777" w:rsidR="009267D8" w:rsidRPr="00363CAE" w:rsidRDefault="009267D8" w:rsidP="009267D8">
      <w:r w:rsidRPr="00363CAE">
        <w:t>Similarly, any new source of generation in the wholesale electricity market may</w:t>
      </w:r>
      <w:r>
        <w:t xml:space="preserve"> </w:t>
      </w:r>
      <w:r w:rsidRPr="00363CAE">
        <w:t>contribute to a reduction in wholesale spot prices. However the generator who</w:t>
      </w:r>
      <w:r>
        <w:t xml:space="preserve"> </w:t>
      </w:r>
      <w:r w:rsidRPr="00363CAE">
        <w:t>contributes to this price reduction does not receive any payment to reflect a wider</w:t>
      </w:r>
      <w:r>
        <w:t xml:space="preserve"> </w:t>
      </w:r>
      <w:r w:rsidRPr="00363CAE">
        <w:t>market benefit. Likewise, a customer who consumes electricity by switching on an</w:t>
      </w:r>
      <w:r>
        <w:t xml:space="preserve"> </w:t>
      </w:r>
      <w:r w:rsidRPr="00363CAE">
        <w:t>appliance and thereby increasing the market demand for electricity and electricity</w:t>
      </w:r>
      <w:r>
        <w:t xml:space="preserve"> </w:t>
      </w:r>
      <w:r w:rsidRPr="00363CAE">
        <w:t>prices for all customers is not required to compensate the other customers for these</w:t>
      </w:r>
      <w:r>
        <w:t xml:space="preserve"> </w:t>
      </w:r>
      <w:r w:rsidRPr="00363CAE">
        <w:t>higher prices. These are just normal outcomes of a competitive market.</w:t>
      </w:r>
      <w:r>
        <w:t xml:space="preserve"> </w:t>
      </w:r>
      <w:r w:rsidRPr="00363CAE">
        <w:t>Not only would including a value from the merit order effect in a fair and reasonable</w:t>
      </w:r>
      <w:r>
        <w:t xml:space="preserve"> </w:t>
      </w:r>
      <w:r w:rsidRPr="00363CAE">
        <w:t>feed-in tariff be contrary to outcomes in a competitive market it would also require</w:t>
      </w:r>
      <w:r>
        <w:t xml:space="preserve"> </w:t>
      </w:r>
      <w:r w:rsidRPr="00363CAE">
        <w:t xml:space="preserve">government intervention in the wholesale electricity market to effectively </w:t>
      </w:r>
      <w:proofErr w:type="spellStart"/>
      <w:r w:rsidRPr="009267D8">
        <w:rPr>
          <w:highlight w:val="yellow"/>
        </w:rPr>
        <w:t>subsidise</w:t>
      </w:r>
      <w:proofErr w:type="spellEnd"/>
      <w:r w:rsidRPr="009267D8">
        <w:rPr>
          <w:highlight w:val="yellow"/>
        </w:rPr>
        <w:t xml:space="preserve"> PV system</w:t>
      </w:r>
      <w:r w:rsidRPr="00363CAE">
        <w:t xml:space="preserve"> owners. This subsidy </w:t>
      </w:r>
      <w:r w:rsidRPr="009267D8">
        <w:rPr>
          <w:highlight w:val="yellow"/>
        </w:rPr>
        <w:t xml:space="preserve">would need to be funded </w:t>
      </w:r>
      <w:r w:rsidRPr="009267D8">
        <w:t xml:space="preserve">either </w:t>
      </w:r>
      <w:r w:rsidRPr="009267D8">
        <w:rPr>
          <w:highlight w:val="yellow"/>
        </w:rPr>
        <w:t>through higher electricity prices for non-PV customers</w:t>
      </w:r>
      <w:r w:rsidRPr="00363CAE">
        <w:t xml:space="preserve"> or directly from the government. As</w:t>
      </w:r>
      <w:r>
        <w:t xml:space="preserve"> </w:t>
      </w:r>
      <w:r w:rsidRPr="00363CAE">
        <w:t>discussed in section 8.1, this is contrary to our terms of reference.</w:t>
      </w:r>
      <w:r>
        <w:t xml:space="preserve"> </w:t>
      </w:r>
      <w:r w:rsidRPr="00363CAE">
        <w:t>While outside the scope of this review, arguments for government intervention in</w:t>
      </w:r>
      <w:r>
        <w:t xml:space="preserve"> </w:t>
      </w:r>
      <w:r w:rsidRPr="00363CAE">
        <w:t>markets are made on a number of different grounds. However, the analysis required</w:t>
      </w:r>
      <w:r>
        <w:t xml:space="preserve"> </w:t>
      </w:r>
      <w:r w:rsidRPr="00363CAE">
        <w:t>to support such intervention would be much broader than just considering the value</w:t>
      </w:r>
      <w:r>
        <w:t xml:space="preserve"> </w:t>
      </w:r>
      <w:r w:rsidRPr="00363CAE">
        <w:t>from the merit order effect in isolation. It would require a more holistic view of the</w:t>
      </w:r>
      <w:r>
        <w:t xml:space="preserve"> </w:t>
      </w:r>
      <w:r w:rsidRPr="00363CAE">
        <w:t>market and take into account wider costs and benefits to society. For example, a</w:t>
      </w:r>
      <w:r>
        <w:t xml:space="preserve"> </w:t>
      </w:r>
      <w:r w:rsidRPr="00363CAE">
        <w:t>holistic view of the market would bear in mind that on the one hand, PV generation</w:t>
      </w:r>
      <w:r>
        <w:t xml:space="preserve"> </w:t>
      </w:r>
      <w:r w:rsidRPr="00363CAE">
        <w:t xml:space="preserve">contributes to different </w:t>
      </w:r>
      <w:r w:rsidRPr="00363CAE">
        <w:rPr>
          <w:b/>
          <w:bCs/>
        </w:rPr>
        <w:t xml:space="preserve">wholesale electricity prices </w:t>
      </w:r>
      <w:r w:rsidRPr="00363CAE">
        <w:t>than they otherwise might have</w:t>
      </w:r>
      <w:r>
        <w:t xml:space="preserve"> </w:t>
      </w:r>
      <w:r w:rsidRPr="00363CAE">
        <w:t xml:space="preserve">been. But on the other hand, </w:t>
      </w:r>
      <w:r w:rsidRPr="009267D8">
        <w:rPr>
          <w:highlight w:val="yellow"/>
        </w:rPr>
        <w:t>the high costs of government subsidies</w:t>
      </w:r>
      <w:r w:rsidRPr="00363CAE">
        <w:t xml:space="preserve"> that have</w:t>
      </w:r>
      <w:r>
        <w:t xml:space="preserve"> </w:t>
      </w:r>
      <w:r w:rsidRPr="009267D8">
        <w:rPr>
          <w:highlight w:val="yellow"/>
        </w:rPr>
        <w:t xml:space="preserve">supported the strong uptake of PV systems have contributed to an increase in </w:t>
      </w:r>
      <w:r w:rsidRPr="009267D8">
        <w:rPr>
          <w:b/>
          <w:bCs/>
          <w:highlight w:val="yellow"/>
        </w:rPr>
        <w:t>retail electricity prices</w:t>
      </w:r>
      <w:r w:rsidRPr="00363CAE">
        <w:rPr>
          <w:b/>
          <w:bCs/>
        </w:rPr>
        <w:t xml:space="preserve"> </w:t>
      </w:r>
      <w:r w:rsidRPr="00363CAE">
        <w:t>in NSW.98</w:t>
      </w:r>
      <w:r>
        <w:t xml:space="preserve"> </w:t>
      </w:r>
      <w:r w:rsidRPr="00363CAE">
        <w:t>The Australian Solar Roundtable put forward an argument for why PV generators</w:t>
      </w:r>
      <w:r>
        <w:t xml:space="preserve"> </w:t>
      </w:r>
      <w:r w:rsidRPr="00363CAE">
        <w:t>should be rewarded for the merit order effect (while other generators are not). They</w:t>
      </w:r>
      <w:r>
        <w:t xml:space="preserve"> </w:t>
      </w:r>
      <w:r w:rsidRPr="00363CAE">
        <w:t>suggest that there is inequity in the electricity market as fossil fuel generators benefit</w:t>
      </w:r>
      <w:r>
        <w:t xml:space="preserve"> </w:t>
      </w:r>
      <w:r w:rsidRPr="00363CAE">
        <w:t>from high prices in the NEM, whereas PV generators can’t.99 However, our</w:t>
      </w:r>
      <w:r>
        <w:t xml:space="preserve"> </w:t>
      </w:r>
      <w:r w:rsidRPr="00363CAE">
        <w:t>wholesale market value approach outlined in Chapter 6 values the energy from PV</w:t>
      </w:r>
      <w:r>
        <w:t xml:space="preserve"> </w:t>
      </w:r>
      <w:r w:rsidRPr="00363CAE">
        <w:t>systems as if they were like any other generator in the NEM. The value that was</w:t>
      </w:r>
      <w:r>
        <w:t xml:space="preserve"> </w:t>
      </w:r>
      <w:r w:rsidRPr="00363CAE">
        <w:t>estimated under this approach specifically accounts for the times when PV is</w:t>
      </w:r>
      <w:r>
        <w:t xml:space="preserve"> </w:t>
      </w:r>
      <w:r w:rsidRPr="00363CAE">
        <w:t xml:space="preserve">exported in the NEM and the spot prices </w:t>
      </w:r>
      <w:r w:rsidRPr="00363CAE">
        <w:rPr>
          <w:b/>
          <w:bCs/>
        </w:rPr>
        <w:t>at these times</w:t>
      </w:r>
      <w:r w:rsidRPr="00363CAE">
        <w:t>. Therefore to the extent that</w:t>
      </w:r>
      <w:r>
        <w:t xml:space="preserve"> </w:t>
      </w:r>
      <w:r w:rsidRPr="00363CAE">
        <w:t>PV systems generate during high price events, the benefit is captured in the value</w:t>
      </w:r>
      <w:r>
        <w:t xml:space="preserve"> </w:t>
      </w:r>
      <w:r w:rsidRPr="00363CAE">
        <w:t>that we estimated.</w:t>
      </w:r>
      <w:r>
        <w:t xml:space="preserve"> While we have not recommended any value from the merit order effect be included in a fair and reasonable feed-in tariff, any benefit would still be shared by all customers </w:t>
      </w:r>
      <w:r>
        <w:lastRenderedPageBreak/>
        <w:t xml:space="preserve">through the competitive market. This view is also shared by ESCOSA as outlined in their recent final determination of solar feed-in tariff premiums.100 Further, setting aside the difficulty associated with quantifying and allocating the value of these benefits to PV customers, </w:t>
      </w:r>
      <w:r w:rsidRPr="00277E2A">
        <w:rPr>
          <w:highlight w:val="yellow"/>
        </w:rPr>
        <w:t>reallocating the benefit from all customers to just PV customers would increase electricity prices for non-PV customers</w:t>
      </w:r>
      <w:r>
        <w:t>. This would be contrary to our terms of reference for this review.</w:t>
      </w:r>
    </w:p>
    <w:p w14:paraId="0E84F931" w14:textId="77777777" w:rsidR="00DD7E80" w:rsidRDefault="00DD7E80" w:rsidP="00DB039B">
      <w:pPr>
        <w:pStyle w:val="Heading4"/>
      </w:pPr>
      <w:r>
        <w:t>Alt causes keep prices high</w:t>
      </w:r>
    </w:p>
    <w:p w14:paraId="1E587F9B" w14:textId="77777777" w:rsidR="00DD7E80" w:rsidRDefault="00DD7E80" w:rsidP="00DB039B">
      <w:pPr>
        <w:rPr>
          <w:sz w:val="16"/>
        </w:rPr>
      </w:pPr>
      <w:proofErr w:type="spellStart"/>
      <w:r>
        <w:rPr>
          <w:b/>
        </w:rPr>
        <w:t>Bastasch</w:t>
      </w:r>
      <w:proofErr w:type="spellEnd"/>
      <w:r>
        <w:rPr>
          <w:b/>
        </w:rPr>
        <w:t xml:space="preserve"> ‘9-21 </w:t>
      </w:r>
      <w:r>
        <w:rPr>
          <w:sz w:val="16"/>
        </w:rPr>
        <w:t xml:space="preserve">(Report: More than 200 coal-fired generators slated for shutdown Published: 11:29 PM 09/21/2012 By Michael </w:t>
      </w:r>
      <w:proofErr w:type="spellStart"/>
      <w:r>
        <w:rPr>
          <w:sz w:val="16"/>
        </w:rPr>
        <w:t>Bastasch</w:t>
      </w:r>
      <w:proofErr w:type="spellEnd"/>
      <w:r>
        <w:rPr>
          <w:sz w:val="16"/>
        </w:rPr>
        <w:t xml:space="preserve">, daily caller staff writer, political analyst, </w:t>
      </w:r>
    </w:p>
    <w:p w14:paraId="442416A1" w14:textId="77777777" w:rsidR="00DD7E80" w:rsidRDefault="00DD7E80" w:rsidP="00DB039B">
      <w:pPr>
        <w:rPr>
          <w:sz w:val="16"/>
        </w:rPr>
      </w:pPr>
    </w:p>
    <w:p w14:paraId="3784F69B" w14:textId="77777777" w:rsidR="00DD7E80" w:rsidRDefault="00DD7E80" w:rsidP="00DB039B">
      <w:pPr>
        <w:rPr>
          <w:sz w:val="16"/>
        </w:rPr>
      </w:pPr>
      <w:r>
        <w:rPr>
          <w:sz w:val="16"/>
        </w:rPr>
        <w:t xml:space="preserve">Within the next three to five years, </w:t>
      </w:r>
      <w:r>
        <w:rPr>
          <w:b/>
          <w:highlight w:val="green"/>
          <w:u w:val="single"/>
        </w:rPr>
        <w:t>more than 200 coal-fired electric generating units will be shut down across 25 states due to EPA regulations and factors including cheap natural gas, according to a new report</w:t>
      </w:r>
      <w:r>
        <w:rPr>
          <w:b/>
          <w:u w:val="single"/>
        </w:rPr>
        <w:t xml:space="preserve"> </w:t>
      </w:r>
      <w:r>
        <w:rPr>
          <w:sz w:val="16"/>
        </w:rPr>
        <w:t xml:space="preserve">by the American Coalition for Clean Coal Electricity (ACCCE). “This is further evidence that </w:t>
      </w:r>
      <w:r>
        <w:rPr>
          <w:b/>
          <w:highlight w:val="green"/>
          <w:u w:val="single"/>
        </w:rPr>
        <w:t>EPA is waging a war on coal, and a war on affordable electricity prices</w:t>
      </w:r>
      <w:r>
        <w:rPr>
          <w:sz w:val="16"/>
        </w:rPr>
        <w:t xml:space="preserve"> and jobs. </w:t>
      </w:r>
      <w:r>
        <w:rPr>
          <w:highlight w:val="green"/>
          <w:u w:val="single"/>
        </w:rPr>
        <w:t>EPA continues to ignore the damage that its new regulations are causing</w:t>
      </w:r>
      <w:r>
        <w:rPr>
          <w:u w:val="single"/>
        </w:rPr>
        <w:t xml:space="preserve"> </w:t>
      </w:r>
      <w:r>
        <w:rPr>
          <w:sz w:val="16"/>
        </w:rPr>
        <w:t xml:space="preserve">to the U.S. economy and to states that depend on coal for jobs and affordable electricity,” said Mike Duncan, president and CEO of ACCCE, in a statement. However, ACCCE notes that EPA policies may have played a role more than 4,800 megawatts of announced closures not included on in their report which would bring total shutdowns to 241 coal generator in 30 states — more than 36,000 MW of electric generation or 11 percent of the U.S. coal fleet. The most affected states include Ohio, Pennsylvania, West Virginia, Virginia, and North Carolina, which will see a combined 103 coal-fired generators shut down. “Actually </w:t>
      </w:r>
      <w:r>
        <w:rPr>
          <w:b/>
          <w:highlight w:val="green"/>
          <w:u w:val="single"/>
        </w:rPr>
        <w:t>our utility rates are higher</w:t>
      </w:r>
      <w:r>
        <w:rPr>
          <w:b/>
          <w:u w:val="single"/>
        </w:rPr>
        <w:t xml:space="preserve"> </w:t>
      </w:r>
      <w:r>
        <w:rPr>
          <w:sz w:val="16"/>
        </w:rPr>
        <w:t>and the impact is such that it’s going to interfere with the quality of life that a lot of individuals have in my community,” said John McNeil, mayor of Red Springs, N.C., in an ACCCE video — one of the heavily affected states.</w:t>
      </w:r>
    </w:p>
    <w:p w14:paraId="02F5632A" w14:textId="77777777" w:rsidR="00DD7E80" w:rsidRDefault="00DD7E80" w:rsidP="00DB039B">
      <w:pPr>
        <w:tabs>
          <w:tab w:val="left" w:pos="7365"/>
        </w:tabs>
      </w:pPr>
      <w:r>
        <w:tab/>
      </w:r>
    </w:p>
    <w:p w14:paraId="1AEA0758" w14:textId="77777777" w:rsidR="00DD7E80" w:rsidRDefault="00DD7E80" w:rsidP="00DB039B">
      <w:pPr>
        <w:pStyle w:val="Heading4"/>
      </w:pPr>
      <w:r>
        <w:t xml:space="preserve">Intermittency means the </w:t>
      </w:r>
      <w:proofErr w:type="spellStart"/>
      <w:r>
        <w:t>aff</w:t>
      </w:r>
      <w:proofErr w:type="spellEnd"/>
      <w:r>
        <w:t xml:space="preserve"> doesn’t solve</w:t>
      </w:r>
    </w:p>
    <w:p w14:paraId="1F288095" w14:textId="77777777" w:rsidR="00DD7E80" w:rsidRDefault="00DD7E80" w:rsidP="00DB039B">
      <w:pPr>
        <w:rPr>
          <w:sz w:val="16"/>
        </w:rPr>
      </w:pPr>
      <w:proofErr w:type="spellStart"/>
      <w:r>
        <w:rPr>
          <w:b/>
        </w:rPr>
        <w:t>Loudermilk</w:t>
      </w:r>
      <w:proofErr w:type="spellEnd"/>
      <w:r>
        <w:rPr>
          <w:b/>
        </w:rPr>
        <w:t xml:space="preserve"> 11 </w:t>
      </w:r>
      <w:r>
        <w:rPr>
          <w:sz w:val="16"/>
        </w:rPr>
        <w:t xml:space="preserve">Micah J. </w:t>
      </w:r>
      <w:proofErr w:type="spellStart"/>
      <w:r>
        <w:rPr>
          <w:sz w:val="16"/>
        </w:rPr>
        <w:t>Loudermilk</w:t>
      </w:r>
      <w:proofErr w:type="spellEnd"/>
      <w:r>
        <w:rPr>
          <w:sz w:val="16"/>
        </w:rPr>
        <w:t>, Research Associate for the Energy &amp; Environmental Security Policy program with the Institute for National Strategic Studies at National Defense University, 5/31/11, Small Nuclear Reactors and US Energy Security: Concepts, Capabilities, and Costs, www.ensec.org/index.php?option=com_content&amp;view=article&amp;id=314:small-nuclear-reactors-and-us-energy-security-concepts-capabilities-and-costs&amp;catid=116:content0411&amp;Itemid=375</w:t>
      </w:r>
    </w:p>
    <w:p w14:paraId="6FD994CA" w14:textId="77777777" w:rsidR="00DD7E80" w:rsidRDefault="00DD7E80" w:rsidP="00DB039B">
      <w:pPr>
        <w:rPr>
          <w:sz w:val="16"/>
        </w:rPr>
      </w:pPr>
    </w:p>
    <w:p w14:paraId="64D512FA" w14:textId="77777777" w:rsidR="0081445A" w:rsidRDefault="00DD7E80" w:rsidP="00DD7E80">
      <w:pPr>
        <w:pStyle w:val="Heading4"/>
      </w:pPr>
      <w:r>
        <w:rPr>
          <w:sz w:val="16"/>
        </w:rPr>
        <w:lastRenderedPageBreak/>
        <w:t xml:space="preserve">When discussing the energy security contributions offered by small nuclear reactors, it is not enough to simply compare them with existing nuclear technology, but also to examine how they measure up against other electricity generation alternatives—renewable energy technologies and fossil fuels. Coal, natural gas, and oil currently account for 45%, 23% and 1% respectively of US electricity generation sources. Hydroelectric power accounts for 7%, and other renewable power sources for 4%. These ratios are critical to remember because idealistic visions of providing for US energy security are not as useful as realistic ones balancing the role played by fossil fuels, nuclear power, and renewable energy sources. 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w:t>
      </w:r>
      <w:r>
        <w:rPr>
          <w:rStyle w:val="StyleBoldUnderline"/>
        </w:rPr>
        <w:t>despite massive expansion</w:t>
      </w:r>
      <w:r>
        <w:rPr>
          <w:sz w:val="16"/>
        </w:rPr>
        <w:t xml:space="preserve"> on this front, </w:t>
      </w:r>
      <w:r>
        <w:rPr>
          <w:rStyle w:val="StyleBoldUnderline"/>
          <w:highlight w:val="yellow"/>
        </w:rPr>
        <w:t>renewable sources struggle to keep pace with</w:t>
      </w:r>
      <w:r>
        <w:rPr>
          <w:rStyle w:val="StyleBoldUnderline"/>
        </w:rPr>
        <w:t xml:space="preserve"> increasing </w:t>
      </w:r>
      <w:r>
        <w:rPr>
          <w:rStyle w:val="StyleBoldUnderline"/>
          <w:highlight w:val="yellow"/>
        </w:rPr>
        <w:t>demand</w:t>
      </w:r>
      <w:r>
        <w:rPr>
          <w:sz w:val="16"/>
        </w:rPr>
        <w:t xml:space="preserve">, to say nothing of decreasing the amount of energy obtained from other sources. </w:t>
      </w:r>
      <w:r>
        <w:rPr>
          <w:rStyle w:val="StyleBoldUnderline"/>
          <w:highlight w:val="yellow"/>
        </w:rPr>
        <w:t>The continual problem</w:t>
      </w:r>
      <w:r>
        <w:rPr>
          <w:rStyle w:val="StyleBoldUnderline"/>
        </w:rPr>
        <w:t xml:space="preserve"> with solar and wind power </w:t>
      </w:r>
      <w:r>
        <w:rPr>
          <w:rStyle w:val="StyleBoldUnderline"/>
          <w:highlight w:val="yellow"/>
        </w:rPr>
        <w:t>is</w:t>
      </w:r>
      <w:r>
        <w:rPr>
          <w:rStyle w:val="StyleBoldUnderline"/>
        </w:rPr>
        <w:t xml:space="preserve"> that, </w:t>
      </w:r>
      <w:r>
        <w:rPr>
          <w:rStyle w:val="StyleBoldUnderline"/>
          <w:highlight w:val="yellow"/>
        </w:rPr>
        <w:t>lack</w:t>
      </w:r>
      <w:r>
        <w:rPr>
          <w:rStyle w:val="StyleBoldUnderline"/>
        </w:rPr>
        <w:t xml:space="preserve">ing </w:t>
      </w:r>
      <w:r>
        <w:rPr>
          <w:rStyle w:val="StyleBoldUnderline"/>
          <w:highlight w:val="yellow"/>
        </w:rPr>
        <w:t>efficient energy storage</w:t>
      </w:r>
      <w:r>
        <w:rPr>
          <w:rStyle w:val="StyleBoldUnderline"/>
        </w:rPr>
        <w:t xml:space="preserve"> mechanisms, it is difficult to contribute to </w:t>
      </w:r>
      <w:proofErr w:type="spellStart"/>
      <w:r>
        <w:rPr>
          <w:rStyle w:val="StyleBoldUnderline"/>
        </w:rPr>
        <w:t>baseload</w:t>
      </w:r>
      <w:proofErr w:type="spellEnd"/>
      <w:r>
        <w:rPr>
          <w:rStyle w:val="StyleBoldUnderline"/>
        </w:rPr>
        <w:t xml:space="preserve"> power demands</w:t>
      </w:r>
      <w:r>
        <w:rPr>
          <w:sz w:val="16"/>
        </w:rPr>
        <w:t xml:space="preserve">. </w:t>
      </w:r>
      <w:r>
        <w:rPr>
          <w:rStyle w:val="StyleBoldUnderline"/>
          <w:highlight w:val="yellow"/>
        </w:rPr>
        <w:t>Due to the intermittent nature</w:t>
      </w:r>
      <w:r>
        <w:rPr>
          <w:rStyle w:val="StyleBoldUnderline"/>
        </w:rPr>
        <w:t xml:space="preserve"> of their energy production, </w:t>
      </w:r>
      <w:r>
        <w:rPr>
          <w:rStyle w:val="StyleBoldUnderline"/>
          <w:highlight w:val="yellow"/>
        </w:rPr>
        <w:t>which often does not line up with peak demand</w:t>
      </w:r>
      <w:r>
        <w:rPr>
          <w:rStyle w:val="StyleBoldUnderline"/>
        </w:rPr>
        <w:t xml:space="preserve"> usage, electricity </w:t>
      </w:r>
      <w:r>
        <w:rPr>
          <w:rStyle w:val="StyleBoldUnderline"/>
          <w:highlight w:val="yellow"/>
        </w:rPr>
        <w:t>grids can only handle a limited amount of renewable energy</w:t>
      </w:r>
      <w:r>
        <w:rPr>
          <w:rStyle w:val="StyleBoldUnderline"/>
        </w:rPr>
        <w:t xml:space="preserve"> sources</w:t>
      </w:r>
      <w:r>
        <w:rPr>
          <w:sz w:val="16"/>
        </w:rPr>
        <w:t xml:space="preserve">—a situation which Germany is now encountering. Simply put, </w:t>
      </w:r>
      <w:r>
        <w:rPr>
          <w:rStyle w:val="StyleBoldUnderline"/>
          <w:b/>
          <w:highlight w:val="yellow"/>
        </w:rPr>
        <w:t>nuclear</w:t>
      </w:r>
      <w:r>
        <w:rPr>
          <w:rStyle w:val="StyleBoldUnderline"/>
        </w:rPr>
        <w:t xml:space="preserve"> power </w:t>
      </w:r>
      <w:r>
        <w:rPr>
          <w:rStyle w:val="StyleBoldUnderline"/>
          <w:b/>
          <w:highlight w:val="yellow"/>
        </w:rPr>
        <w:t xml:space="preserve">provides virtually carbon-free </w:t>
      </w:r>
      <w:proofErr w:type="spellStart"/>
      <w:r>
        <w:rPr>
          <w:rStyle w:val="StyleBoldUnderline"/>
          <w:b/>
          <w:highlight w:val="yellow"/>
        </w:rPr>
        <w:t>baseload</w:t>
      </w:r>
      <w:proofErr w:type="spellEnd"/>
      <w:r>
        <w:rPr>
          <w:rStyle w:val="StyleBoldUnderline"/>
          <w:b/>
          <w:highlight w:val="yellow"/>
        </w:rPr>
        <w:t xml:space="preserve"> power generation, and renewable options are unable to replicate this, especially not on the scale required by expanding global energy demands</w:t>
      </w:r>
      <w:r>
        <w:rPr>
          <w:sz w:val="16"/>
        </w:rPr>
        <w:t xml:space="preserve">. </w:t>
      </w:r>
      <w:r>
        <w:rPr>
          <w:rStyle w:val="StyleBoldUnderline"/>
          <w:sz w:val="16"/>
        </w:rPr>
        <w:t>Small nuclear reactors</w:t>
      </w:r>
      <w:r>
        <w:rPr>
          <w:sz w:val="16"/>
        </w:rPr>
        <w:t xml:space="preserve">, however, </w:t>
      </w:r>
      <w:r>
        <w:rPr>
          <w:rStyle w:val="StyleBoldUnderline"/>
          <w:sz w:val="16"/>
        </w:rPr>
        <w:t>like renewable sources, can provide enhanced, distributed, and localized power generation</w:t>
      </w:r>
      <w:r>
        <w:rPr>
          <w:sz w:val="16"/>
        </w:rPr>
        <w:t xml:space="preserve">. </w:t>
      </w:r>
      <w:r>
        <w:rPr>
          <w:rStyle w:val="StyleBoldUnderline"/>
          <w:sz w:val="16"/>
        </w:rPr>
        <w:t>As the US moves towards embracing smart grid technologies, power production at this level becomes a critical piece of the puzzle.</w:t>
      </w:r>
      <w:r>
        <w:rPr>
          <w:rStyle w:val="StyleBoldUnderline"/>
        </w:rPr>
        <w:t xml:space="preserve"> Especially since </w:t>
      </w:r>
      <w:r>
        <w:rPr>
          <w:rStyle w:val="StyleBoldUnderline"/>
          <w:highlight w:val="yellow"/>
        </w:rPr>
        <w:t>renewable sources, due to sprawl, are of limited utility near crowded population centers</w:t>
      </w:r>
      <w:r>
        <w:rPr>
          <w:rStyle w:val="StyleBoldUnderline"/>
        </w:rPr>
        <w:t xml:space="preserve">, </w:t>
      </w:r>
      <w:r>
        <w:rPr>
          <w:sz w:val="16"/>
        </w:rPr>
        <w:t>small reactors may in fact prove instrumental to enabling the smart grid to become a reality.</w:t>
      </w:r>
      <w:r w:rsidRPr="00DD7E80">
        <w:t xml:space="preserve"> </w:t>
      </w:r>
    </w:p>
    <w:p w14:paraId="30B075FA" w14:textId="5D45E4A0" w:rsidR="00DD7E80" w:rsidRDefault="00DD7E80" w:rsidP="00DD7E80">
      <w:pPr>
        <w:pStyle w:val="Heading4"/>
      </w:pPr>
      <w:r>
        <w:t>( ) There are a ton of alternate causalities to your advantage.</w:t>
      </w:r>
    </w:p>
    <w:p w14:paraId="7CAAD733" w14:textId="77777777" w:rsidR="00DD7E80" w:rsidRDefault="00DD7E80" w:rsidP="00DD7E80">
      <w:pPr>
        <w:rPr>
          <w:b/>
        </w:rPr>
      </w:pPr>
    </w:p>
    <w:p w14:paraId="410EC87F" w14:textId="77777777" w:rsidR="00DD7E80" w:rsidRDefault="00DD7E80" w:rsidP="00DD7E80">
      <w:r w:rsidRPr="0068272C">
        <w:rPr>
          <w:rStyle w:val="StyleStyleBold12pt"/>
        </w:rPr>
        <w:t>Toronto Star 2k5</w:t>
      </w:r>
      <w:r w:rsidRPr="0068272C">
        <w:t xml:space="preserve"> March 4</w:t>
      </w:r>
    </w:p>
    <w:p w14:paraId="6F2E8B79" w14:textId="77777777" w:rsidR="00DD7E80" w:rsidRPr="00C14977" w:rsidRDefault="00DD7E80" w:rsidP="00DD7E80">
      <w:pPr>
        <w:rPr>
          <w:b/>
        </w:rPr>
      </w:pPr>
    </w:p>
    <w:p w14:paraId="67A98AE7" w14:textId="77777777" w:rsidR="00DD7E80" w:rsidRPr="0068272C" w:rsidRDefault="00DD7E80" w:rsidP="00DD7E80">
      <w:pPr>
        <w:rPr>
          <w:sz w:val="16"/>
          <w:szCs w:val="16"/>
        </w:rPr>
      </w:pPr>
      <w:r w:rsidRPr="0068272C">
        <w:rPr>
          <w:sz w:val="16"/>
          <w:szCs w:val="10"/>
        </w:rPr>
        <w:t>It is timely that the U.S. State Department released its annual report on human rights abuses in other countries right after its president preached across Europe about freedom</w:t>
      </w:r>
      <w:r w:rsidRPr="0068272C">
        <w:rPr>
          <w:sz w:val="16"/>
        </w:rPr>
        <w:t xml:space="preserve">. </w:t>
      </w:r>
      <w:r w:rsidRPr="00B2671E">
        <w:rPr>
          <w:highlight w:val="cyan"/>
          <w:u w:val="single"/>
        </w:rPr>
        <w:t xml:space="preserve">Perhaps the </w:t>
      </w:r>
      <w:r w:rsidRPr="00B2671E">
        <w:rPr>
          <w:highlight w:val="cyan"/>
          <w:u w:val="single"/>
          <w:bdr w:val="single" w:sz="4" w:space="0" w:color="auto"/>
        </w:rPr>
        <w:t>U</w:t>
      </w:r>
      <w:r w:rsidRPr="0068272C">
        <w:rPr>
          <w:sz w:val="16"/>
          <w:szCs w:val="10"/>
        </w:rPr>
        <w:t>nited</w:t>
      </w:r>
      <w:r w:rsidRPr="0068272C">
        <w:rPr>
          <w:sz w:val="16"/>
        </w:rPr>
        <w:t xml:space="preserve"> </w:t>
      </w:r>
      <w:r w:rsidRPr="0068272C">
        <w:rPr>
          <w:sz w:val="16"/>
          <w:highlight w:val="cyan"/>
          <w:bdr w:val="single" w:sz="4" w:space="0" w:color="auto"/>
        </w:rPr>
        <w:t>S</w:t>
      </w:r>
      <w:r w:rsidRPr="0068272C">
        <w:rPr>
          <w:sz w:val="16"/>
          <w:szCs w:val="10"/>
        </w:rPr>
        <w:t>tates</w:t>
      </w:r>
      <w:r w:rsidRPr="0068272C">
        <w:rPr>
          <w:sz w:val="16"/>
        </w:rPr>
        <w:t xml:space="preserve"> </w:t>
      </w:r>
      <w:r w:rsidRPr="00B2671E">
        <w:rPr>
          <w:b/>
          <w:highlight w:val="cyan"/>
          <w:u w:val="single"/>
        </w:rPr>
        <w:t>should flip the coin and take a look at the other side</w:t>
      </w:r>
      <w:r w:rsidRPr="0068272C">
        <w:rPr>
          <w:sz w:val="16"/>
        </w:rPr>
        <w:t xml:space="preserve">. </w:t>
      </w:r>
      <w:r w:rsidRPr="0068272C">
        <w:rPr>
          <w:sz w:val="16"/>
          <w:szCs w:val="10"/>
        </w:rPr>
        <w:t>Is it a coincidence that many nations criticized in the report are those who don't necessarily agree with U.S. President George Bush's methods and priorities for achieving freedom? Canada certainly doesn't have a perfect human rights record - Amnesty International's accusations against our federal government are valid, but so are their accusations against the United States. On Wednesday,</w:t>
      </w:r>
      <w:r w:rsidRPr="0068272C">
        <w:rPr>
          <w:sz w:val="16"/>
        </w:rPr>
        <w:t xml:space="preserve"> </w:t>
      </w:r>
      <w:r w:rsidRPr="00B2671E">
        <w:rPr>
          <w:highlight w:val="cyan"/>
          <w:u w:val="single"/>
        </w:rPr>
        <w:t>Amnesty</w:t>
      </w:r>
      <w:r w:rsidRPr="0068272C">
        <w:rPr>
          <w:sz w:val="16"/>
        </w:rPr>
        <w:t xml:space="preserve"> International </w:t>
      </w:r>
      <w:r w:rsidRPr="00B2671E">
        <w:rPr>
          <w:highlight w:val="cyan"/>
          <w:u w:val="single"/>
        </w:rPr>
        <w:t>accused the U.S. of failing to lead the fight against global human rights abuses and placed it in the</w:t>
      </w:r>
      <w:r w:rsidRPr="0068272C">
        <w:rPr>
          <w:sz w:val="16"/>
        </w:rPr>
        <w:t xml:space="preserve"> same "</w:t>
      </w:r>
      <w:r w:rsidRPr="00B2671E">
        <w:rPr>
          <w:b/>
          <w:highlight w:val="cyan"/>
          <w:u w:val="single"/>
        </w:rPr>
        <w:t>shameful death penalty league</w:t>
      </w:r>
      <w:r w:rsidRPr="0068272C">
        <w:rPr>
          <w:sz w:val="16"/>
          <w:szCs w:val="10"/>
        </w:rPr>
        <w:t>" as China, Iran and Saudi Arabia.</w:t>
      </w:r>
      <w:r w:rsidRPr="0068272C">
        <w:rPr>
          <w:sz w:val="16"/>
        </w:rPr>
        <w:t xml:space="preserve"> </w:t>
      </w:r>
      <w:r w:rsidRPr="00B2671E">
        <w:rPr>
          <w:highlight w:val="cyan"/>
          <w:u w:val="single"/>
        </w:rPr>
        <w:t>The human rights agency accused the U.S. of ignoring</w:t>
      </w:r>
      <w:r w:rsidRPr="0068272C">
        <w:rPr>
          <w:sz w:val="16"/>
        </w:rPr>
        <w:t xml:space="preserve"> </w:t>
      </w:r>
      <w:r w:rsidRPr="0068272C">
        <w:rPr>
          <w:sz w:val="16"/>
          <w:szCs w:val="10"/>
        </w:rPr>
        <w:t>violations in its own backyard. While the U.S. is accusing Canada of</w:t>
      </w:r>
      <w:r w:rsidRPr="0068272C">
        <w:rPr>
          <w:sz w:val="16"/>
        </w:rPr>
        <w:t xml:space="preserve"> </w:t>
      </w:r>
      <w:r w:rsidRPr="00B2671E">
        <w:rPr>
          <w:b/>
          <w:highlight w:val="cyan"/>
          <w:u w:val="single"/>
        </w:rPr>
        <w:lastRenderedPageBreak/>
        <w:t>police brutality</w:t>
      </w:r>
      <w:r w:rsidRPr="0068272C">
        <w:rPr>
          <w:sz w:val="16"/>
        </w:rPr>
        <w:t xml:space="preserve">, </w:t>
      </w:r>
      <w:r w:rsidRPr="0068272C">
        <w:rPr>
          <w:sz w:val="16"/>
          <w:szCs w:val="10"/>
        </w:rPr>
        <w:t xml:space="preserve">Amnesty U.S.A. is releasing reports pushing for the elimination of </w:t>
      </w:r>
      <w:r w:rsidRPr="00B2671E">
        <w:rPr>
          <w:b/>
          <w:highlight w:val="cyan"/>
          <w:u w:val="single"/>
        </w:rPr>
        <w:t>racial profiling and Taser usage</w:t>
      </w:r>
      <w:r w:rsidRPr="0068272C">
        <w:rPr>
          <w:sz w:val="16"/>
        </w:rPr>
        <w:t xml:space="preserve"> </w:t>
      </w:r>
      <w:r w:rsidRPr="0068272C">
        <w:rPr>
          <w:sz w:val="16"/>
          <w:szCs w:val="10"/>
        </w:rPr>
        <w:t>in America. More irony lies in the fact that in Tuesday's Toronto Star</w:t>
      </w:r>
      <w:r w:rsidRPr="0068272C">
        <w:rPr>
          <w:sz w:val="16"/>
        </w:rPr>
        <w:t xml:space="preserve">, </w:t>
      </w:r>
      <w:r w:rsidRPr="00B2671E">
        <w:rPr>
          <w:highlight w:val="cyan"/>
          <w:u w:val="single"/>
        </w:rPr>
        <w:t>the U</w:t>
      </w:r>
      <w:r w:rsidRPr="0068272C">
        <w:rPr>
          <w:sz w:val="16"/>
          <w:szCs w:val="10"/>
        </w:rPr>
        <w:t xml:space="preserve">nited </w:t>
      </w:r>
      <w:r w:rsidRPr="00B2671E">
        <w:rPr>
          <w:highlight w:val="cyan"/>
          <w:u w:val="single"/>
        </w:rPr>
        <w:t>S</w:t>
      </w:r>
      <w:r w:rsidRPr="0068272C">
        <w:rPr>
          <w:sz w:val="16"/>
          <w:szCs w:val="10"/>
        </w:rPr>
        <w:t>tates</w:t>
      </w:r>
      <w:r w:rsidRPr="0068272C">
        <w:rPr>
          <w:sz w:val="16"/>
        </w:rPr>
        <w:t xml:space="preserve"> </w:t>
      </w:r>
      <w:r w:rsidRPr="00B2671E">
        <w:rPr>
          <w:highlight w:val="cyan"/>
          <w:u w:val="single"/>
        </w:rPr>
        <w:t>was</w:t>
      </w:r>
      <w:r w:rsidRPr="0068272C">
        <w:rPr>
          <w:sz w:val="16"/>
        </w:rPr>
        <w:t xml:space="preserve"> </w:t>
      </w:r>
      <w:r w:rsidRPr="0068272C">
        <w:rPr>
          <w:sz w:val="16"/>
          <w:szCs w:val="10"/>
        </w:rPr>
        <w:t xml:space="preserve">quoted as "pressing" </w:t>
      </w:r>
      <w:proofErr w:type="spellStart"/>
      <w:r w:rsidRPr="0068272C">
        <w:rPr>
          <w:sz w:val="16"/>
          <w:szCs w:val="10"/>
        </w:rPr>
        <w:t>its</w:t>
      </w:r>
      <w:proofErr w:type="spellEnd"/>
      <w:r w:rsidRPr="0068272C">
        <w:rPr>
          <w:sz w:val="16"/>
          <w:szCs w:val="10"/>
        </w:rPr>
        <w:t xml:space="preserve"> close allies in its annual report by</w:t>
      </w:r>
      <w:r w:rsidRPr="0068272C">
        <w:rPr>
          <w:sz w:val="16"/>
        </w:rPr>
        <w:t xml:space="preserve"> </w:t>
      </w:r>
      <w:r w:rsidRPr="00B2671E">
        <w:rPr>
          <w:highlight w:val="cyan"/>
          <w:u w:val="single"/>
        </w:rPr>
        <w:t>highlighting problems in</w:t>
      </w:r>
      <w:r w:rsidRPr="0068272C">
        <w:rPr>
          <w:sz w:val="16"/>
        </w:rPr>
        <w:t xml:space="preserve"> </w:t>
      </w:r>
      <w:r w:rsidRPr="0068272C">
        <w:rPr>
          <w:sz w:val="16"/>
          <w:szCs w:val="10"/>
        </w:rPr>
        <w:t>countries such as</w:t>
      </w:r>
      <w:r w:rsidRPr="0068272C">
        <w:rPr>
          <w:sz w:val="16"/>
        </w:rPr>
        <w:t xml:space="preserve"> </w:t>
      </w:r>
      <w:r w:rsidRPr="00B2671E">
        <w:rPr>
          <w:highlight w:val="cyan"/>
          <w:u w:val="single"/>
        </w:rPr>
        <w:t>Saudi Arabia - but as business partners with that country, how is it pressing them to stop committing such violations?</w:t>
      </w:r>
      <w:r>
        <w:rPr>
          <w:u w:val="single"/>
        </w:rPr>
        <w:t xml:space="preserve"> </w:t>
      </w:r>
      <w:r w:rsidRPr="0068272C">
        <w:rPr>
          <w:sz w:val="16"/>
          <w:szCs w:val="10"/>
        </w:rPr>
        <w:t>In terms of trafficking people - a trend Canada was also criticized on - the 2005 Human Rights Watch World Report says that</w:t>
      </w:r>
      <w:r w:rsidRPr="0068272C">
        <w:rPr>
          <w:sz w:val="16"/>
        </w:rPr>
        <w:t xml:space="preserve"> </w:t>
      </w:r>
      <w:r w:rsidRPr="00B2671E">
        <w:rPr>
          <w:highlight w:val="cyan"/>
          <w:u w:val="single"/>
        </w:rPr>
        <w:t>in the U.S., non-citizens face violations of their right to seek asylum</w:t>
      </w:r>
      <w:r w:rsidRPr="0068272C">
        <w:rPr>
          <w:sz w:val="16"/>
        </w:rPr>
        <w:t xml:space="preserve">, </w:t>
      </w:r>
      <w:r w:rsidRPr="0068272C">
        <w:rPr>
          <w:sz w:val="16"/>
          <w:szCs w:val="16"/>
        </w:rPr>
        <w:t>to be free from arbitrary detention and to be given fair deportation hearings. Perhaps the U.S. should consider what conclusions other reports are drawing about its own human rights violations before it accuses other countries of failing. As a world superpower or "parent" nation, maybe the United States should stop scolding and start setting the right example for the rest of its children</w:t>
      </w:r>
    </w:p>
    <w:p w14:paraId="6E42B9F9" w14:textId="77777777" w:rsidR="00DD7E80" w:rsidRDefault="00DD7E80" w:rsidP="00DD7E80">
      <w:pPr>
        <w:pStyle w:val="Heading4"/>
      </w:pPr>
      <w:r>
        <w:t>( ) No solvency – the US will always backslide and be ambivalent about human rights.</w:t>
      </w:r>
    </w:p>
    <w:p w14:paraId="10E5818B" w14:textId="77777777" w:rsidR="00DD7E80" w:rsidRPr="0068272C" w:rsidRDefault="00DD7E80" w:rsidP="00DD7E80"/>
    <w:p w14:paraId="4FA75D2E" w14:textId="77777777" w:rsidR="00DD7E80" w:rsidRPr="00F9402B" w:rsidRDefault="00DD7E80" w:rsidP="00DD7E80">
      <w:r w:rsidRPr="0068272C">
        <w:rPr>
          <w:rStyle w:val="StyleStyleBold12pt"/>
        </w:rPr>
        <w:t>Forsythe,</w:t>
      </w:r>
      <w:r>
        <w:t xml:space="preserve"> Political Science Professor – Nebraska,</w:t>
      </w:r>
      <w:r w:rsidRPr="0068272C">
        <w:rPr>
          <w:rStyle w:val="StyleStyleBold12pt"/>
        </w:rPr>
        <w:t xml:space="preserve"> 2000</w:t>
      </w:r>
      <w:r>
        <w:rPr>
          <w:rStyle w:val="StyleStyleBold12pt"/>
        </w:rPr>
        <w:t xml:space="preserve"> </w:t>
      </w:r>
      <w:r>
        <w:t xml:space="preserve">Human Rights and Comparative Foreign Policy, ed. Forsythe, </w:t>
      </w:r>
      <w:proofErr w:type="spellStart"/>
      <w:r>
        <w:t>ciaonet</w:t>
      </w:r>
      <w:proofErr w:type="spellEnd"/>
    </w:p>
    <w:p w14:paraId="62AE8394" w14:textId="77777777" w:rsidR="00DD7E80" w:rsidRPr="0068272C" w:rsidRDefault="00DD7E80" w:rsidP="00DD7E80">
      <w:pPr>
        <w:rPr>
          <w:sz w:val="16"/>
          <w:szCs w:val="10"/>
        </w:rPr>
      </w:pPr>
      <w:r w:rsidRPr="0068272C">
        <w:rPr>
          <w:sz w:val="16"/>
          <w:szCs w:val="10"/>
        </w:rPr>
        <w:t>It is persuasive for moralists to argue that, in the twenty-first century, an age of rights should demand at a minimum that there be no mass murder and no mass starvation. Insofar as the 1990s are concerned, when we review US foreign policy in places such as Bosnia, Somalia, and Rwanda, we are forced to conclude that</w:t>
      </w:r>
      <w:r w:rsidRPr="0068272C">
        <w:rPr>
          <w:sz w:val="16"/>
        </w:rPr>
        <w:t xml:space="preserve"> </w:t>
      </w:r>
      <w:r w:rsidRPr="00F9402B">
        <w:rPr>
          <w:u w:val="single"/>
        </w:rPr>
        <w:t xml:space="preserve">one cannot rely on US foreign policy consistently to help ensure this minimal respect for international human rights. </w:t>
      </w:r>
      <w:r w:rsidRPr="0068272C">
        <w:rPr>
          <w:sz w:val="16"/>
        </w:rPr>
        <w:t xml:space="preserve">Some countries, like Rwanda, seem beyond the scope of American humanitarian concern. Others, like Bosnia, seem not worth the candle — too costly in terms of American vested interests. A third problem, evident in places such as Turkey and China, is that </w:t>
      </w:r>
      <w:r w:rsidRPr="00F9402B">
        <w:rPr>
          <w:highlight w:val="cyan"/>
          <w:u w:val="single"/>
        </w:rPr>
        <w:t xml:space="preserve">American economic and security interests </w:t>
      </w:r>
      <w:r w:rsidRPr="00F9402B">
        <w:rPr>
          <w:b/>
          <w:highlight w:val="cyan"/>
          <w:u w:val="single"/>
        </w:rPr>
        <w:t>dictate a lower priority to human rights</w:t>
      </w:r>
      <w:r w:rsidRPr="0068272C">
        <w:rPr>
          <w:sz w:val="16"/>
        </w:rPr>
        <w:t xml:space="preserve">. 54 </w:t>
      </w:r>
      <w:r w:rsidRPr="00F9402B">
        <w:rPr>
          <w:b/>
          <w:highlight w:val="cyan"/>
          <w:u w:val="single"/>
        </w:rPr>
        <w:t>This record cannot help but detract from a more positive US record</w:t>
      </w:r>
      <w:r w:rsidRPr="0068272C">
        <w:rPr>
          <w:sz w:val="16"/>
        </w:rPr>
        <w:t xml:space="preserve">, at least for civil and political rights, in some countries like Guatemala and Burma. </w:t>
      </w:r>
      <w:r w:rsidRPr="00F9402B">
        <w:rPr>
          <w:highlight w:val="cyan"/>
          <w:u w:val="single"/>
        </w:rPr>
        <w:t xml:space="preserve">The most fundamental problem blocking a consistently progressive stand on international human rights issues </w:t>
      </w:r>
      <w:r w:rsidRPr="00F9402B">
        <w:rPr>
          <w:b/>
          <w:highlight w:val="cyan"/>
          <w:u w:val="single"/>
        </w:rPr>
        <w:t>stems from a lack of political will at home</w:t>
      </w:r>
      <w:r w:rsidRPr="00F9402B">
        <w:rPr>
          <w:highlight w:val="cyan"/>
          <w:u w:val="single"/>
        </w:rPr>
        <w:t xml:space="preserve"> to pay the necessary price to see even American</w:t>
      </w:r>
      <w:r w:rsidRPr="0068272C">
        <w:rPr>
          <w:sz w:val="16"/>
        </w:rPr>
        <w:t xml:space="preserve">, much less international, </w:t>
      </w:r>
      <w:r w:rsidRPr="00F9402B">
        <w:rPr>
          <w:b/>
          <w:highlight w:val="cyan"/>
          <w:u w:val="single"/>
        </w:rPr>
        <w:t xml:space="preserve">rights principles realized abroad. </w:t>
      </w:r>
      <w:r w:rsidRPr="00F9402B">
        <w:rPr>
          <w:highlight w:val="cyan"/>
          <w:u w:val="single"/>
        </w:rPr>
        <w:t>The real problem is the danger</w:t>
      </w:r>
      <w:r w:rsidRPr="00F9402B">
        <w:rPr>
          <w:u w:val="single"/>
        </w:rPr>
        <w:t xml:space="preserve"> </w:t>
      </w:r>
      <w:r w:rsidRPr="0068272C">
        <w:rPr>
          <w:sz w:val="16"/>
        </w:rPr>
        <w:t>not of moral crusade but</w:t>
      </w:r>
      <w:r w:rsidRPr="00F9402B">
        <w:rPr>
          <w:u w:val="single"/>
        </w:rPr>
        <w:t xml:space="preserve"> </w:t>
      </w:r>
      <w:r w:rsidRPr="00F9402B">
        <w:rPr>
          <w:highlight w:val="cyan"/>
          <w:u w:val="single"/>
        </w:rPr>
        <w:t xml:space="preserve">of </w:t>
      </w:r>
      <w:r w:rsidRPr="00F9402B">
        <w:rPr>
          <w:b/>
          <w:highlight w:val="cyan"/>
          <w:u w:val="single"/>
        </w:rPr>
        <w:t>moral abnegation</w:t>
      </w:r>
      <w:r w:rsidRPr="0068272C">
        <w:rPr>
          <w:sz w:val="16"/>
        </w:rPr>
        <w:t xml:space="preserve">. </w:t>
      </w:r>
      <w:r w:rsidRPr="0068272C">
        <w:rPr>
          <w:sz w:val="16"/>
          <w:szCs w:val="10"/>
        </w:rPr>
        <w:t>In this sense the American self-image of a nation standing for individual freedom for all is at considerable variance with international reality. The world is still a large and imperfect place, but states can set priorities and distinguish between gross and more minor violations of human rights. Extensive rhetoric about universal human rights, however, generates its own pressures over time to close the gap between rhetoric and reality.</w:t>
      </w:r>
    </w:p>
    <w:p w14:paraId="092E0039" w14:textId="77777777" w:rsidR="00DD7E80" w:rsidRDefault="00DD7E80" w:rsidP="00DB039B">
      <w:pPr>
        <w:rPr>
          <w:sz w:val="16"/>
        </w:rPr>
      </w:pPr>
    </w:p>
    <w:bookmarkEnd w:id="5"/>
    <w:p w14:paraId="732E816B" w14:textId="16EC4CC5" w:rsidR="00056E25" w:rsidRPr="00DB039B" w:rsidRDefault="00056E25" w:rsidP="00DB039B"/>
    <w:sectPr w:rsidR="00056E25" w:rsidRPr="00DB03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ly" w:date="2012-10-14T11:46:00Z" w:initials="C">
    <w:p w14:paraId="419E4BE3" w14:textId="70D21462" w:rsidR="00FB2E4A" w:rsidRDefault="00FB2E4A">
      <w:pPr>
        <w:pStyle w:val="CommentText"/>
      </w:pPr>
      <w:r>
        <w:rPr>
          <w:rStyle w:val="CommentReference"/>
        </w:rPr>
        <w:annotationRef/>
      </w:r>
    </w:p>
  </w:comment>
  <w:comment w:id="2" w:author="Kanan" w:date="2012-10-14T13:12:00Z" w:initials="K">
    <w:p w14:paraId="479E6999" w14:textId="77777777" w:rsidR="00FB2E4A" w:rsidRDefault="00FB2E4A" w:rsidP="006F2B6E">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FEA8D" w14:textId="77777777" w:rsidR="00FB2E4A" w:rsidRDefault="00FB2E4A" w:rsidP="005F5576">
      <w:r>
        <w:separator/>
      </w:r>
    </w:p>
  </w:endnote>
  <w:endnote w:type="continuationSeparator" w:id="0">
    <w:p w14:paraId="61311B32" w14:textId="77777777" w:rsidR="00FB2E4A" w:rsidRDefault="00FB2E4A" w:rsidP="005F5576">
      <w:r>
        <w:continuationSeparator/>
      </w:r>
    </w:p>
  </w:endnote>
  <w:endnote w:type="continuationNotice" w:id="1">
    <w:p w14:paraId="305970DC" w14:textId="77777777" w:rsidR="00FB2E4A" w:rsidRDefault="00FB2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EADFC" w14:textId="77777777" w:rsidR="00FB2E4A" w:rsidRDefault="00FB2E4A" w:rsidP="005F5576">
      <w:r>
        <w:separator/>
      </w:r>
    </w:p>
  </w:footnote>
  <w:footnote w:type="continuationSeparator" w:id="0">
    <w:p w14:paraId="22BB031C" w14:textId="77777777" w:rsidR="00FB2E4A" w:rsidRDefault="00FB2E4A" w:rsidP="005F5576">
      <w:r>
        <w:continuationSeparator/>
      </w:r>
    </w:p>
  </w:footnote>
  <w:footnote w:type="continuationNotice" w:id="1">
    <w:p w14:paraId="071689AD" w14:textId="77777777" w:rsidR="00FB2E4A" w:rsidRDefault="00FB2E4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revisionView w:markup="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75"/>
    <w:rsid w:val="000022F2"/>
    <w:rsid w:val="0000459F"/>
    <w:rsid w:val="00004EB4"/>
    <w:rsid w:val="0002196C"/>
    <w:rsid w:val="00021F29"/>
    <w:rsid w:val="00027EED"/>
    <w:rsid w:val="0003041D"/>
    <w:rsid w:val="00033028"/>
    <w:rsid w:val="000360A7"/>
    <w:rsid w:val="00052A1D"/>
    <w:rsid w:val="00055E12"/>
    <w:rsid w:val="00056E25"/>
    <w:rsid w:val="00064A59"/>
    <w:rsid w:val="0007162E"/>
    <w:rsid w:val="00073B9A"/>
    <w:rsid w:val="00090287"/>
    <w:rsid w:val="00090BA2"/>
    <w:rsid w:val="000978A3"/>
    <w:rsid w:val="00097D7E"/>
    <w:rsid w:val="000A1D39"/>
    <w:rsid w:val="000A4FA5"/>
    <w:rsid w:val="000B2CEC"/>
    <w:rsid w:val="000B61C8"/>
    <w:rsid w:val="000C767D"/>
    <w:rsid w:val="000D0B76"/>
    <w:rsid w:val="000D2AE5"/>
    <w:rsid w:val="000D3A26"/>
    <w:rsid w:val="000D3D8D"/>
    <w:rsid w:val="000E2A2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588"/>
    <w:rsid w:val="0019587B"/>
    <w:rsid w:val="001A4F0E"/>
    <w:rsid w:val="001B0A04"/>
    <w:rsid w:val="001B3CEC"/>
    <w:rsid w:val="001C1D82"/>
    <w:rsid w:val="001C2147"/>
    <w:rsid w:val="001C587E"/>
    <w:rsid w:val="001C7C90"/>
    <w:rsid w:val="001D0D51"/>
    <w:rsid w:val="001F7572"/>
    <w:rsid w:val="0020006E"/>
    <w:rsid w:val="002009AE"/>
    <w:rsid w:val="002048A5"/>
    <w:rsid w:val="002101DA"/>
    <w:rsid w:val="00217499"/>
    <w:rsid w:val="0024023F"/>
    <w:rsid w:val="00240C4E"/>
    <w:rsid w:val="00243DC0"/>
    <w:rsid w:val="00250E16"/>
    <w:rsid w:val="00257696"/>
    <w:rsid w:val="0026382E"/>
    <w:rsid w:val="00272786"/>
    <w:rsid w:val="00277E2A"/>
    <w:rsid w:val="00287AB7"/>
    <w:rsid w:val="00294D00"/>
    <w:rsid w:val="002A213E"/>
    <w:rsid w:val="002A612B"/>
    <w:rsid w:val="002B1303"/>
    <w:rsid w:val="002B5895"/>
    <w:rsid w:val="002B68A4"/>
    <w:rsid w:val="002C4E93"/>
    <w:rsid w:val="002C571D"/>
    <w:rsid w:val="002C5772"/>
    <w:rsid w:val="002D0374"/>
    <w:rsid w:val="002D2946"/>
    <w:rsid w:val="002D529E"/>
    <w:rsid w:val="002D6BD6"/>
    <w:rsid w:val="002E4DD9"/>
    <w:rsid w:val="002F0314"/>
    <w:rsid w:val="00310277"/>
    <w:rsid w:val="0031182D"/>
    <w:rsid w:val="00314B9D"/>
    <w:rsid w:val="00315CA2"/>
    <w:rsid w:val="00316FEB"/>
    <w:rsid w:val="00326EEB"/>
    <w:rsid w:val="0033078A"/>
    <w:rsid w:val="00331559"/>
    <w:rsid w:val="00341015"/>
    <w:rsid w:val="00341D6C"/>
    <w:rsid w:val="00344E91"/>
    <w:rsid w:val="00347123"/>
    <w:rsid w:val="0034756E"/>
    <w:rsid w:val="00347E74"/>
    <w:rsid w:val="00351D97"/>
    <w:rsid w:val="00354B5B"/>
    <w:rsid w:val="003557EF"/>
    <w:rsid w:val="003809A0"/>
    <w:rsid w:val="00381389"/>
    <w:rsid w:val="00383E0A"/>
    <w:rsid w:val="00384337"/>
    <w:rsid w:val="003847C7"/>
    <w:rsid w:val="00385298"/>
    <w:rsid w:val="003852CE"/>
    <w:rsid w:val="00392E92"/>
    <w:rsid w:val="00395C83"/>
    <w:rsid w:val="003A2A3B"/>
    <w:rsid w:val="003A440C"/>
    <w:rsid w:val="003B024E"/>
    <w:rsid w:val="003B0C84"/>
    <w:rsid w:val="003B183E"/>
    <w:rsid w:val="003B2F3E"/>
    <w:rsid w:val="003B55B7"/>
    <w:rsid w:val="003C6F14"/>
    <w:rsid w:val="003C756E"/>
    <w:rsid w:val="003D2C33"/>
    <w:rsid w:val="003E4831"/>
    <w:rsid w:val="003E48DE"/>
    <w:rsid w:val="003E7E8B"/>
    <w:rsid w:val="003F3030"/>
    <w:rsid w:val="003F47AE"/>
    <w:rsid w:val="00403971"/>
    <w:rsid w:val="00407386"/>
    <w:rsid w:val="004138EF"/>
    <w:rsid w:val="004304FC"/>
    <w:rsid w:val="004319DE"/>
    <w:rsid w:val="00435232"/>
    <w:rsid w:val="004400EA"/>
    <w:rsid w:val="00445929"/>
    <w:rsid w:val="00447B5E"/>
    <w:rsid w:val="00450882"/>
    <w:rsid w:val="00451C20"/>
    <w:rsid w:val="00452001"/>
    <w:rsid w:val="0045442E"/>
    <w:rsid w:val="00454CD9"/>
    <w:rsid w:val="004564E2"/>
    <w:rsid w:val="00462418"/>
    <w:rsid w:val="00471A70"/>
    <w:rsid w:val="00473A79"/>
    <w:rsid w:val="00475E03"/>
    <w:rsid w:val="00476723"/>
    <w:rsid w:val="0047798D"/>
    <w:rsid w:val="004844FF"/>
    <w:rsid w:val="004903CF"/>
    <w:rsid w:val="004931DE"/>
    <w:rsid w:val="004A6083"/>
    <w:rsid w:val="004A6E81"/>
    <w:rsid w:val="004A7806"/>
    <w:rsid w:val="004B0545"/>
    <w:rsid w:val="004B7E46"/>
    <w:rsid w:val="004D3745"/>
    <w:rsid w:val="004D3987"/>
    <w:rsid w:val="004E294C"/>
    <w:rsid w:val="004E3132"/>
    <w:rsid w:val="004E39AB"/>
    <w:rsid w:val="004E552E"/>
    <w:rsid w:val="004E656D"/>
    <w:rsid w:val="004F0849"/>
    <w:rsid w:val="004F173C"/>
    <w:rsid w:val="004F1B8C"/>
    <w:rsid w:val="004F242E"/>
    <w:rsid w:val="004F33F3"/>
    <w:rsid w:val="004F45B0"/>
    <w:rsid w:val="005020C3"/>
    <w:rsid w:val="005111F8"/>
    <w:rsid w:val="005117E7"/>
    <w:rsid w:val="00513FA2"/>
    <w:rsid w:val="00514387"/>
    <w:rsid w:val="00516459"/>
    <w:rsid w:val="0051657B"/>
    <w:rsid w:val="00520153"/>
    <w:rsid w:val="005349E1"/>
    <w:rsid w:val="00537EF5"/>
    <w:rsid w:val="005420CC"/>
    <w:rsid w:val="005434D0"/>
    <w:rsid w:val="0054437C"/>
    <w:rsid w:val="00546D61"/>
    <w:rsid w:val="005579BF"/>
    <w:rsid w:val="00560C3E"/>
    <w:rsid w:val="00563468"/>
    <w:rsid w:val="00564EC2"/>
    <w:rsid w:val="00565959"/>
    <w:rsid w:val="00565EAE"/>
    <w:rsid w:val="00573677"/>
    <w:rsid w:val="00575F7D"/>
    <w:rsid w:val="00580383"/>
    <w:rsid w:val="00580E40"/>
    <w:rsid w:val="00590731"/>
    <w:rsid w:val="005A506B"/>
    <w:rsid w:val="005A6A9B"/>
    <w:rsid w:val="005A701C"/>
    <w:rsid w:val="005B2444"/>
    <w:rsid w:val="005B2D14"/>
    <w:rsid w:val="005B3140"/>
    <w:rsid w:val="005B6294"/>
    <w:rsid w:val="005C0ACE"/>
    <w:rsid w:val="005C0B05"/>
    <w:rsid w:val="005D1156"/>
    <w:rsid w:val="005D5A21"/>
    <w:rsid w:val="005E0681"/>
    <w:rsid w:val="005E3B08"/>
    <w:rsid w:val="005E3FE4"/>
    <w:rsid w:val="005E572E"/>
    <w:rsid w:val="005F5576"/>
    <w:rsid w:val="006014AB"/>
    <w:rsid w:val="00605F20"/>
    <w:rsid w:val="0061680A"/>
    <w:rsid w:val="00623B70"/>
    <w:rsid w:val="0063578B"/>
    <w:rsid w:val="00636B3D"/>
    <w:rsid w:val="00641025"/>
    <w:rsid w:val="00643A54"/>
    <w:rsid w:val="00650E98"/>
    <w:rsid w:val="00652C4C"/>
    <w:rsid w:val="00656C61"/>
    <w:rsid w:val="006672D8"/>
    <w:rsid w:val="00670D96"/>
    <w:rsid w:val="00672877"/>
    <w:rsid w:val="00683154"/>
    <w:rsid w:val="00690115"/>
    <w:rsid w:val="00690898"/>
    <w:rsid w:val="00693039"/>
    <w:rsid w:val="00693A5A"/>
    <w:rsid w:val="006B302F"/>
    <w:rsid w:val="006C64D4"/>
    <w:rsid w:val="006E53F0"/>
    <w:rsid w:val="006F2B6E"/>
    <w:rsid w:val="006F46C3"/>
    <w:rsid w:val="006F7CDF"/>
    <w:rsid w:val="00700BDB"/>
    <w:rsid w:val="0070121B"/>
    <w:rsid w:val="00701E73"/>
    <w:rsid w:val="00710BA6"/>
    <w:rsid w:val="00711FE2"/>
    <w:rsid w:val="00712649"/>
    <w:rsid w:val="00714BC9"/>
    <w:rsid w:val="00723F91"/>
    <w:rsid w:val="00725623"/>
    <w:rsid w:val="00743059"/>
    <w:rsid w:val="00744F58"/>
    <w:rsid w:val="00750CED"/>
    <w:rsid w:val="00757D92"/>
    <w:rsid w:val="00760A29"/>
    <w:rsid w:val="00771E18"/>
    <w:rsid w:val="007739F1"/>
    <w:rsid w:val="007745C6"/>
    <w:rsid w:val="007755F6"/>
    <w:rsid w:val="00775802"/>
    <w:rsid w:val="007761AD"/>
    <w:rsid w:val="007815E5"/>
    <w:rsid w:val="00787343"/>
    <w:rsid w:val="00790BFA"/>
    <w:rsid w:val="00791121"/>
    <w:rsid w:val="00791C88"/>
    <w:rsid w:val="00797B76"/>
    <w:rsid w:val="007A2ED7"/>
    <w:rsid w:val="007A3D06"/>
    <w:rsid w:val="007B383B"/>
    <w:rsid w:val="007C350D"/>
    <w:rsid w:val="007C3689"/>
    <w:rsid w:val="007C3C9B"/>
    <w:rsid w:val="007D3012"/>
    <w:rsid w:val="007D65A7"/>
    <w:rsid w:val="007E3F59"/>
    <w:rsid w:val="007E5043"/>
    <w:rsid w:val="007E5183"/>
    <w:rsid w:val="008133F9"/>
    <w:rsid w:val="0081445A"/>
    <w:rsid w:val="00823AAC"/>
    <w:rsid w:val="00854C66"/>
    <w:rsid w:val="008553E1"/>
    <w:rsid w:val="00864AC7"/>
    <w:rsid w:val="0087643B"/>
    <w:rsid w:val="00877669"/>
    <w:rsid w:val="008822A3"/>
    <w:rsid w:val="00891B5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7D8"/>
    <w:rsid w:val="00927621"/>
    <w:rsid w:val="00927D88"/>
    <w:rsid w:val="00930D1F"/>
    <w:rsid w:val="00935127"/>
    <w:rsid w:val="0094025E"/>
    <w:rsid w:val="0094256C"/>
    <w:rsid w:val="009706C1"/>
    <w:rsid w:val="00970751"/>
    <w:rsid w:val="00976675"/>
    <w:rsid w:val="00976FBF"/>
    <w:rsid w:val="00984B38"/>
    <w:rsid w:val="009A0636"/>
    <w:rsid w:val="009A20C9"/>
    <w:rsid w:val="009A6FF5"/>
    <w:rsid w:val="009B2B47"/>
    <w:rsid w:val="009B35DB"/>
    <w:rsid w:val="009C4298"/>
    <w:rsid w:val="009D318C"/>
    <w:rsid w:val="00A10B8B"/>
    <w:rsid w:val="00A113F2"/>
    <w:rsid w:val="00A20D78"/>
    <w:rsid w:val="00A2174A"/>
    <w:rsid w:val="00A26733"/>
    <w:rsid w:val="00A3595E"/>
    <w:rsid w:val="00A46C7F"/>
    <w:rsid w:val="00A73245"/>
    <w:rsid w:val="00A73EF2"/>
    <w:rsid w:val="00A77145"/>
    <w:rsid w:val="00A82989"/>
    <w:rsid w:val="00A904FE"/>
    <w:rsid w:val="00A9262C"/>
    <w:rsid w:val="00A9456B"/>
    <w:rsid w:val="00AB008F"/>
    <w:rsid w:val="00AB3B76"/>
    <w:rsid w:val="00AB61DD"/>
    <w:rsid w:val="00AC222F"/>
    <w:rsid w:val="00AC2CC7"/>
    <w:rsid w:val="00AC3085"/>
    <w:rsid w:val="00AC7B3B"/>
    <w:rsid w:val="00AD3CE6"/>
    <w:rsid w:val="00AD64F6"/>
    <w:rsid w:val="00AE1307"/>
    <w:rsid w:val="00AE7586"/>
    <w:rsid w:val="00AF7A65"/>
    <w:rsid w:val="00B04375"/>
    <w:rsid w:val="00B06710"/>
    <w:rsid w:val="00B07EBF"/>
    <w:rsid w:val="00B166CB"/>
    <w:rsid w:val="00B235E1"/>
    <w:rsid w:val="00B272CF"/>
    <w:rsid w:val="00B3145D"/>
    <w:rsid w:val="00B357BA"/>
    <w:rsid w:val="00B564DB"/>
    <w:rsid w:val="00B768B6"/>
    <w:rsid w:val="00B816A3"/>
    <w:rsid w:val="00B908D1"/>
    <w:rsid w:val="00B940D1"/>
    <w:rsid w:val="00BB3CAB"/>
    <w:rsid w:val="00BB58BD"/>
    <w:rsid w:val="00BB6A26"/>
    <w:rsid w:val="00BC1034"/>
    <w:rsid w:val="00BE2408"/>
    <w:rsid w:val="00BE3EC6"/>
    <w:rsid w:val="00BE5BEB"/>
    <w:rsid w:val="00BE6528"/>
    <w:rsid w:val="00BF203F"/>
    <w:rsid w:val="00C0087A"/>
    <w:rsid w:val="00C05F9D"/>
    <w:rsid w:val="00C27212"/>
    <w:rsid w:val="00C34059"/>
    <w:rsid w:val="00C34185"/>
    <w:rsid w:val="00C37408"/>
    <w:rsid w:val="00C42DD6"/>
    <w:rsid w:val="00C545E7"/>
    <w:rsid w:val="00C66858"/>
    <w:rsid w:val="00C7029D"/>
    <w:rsid w:val="00C7411E"/>
    <w:rsid w:val="00C76155"/>
    <w:rsid w:val="00C84988"/>
    <w:rsid w:val="00C9406B"/>
    <w:rsid w:val="00CA4AF6"/>
    <w:rsid w:val="00CA59CA"/>
    <w:rsid w:val="00CB2356"/>
    <w:rsid w:val="00CB4075"/>
    <w:rsid w:val="00CB4E6D"/>
    <w:rsid w:val="00CC23DE"/>
    <w:rsid w:val="00CD3E3A"/>
    <w:rsid w:val="00CD7459"/>
    <w:rsid w:val="00CE55A6"/>
    <w:rsid w:val="00CF11C4"/>
    <w:rsid w:val="00CF13FC"/>
    <w:rsid w:val="00CF4AAF"/>
    <w:rsid w:val="00CF561A"/>
    <w:rsid w:val="00CF6C18"/>
    <w:rsid w:val="00CF7EA8"/>
    <w:rsid w:val="00D004DA"/>
    <w:rsid w:val="00D01673"/>
    <w:rsid w:val="00D0309A"/>
    <w:rsid w:val="00D07BA4"/>
    <w:rsid w:val="00D109BA"/>
    <w:rsid w:val="00D176BE"/>
    <w:rsid w:val="00D17C4E"/>
    <w:rsid w:val="00D2124C"/>
    <w:rsid w:val="00D21359"/>
    <w:rsid w:val="00D215F6"/>
    <w:rsid w:val="00D22145"/>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0114"/>
    <w:rsid w:val="00D94CA3"/>
    <w:rsid w:val="00D956A4"/>
    <w:rsid w:val="00D96595"/>
    <w:rsid w:val="00DA018C"/>
    <w:rsid w:val="00DA3C9D"/>
    <w:rsid w:val="00DB039B"/>
    <w:rsid w:val="00DB0F7E"/>
    <w:rsid w:val="00DB5489"/>
    <w:rsid w:val="00DB6C98"/>
    <w:rsid w:val="00DC701C"/>
    <w:rsid w:val="00DD7E80"/>
    <w:rsid w:val="00DD7F91"/>
    <w:rsid w:val="00DE2EB2"/>
    <w:rsid w:val="00E00376"/>
    <w:rsid w:val="00E01016"/>
    <w:rsid w:val="00E043B1"/>
    <w:rsid w:val="00E14EBD"/>
    <w:rsid w:val="00E16734"/>
    <w:rsid w:val="00E22EE6"/>
    <w:rsid w:val="00E23260"/>
    <w:rsid w:val="00E2367A"/>
    <w:rsid w:val="00E27BC7"/>
    <w:rsid w:val="00E35FC9"/>
    <w:rsid w:val="00E377A4"/>
    <w:rsid w:val="00E409CF"/>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F7F"/>
    <w:rsid w:val="00EC7E5C"/>
    <w:rsid w:val="00ED78F1"/>
    <w:rsid w:val="00EE4DCA"/>
    <w:rsid w:val="00EF0F62"/>
    <w:rsid w:val="00EF61A5"/>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2829"/>
    <w:rsid w:val="00FB012C"/>
    <w:rsid w:val="00FB2E4A"/>
    <w:rsid w:val="00FB4261"/>
    <w:rsid w:val="00FB43B1"/>
    <w:rsid w:val="00FC0608"/>
    <w:rsid w:val="00FC2155"/>
    <w:rsid w:val="00FC41A7"/>
    <w:rsid w:val="00FC469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Normal/Card + 9 pt"/>
    <w:qFormat/>
    <w:rsid w:val="00DE2EB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E2E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Heading 2 Char Char1,Heading 2 Char1 Char Char Char,Tag or Cite,Heading 2 Char Char Char Char,Heading 2 Char Char1 Char,Heading 2 Char2"/>
    <w:basedOn w:val="Normal"/>
    <w:next w:val="Normal"/>
    <w:link w:val="Heading2Char"/>
    <w:uiPriority w:val="2"/>
    <w:qFormat/>
    <w:rsid w:val="00DE2E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Heading 3 Char3,Citation"/>
    <w:basedOn w:val="Normal"/>
    <w:next w:val="Normal"/>
    <w:link w:val="Heading3Char"/>
    <w:uiPriority w:val="3"/>
    <w:qFormat/>
    <w:rsid w:val="00DE2E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Underlined"/>
    <w:basedOn w:val="Normal"/>
    <w:next w:val="Normal"/>
    <w:link w:val="Heading4Char"/>
    <w:uiPriority w:val="4"/>
    <w:qFormat/>
    <w:rsid w:val="00DE2E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E2E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2EB2"/>
  </w:style>
  <w:style w:type="character" w:customStyle="1" w:styleId="Heading1Char">
    <w:name w:val="Heading 1 Char"/>
    <w:aliases w:val="Pocket Char"/>
    <w:basedOn w:val="DefaultParagraphFont"/>
    <w:link w:val="Heading1"/>
    <w:uiPriority w:val="1"/>
    <w:rsid w:val="00DE2EB2"/>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1,Heading 2 Char Char1 Char1,Heading 2 Char1 Char Char Char Char,Tag or Cite Char,Heading 2 Char Char Char Char Char,Heading 2 Char2 Char1"/>
    <w:basedOn w:val="DefaultParagraphFont"/>
    <w:link w:val="Heading2"/>
    <w:uiPriority w:val="2"/>
    <w:rsid w:val="00DE2EB2"/>
    <w:rPr>
      <w:rFonts w:ascii="Calibri" w:eastAsiaTheme="majorEastAsia" w:hAnsi="Calibri" w:cstheme="majorBidi"/>
      <w:b/>
      <w:bCs/>
      <w:sz w:val="44"/>
      <w:szCs w:val="26"/>
      <w:u w:val="double"/>
    </w:rPr>
  </w:style>
  <w:style w:type="character" w:styleId="Emphasis">
    <w:name w:val="Emphasis"/>
    <w:basedOn w:val="DefaultParagraphFont"/>
    <w:uiPriority w:val="7"/>
    <w:qFormat/>
    <w:rsid w:val="00DE2E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E2EB2"/>
    <w:rPr>
      <w:b/>
      <w:bCs/>
    </w:rPr>
  </w:style>
  <w:style w:type="character" w:customStyle="1" w:styleId="Heading3Char">
    <w:name w:val="Heading 3 Char"/>
    <w:aliases w:val="Block Char,Heading 3 Char Char Char,Char Char, Char Char,3: Cite Char,Tags v 2 Char,Heading 3 Char1 Char Char Char,Read Char Char Char Char Char,Heading 3 Char1 Char Char Char Char Char,Heading 3 Char Char Char Char Char Char Char"/>
    <w:basedOn w:val="DefaultParagraphFont"/>
    <w:link w:val="Heading3"/>
    <w:uiPriority w:val="3"/>
    <w:rsid w:val="00DE2EB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DE2EB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E2EB2"/>
    <w:rPr>
      <w:b/>
      <w:bCs/>
      <w:sz w:val="26"/>
      <w:u w:val="single"/>
    </w:rPr>
  </w:style>
  <w:style w:type="paragraph" w:styleId="Header">
    <w:name w:val="header"/>
    <w:basedOn w:val="Normal"/>
    <w:link w:val="HeaderChar"/>
    <w:uiPriority w:val="99"/>
    <w:semiHidden/>
    <w:rsid w:val="00DE2EB2"/>
    <w:pPr>
      <w:tabs>
        <w:tab w:val="center" w:pos="4680"/>
        <w:tab w:val="right" w:pos="9360"/>
      </w:tabs>
    </w:pPr>
  </w:style>
  <w:style w:type="character" w:customStyle="1" w:styleId="HeaderChar">
    <w:name w:val="Header Char"/>
    <w:basedOn w:val="DefaultParagraphFont"/>
    <w:link w:val="Header"/>
    <w:uiPriority w:val="99"/>
    <w:semiHidden/>
    <w:rsid w:val="00DE2EB2"/>
    <w:rPr>
      <w:rFonts w:ascii="Calibri" w:hAnsi="Calibri" w:cs="Calibri"/>
      <w:sz w:val="20"/>
    </w:rPr>
  </w:style>
  <w:style w:type="paragraph" w:styleId="Footer">
    <w:name w:val="footer"/>
    <w:basedOn w:val="Normal"/>
    <w:link w:val="FooterChar"/>
    <w:uiPriority w:val="99"/>
    <w:semiHidden/>
    <w:rsid w:val="00DE2EB2"/>
    <w:pPr>
      <w:tabs>
        <w:tab w:val="center" w:pos="4680"/>
        <w:tab w:val="right" w:pos="9360"/>
      </w:tabs>
    </w:pPr>
  </w:style>
  <w:style w:type="character" w:customStyle="1" w:styleId="FooterChar">
    <w:name w:val="Footer Char"/>
    <w:basedOn w:val="DefaultParagraphFont"/>
    <w:link w:val="Footer"/>
    <w:uiPriority w:val="99"/>
    <w:semiHidden/>
    <w:rsid w:val="00DE2EB2"/>
    <w:rPr>
      <w:rFonts w:ascii="Calibri" w:hAnsi="Calibri" w:cs="Calibri"/>
      <w:sz w:val="20"/>
    </w:rPr>
  </w:style>
  <w:style w:type="character" w:styleId="Hyperlink">
    <w:name w:val="Hyperlink"/>
    <w:aliases w:val="heading 1 (block title),Card Text,Read,Important"/>
    <w:basedOn w:val="DefaultParagraphFont"/>
    <w:uiPriority w:val="99"/>
    <w:rsid w:val="00DE2EB2"/>
    <w:rPr>
      <w:color w:val="auto"/>
      <w:u w:val="none"/>
    </w:rPr>
  </w:style>
  <w:style w:type="character" w:styleId="FollowedHyperlink">
    <w:name w:val="FollowedHyperlink"/>
    <w:basedOn w:val="DefaultParagraphFont"/>
    <w:uiPriority w:val="99"/>
    <w:semiHidden/>
    <w:rsid w:val="00DE2EB2"/>
    <w:rPr>
      <w:color w:val="auto"/>
      <w:u w:val="none"/>
    </w:rPr>
  </w:style>
  <w:style w:type="character" w:customStyle="1" w:styleId="Heading4Char">
    <w:name w:val="Heading 4 Char"/>
    <w:aliases w:val="Tag Char,Big card Char,body Char,Underlined Char"/>
    <w:basedOn w:val="DefaultParagraphFont"/>
    <w:link w:val="Heading4"/>
    <w:uiPriority w:val="4"/>
    <w:rsid w:val="00DE2EB2"/>
    <w:rPr>
      <w:rFonts w:ascii="Calibri" w:eastAsiaTheme="majorEastAsia" w:hAnsi="Calibri" w:cstheme="majorBidi"/>
      <w:b/>
      <w:bCs/>
      <w:iCs/>
      <w:sz w:val="26"/>
    </w:rPr>
  </w:style>
  <w:style w:type="character" w:customStyle="1" w:styleId="cite">
    <w:name w:val="cite"/>
    <w:basedOn w:val="DefaultParagraphFont"/>
    <w:rsid w:val="006F2B6E"/>
    <w:rPr>
      <w:rFonts w:ascii="Times New Roman" w:hAnsi="Times New Roman"/>
      <w:dstrike w:val="0"/>
      <w:sz w:val="16"/>
      <w:szCs w:val="16"/>
      <w:effect w:val="none"/>
      <w:vertAlign w:val="baseline"/>
    </w:rPr>
  </w:style>
  <w:style w:type="paragraph" w:customStyle="1" w:styleId="tag">
    <w:name w:val="tag"/>
    <w:basedOn w:val="Normal"/>
    <w:link w:val="tagChar"/>
    <w:autoRedefine/>
    <w:rsid w:val="006F2B6E"/>
    <w:rPr>
      <w:rFonts w:ascii="Times New Roman" w:eastAsiaTheme="majorEastAsia" w:hAnsi="Times New Roman" w:cs="Times New Roman"/>
      <w:b/>
      <w:u w:val="single"/>
    </w:rPr>
  </w:style>
  <w:style w:type="character" w:customStyle="1" w:styleId="underline">
    <w:name w:val="underline"/>
    <w:basedOn w:val="DefaultParagraphFont"/>
    <w:link w:val="textbold"/>
    <w:qFormat/>
    <w:rsid w:val="006F2B6E"/>
    <w:rPr>
      <w:rFonts w:ascii="Times New Roman" w:hAnsi="Times New Roman"/>
      <w:b/>
      <w:sz w:val="24"/>
      <w:u w:val="single"/>
    </w:rPr>
  </w:style>
  <w:style w:type="character" w:customStyle="1" w:styleId="tagChar">
    <w:name w:val="tag Char"/>
    <w:basedOn w:val="DefaultParagraphFont"/>
    <w:link w:val="tag"/>
    <w:rsid w:val="006F2B6E"/>
    <w:rPr>
      <w:rFonts w:ascii="Times New Roman" w:eastAsiaTheme="majorEastAsia" w:hAnsi="Times New Roman" w:cs="Times New Roman"/>
      <w:b/>
      <w:sz w:val="24"/>
      <w:u w:val="single"/>
    </w:rPr>
  </w:style>
  <w:style w:type="paragraph" w:customStyle="1" w:styleId="textbold">
    <w:name w:val="text bold"/>
    <w:basedOn w:val="Normal"/>
    <w:link w:val="underline"/>
    <w:rsid w:val="006F2B6E"/>
    <w:pPr>
      <w:ind w:left="720"/>
      <w:jc w:val="both"/>
    </w:pPr>
    <w:rPr>
      <w:rFonts w:ascii="Times New Roman" w:hAnsi="Times New Roman" w:cstheme="minorBidi"/>
      <w:b/>
      <w:u w:val="single"/>
    </w:rPr>
  </w:style>
  <w:style w:type="character" w:styleId="CommentReference">
    <w:name w:val="annotation reference"/>
    <w:basedOn w:val="DefaultParagraphFont"/>
    <w:uiPriority w:val="99"/>
    <w:semiHidden/>
    <w:unhideWhenUsed/>
    <w:rsid w:val="006F2B6E"/>
    <w:rPr>
      <w:sz w:val="16"/>
      <w:szCs w:val="16"/>
    </w:rPr>
  </w:style>
  <w:style w:type="paragraph" w:styleId="CommentText">
    <w:name w:val="annotation text"/>
    <w:basedOn w:val="Normal"/>
    <w:link w:val="CommentTextChar"/>
    <w:uiPriority w:val="99"/>
    <w:semiHidden/>
    <w:unhideWhenUsed/>
    <w:rsid w:val="006F2B6E"/>
    <w:rPr>
      <w:szCs w:val="20"/>
    </w:rPr>
  </w:style>
  <w:style w:type="character" w:customStyle="1" w:styleId="CommentTextChar">
    <w:name w:val="Comment Text Char"/>
    <w:basedOn w:val="DefaultParagraphFont"/>
    <w:link w:val="CommentText"/>
    <w:uiPriority w:val="99"/>
    <w:semiHidden/>
    <w:rsid w:val="006F2B6E"/>
    <w:rPr>
      <w:rFonts w:ascii="Calibri" w:hAnsi="Calibri" w:cs="Calibri"/>
      <w:sz w:val="20"/>
      <w:szCs w:val="20"/>
    </w:rPr>
  </w:style>
  <w:style w:type="paragraph" w:styleId="BalloonText">
    <w:name w:val="Balloon Text"/>
    <w:basedOn w:val="Normal"/>
    <w:link w:val="BalloonTextChar"/>
    <w:uiPriority w:val="99"/>
    <w:semiHidden/>
    <w:rsid w:val="006F2B6E"/>
    <w:rPr>
      <w:rFonts w:ascii="Tahoma" w:hAnsi="Tahoma" w:cs="Tahoma"/>
      <w:sz w:val="16"/>
      <w:szCs w:val="16"/>
    </w:rPr>
  </w:style>
  <w:style w:type="character" w:customStyle="1" w:styleId="BalloonTextChar">
    <w:name w:val="Balloon Text Char"/>
    <w:basedOn w:val="DefaultParagraphFont"/>
    <w:link w:val="BalloonText"/>
    <w:uiPriority w:val="99"/>
    <w:semiHidden/>
    <w:rsid w:val="006F2B6E"/>
    <w:rPr>
      <w:rFonts w:ascii="Tahoma" w:hAnsi="Tahoma" w:cs="Tahoma"/>
      <w:sz w:val="16"/>
      <w:szCs w:val="16"/>
    </w:rPr>
  </w:style>
  <w:style w:type="character" w:customStyle="1" w:styleId="reduce2">
    <w:name w:val="reduce2"/>
    <w:rsid w:val="006F2B6E"/>
    <w:rPr>
      <w:rFonts w:ascii="Arial" w:hAnsi="Arial" w:cs="Arial"/>
      <w:color w:val="000000"/>
      <w:sz w:val="10"/>
      <w:szCs w:val="22"/>
    </w:rPr>
  </w:style>
  <w:style w:type="paragraph" w:customStyle="1" w:styleId="evidencetext">
    <w:name w:val="evidence text"/>
    <w:basedOn w:val="Normal"/>
    <w:rsid w:val="006F2B6E"/>
    <w:pPr>
      <w:ind w:left="1008" w:right="720"/>
    </w:pPr>
    <w:rPr>
      <w:rFonts w:ascii="Arial" w:eastAsia="Times New Roman" w:hAnsi="Arial"/>
      <w:color w:val="000000"/>
      <w:sz w:val="16"/>
    </w:rPr>
  </w:style>
  <w:style w:type="paragraph" w:styleId="CommentSubject">
    <w:name w:val="annotation subject"/>
    <w:basedOn w:val="CommentText"/>
    <w:next w:val="CommentText"/>
    <w:link w:val="CommentSubjectChar"/>
    <w:uiPriority w:val="99"/>
    <w:semiHidden/>
    <w:rsid w:val="00BF203F"/>
    <w:rPr>
      <w:b/>
      <w:bCs/>
    </w:rPr>
  </w:style>
  <w:style w:type="character" w:customStyle="1" w:styleId="CommentSubjectChar">
    <w:name w:val="Comment Subject Char"/>
    <w:basedOn w:val="CommentTextChar"/>
    <w:link w:val="CommentSubject"/>
    <w:uiPriority w:val="99"/>
    <w:semiHidden/>
    <w:rsid w:val="00BF203F"/>
    <w:rPr>
      <w:rFonts w:ascii="Calibri" w:hAnsi="Calibri" w:cs="Calibri"/>
      <w:b/>
      <w:bCs/>
      <w:sz w:val="20"/>
      <w:szCs w:val="20"/>
    </w:rPr>
  </w:style>
  <w:style w:type="paragraph" w:styleId="Revision">
    <w:name w:val="Revision"/>
    <w:hidden/>
    <w:uiPriority w:val="99"/>
    <w:semiHidden/>
    <w:rsid w:val="00BF203F"/>
    <w:pPr>
      <w:spacing w:after="0" w:line="240" w:lineRule="auto"/>
    </w:pPr>
    <w:rPr>
      <w:rFonts w:ascii="Calibri" w:hAnsi="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Normal/Card + 9 pt"/>
    <w:qFormat/>
    <w:rsid w:val="00DE2EB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E2E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Heading 2 Char Char1,Heading 2 Char1 Char Char Char,Tag or Cite,Heading 2 Char Char Char Char,Heading 2 Char Char1 Char,Heading 2 Char2"/>
    <w:basedOn w:val="Normal"/>
    <w:next w:val="Normal"/>
    <w:link w:val="Heading2Char"/>
    <w:uiPriority w:val="2"/>
    <w:qFormat/>
    <w:rsid w:val="00DE2E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Heading 3 Char3,Citation"/>
    <w:basedOn w:val="Normal"/>
    <w:next w:val="Normal"/>
    <w:link w:val="Heading3Char"/>
    <w:uiPriority w:val="3"/>
    <w:qFormat/>
    <w:rsid w:val="00DE2E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Underlined"/>
    <w:basedOn w:val="Normal"/>
    <w:next w:val="Normal"/>
    <w:link w:val="Heading4Char"/>
    <w:uiPriority w:val="4"/>
    <w:qFormat/>
    <w:rsid w:val="00DE2E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E2E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2EB2"/>
  </w:style>
  <w:style w:type="character" w:customStyle="1" w:styleId="Heading1Char">
    <w:name w:val="Heading 1 Char"/>
    <w:aliases w:val="Pocket Char"/>
    <w:basedOn w:val="DefaultParagraphFont"/>
    <w:link w:val="Heading1"/>
    <w:uiPriority w:val="1"/>
    <w:rsid w:val="00DE2EB2"/>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1,Heading 2 Char Char Char Char1,Heading 2 Char Char1 Char1,Heading 2 Char1 Char Char Char Char,Tag or Cite Char,Heading 2 Char Char Char Char Char,Heading 2 Char2 Char1"/>
    <w:basedOn w:val="DefaultParagraphFont"/>
    <w:link w:val="Heading2"/>
    <w:uiPriority w:val="2"/>
    <w:rsid w:val="00DE2EB2"/>
    <w:rPr>
      <w:rFonts w:ascii="Calibri" w:eastAsiaTheme="majorEastAsia" w:hAnsi="Calibri" w:cstheme="majorBidi"/>
      <w:b/>
      <w:bCs/>
      <w:sz w:val="44"/>
      <w:szCs w:val="26"/>
      <w:u w:val="double"/>
    </w:rPr>
  </w:style>
  <w:style w:type="character" w:styleId="Emphasis">
    <w:name w:val="Emphasis"/>
    <w:basedOn w:val="DefaultParagraphFont"/>
    <w:uiPriority w:val="7"/>
    <w:qFormat/>
    <w:rsid w:val="00DE2E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E2EB2"/>
    <w:rPr>
      <w:b/>
      <w:bCs/>
    </w:rPr>
  </w:style>
  <w:style w:type="character" w:customStyle="1" w:styleId="Heading3Char">
    <w:name w:val="Heading 3 Char"/>
    <w:aliases w:val="Block Char,Heading 3 Char Char Char,Char Char, Char Char,3: Cite Char,Tags v 2 Char,Heading 3 Char1 Char Char Char,Read Char Char Char Char Char,Heading 3 Char1 Char Char Char Char Char,Heading 3 Char Char Char Char Char Char Char"/>
    <w:basedOn w:val="DefaultParagraphFont"/>
    <w:link w:val="Heading3"/>
    <w:uiPriority w:val="3"/>
    <w:rsid w:val="00DE2EB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DE2EB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E2EB2"/>
    <w:rPr>
      <w:b/>
      <w:bCs/>
      <w:sz w:val="26"/>
      <w:u w:val="single"/>
    </w:rPr>
  </w:style>
  <w:style w:type="paragraph" w:styleId="Header">
    <w:name w:val="header"/>
    <w:basedOn w:val="Normal"/>
    <w:link w:val="HeaderChar"/>
    <w:uiPriority w:val="99"/>
    <w:semiHidden/>
    <w:rsid w:val="00DE2EB2"/>
    <w:pPr>
      <w:tabs>
        <w:tab w:val="center" w:pos="4680"/>
        <w:tab w:val="right" w:pos="9360"/>
      </w:tabs>
    </w:pPr>
  </w:style>
  <w:style w:type="character" w:customStyle="1" w:styleId="HeaderChar">
    <w:name w:val="Header Char"/>
    <w:basedOn w:val="DefaultParagraphFont"/>
    <w:link w:val="Header"/>
    <w:uiPriority w:val="99"/>
    <w:semiHidden/>
    <w:rsid w:val="00DE2EB2"/>
    <w:rPr>
      <w:rFonts w:ascii="Calibri" w:hAnsi="Calibri" w:cs="Calibri"/>
      <w:sz w:val="20"/>
    </w:rPr>
  </w:style>
  <w:style w:type="paragraph" w:styleId="Footer">
    <w:name w:val="footer"/>
    <w:basedOn w:val="Normal"/>
    <w:link w:val="FooterChar"/>
    <w:uiPriority w:val="99"/>
    <w:semiHidden/>
    <w:rsid w:val="00DE2EB2"/>
    <w:pPr>
      <w:tabs>
        <w:tab w:val="center" w:pos="4680"/>
        <w:tab w:val="right" w:pos="9360"/>
      </w:tabs>
    </w:pPr>
  </w:style>
  <w:style w:type="character" w:customStyle="1" w:styleId="FooterChar">
    <w:name w:val="Footer Char"/>
    <w:basedOn w:val="DefaultParagraphFont"/>
    <w:link w:val="Footer"/>
    <w:uiPriority w:val="99"/>
    <w:semiHidden/>
    <w:rsid w:val="00DE2EB2"/>
    <w:rPr>
      <w:rFonts w:ascii="Calibri" w:hAnsi="Calibri" w:cs="Calibri"/>
      <w:sz w:val="20"/>
    </w:rPr>
  </w:style>
  <w:style w:type="character" w:styleId="Hyperlink">
    <w:name w:val="Hyperlink"/>
    <w:aliases w:val="heading 1 (block title),Card Text,Read,Important"/>
    <w:basedOn w:val="DefaultParagraphFont"/>
    <w:uiPriority w:val="99"/>
    <w:rsid w:val="00DE2EB2"/>
    <w:rPr>
      <w:color w:val="auto"/>
      <w:u w:val="none"/>
    </w:rPr>
  </w:style>
  <w:style w:type="character" w:styleId="FollowedHyperlink">
    <w:name w:val="FollowedHyperlink"/>
    <w:basedOn w:val="DefaultParagraphFont"/>
    <w:uiPriority w:val="99"/>
    <w:semiHidden/>
    <w:rsid w:val="00DE2EB2"/>
    <w:rPr>
      <w:color w:val="auto"/>
      <w:u w:val="none"/>
    </w:rPr>
  </w:style>
  <w:style w:type="character" w:customStyle="1" w:styleId="Heading4Char">
    <w:name w:val="Heading 4 Char"/>
    <w:aliases w:val="Tag Char,Big card Char,body Char,Underlined Char"/>
    <w:basedOn w:val="DefaultParagraphFont"/>
    <w:link w:val="Heading4"/>
    <w:uiPriority w:val="4"/>
    <w:rsid w:val="00DE2EB2"/>
    <w:rPr>
      <w:rFonts w:ascii="Calibri" w:eastAsiaTheme="majorEastAsia" w:hAnsi="Calibri" w:cstheme="majorBidi"/>
      <w:b/>
      <w:bCs/>
      <w:iCs/>
      <w:sz w:val="26"/>
    </w:rPr>
  </w:style>
  <w:style w:type="character" w:customStyle="1" w:styleId="cite">
    <w:name w:val="cite"/>
    <w:basedOn w:val="DefaultParagraphFont"/>
    <w:rsid w:val="006F2B6E"/>
    <w:rPr>
      <w:rFonts w:ascii="Times New Roman" w:hAnsi="Times New Roman"/>
      <w:dstrike w:val="0"/>
      <w:sz w:val="16"/>
      <w:szCs w:val="16"/>
      <w:effect w:val="none"/>
      <w:vertAlign w:val="baseline"/>
    </w:rPr>
  </w:style>
  <w:style w:type="paragraph" w:customStyle="1" w:styleId="tag">
    <w:name w:val="tag"/>
    <w:basedOn w:val="Normal"/>
    <w:link w:val="tagChar"/>
    <w:autoRedefine/>
    <w:rsid w:val="006F2B6E"/>
    <w:rPr>
      <w:rFonts w:ascii="Times New Roman" w:eastAsiaTheme="majorEastAsia" w:hAnsi="Times New Roman" w:cs="Times New Roman"/>
      <w:b/>
      <w:u w:val="single"/>
    </w:rPr>
  </w:style>
  <w:style w:type="character" w:customStyle="1" w:styleId="underline">
    <w:name w:val="underline"/>
    <w:basedOn w:val="DefaultParagraphFont"/>
    <w:link w:val="textbold"/>
    <w:qFormat/>
    <w:rsid w:val="006F2B6E"/>
    <w:rPr>
      <w:rFonts w:ascii="Times New Roman" w:hAnsi="Times New Roman"/>
      <w:b/>
      <w:sz w:val="24"/>
      <w:u w:val="single"/>
    </w:rPr>
  </w:style>
  <w:style w:type="character" w:customStyle="1" w:styleId="tagChar">
    <w:name w:val="tag Char"/>
    <w:basedOn w:val="DefaultParagraphFont"/>
    <w:link w:val="tag"/>
    <w:rsid w:val="006F2B6E"/>
    <w:rPr>
      <w:rFonts w:ascii="Times New Roman" w:eastAsiaTheme="majorEastAsia" w:hAnsi="Times New Roman" w:cs="Times New Roman"/>
      <w:b/>
      <w:sz w:val="24"/>
      <w:u w:val="single"/>
    </w:rPr>
  </w:style>
  <w:style w:type="paragraph" w:customStyle="1" w:styleId="textbold">
    <w:name w:val="text bold"/>
    <w:basedOn w:val="Normal"/>
    <w:link w:val="underline"/>
    <w:rsid w:val="006F2B6E"/>
    <w:pPr>
      <w:ind w:left="720"/>
      <w:jc w:val="both"/>
    </w:pPr>
    <w:rPr>
      <w:rFonts w:ascii="Times New Roman" w:hAnsi="Times New Roman" w:cstheme="minorBidi"/>
      <w:b/>
      <w:u w:val="single"/>
    </w:rPr>
  </w:style>
  <w:style w:type="character" w:styleId="CommentReference">
    <w:name w:val="annotation reference"/>
    <w:basedOn w:val="DefaultParagraphFont"/>
    <w:uiPriority w:val="99"/>
    <w:semiHidden/>
    <w:unhideWhenUsed/>
    <w:rsid w:val="006F2B6E"/>
    <w:rPr>
      <w:sz w:val="16"/>
      <w:szCs w:val="16"/>
    </w:rPr>
  </w:style>
  <w:style w:type="paragraph" w:styleId="CommentText">
    <w:name w:val="annotation text"/>
    <w:basedOn w:val="Normal"/>
    <w:link w:val="CommentTextChar"/>
    <w:uiPriority w:val="99"/>
    <w:semiHidden/>
    <w:unhideWhenUsed/>
    <w:rsid w:val="006F2B6E"/>
    <w:rPr>
      <w:szCs w:val="20"/>
    </w:rPr>
  </w:style>
  <w:style w:type="character" w:customStyle="1" w:styleId="CommentTextChar">
    <w:name w:val="Comment Text Char"/>
    <w:basedOn w:val="DefaultParagraphFont"/>
    <w:link w:val="CommentText"/>
    <w:uiPriority w:val="99"/>
    <w:semiHidden/>
    <w:rsid w:val="006F2B6E"/>
    <w:rPr>
      <w:rFonts w:ascii="Calibri" w:hAnsi="Calibri" w:cs="Calibri"/>
      <w:sz w:val="20"/>
      <w:szCs w:val="20"/>
    </w:rPr>
  </w:style>
  <w:style w:type="paragraph" w:styleId="BalloonText">
    <w:name w:val="Balloon Text"/>
    <w:basedOn w:val="Normal"/>
    <w:link w:val="BalloonTextChar"/>
    <w:uiPriority w:val="99"/>
    <w:semiHidden/>
    <w:rsid w:val="006F2B6E"/>
    <w:rPr>
      <w:rFonts w:ascii="Tahoma" w:hAnsi="Tahoma" w:cs="Tahoma"/>
      <w:sz w:val="16"/>
      <w:szCs w:val="16"/>
    </w:rPr>
  </w:style>
  <w:style w:type="character" w:customStyle="1" w:styleId="BalloonTextChar">
    <w:name w:val="Balloon Text Char"/>
    <w:basedOn w:val="DefaultParagraphFont"/>
    <w:link w:val="BalloonText"/>
    <w:uiPriority w:val="99"/>
    <w:semiHidden/>
    <w:rsid w:val="006F2B6E"/>
    <w:rPr>
      <w:rFonts w:ascii="Tahoma" w:hAnsi="Tahoma" w:cs="Tahoma"/>
      <w:sz w:val="16"/>
      <w:szCs w:val="16"/>
    </w:rPr>
  </w:style>
  <w:style w:type="character" w:customStyle="1" w:styleId="reduce2">
    <w:name w:val="reduce2"/>
    <w:rsid w:val="006F2B6E"/>
    <w:rPr>
      <w:rFonts w:ascii="Arial" w:hAnsi="Arial" w:cs="Arial"/>
      <w:color w:val="000000"/>
      <w:sz w:val="10"/>
      <w:szCs w:val="22"/>
    </w:rPr>
  </w:style>
  <w:style w:type="paragraph" w:customStyle="1" w:styleId="evidencetext">
    <w:name w:val="evidence text"/>
    <w:basedOn w:val="Normal"/>
    <w:rsid w:val="006F2B6E"/>
    <w:pPr>
      <w:ind w:left="1008" w:right="720"/>
    </w:pPr>
    <w:rPr>
      <w:rFonts w:ascii="Arial" w:eastAsia="Times New Roman" w:hAnsi="Arial"/>
      <w:color w:val="000000"/>
      <w:sz w:val="16"/>
    </w:rPr>
  </w:style>
  <w:style w:type="paragraph" w:styleId="CommentSubject">
    <w:name w:val="annotation subject"/>
    <w:basedOn w:val="CommentText"/>
    <w:next w:val="CommentText"/>
    <w:link w:val="CommentSubjectChar"/>
    <w:uiPriority w:val="99"/>
    <w:semiHidden/>
    <w:rsid w:val="00BF203F"/>
    <w:rPr>
      <w:b/>
      <w:bCs/>
    </w:rPr>
  </w:style>
  <w:style w:type="character" w:customStyle="1" w:styleId="CommentSubjectChar">
    <w:name w:val="Comment Subject Char"/>
    <w:basedOn w:val="CommentTextChar"/>
    <w:link w:val="CommentSubject"/>
    <w:uiPriority w:val="99"/>
    <w:semiHidden/>
    <w:rsid w:val="00BF203F"/>
    <w:rPr>
      <w:rFonts w:ascii="Calibri" w:hAnsi="Calibri" w:cs="Calibri"/>
      <w:b/>
      <w:bCs/>
      <w:sz w:val="20"/>
      <w:szCs w:val="20"/>
    </w:rPr>
  </w:style>
  <w:style w:type="paragraph" w:styleId="Revision">
    <w:name w:val="Revision"/>
    <w:hidden/>
    <w:uiPriority w:val="99"/>
    <w:semiHidden/>
    <w:rsid w:val="00BF203F"/>
    <w:pPr>
      <w:spacing w:after="0" w:line="240" w:lineRule="auto"/>
    </w:pPr>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5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pvtech.org/editors_blog/bill_clinton_fan_of_solar_feed_in_tariffs_thinks_we_should_get_the_clean_en" TargetMode="External"/><Relationship Id="rId18" Type="http://schemas.openxmlformats.org/officeDocument/2006/relationships/hyperlink" Target="http://www.instituteforenergyresearch.org/2012/04/09/spain-halts-feed-in-tariffs-for-renewable-energ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nymag.com/daily/intel/2012/10/lessons-from-obamas-debate-scare.html" TargetMode="Externa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www.csg.org/knowledgecenter/docs/ncic/Comeback.pdf" TargetMode="External"/><Relationship Id="rId20" Type="http://schemas.openxmlformats.org/officeDocument/2006/relationships/hyperlink" Target="http://realclearworld.com/topic/around_the_world/spain/?utm_source=rcw&amp;utm_medium=link&amp;utm_campaign=rcwautoli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ft.com/intl/cms/s/0/c74802de-f0f9-11e1-89b2-00144feabdc0.html" TargetMode="External"/><Relationship Id="rId10" Type="http://schemas.openxmlformats.org/officeDocument/2006/relationships/footnotes" Target="footnotes.xml"/><Relationship Id="rId19" Type="http://schemas.openxmlformats.org/officeDocument/2006/relationships/hyperlink" Target="http://realclearworld.com/topic/around_the_world/united_states/?utm_source=rcw&amp;utm_medium=link&amp;utm_campaign=rcwautolin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ivethirtyeight.blogs.nytimes.com/2011/01/28/approval-ratings-and-re-election-odd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D8788-8CB1-4332-B457-22D054D3B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BC4DEE5-6142-47DA-8009-01A726E82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80</TotalTime>
  <Pages>17</Pages>
  <Words>9913</Words>
  <Characters>56507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Carly</cp:lastModifiedBy>
  <cp:revision>17</cp:revision>
  <dcterms:created xsi:type="dcterms:W3CDTF">2012-10-14T16:08:00Z</dcterms:created>
  <dcterms:modified xsi:type="dcterms:W3CDTF">2012-10-14T19:14:00Z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