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FD7" w:rsidRDefault="00711FD7" w:rsidP="00711FD7">
      <w:pPr>
        <w:pStyle w:val="Heading4"/>
      </w:pPr>
      <w:r>
        <w:t xml:space="preserve">Even if energy production’s structural harms are important to talk about, a </w:t>
      </w:r>
      <w:r>
        <w:rPr>
          <w:u w:val="single"/>
        </w:rPr>
        <w:t>controversial policy statement</w:t>
      </w:r>
      <w:r>
        <w:t xml:space="preserve"> must be the starting point for discussion – That focus is the internal link to all our decision-making impact AND turns the </w:t>
      </w:r>
      <w:proofErr w:type="spellStart"/>
      <w:r>
        <w:t>aff</w:t>
      </w:r>
      <w:proofErr w:type="spellEnd"/>
      <w:r>
        <w:t xml:space="preserve"> – Without striving towards concrete solutions, we are just pissing in the wind </w:t>
      </w:r>
    </w:p>
    <w:p w:rsidR="00711FD7" w:rsidRDefault="00711FD7" w:rsidP="00711FD7">
      <w:r>
        <w:t xml:space="preserve">Austin J. </w:t>
      </w:r>
      <w:proofErr w:type="spellStart"/>
      <w:r w:rsidRPr="00421486">
        <w:rPr>
          <w:rStyle w:val="StyleStyleBold12pt"/>
        </w:rPr>
        <w:t>Freeley</w:t>
      </w:r>
      <w:proofErr w:type="spellEnd"/>
      <w:r w:rsidRPr="00421486">
        <w:rPr>
          <w:rStyle w:val="StyleStyleBold12pt"/>
        </w:rPr>
        <w:t xml:space="preserve"> and</w:t>
      </w:r>
      <w:r>
        <w:t xml:space="preserve"> David L. </w:t>
      </w:r>
      <w:r w:rsidRPr="00421486">
        <w:rPr>
          <w:rStyle w:val="StyleStyleBold12pt"/>
        </w:rPr>
        <w:t>Steinberg</w:t>
      </w:r>
      <w:r>
        <w:t xml:space="preserve"> – John Carroll University / U Miami – </w:t>
      </w:r>
      <w:r w:rsidRPr="00421486">
        <w:rPr>
          <w:rStyle w:val="StyleStyleBold12pt"/>
        </w:rPr>
        <w:t>2009</w:t>
      </w:r>
      <w:r>
        <w:t xml:space="preserve">, Argumentation and Debate: Critical Thinking for Reasoned Decision Making, p. 4-5, </w:t>
      </w:r>
      <w:proofErr w:type="spellStart"/>
      <w:r>
        <w:t>googlebooks</w:t>
      </w:r>
      <w:proofErr w:type="spellEnd"/>
    </w:p>
    <w:p w:rsidR="00711FD7" w:rsidRDefault="00711FD7" w:rsidP="00711FD7">
      <w:r>
        <w:t xml:space="preserve"> Debate is a means of settling differences, so </w:t>
      </w:r>
      <w:r w:rsidRPr="00357AAA">
        <w:rPr>
          <w:rStyle w:val="StyleBoldUnderline"/>
        </w:rPr>
        <w:t>there must be a difference of opinion or a conflict of interest before there can be a debate.</w:t>
      </w:r>
      <w:r w:rsidRPr="00E23B8F">
        <w:rPr>
          <w:rStyle w:val="StyleBoldUnderline"/>
        </w:rPr>
        <w:t xml:space="preserve"> </w:t>
      </w:r>
      <w:r w:rsidRPr="00B26D9C">
        <w:rPr>
          <w:rStyle w:val="StyleBoldUnderline"/>
          <w:highlight w:val="cyan"/>
        </w:rPr>
        <w:t>If everyone is in agreement on a</w:t>
      </w:r>
      <w:r w:rsidRPr="00E23B8F">
        <w:rPr>
          <w:rStyle w:val="StyleBoldUnderline"/>
        </w:rPr>
        <w:t xml:space="preserve"> tact or </w:t>
      </w:r>
      <w:r w:rsidRPr="00B26D9C">
        <w:rPr>
          <w:rStyle w:val="StyleBoldUnderline"/>
          <w:highlight w:val="cyan"/>
        </w:rPr>
        <w:t>value or policy, there is no</w:t>
      </w:r>
      <w:r w:rsidRPr="00E23B8F">
        <w:rPr>
          <w:rStyle w:val="StyleBoldUnderline"/>
        </w:rPr>
        <w:t xml:space="preserve"> need for </w:t>
      </w:r>
      <w:r w:rsidRPr="00B26D9C">
        <w:rPr>
          <w:rStyle w:val="StyleBoldUnderline"/>
          <w:highlight w:val="cyan"/>
        </w:rPr>
        <w:t>debate</w:t>
      </w:r>
      <w:r w:rsidRPr="00E23B8F">
        <w:rPr>
          <w:rStyle w:val="StyleBoldUnderline"/>
        </w:rPr>
        <w:t>:</w:t>
      </w:r>
      <w:r>
        <w:t xml:space="preserve"> the matter can be settled by unanimous consent. Thus, for example, it would be pointless to attempt to debate "Resolved: That two plus two equals four," because there is simply no controversy about this statement. </w:t>
      </w:r>
      <w:r w:rsidRPr="00E23B8F">
        <w:rPr>
          <w:rStyle w:val="StyleBoldUnderline"/>
        </w:rPr>
        <w:t>(</w:t>
      </w:r>
      <w:r w:rsidRPr="00357AAA">
        <w:rPr>
          <w:rStyle w:val="StyleBoldUnderline"/>
          <w:highlight w:val="cyan"/>
        </w:rPr>
        <w:t>Controversy is an essential prerequisite</w:t>
      </w:r>
      <w:r w:rsidRPr="00E23B8F">
        <w:rPr>
          <w:rStyle w:val="StyleBoldUnderline"/>
        </w:rPr>
        <w:t xml:space="preserve"> of debate. </w:t>
      </w:r>
      <w:r w:rsidRPr="00357AAA">
        <w:rPr>
          <w:rStyle w:val="StyleBoldUnderline"/>
        </w:rPr>
        <w:t>Where there is no clash of ideas</w:t>
      </w:r>
      <w:r w:rsidRPr="00E23B8F">
        <w:rPr>
          <w:rStyle w:val="StyleBoldUnderline"/>
        </w:rPr>
        <w:t>, proposals, interests, or expressed positions on issues, there is no debate</w:t>
      </w:r>
      <w:r>
        <w:t xml:space="preserve">. In addition, </w:t>
      </w:r>
      <w:r w:rsidRPr="00357AAA">
        <w:rPr>
          <w:rStyle w:val="StyleBoldUnderline"/>
          <w:highlight w:val="cyan"/>
        </w:rPr>
        <w:t>debate cannot produce effective decisions without clear identification of a question</w:t>
      </w:r>
      <w:r w:rsidRPr="00E23B8F">
        <w:rPr>
          <w:rStyle w:val="StyleBoldUnderline"/>
        </w:rPr>
        <w:t xml:space="preserve"> or questions </w:t>
      </w:r>
      <w:r w:rsidRPr="00357AAA">
        <w:rPr>
          <w:rStyle w:val="StyleBoldUnderline"/>
          <w:highlight w:val="cyan"/>
        </w:rPr>
        <w:t>to be answered</w:t>
      </w:r>
      <w:r w:rsidRPr="00E23B8F">
        <w:rPr>
          <w:rStyle w:val="StyleBoldUnderline"/>
        </w:rPr>
        <w:t xml:space="preserve">. For example, </w:t>
      </w:r>
      <w:r w:rsidRPr="00357AAA">
        <w:rPr>
          <w:rStyle w:val="StyleBoldUnderline"/>
          <w:highlight w:val="cyan"/>
        </w:rPr>
        <w:t>general argument may occur about the broad topic of</w:t>
      </w:r>
      <w:r w:rsidRPr="00E23B8F">
        <w:rPr>
          <w:rStyle w:val="StyleBoldUnderline"/>
        </w:rPr>
        <w:t xml:space="preserve"> illegal </w:t>
      </w:r>
      <w:r w:rsidRPr="00357AAA">
        <w:rPr>
          <w:rStyle w:val="StyleBoldUnderline"/>
          <w:highlight w:val="cyan"/>
        </w:rPr>
        <w:t>immigration</w:t>
      </w:r>
      <w:r w:rsidRPr="00E23B8F">
        <w:rPr>
          <w:rStyle w:val="StyleBoldUnderline"/>
        </w:rPr>
        <w:t xml:space="preserve">. How many illegal immigrants are in the United States? What is the impact of illegal immigration and immigrants on our economy? </w:t>
      </w:r>
      <w:r>
        <w:t xml:space="preserve">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w:t>
      </w:r>
      <w:r w:rsidRPr="00E23B8F">
        <w:rPr>
          <w:rStyle w:val="StyleBoldUnderline"/>
        </w:rPr>
        <w:t>Should they have the opportunity to gain citizenship</w:t>
      </w:r>
      <w:r>
        <w:t xml:space="preserve">? Does illegal immigration pose a security threat to our country? Do illegal immigrants do work that American workers are unwilling to do? Are their rights as workers and as human beings at risk due to their status? Are they abused by employers, law enforcement, housing, and businesses? How are their families impacted by their status? What is the moral and philosophical obligation of a nation state to maintain its borders? Should we build a wall on the Mexican border, establish a national identification card, or enforce existing laws against employers? Should we invite immigrants to become U.S. citizens? </w:t>
      </w:r>
      <w:r w:rsidRPr="00E23B8F">
        <w:rPr>
          <w:rStyle w:val="StyleBoldUnderline"/>
        </w:rPr>
        <w:t xml:space="preserve">Surely </w:t>
      </w:r>
      <w:r w:rsidRPr="00357AAA">
        <w:rPr>
          <w:rStyle w:val="StyleBoldUnderline"/>
          <w:highlight w:val="cyan"/>
        </w:rPr>
        <w:t>you can think of many</w:t>
      </w:r>
      <w:r w:rsidRPr="00E23B8F">
        <w:rPr>
          <w:rStyle w:val="StyleBoldUnderline"/>
        </w:rPr>
        <w:t xml:space="preserve"> more </w:t>
      </w:r>
      <w:r w:rsidRPr="00357AAA">
        <w:rPr>
          <w:rStyle w:val="StyleBoldUnderline"/>
          <w:highlight w:val="cyan"/>
        </w:rPr>
        <w:t>concerns to be addressed by a conversation about the topic</w:t>
      </w:r>
      <w:r w:rsidRPr="00E23B8F">
        <w:rPr>
          <w:rStyle w:val="StyleBoldUnderline"/>
        </w:rPr>
        <w:t xml:space="preserve"> area of illegal immigration. Participation in </w:t>
      </w:r>
      <w:r w:rsidRPr="00357AAA">
        <w:rPr>
          <w:rStyle w:val="StyleBoldUnderline"/>
          <w:highlight w:val="cyan"/>
        </w:rPr>
        <w:t>this "debate"</w:t>
      </w:r>
      <w:r w:rsidRPr="00E23B8F">
        <w:rPr>
          <w:rStyle w:val="StyleBoldUnderline"/>
        </w:rPr>
        <w:t xml:space="preserve"> is likely to be emotional and intense. However, </w:t>
      </w:r>
      <w:r w:rsidRPr="00357AAA">
        <w:rPr>
          <w:rStyle w:val="StyleBoldUnderline"/>
        </w:rPr>
        <w:t xml:space="preserve">it </w:t>
      </w:r>
      <w:r w:rsidRPr="00357AAA">
        <w:rPr>
          <w:rStyle w:val="StyleBoldUnderline"/>
          <w:highlight w:val="cyan"/>
        </w:rPr>
        <w:t>is not</w:t>
      </w:r>
      <w:r w:rsidRPr="00E23B8F">
        <w:rPr>
          <w:rStyle w:val="StyleBoldUnderline"/>
        </w:rPr>
        <w:t xml:space="preserve"> likely to be </w:t>
      </w:r>
      <w:r w:rsidRPr="00357AAA">
        <w:rPr>
          <w:rStyle w:val="StyleBoldUnderline"/>
          <w:highlight w:val="cyan"/>
        </w:rPr>
        <w:t>productive</w:t>
      </w:r>
      <w:r w:rsidRPr="00E23B8F">
        <w:rPr>
          <w:rStyle w:val="StyleBoldUnderline"/>
        </w:rPr>
        <w:t xml:space="preserve"> or useful </w:t>
      </w:r>
      <w:r w:rsidRPr="00357AAA">
        <w:rPr>
          <w:rStyle w:val="StyleBoldUnderline"/>
          <w:highlight w:val="cyan"/>
        </w:rPr>
        <w:t>without focus on a particular question and identification of a line demarcating sides in the controversy</w:t>
      </w:r>
      <w:r w:rsidRPr="00E23B8F">
        <w:rPr>
          <w:rStyle w:val="StyleBoldUnderline"/>
        </w:rPr>
        <w:t>. To be discussed and resolved effectively, controversies must be stated clearly.</w:t>
      </w:r>
      <w:r>
        <w:t xml:space="preserve"> Vague understanding results in unfocused deliberation and poor decisions, frustration, and emotional distress, as evidenced by the failure of the United States Congress to make progress on the immigration debate during the summer of 2007.</w:t>
      </w:r>
      <w:r w:rsidRPr="00357AAA">
        <w:rPr>
          <w:sz w:val="12"/>
        </w:rPr>
        <w:t xml:space="preserve">¶ </w:t>
      </w:r>
      <w:proofErr w:type="gramStart"/>
      <w:r>
        <w:t>S</w:t>
      </w:r>
      <w:r w:rsidRPr="00E23B8F">
        <w:rPr>
          <w:rStyle w:val="StyleBoldUnderline"/>
        </w:rPr>
        <w:t>omeone</w:t>
      </w:r>
      <w:proofErr w:type="gramEnd"/>
      <w:r w:rsidRPr="00E23B8F">
        <w:rPr>
          <w:rStyle w:val="StyleBoldUnderline"/>
        </w:rPr>
        <w:t xml:space="preserve"> disturbed by the problem of the growing underclass of poorly educated, socially disenfranchised youths might observe, "Public schools are doing a terrible job!</w:t>
      </w:r>
      <w:r>
        <w:t xml:space="preserve"> They are overcrowded, and many teachers are poorly qualified in their subject areas. Even the best teachers can do little more than struggle to maintain order in their classrooms." </w:t>
      </w:r>
      <w:r w:rsidRPr="00E23B8F">
        <w:rPr>
          <w:rStyle w:val="StyleBoldUnderline"/>
        </w:rPr>
        <w:t>That same concerned citizen, facing a complex range of issues, might arrive at an unhelpful decision, such as "We ought to do something about this"</w:t>
      </w:r>
      <w:r>
        <w:t xml:space="preserve"> or, worse, "It's too complicated a problem to deal with." Groups of concerned citizens worried about the state of public education could join together to express their frustrations, anger, disillusionment, and emotions regarding the schools, but </w:t>
      </w:r>
      <w:r w:rsidRPr="00357AAA">
        <w:rPr>
          <w:rStyle w:val="StyleBoldUnderline"/>
          <w:highlight w:val="cyan"/>
        </w:rPr>
        <w:t>without a focus for</w:t>
      </w:r>
      <w:r w:rsidRPr="00E23B8F">
        <w:rPr>
          <w:rStyle w:val="StyleBoldUnderline"/>
        </w:rPr>
        <w:t xml:space="preserve"> their </w:t>
      </w:r>
      <w:r w:rsidRPr="00357AAA">
        <w:rPr>
          <w:rStyle w:val="StyleBoldUnderline"/>
          <w:highlight w:val="cyan"/>
        </w:rPr>
        <w:t>discussions</w:t>
      </w:r>
      <w:r w:rsidRPr="00E23B8F">
        <w:rPr>
          <w:rStyle w:val="StyleBoldUnderline"/>
        </w:rPr>
        <w:t xml:space="preserve">, </w:t>
      </w:r>
      <w:r w:rsidRPr="00357AAA">
        <w:rPr>
          <w:rStyle w:val="StyleBoldUnderline"/>
          <w:highlight w:val="cyan"/>
        </w:rPr>
        <w:t>they could easily agree about the sorry state of education without finding points</w:t>
      </w:r>
      <w:r w:rsidRPr="00E23B8F">
        <w:rPr>
          <w:rStyle w:val="StyleBoldUnderline"/>
        </w:rPr>
        <w:t xml:space="preserve"> of clarity or </w:t>
      </w:r>
      <w:r w:rsidRPr="00357AAA">
        <w:rPr>
          <w:rStyle w:val="StyleBoldUnderline"/>
          <w:highlight w:val="cyan"/>
        </w:rPr>
        <w:t>potential solutions</w:t>
      </w:r>
      <w:r w:rsidRPr="00E23B8F">
        <w:rPr>
          <w:rStyle w:val="StyleBoldUnderline"/>
        </w:rPr>
        <w:t xml:space="preserve">. </w:t>
      </w:r>
      <w:r w:rsidRPr="00357AAA">
        <w:rPr>
          <w:rStyle w:val="StyleBoldUnderline"/>
          <w:highlight w:val="cyan"/>
        </w:rPr>
        <w:t>A gripe session would follow</w:t>
      </w:r>
      <w:r w:rsidRPr="00E23B8F">
        <w:rPr>
          <w:rStyle w:val="StyleBoldUnderline"/>
        </w:rPr>
        <w:t xml:space="preserve">. </w:t>
      </w:r>
      <w:proofErr w:type="gramStart"/>
      <w:r w:rsidRPr="00E23B8F">
        <w:rPr>
          <w:rStyle w:val="StyleBoldUnderline"/>
        </w:rPr>
        <w:t xml:space="preserve">But </w:t>
      </w:r>
      <w:r w:rsidRPr="00357AAA">
        <w:rPr>
          <w:rStyle w:val="StyleBoldUnderline"/>
          <w:highlight w:val="cyan"/>
        </w:rPr>
        <w:t>if a precise question is posed</w:t>
      </w:r>
      <w:r w:rsidRPr="00E23B8F">
        <w:rPr>
          <w:rStyle w:val="StyleBoldUnderline"/>
        </w:rPr>
        <w:t>—such as "What can be done to improve public education?"</w:t>
      </w:r>
      <w:proofErr w:type="gramEnd"/>
      <w:r w:rsidRPr="00E23B8F">
        <w:rPr>
          <w:rStyle w:val="StyleBoldUnderline"/>
        </w:rPr>
        <w:t>—</w:t>
      </w:r>
      <w:r w:rsidRPr="00357AAA">
        <w:rPr>
          <w:rStyle w:val="StyleBoldUnderline"/>
          <w:highlight w:val="cyan"/>
        </w:rPr>
        <w:t>then a more profitable area of discussion is opened up</w:t>
      </w:r>
      <w:r w:rsidRPr="00E23B8F">
        <w:rPr>
          <w:rStyle w:val="StyleBoldUnderline"/>
        </w:rPr>
        <w:t xml:space="preserve"> simply </w:t>
      </w:r>
      <w:r w:rsidRPr="00357AAA">
        <w:rPr>
          <w:rStyle w:val="StyleBoldUnderline"/>
          <w:highlight w:val="cyan"/>
        </w:rPr>
        <w:t>by placing a focus on</w:t>
      </w:r>
      <w:r w:rsidRPr="00E23B8F">
        <w:rPr>
          <w:rStyle w:val="StyleBoldUnderline"/>
        </w:rPr>
        <w:t xml:space="preserve"> the search for a </w:t>
      </w:r>
      <w:r w:rsidRPr="00357AAA">
        <w:rPr>
          <w:rStyle w:val="StyleBoldUnderline"/>
          <w:highlight w:val="cyan"/>
        </w:rPr>
        <w:t>concrete solution</w:t>
      </w:r>
      <w:r w:rsidRPr="00E23B8F">
        <w:rPr>
          <w:rStyle w:val="StyleBoldUnderline"/>
        </w:rPr>
        <w:t xml:space="preserve"> step.</w:t>
      </w:r>
      <w:r>
        <w:t xml:space="preserve"> One or more judgments can be phrased in the form of debate propositions,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difference.</w:t>
      </w:r>
      <w:r w:rsidRPr="00357AAA">
        <w:rPr>
          <w:sz w:val="12"/>
        </w:rPr>
        <w:t xml:space="preserve">¶ </w:t>
      </w:r>
      <w:proofErr w:type="gramStart"/>
      <w:r w:rsidRPr="00FD7FB9">
        <w:rPr>
          <w:rStyle w:val="StyleBoldUnderline"/>
          <w:highlight w:val="cyan"/>
        </w:rPr>
        <w:t>To</w:t>
      </w:r>
      <w:proofErr w:type="gramEnd"/>
      <w:r w:rsidRPr="00FD7FB9">
        <w:rPr>
          <w:rStyle w:val="StyleBoldUnderline"/>
          <w:highlight w:val="cyan"/>
        </w:rPr>
        <w:t xml:space="preserve"> have a productive debate, which facilitates effective decision making by directing and placing limits on the decision to be made,</w:t>
      </w:r>
      <w:r w:rsidRPr="00FD7FB9">
        <w:rPr>
          <w:rStyle w:val="StyleBoldUnderline"/>
        </w:rPr>
        <w:t xml:space="preserve"> </w:t>
      </w:r>
      <w:r w:rsidRPr="00FD7FB9">
        <w:rPr>
          <w:rStyle w:val="StyleBoldUnderline"/>
          <w:highlight w:val="cyan"/>
        </w:rPr>
        <w:t>the basis for argument should be clearly defined.</w:t>
      </w:r>
      <w:r w:rsidRPr="00B26D9C">
        <w:rPr>
          <w:rStyle w:val="StyleBoldUnderline"/>
        </w:rPr>
        <w:t xml:space="preserve"> If we merely talk about "homeles</w:t>
      </w:r>
      <w:r>
        <w:rPr>
          <w:rStyle w:val="StyleBoldUnderline"/>
        </w:rPr>
        <w:t>sness" or "abortion" or "crime”</w:t>
      </w:r>
      <w:r w:rsidRPr="00B26D9C">
        <w:rPr>
          <w:rStyle w:val="StyleBoldUnderline"/>
        </w:rPr>
        <w:t xml:space="preserve"> or "global warming" we are likely to have an interesting discussion but not to establish profitable basis for argument</w:t>
      </w:r>
      <w:r>
        <w:t>. For example, the statement "Resolved: That the pen is mightier than the sword" is debatable, yet fails to provide much basis for clear argumentation. If we take this statement to mean that the written word is more effective than physical force for some purposes, we can identify a problem area: the comparative effectiveness of writing or physical force for a specific purpose.</w:t>
      </w:r>
    </w:p>
    <w:p w:rsidR="00711FD7" w:rsidRDefault="00711FD7" w:rsidP="00711FD7">
      <w:r w:rsidRPr="00B26D9C">
        <w:rPr>
          <w:rStyle w:val="StyleBoldUnderline"/>
        </w:rPr>
        <w:t>Although we now have a general subject, we have not yet stated a problem. It is still too broad, too loosely worded to promote well-organized argument</w:t>
      </w:r>
      <w:r>
        <w:t xml:space="preserve">.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w:t>
      </w:r>
      <w:proofErr w:type="spellStart"/>
      <w:r>
        <w:t>Liurania</w:t>
      </w:r>
      <w:proofErr w:type="spellEnd"/>
      <w:r>
        <w:t xml:space="preserve"> of our support in a certain crisis?" The basis for argument could be phrased in a debate proposition such as "Resolved: That the United States should enter into a mutual defense </w:t>
      </w:r>
      <w:proofErr w:type="spellStart"/>
      <w:r>
        <w:t>treatv</w:t>
      </w:r>
      <w:proofErr w:type="spellEnd"/>
      <w:r>
        <w:t xml:space="preserve"> with </w:t>
      </w:r>
      <w:proofErr w:type="spellStart"/>
      <w:r>
        <w:t>Laurania</w:t>
      </w:r>
      <w:proofErr w:type="spellEnd"/>
      <w:r>
        <w:t xml:space="preserve">." Negative advocates might oppose this proposition by arguing that fleet maneuvers would be a better solution. </w:t>
      </w:r>
      <w:r w:rsidRPr="00B26D9C">
        <w:rPr>
          <w:rStyle w:val="StyleBoldUnderline"/>
        </w:rPr>
        <w:t>This is not to say that debates should completely avoid creative interpretation of the controversy by advocates, or that good debates cannot occur over competing interpretations of the controversy; in fact, these sorts of debates may be very engaging. The point is that debate is best facilitated by the guidance provided by focus on a particular point of difference</w:t>
      </w:r>
      <w:r>
        <w:t>, which will be outlined in the following discussion.</w:t>
      </w:r>
    </w:p>
    <w:p w:rsidR="00711FD7" w:rsidRDefault="00711FD7" w:rsidP="00711FD7"/>
    <w:p w:rsidR="00711FD7" w:rsidRPr="00275C09" w:rsidRDefault="00711FD7" w:rsidP="00711FD7">
      <w:pPr>
        <w:pStyle w:val="Heading4"/>
      </w:pPr>
      <w:r>
        <w:t xml:space="preserve">Dogmatism turns the </w:t>
      </w:r>
      <w:proofErr w:type="spellStart"/>
      <w:r>
        <w:t>aff</w:t>
      </w:r>
      <w:proofErr w:type="spellEnd"/>
      <w:r>
        <w:t xml:space="preserve"> –staking our intellectual claims and refusing to suspend our beliefs means we </w:t>
      </w:r>
      <w:r w:rsidRPr="00275C09">
        <w:rPr>
          <w:u w:val="single"/>
        </w:rPr>
        <w:t>talk past each other</w:t>
      </w:r>
      <w:r>
        <w:rPr>
          <w:u w:val="single"/>
        </w:rPr>
        <w:t xml:space="preserve"> </w:t>
      </w:r>
      <w:r>
        <w:t xml:space="preserve">and never convince anyone outside our inner circle </w:t>
      </w:r>
    </w:p>
    <w:p w:rsidR="00711FD7" w:rsidRPr="00A90E16" w:rsidRDefault="00711FD7" w:rsidP="00711FD7">
      <w:r w:rsidRPr="00A90E16">
        <w:rPr>
          <w:rStyle w:val="StyleStyleBold12pt"/>
        </w:rPr>
        <w:t>Haskell</w:t>
      </w:r>
      <w:r w:rsidRPr="00A90E16">
        <w:t xml:space="preserve">, Professor History Rice, </w:t>
      </w:r>
      <w:r w:rsidRPr="00A90E16">
        <w:rPr>
          <w:rStyle w:val="StyleStyleBold12pt"/>
        </w:rPr>
        <w:t>90</w:t>
      </w:r>
      <w:r w:rsidRPr="00A90E16">
        <w:t xml:space="preserve"> </w:t>
      </w:r>
    </w:p>
    <w:p w:rsidR="00711FD7" w:rsidRPr="00A90E16" w:rsidRDefault="00711FD7" w:rsidP="00711FD7">
      <w:r w:rsidRPr="00A90E16">
        <w:t xml:space="preserve">(Professor of History at Rice, “Objectivity is not neutrality: Rhetoric vs. practice in Peter </w:t>
      </w:r>
      <w:proofErr w:type="spellStart"/>
      <w:r w:rsidRPr="00A90E16">
        <w:t>Novick’s</w:t>
      </w:r>
      <w:proofErr w:type="spellEnd"/>
      <w:r w:rsidRPr="00A90E16">
        <w:t xml:space="preserve"> </w:t>
      </w:r>
      <w:proofErr w:type="gramStart"/>
      <w:r w:rsidRPr="00A90E16">
        <w:t>That</w:t>
      </w:r>
      <w:proofErr w:type="gramEnd"/>
      <w:r w:rsidRPr="00A90E16">
        <w:t xml:space="preserve"> noble dream,” History and Theory 29, no. 2: 129–157)</w:t>
      </w:r>
    </w:p>
    <w:p w:rsidR="00711FD7" w:rsidRDefault="00711FD7" w:rsidP="00711FD7">
      <w:r w:rsidRPr="009D1843">
        <w:t xml:space="preserve">Detachment functions in this manner not by draining us of passion, but by helping to channel our intellectual passions in such a way as to insure collision with rival perspectives. In that collision, if anywhere, our thinking transcends both the idiosyncratic and the conventional. Detachment both socializes and </w:t>
      </w:r>
      <w:proofErr w:type="spellStart"/>
      <w:r w:rsidRPr="009D1843">
        <w:t>deparochializes</w:t>
      </w:r>
      <w:proofErr w:type="spellEnd"/>
      <w:r w:rsidRPr="009D1843">
        <w:t xml:space="preserve"> the work of intellect; it is the quality that fits an individual to participate fruitfully in what is essentially a communal enterprise. Objectivity is so much a product of social arrangements that individuals and particular opinions scarcely deserve to be called objective, yet the social arrangements that foster objectivity have no basis for existence apart from individual striving for detachment. </w:t>
      </w:r>
      <w:r w:rsidRPr="00CC6F9E">
        <w:rPr>
          <w:rStyle w:val="StyleBoldUnderline"/>
          <w:highlight w:val="cyan"/>
        </w:rPr>
        <w:t xml:space="preserve">Only insofar as the members of the community </w:t>
      </w:r>
      <w:r w:rsidRPr="00CC6F9E">
        <w:rPr>
          <w:rStyle w:val="StyleBoldUnderline"/>
        </w:rPr>
        <w:t xml:space="preserve">are disposed to </w:t>
      </w:r>
      <w:r w:rsidRPr="00CC6F9E">
        <w:rPr>
          <w:rStyle w:val="StyleBoldUnderline"/>
          <w:highlight w:val="cyan"/>
        </w:rPr>
        <w:t>set aside the perspective that comes most spontaneously to them,</w:t>
      </w:r>
      <w:r w:rsidRPr="009D1843">
        <w:rPr>
          <w:rStyle w:val="StyleBoldUnderline"/>
        </w:rPr>
        <w:t xml:space="preserve"> </w:t>
      </w:r>
      <w:r w:rsidRPr="00CC6F9E">
        <w:rPr>
          <w:rStyle w:val="StyleBoldUnderline"/>
          <w:highlight w:val="cyan"/>
        </w:rPr>
        <w:t>and strive to see things in a detached light</w:t>
      </w:r>
      <w:r w:rsidRPr="009D1843">
        <w:rPr>
          <w:rStyle w:val="StyleBoldUnderline"/>
        </w:rPr>
        <w:t xml:space="preserve">, </w:t>
      </w:r>
      <w:r w:rsidRPr="00CC6F9E">
        <w:rPr>
          <w:rStyle w:val="StyleBoldUnderline"/>
          <w:highlight w:val="cyan"/>
        </w:rPr>
        <w:t>is there any likelihood</w:t>
      </w:r>
      <w:r w:rsidRPr="009D1843">
        <w:rPr>
          <w:rStyle w:val="StyleBoldUnderline"/>
        </w:rPr>
        <w:t xml:space="preserve"> that </w:t>
      </w:r>
      <w:r w:rsidRPr="00CC6F9E">
        <w:rPr>
          <w:rStyle w:val="StyleBoldUnderline"/>
          <w:highlight w:val="cyan"/>
        </w:rPr>
        <w:t>they will engage with one another mentally and provoke one another through mutual criticism to the most complete</w:t>
      </w:r>
      <w:r w:rsidRPr="009D1843">
        <w:rPr>
          <w:rStyle w:val="StyleBoldUnderline"/>
        </w:rPr>
        <w:t xml:space="preserve">, least idiosyncratic, </w:t>
      </w:r>
      <w:r w:rsidRPr="00CC6F9E">
        <w:rPr>
          <w:rStyle w:val="StyleBoldUnderline"/>
          <w:highlight w:val="cyan"/>
        </w:rPr>
        <w:t>view</w:t>
      </w:r>
      <w:r w:rsidRPr="009D1843">
        <w:rPr>
          <w:rStyle w:val="StyleBoldUnderline"/>
        </w:rPr>
        <w:t xml:space="preserve"> that </w:t>
      </w:r>
      <w:r w:rsidRPr="00CC6F9E">
        <w:rPr>
          <w:rStyle w:val="StyleBoldUnderline"/>
          <w:highlight w:val="cyan"/>
        </w:rPr>
        <w:t>humans are capable of.</w:t>
      </w:r>
      <w:r w:rsidRPr="009D1843">
        <w:t xml:space="preserve"> </w:t>
      </w:r>
      <w:r w:rsidRPr="00CC6F9E">
        <w:rPr>
          <w:rStyle w:val="StyleBoldUnderline"/>
          <w:highlight w:val="cyan"/>
        </w:rPr>
        <w:t>When</w:t>
      </w:r>
      <w:r w:rsidRPr="009D1843">
        <w:t xml:space="preserve"> the ascetic effort at </w:t>
      </w:r>
      <w:r w:rsidRPr="00CC6F9E">
        <w:rPr>
          <w:rStyle w:val="StyleBoldUnderline"/>
          <w:highlight w:val="cyan"/>
        </w:rPr>
        <w:t>detachment fails</w:t>
      </w:r>
      <w:r w:rsidRPr="009D1843">
        <w:t xml:space="preserve">, as it often does, </w:t>
      </w:r>
      <w:r w:rsidRPr="00CC6F9E">
        <w:rPr>
          <w:rStyle w:val="StyleBoldUnderline"/>
          <w:highlight w:val="cyan"/>
        </w:rPr>
        <w:t>we “talk past one another,”</w:t>
      </w:r>
      <w:r w:rsidRPr="009D1843">
        <w:rPr>
          <w:rStyle w:val="StyleBoldUnderline"/>
        </w:rPr>
        <w:t xml:space="preserve"> </w:t>
      </w:r>
      <w:r w:rsidRPr="00CC6F9E">
        <w:rPr>
          <w:rStyle w:val="StyleBoldUnderline"/>
          <w:highlight w:val="cyan"/>
        </w:rPr>
        <w:t>producing nothing but discordant soliloquies</w:t>
      </w:r>
      <w:r w:rsidRPr="009D1843">
        <w:rPr>
          <w:rStyle w:val="StyleBoldUnderline"/>
        </w:rPr>
        <w:t xml:space="preserve">, </w:t>
      </w:r>
      <w:r w:rsidRPr="00CC6F9E">
        <w:rPr>
          <w:rStyle w:val="StyleBoldUnderline"/>
          <w:highlight w:val="cyan"/>
        </w:rPr>
        <w:t>each fancying itself the voice of reason.</w:t>
      </w:r>
      <w:r w:rsidRPr="009D1843">
        <w:t xml:space="preserve"> The kind of thinking I would call objective leads only a fugitive existence outside of communities that enjoy a high degree of independence from the state and other external powers, and which are dedicated internally not only to detachment, but also to intense mutual criticism and to the protection of dissenting positions against the perpetual threat of majority tyranny.</w:t>
      </w:r>
      <w:r w:rsidRPr="00B543D4">
        <w:rPr>
          <w:sz w:val="12"/>
        </w:rPr>
        <w:t xml:space="preserve">¶ </w:t>
      </w:r>
      <w:r>
        <w:t xml:space="preserve">Some hypothetical examples may clarify what I mean by objective thinking and show how remote it is from neutrality. Consider an extreme case: the person who, although capable of detachment, suspends his or her own perceptions of the world not in the expectation of gaining a broader perspective, but only in order to learn how opponents think so as to demolish their arguments more effectively—who is, in short, a polemicist, deeply and fixedly committed as a lifelong project to a particular political or cultural or moral program. Anyone choosing such a life obviously risks being thought boorish or provincial, but insofar as such a person successfully enters into the thinking of his or her rivals and produces arguments potentially compelling not only to those who already share the same views, but to outsiders as well, I see no reason to withhold the laurel of objectivity.10 There is nothing objective about hurling imprecations at apostates or catechizing the faithful, but as long as the polemicist truly </w:t>
      </w:r>
      <w:r w:rsidRPr="00915926">
        <w:t>engages the thinking of the enemy he or she is being as objective as anyone. In contrast, the person too enamored of his or her own interpretation of things seriously and sympathetically to entertain alternatives, even for the sake of learning how best to defeat them, fails my test of objectivity, no matter how serene and even tempered.</w:t>
      </w:r>
      <w:r w:rsidRPr="00B543D4">
        <w:rPr>
          <w:sz w:val="12"/>
        </w:rPr>
        <w:t xml:space="preserve">¶ </w:t>
      </w:r>
      <w:r>
        <w:t xml:space="preserve">The most common failure of objectivity is preaching to the converted, proceeding in a manner that complacently presupposes the pieties of one’s own coterie and makes no effort to appreciate or appeal to the perspectives of outsiders. In contrast, the most commonly observed fulfillment of the ideal of objectivity in the historical profession is simply </w:t>
      </w:r>
      <w:r w:rsidRPr="00CC6F9E">
        <w:rPr>
          <w:rStyle w:val="StyleBoldUnderline"/>
          <w:highlight w:val="cyan"/>
        </w:rPr>
        <w:t>the powerful argument</w:t>
      </w:r>
      <w:r>
        <w:t xml:space="preserve">—the text that reveals by </w:t>
      </w:r>
      <w:proofErr w:type="gramStart"/>
      <w:r>
        <w:t>its</w:t>
      </w:r>
      <w:proofErr w:type="gramEnd"/>
      <w:r>
        <w:t xml:space="preserve"> every twist and turn its respectful appreciation of the alternatives it rejects. Such a text </w:t>
      </w:r>
      <w:r w:rsidRPr="00CC6F9E">
        <w:rPr>
          <w:rStyle w:val="StyleBoldUnderline"/>
          <w:highlight w:val="cyan"/>
        </w:rPr>
        <w:t>attains power</w:t>
      </w:r>
      <w:r w:rsidRPr="00915926">
        <w:rPr>
          <w:rStyle w:val="StyleBoldUnderline"/>
        </w:rPr>
        <w:t xml:space="preserve"> precisely </w:t>
      </w:r>
      <w:r w:rsidRPr="00CB2A20">
        <w:rPr>
          <w:rStyle w:val="StyleBoldUnderline"/>
          <w:highlight w:val="cyan"/>
        </w:rPr>
        <w:t>beca</w:t>
      </w:r>
      <w:r w:rsidRPr="00CC6F9E">
        <w:rPr>
          <w:rStyle w:val="StyleBoldUnderline"/>
          <w:highlight w:val="cyan"/>
        </w:rPr>
        <w:t>use its author has managed to suspend momentarily his or her own perceptions</w:t>
      </w:r>
      <w:r w:rsidRPr="00915926">
        <w:rPr>
          <w:rStyle w:val="StyleBoldUnderline"/>
        </w:rPr>
        <w:t xml:space="preserve"> so as </w:t>
      </w:r>
      <w:r w:rsidRPr="00CC6F9E">
        <w:rPr>
          <w:rStyle w:val="StyleBoldUnderline"/>
          <w:highlight w:val="cyan"/>
        </w:rPr>
        <w:t>to anticipate</w:t>
      </w:r>
      <w:r w:rsidRPr="00915926">
        <w:rPr>
          <w:rStyle w:val="StyleBoldUnderline"/>
        </w:rPr>
        <w:t xml:space="preserve"> and take account of </w:t>
      </w:r>
      <w:r w:rsidRPr="00CC6F9E">
        <w:rPr>
          <w:rStyle w:val="StyleBoldUnderline"/>
          <w:highlight w:val="cyan"/>
        </w:rPr>
        <w:t>objections</w:t>
      </w:r>
      <w:r w:rsidRPr="00915926">
        <w:rPr>
          <w:rStyle w:val="StyleBoldUnderline"/>
        </w:rPr>
        <w:t xml:space="preserve"> and alternative constructions—not those of some straw man, but those that truly issue from the rival’s position, </w:t>
      </w:r>
      <w:r w:rsidRPr="00CC6F9E">
        <w:rPr>
          <w:rStyle w:val="StyleBoldUnderline"/>
          <w:highlight w:val="cyan"/>
        </w:rPr>
        <w:t>understood as sensitively and stated as eloquently as the rival him- or herself could desire</w:t>
      </w:r>
      <w:r w:rsidRPr="00915926">
        <w:rPr>
          <w:rStyle w:val="StyleBoldUnderline"/>
        </w:rPr>
        <w:t xml:space="preserve">. </w:t>
      </w:r>
      <w:r w:rsidRPr="00CC6F9E">
        <w:rPr>
          <w:rStyle w:val="StyleBoldUnderline"/>
          <w:highlight w:val="cyan"/>
        </w:rPr>
        <w:t>Nothing is rhetorically more powerful</w:t>
      </w:r>
      <w:r w:rsidRPr="00915926">
        <w:rPr>
          <w:rStyle w:val="StyleBoldUnderline"/>
        </w:rPr>
        <w:t xml:space="preserve"> than this, </w:t>
      </w:r>
      <w:r w:rsidRPr="00CC6F9E">
        <w:rPr>
          <w:rStyle w:val="StyleBoldUnderline"/>
          <w:highlight w:val="cyan"/>
        </w:rPr>
        <w:t>and nothing, not even capitulation</w:t>
      </w:r>
      <w:r w:rsidRPr="00915926">
        <w:rPr>
          <w:rStyle w:val="StyleBoldUnderline"/>
        </w:rPr>
        <w:t xml:space="preserve"> to the rival, </w:t>
      </w:r>
      <w:r w:rsidRPr="00CC6F9E">
        <w:rPr>
          <w:rStyle w:val="StyleBoldUnderline"/>
          <w:highlight w:val="cyan"/>
        </w:rPr>
        <w:t>could acknowledge</w:t>
      </w:r>
      <w:r w:rsidRPr="00915926">
        <w:rPr>
          <w:rStyle w:val="StyleBoldUnderline"/>
        </w:rPr>
        <w:t xml:space="preserve"> any </w:t>
      </w:r>
      <w:r w:rsidRPr="00CC6F9E">
        <w:rPr>
          <w:rStyle w:val="StyleBoldUnderline"/>
          <w:highlight w:val="cyan"/>
        </w:rPr>
        <w:t>more vividly the force and respectability of the rival’s perspective</w:t>
      </w:r>
      <w:r w:rsidRPr="00915926">
        <w:rPr>
          <w:rStyle w:val="StyleBoldUnderline"/>
        </w:rPr>
        <w:t xml:space="preserve">. </w:t>
      </w:r>
      <w:r w:rsidRPr="00CB2A20">
        <w:rPr>
          <w:rStyle w:val="StyleBoldUnderline"/>
          <w:highlight w:val="cyan"/>
        </w:rPr>
        <w:t>To mount a telling attack on a position, one must</w:t>
      </w:r>
      <w:r w:rsidRPr="00915926">
        <w:rPr>
          <w:rStyle w:val="StyleBoldUnderline"/>
        </w:rPr>
        <w:t xml:space="preserve"> first </w:t>
      </w:r>
      <w:r w:rsidRPr="00CB2A20">
        <w:rPr>
          <w:rStyle w:val="StyleBoldUnderline"/>
          <w:highlight w:val="cyan"/>
        </w:rPr>
        <w:t>inhabit it.</w:t>
      </w:r>
      <w:r w:rsidRPr="00915926">
        <w:rPr>
          <w:rStyle w:val="StyleBoldUnderline"/>
        </w:rPr>
        <w:t xml:space="preserve"> </w:t>
      </w:r>
      <w:r w:rsidRPr="00CB2A20">
        <w:rPr>
          <w:rStyle w:val="StyleBoldUnderline"/>
          <w:highlight w:val="cyan"/>
        </w:rPr>
        <w:t>Those</w:t>
      </w:r>
      <w:r w:rsidRPr="00915926">
        <w:rPr>
          <w:rStyle w:val="StyleBoldUnderline"/>
        </w:rPr>
        <w:t xml:space="preserve"> so </w:t>
      </w:r>
      <w:r w:rsidRPr="00CB2A20">
        <w:rPr>
          <w:rStyle w:val="StyleBoldUnderline"/>
          <w:highlight w:val="cyan"/>
        </w:rPr>
        <w:t>habituated to their customary intellectual abode</w:t>
      </w:r>
      <w:r w:rsidRPr="00915926">
        <w:rPr>
          <w:rStyle w:val="StyleBoldUnderline"/>
        </w:rPr>
        <w:t xml:space="preserve"> that </w:t>
      </w:r>
      <w:r w:rsidRPr="00CB2A20">
        <w:rPr>
          <w:rStyle w:val="StyleBoldUnderline"/>
          <w:highlight w:val="cyan"/>
        </w:rPr>
        <w:t>they cannot</w:t>
      </w:r>
      <w:r w:rsidRPr="00915926">
        <w:rPr>
          <w:rStyle w:val="StyleBoldUnderline"/>
        </w:rPr>
        <w:t xml:space="preserve"> even </w:t>
      </w:r>
      <w:r w:rsidRPr="00CB2A20">
        <w:rPr>
          <w:rStyle w:val="StyleBoldUnderline"/>
          <w:highlight w:val="cyan"/>
        </w:rPr>
        <w:t>explore others can never</w:t>
      </w:r>
      <w:r w:rsidRPr="00915926">
        <w:rPr>
          <w:rStyle w:val="StyleBoldUnderline"/>
        </w:rPr>
        <w:t xml:space="preserve"> </w:t>
      </w:r>
      <w:r w:rsidRPr="00CB2A20">
        <w:rPr>
          <w:rStyle w:val="StyleBoldUnderline"/>
          <w:highlight w:val="cyan"/>
        </w:rPr>
        <w:t>be persuasive to anyone but fellow habitués.</w:t>
      </w:r>
      <w:r w:rsidRPr="00B543D4">
        <w:rPr>
          <w:rStyle w:val="StyleBoldUnderline"/>
          <w:sz w:val="12"/>
        </w:rPr>
        <w:t xml:space="preserve">¶ </w:t>
      </w:r>
      <w:r w:rsidRPr="00915926">
        <w:rPr>
          <w:rStyle w:val="StyleBoldUnderline"/>
        </w:rPr>
        <w:t xml:space="preserve">That is why </w:t>
      </w:r>
      <w:r w:rsidRPr="00CB2A20">
        <w:rPr>
          <w:rStyle w:val="StyleBoldUnderline"/>
          <w:highlight w:val="cyan"/>
        </w:rPr>
        <w:t>powerful arguments are</w:t>
      </w:r>
      <w:r w:rsidRPr="00915926">
        <w:rPr>
          <w:rStyle w:val="StyleBoldUnderline"/>
        </w:rPr>
        <w:t xml:space="preserve"> often </w:t>
      </w:r>
      <w:r w:rsidRPr="00CB2A20">
        <w:rPr>
          <w:rStyle w:val="StyleBoldUnderline"/>
          <w:highlight w:val="cyan"/>
        </w:rPr>
        <w:t>more faithful to</w:t>
      </w:r>
      <w:r>
        <w:t xml:space="preserve"> the complexity and fragility of historical interpretation—more faithful even to </w:t>
      </w:r>
      <w:r w:rsidRPr="00CB2A20">
        <w:rPr>
          <w:rStyle w:val="StyleBoldUnderline"/>
          <w:highlight w:val="cyan"/>
        </w:rPr>
        <w:t>the irreducible plurality of human perspectives</w:t>
      </w:r>
      <w:r>
        <w:t>, when that is, in fact, the case—</w:t>
      </w:r>
      <w:r w:rsidRPr="00CB2A20">
        <w:rPr>
          <w:rStyle w:val="StyleBoldUnderline"/>
          <w:highlight w:val="cyan"/>
        </w:rPr>
        <w:t>than texts that abjure position-taking</w:t>
      </w:r>
      <w:r w:rsidRPr="00915926">
        <w:rPr>
          <w:rStyle w:val="StyleBoldUnderline"/>
        </w:rPr>
        <w:t xml:space="preserve"> altogether </w:t>
      </w:r>
      <w:r w:rsidRPr="00CB2A20">
        <w:rPr>
          <w:rStyle w:val="StyleBoldUnderline"/>
          <w:highlight w:val="cyan"/>
        </w:rPr>
        <w:t>and</w:t>
      </w:r>
      <w:r w:rsidRPr="00915926">
        <w:rPr>
          <w:rStyle w:val="StyleBoldUnderline"/>
        </w:rPr>
        <w:t xml:space="preserve"> ostentatiously </w:t>
      </w:r>
      <w:r w:rsidRPr="00CB2A20">
        <w:rPr>
          <w:rStyle w:val="StyleBoldUnderline"/>
          <w:highlight w:val="cyan"/>
        </w:rPr>
        <w:t>wallow in</w:t>
      </w:r>
      <w:r w:rsidRPr="00915926">
        <w:rPr>
          <w:rStyle w:val="StyleBoldUnderline"/>
        </w:rPr>
        <w:t xml:space="preserve"> displays of “</w:t>
      </w:r>
      <w:r w:rsidRPr="00CB2A20">
        <w:rPr>
          <w:rStyle w:val="StyleBoldUnderline"/>
          <w:highlight w:val="cyan"/>
        </w:rPr>
        <w:t>reflexivity” and “</w:t>
      </w:r>
      <w:proofErr w:type="spellStart"/>
      <w:r w:rsidRPr="00CB2A20">
        <w:rPr>
          <w:rStyle w:val="StyleBoldUnderline"/>
          <w:highlight w:val="cyan"/>
        </w:rPr>
        <w:t>undecidability</w:t>
      </w:r>
      <w:proofErr w:type="spellEnd"/>
      <w:r>
        <w:t xml:space="preserve">.” The powerful argument is the highest fruit of the kind of thinking I would call objective, and in </w:t>
      </w:r>
      <w:proofErr w:type="spellStart"/>
      <w:r>
        <w:t>it</w:t>
      </w:r>
      <w:proofErr w:type="spellEnd"/>
      <w:r>
        <w:t xml:space="preserve"> neutrality plays no part. Authentic objectivity has simply nothing to do with the television newscaster’s mechanical gesture of allocating the same number of seconds to both sides of a question, or editorially splitting the difference between them, irrespective of their perceived merits.</w:t>
      </w:r>
    </w:p>
    <w:p w:rsidR="00711FD7" w:rsidRDefault="00711FD7" w:rsidP="00711FD7"/>
    <w:p w:rsidR="00711FD7" w:rsidRPr="00F253FB" w:rsidRDefault="00711FD7" w:rsidP="00711FD7"/>
    <w:p w:rsidR="00711FD7" w:rsidRDefault="00711FD7" w:rsidP="00711FD7">
      <w:pPr>
        <w:pStyle w:val="Heading4"/>
      </w:pPr>
      <w:r>
        <w:t>Pressuring people to speak from their social location creates normative categorization – fuels hate and conflict</w:t>
      </w:r>
    </w:p>
    <w:p w:rsidR="00711FD7" w:rsidRPr="00743F51" w:rsidRDefault="00711FD7" w:rsidP="00711FD7">
      <w:pPr>
        <w:rPr>
          <w:b/>
        </w:rPr>
      </w:pPr>
      <w:proofErr w:type="spellStart"/>
      <w:proofErr w:type="gramStart"/>
      <w:r w:rsidRPr="00D3226F">
        <w:rPr>
          <w:rStyle w:val="StyleDate"/>
          <w:rFonts w:eastAsiaTheme="minorEastAsia"/>
        </w:rPr>
        <w:t>Samiei</w:t>
      </w:r>
      <w:proofErr w:type="spellEnd"/>
      <w:r>
        <w:rPr>
          <w:rFonts w:ascii="Times" w:eastAsiaTheme="minorEastAsia" w:hAnsi="Times" w:cs="Times"/>
          <w:color w:val="000000"/>
          <w:sz w:val="15"/>
          <w:szCs w:val="15"/>
          <w:lang w:eastAsia="ja-JP"/>
        </w:rPr>
        <w:t>,</w:t>
      </w:r>
      <w:r w:rsidRPr="00D3226F">
        <w:rPr>
          <w:rFonts w:ascii="Times" w:eastAsiaTheme="minorEastAsia" w:hAnsi="Times" w:cs="Times"/>
          <w:color w:val="000000"/>
          <w:sz w:val="15"/>
          <w:szCs w:val="15"/>
          <w:lang w:eastAsia="ja-JP"/>
        </w:rPr>
        <w:t xml:space="preserve"> </w:t>
      </w:r>
      <w:r w:rsidRPr="00D3226F">
        <w:rPr>
          <w:rStyle w:val="StyleStyleBold12pt"/>
          <w:lang w:eastAsia="ja-JP"/>
        </w:rPr>
        <w:t>Facult</w:t>
      </w:r>
      <w:r>
        <w:rPr>
          <w:rStyle w:val="StyleStyleBold12pt"/>
          <w:lang w:eastAsia="ja-JP"/>
        </w:rPr>
        <w:t>y of World Studies</w:t>
      </w:r>
      <w:r w:rsidRPr="00D3226F">
        <w:rPr>
          <w:rStyle w:val="StyleStyleBold12pt"/>
          <w:lang w:eastAsia="ja-JP"/>
        </w:rPr>
        <w:t xml:space="preserve"> </w:t>
      </w:r>
      <w:r>
        <w:rPr>
          <w:rStyle w:val="StyleStyleBold12pt"/>
          <w:lang w:eastAsia="ja-JP"/>
        </w:rPr>
        <w:t xml:space="preserve">- </w:t>
      </w:r>
      <w:r w:rsidRPr="00D3226F">
        <w:rPr>
          <w:rStyle w:val="StyleStyleBold12pt"/>
          <w:lang w:eastAsia="ja-JP"/>
        </w:rPr>
        <w:t>University of Tehran</w:t>
      </w:r>
      <w:r>
        <w:rPr>
          <w:rStyle w:val="StyleStyleBold12pt"/>
          <w:lang w:eastAsia="ja-JP"/>
        </w:rPr>
        <w:t xml:space="preserve">, </w:t>
      </w:r>
      <w:r>
        <w:rPr>
          <w:rStyle w:val="StyleDate"/>
        </w:rPr>
        <w:t>10</w:t>
      </w:r>
      <w:r w:rsidRPr="00222110">
        <w:rPr>
          <w:rStyle w:val="StyleStyleBold12pt"/>
        </w:rPr>
        <w:t xml:space="preserve"> </w:t>
      </w:r>
      <w:r w:rsidRPr="00D3226F">
        <w:rPr>
          <w:rStyle w:val="StyleStyleBold12pt"/>
        </w:rPr>
        <w:t>(Neo-Orientalism?</w:t>
      </w:r>
      <w:proofErr w:type="gramEnd"/>
      <w:r w:rsidRPr="00D3226F">
        <w:rPr>
          <w:rStyle w:val="StyleStyleBold12pt"/>
        </w:rPr>
        <w:t xml:space="preserve"> The relationship between the West and Islam in our </w:t>
      </w:r>
      <w:proofErr w:type="spellStart"/>
      <w:r w:rsidRPr="00D3226F">
        <w:rPr>
          <w:rStyle w:val="StyleStyleBold12pt"/>
        </w:rPr>
        <w:t>globalised</w:t>
      </w:r>
      <w:proofErr w:type="spellEnd"/>
      <w:r w:rsidRPr="00D3226F">
        <w:rPr>
          <w:rStyle w:val="StyleStyleBold12pt"/>
        </w:rPr>
        <w:t xml:space="preserve"> world</w:t>
      </w:r>
      <w:r>
        <w:rPr>
          <w:rStyle w:val="StyleStyleBold12pt"/>
        </w:rPr>
        <w:t>, Third World Quarterly)</w:t>
      </w:r>
    </w:p>
    <w:p w:rsidR="00711FD7" w:rsidRDefault="00711FD7" w:rsidP="00711FD7">
      <w:pPr>
        <w:rPr>
          <w:b/>
          <w:sz w:val="12"/>
        </w:rPr>
      </w:pPr>
      <w:r w:rsidRPr="00222110">
        <w:rPr>
          <w:sz w:val="12"/>
        </w:rPr>
        <w:t xml:space="preserve">In </w:t>
      </w:r>
      <w:proofErr w:type="spellStart"/>
      <w:r w:rsidRPr="00222110">
        <w:rPr>
          <w:sz w:val="12"/>
        </w:rPr>
        <w:t>Bhikhu</w:t>
      </w:r>
      <w:proofErr w:type="spellEnd"/>
      <w:r w:rsidRPr="00222110">
        <w:rPr>
          <w:sz w:val="12"/>
        </w:rPr>
        <w:t xml:space="preserve"> Parekh’s words human identity for analytical purposes can be observed from different but inseparable angles: as a person, as a social actor and as a human being. </w:t>
      </w:r>
      <w:r w:rsidRPr="00743F51">
        <w:rPr>
          <w:rStyle w:val="StyleBoldUnderline"/>
        </w:rPr>
        <w:t>A</w:t>
      </w:r>
      <w:r w:rsidRPr="00222110">
        <w:rPr>
          <w:sz w:val="12"/>
        </w:rPr>
        <w:t xml:space="preserve"> tentative </w:t>
      </w:r>
      <w:r w:rsidRPr="00743F51">
        <w:rPr>
          <w:rStyle w:val="StyleBoldUnderline"/>
        </w:rPr>
        <w:t xml:space="preserve">means of the </w:t>
      </w:r>
      <w:proofErr w:type="spellStart"/>
      <w:r w:rsidRPr="00743F51">
        <w:rPr>
          <w:rStyle w:val="StyleBoldUnderline"/>
        </w:rPr>
        <w:t>categorisation</w:t>
      </w:r>
      <w:proofErr w:type="spellEnd"/>
      <w:r w:rsidRPr="00743F51">
        <w:rPr>
          <w:rStyle w:val="StyleBoldUnderline"/>
        </w:rPr>
        <w:t xml:space="preserve"> of people, social identity</w:t>
      </w:r>
      <w:r w:rsidRPr="00222110">
        <w:rPr>
          <w:sz w:val="12"/>
        </w:rPr>
        <w:t xml:space="preserve"> (the second angle) i</w:t>
      </w:r>
      <w:r w:rsidRPr="00743F51">
        <w:rPr>
          <w:rStyle w:val="StyleBoldUnderline"/>
        </w:rPr>
        <w:t xml:space="preserve">nvolves interpretation and </w:t>
      </w:r>
      <w:proofErr w:type="spellStart"/>
      <w:r w:rsidRPr="00743F51">
        <w:rPr>
          <w:rStyle w:val="StyleBoldUnderline"/>
        </w:rPr>
        <w:t>judgement</w:t>
      </w:r>
      <w:proofErr w:type="spellEnd"/>
      <w:r w:rsidRPr="00743F51">
        <w:rPr>
          <w:rStyle w:val="StyleBoldUnderline"/>
        </w:rPr>
        <w:t xml:space="preserve">, and </w:t>
      </w:r>
      <w:r w:rsidRPr="007E0E9B">
        <w:rPr>
          <w:rStyle w:val="StyleBoldUnderline"/>
          <w:b w:val="0"/>
        </w:rPr>
        <w:t>is not a matter of empirical description of a solid fact</w:t>
      </w:r>
      <w:r w:rsidRPr="00743F51">
        <w:rPr>
          <w:rStyle w:val="StyleBoldUnderline"/>
        </w:rPr>
        <w:t xml:space="preserve">. It matters greatly how people are </w:t>
      </w:r>
      <w:proofErr w:type="spellStart"/>
      <w:r w:rsidRPr="00743F51">
        <w:rPr>
          <w:rStyle w:val="StyleBoldUnderline"/>
        </w:rPr>
        <w:t>categorised</w:t>
      </w:r>
      <w:proofErr w:type="spellEnd"/>
      <w:r w:rsidRPr="00743F51">
        <w:rPr>
          <w:rStyle w:val="StyleBoldUnderline"/>
        </w:rPr>
        <w:t xml:space="preserve"> and the world looks quite different when it is seen based on different </w:t>
      </w:r>
      <w:proofErr w:type="spellStart"/>
      <w:r w:rsidRPr="00743F51">
        <w:rPr>
          <w:rStyle w:val="StyleBoldUnderline"/>
        </w:rPr>
        <w:t>categorisations</w:t>
      </w:r>
      <w:proofErr w:type="spellEnd"/>
      <w:r w:rsidRPr="00743F51">
        <w:rPr>
          <w:rStyle w:val="StyleBoldUnderline"/>
        </w:rPr>
        <w:t xml:space="preserve">. In dualism collective identity plays a very dangerous role. It tends to </w:t>
      </w:r>
      <w:proofErr w:type="spellStart"/>
      <w:r w:rsidRPr="00743F51">
        <w:rPr>
          <w:rStyle w:val="StyleBoldUnderline"/>
        </w:rPr>
        <w:t>essentialise</w:t>
      </w:r>
      <w:proofErr w:type="spellEnd"/>
      <w:r w:rsidRPr="00743F51">
        <w:rPr>
          <w:rStyle w:val="StyleBoldUnderline"/>
        </w:rPr>
        <w:t xml:space="preserve"> identity and impose on</w:t>
      </w:r>
      <w:r w:rsidRPr="00222110">
        <w:rPr>
          <w:sz w:val="12"/>
        </w:rPr>
        <w:t xml:space="preserve"> the two </w:t>
      </w:r>
      <w:r w:rsidRPr="00743F51">
        <w:rPr>
          <w:rStyle w:val="StyleBoldUnderline"/>
        </w:rPr>
        <w:t xml:space="preserve">sides a unity they do not and cannot have. Through reductionism and over- simplification a solid ‘us’ is generated in opposition to a monolithic ‘them’. As a result, </w:t>
      </w:r>
      <w:r w:rsidRPr="00BC44B5">
        <w:rPr>
          <w:rStyle w:val="StyleBoldUnderline"/>
        </w:rPr>
        <w:t>since the</w:t>
      </w:r>
      <w:r w:rsidRPr="00BC44B5">
        <w:rPr>
          <w:rStyle w:val="StyleBoldUnderline"/>
          <w:b w:val="0"/>
        </w:rPr>
        <w:t xml:space="preserve"> consciousness of</w:t>
      </w:r>
      <w:r w:rsidRPr="00222110">
        <w:rPr>
          <w:sz w:val="12"/>
        </w:rPr>
        <w:t xml:space="preserve"> (simplified) </w:t>
      </w:r>
      <w:r w:rsidRPr="00BC44B5">
        <w:rPr>
          <w:rStyle w:val="StyleBoldUnderline"/>
          <w:b w:val="0"/>
        </w:rPr>
        <w:t>differences</w:t>
      </w:r>
      <w:r w:rsidRPr="00743F51">
        <w:rPr>
          <w:rStyle w:val="StyleBoldUnderline"/>
        </w:rPr>
        <w:t xml:space="preserve"> is </w:t>
      </w:r>
      <w:r w:rsidRPr="00BC44B5">
        <w:rPr>
          <w:rStyle w:val="StyleBoldUnderline"/>
          <w:b w:val="0"/>
        </w:rPr>
        <w:t>accentuated</w:t>
      </w:r>
      <w:r w:rsidRPr="00743F51">
        <w:rPr>
          <w:rStyle w:val="StyleBoldUnderline"/>
        </w:rPr>
        <w:t xml:space="preserve"> and </w:t>
      </w:r>
      <w:r w:rsidRPr="00BC44B5">
        <w:rPr>
          <w:rStyle w:val="StyleBoldUnderline"/>
          <w:b w:val="0"/>
        </w:rPr>
        <w:t>reinforced</w:t>
      </w:r>
      <w:r w:rsidRPr="00743F51">
        <w:rPr>
          <w:rStyle w:val="StyleBoldUnderline"/>
        </w:rPr>
        <w:t xml:space="preserve">, it </w:t>
      </w:r>
      <w:r w:rsidRPr="00743F51">
        <w:rPr>
          <w:rStyle w:val="StyleBoldUnderline"/>
          <w:b w:val="0"/>
        </w:rPr>
        <w:t>generates conflicts</w:t>
      </w:r>
      <w:r w:rsidRPr="00743F51">
        <w:rPr>
          <w:rStyle w:val="StyleBoldUnderline"/>
        </w:rPr>
        <w:t xml:space="preserve"> and </w:t>
      </w:r>
      <w:r w:rsidRPr="00743F51">
        <w:rPr>
          <w:rStyle w:val="StyleBoldUnderline"/>
          <w:b w:val="0"/>
        </w:rPr>
        <w:t>the politics of identity becomes the politics of hate, rage and conflict</w:t>
      </w:r>
      <w:r w:rsidRPr="00743F51">
        <w:rPr>
          <w:rStyle w:val="StyleBoldUnderline"/>
        </w:rPr>
        <w:t>.</w:t>
      </w:r>
      <w:r w:rsidRPr="00222110">
        <w:rPr>
          <w:sz w:val="12"/>
        </w:rPr>
        <w:t xml:space="preserve"> Ignoring all actual commonalities, </w:t>
      </w:r>
      <w:r w:rsidRPr="00743F51">
        <w:rPr>
          <w:rStyle w:val="StyleBoldUnderline"/>
        </w:rPr>
        <w:t xml:space="preserve">dualism exaggerates minor differences and even </w:t>
      </w:r>
      <w:r w:rsidRPr="00743F51">
        <w:rPr>
          <w:rStyle w:val="StyleBoldUnderline"/>
          <w:b w:val="0"/>
        </w:rPr>
        <w:t>engineers conflicts where none exists</w:t>
      </w:r>
      <w:r w:rsidRPr="00222110">
        <w:rPr>
          <w:b/>
          <w:sz w:val="12"/>
        </w:rPr>
        <w:t>.</w:t>
      </w:r>
    </w:p>
    <w:p w:rsidR="00711FD7" w:rsidRDefault="00711FD7" w:rsidP="00711FD7">
      <w:pPr>
        <w:rPr>
          <w:b/>
          <w:sz w:val="12"/>
        </w:rPr>
      </w:pPr>
    </w:p>
    <w:p w:rsidR="00711FD7" w:rsidRPr="00F253FB" w:rsidRDefault="00711FD7" w:rsidP="00711FD7">
      <w:pPr>
        <w:pStyle w:val="Heading4"/>
        <w:rPr>
          <w:rFonts w:eastAsia="Calibri"/>
        </w:rPr>
      </w:pPr>
      <w:r w:rsidRPr="00F253FB">
        <w:rPr>
          <w:rFonts w:eastAsia="Calibri"/>
        </w:rPr>
        <w:t>Role-playing is a form of defiant deliberative politics that reclaims agency</w:t>
      </w:r>
    </w:p>
    <w:p w:rsidR="00711FD7" w:rsidRPr="00CF2F90" w:rsidRDefault="00711FD7" w:rsidP="00711FD7">
      <w:r w:rsidRPr="00CF2F90">
        <w:t xml:space="preserve">Jessica </w:t>
      </w:r>
      <w:proofErr w:type="spellStart"/>
      <w:r w:rsidRPr="00CF2F90">
        <w:rPr>
          <w:rStyle w:val="StyleStyleBold12pt"/>
        </w:rPr>
        <w:t>Kulynych</w:t>
      </w:r>
      <w:proofErr w:type="spellEnd"/>
      <w:r w:rsidRPr="00CF2F90">
        <w:t xml:space="preserve">, </w:t>
      </w:r>
      <w:proofErr w:type="spellStart"/>
      <w:r w:rsidRPr="00CF2F90">
        <w:t>Asst</w:t>
      </w:r>
      <w:proofErr w:type="spellEnd"/>
      <w:r w:rsidRPr="00CF2F90">
        <w:t xml:space="preserve"> Professor of Political Science at Winthrop University, Polity, Winter, </w:t>
      </w:r>
      <w:r w:rsidRPr="00CF2F90">
        <w:rPr>
          <w:rStyle w:val="StyleStyleBold12pt"/>
        </w:rPr>
        <w:t>1997</w:t>
      </w:r>
      <w:r w:rsidRPr="00CF2F90">
        <w:t xml:space="preserve">, n2 </w:t>
      </w:r>
      <w:proofErr w:type="gramStart"/>
      <w:r w:rsidRPr="00CF2F90">
        <w:t>p315(</w:t>
      </w:r>
      <w:proofErr w:type="gramEnd"/>
      <w:r w:rsidRPr="00CF2F90">
        <w:t>32)</w:t>
      </w:r>
    </w:p>
    <w:p w:rsidR="00711FD7" w:rsidRDefault="00711FD7" w:rsidP="00711FD7">
      <w:r w:rsidRPr="00F253FB">
        <w:t xml:space="preserve">When we look at the success of citizen initiatives from a </w:t>
      </w:r>
      <w:proofErr w:type="spellStart"/>
      <w:r w:rsidRPr="00F253FB">
        <w:t>performative</w:t>
      </w:r>
      <w:proofErr w:type="spellEnd"/>
      <w:r w:rsidRPr="00F253FB">
        <w:t xml:space="preserve"> perspective, we look precisely at those moments of defiance and disruption that bring the invisible and unimaginable into view. </w:t>
      </w:r>
      <w:r w:rsidRPr="00F253FB">
        <w:rPr>
          <w:sz w:val="24"/>
          <w:u w:val="single"/>
        </w:rPr>
        <w:t>Although citizens were minimally successful in influencing or controlling the outcome of the policy debate</w:t>
      </w:r>
      <w:r w:rsidRPr="00F253FB">
        <w:t xml:space="preserve"> and experienced a considerable lack of autonomy in their coercion into the technical debate, </w:t>
      </w:r>
      <w:r w:rsidRPr="00F253FB">
        <w:rPr>
          <w:sz w:val="24"/>
          <w:u w:val="single"/>
        </w:rPr>
        <w:t xml:space="preserve">the </w:t>
      </w:r>
      <w:r w:rsidRPr="00F253FB">
        <w:rPr>
          <w:sz w:val="24"/>
          <w:u w:val="single"/>
          <w:shd w:val="clear" w:color="auto" w:fill="00FFFF"/>
        </w:rPr>
        <w:t>goal-oriented debate</w:t>
      </w:r>
      <w:r w:rsidRPr="00F253FB">
        <w:rPr>
          <w:sz w:val="24"/>
          <w:u w:val="single"/>
        </w:rPr>
        <w:t xml:space="preserve"> </w:t>
      </w:r>
      <w:r w:rsidRPr="00F253FB">
        <w:t>within the energy commissions</w:t>
      </w:r>
      <w:r w:rsidRPr="00F253FB">
        <w:rPr>
          <w:sz w:val="24"/>
          <w:u w:val="single"/>
        </w:rPr>
        <w:t xml:space="preserve"> </w:t>
      </w:r>
      <w:r w:rsidRPr="00F253FB">
        <w:rPr>
          <w:sz w:val="24"/>
          <w:u w:val="single"/>
          <w:shd w:val="clear" w:color="auto" w:fill="00FFFF"/>
        </w:rPr>
        <w:t xml:space="preserve">could be seen as a defiant moment of </w:t>
      </w:r>
      <w:proofErr w:type="spellStart"/>
      <w:r w:rsidRPr="00F253FB">
        <w:rPr>
          <w:sz w:val="24"/>
          <w:u w:val="single"/>
          <w:shd w:val="clear" w:color="auto" w:fill="00FFFF"/>
        </w:rPr>
        <w:t>performative</w:t>
      </w:r>
      <w:proofErr w:type="spellEnd"/>
      <w:r w:rsidRPr="00F253FB">
        <w:rPr>
          <w:sz w:val="24"/>
          <w:u w:val="single"/>
          <w:shd w:val="clear" w:color="auto" w:fill="00FFFF"/>
        </w:rPr>
        <w:t xml:space="preserve"> politics</w:t>
      </w:r>
      <w:r w:rsidRPr="00F253FB">
        <w:rPr>
          <w:sz w:val="24"/>
          <w:u w:val="single"/>
        </w:rPr>
        <w:t xml:space="preserve">. </w:t>
      </w:r>
      <w:r w:rsidRPr="00F253FB">
        <w:rPr>
          <w:sz w:val="24"/>
          <w:u w:val="single"/>
          <w:shd w:val="clear" w:color="auto" w:fill="00FFFF"/>
        </w:rPr>
        <w:t>The existence</w:t>
      </w:r>
      <w:r w:rsidRPr="00F253FB">
        <w:rPr>
          <w:sz w:val="24"/>
          <w:u w:val="single"/>
        </w:rPr>
        <w:t xml:space="preserve"> of a goal-oriented </w:t>
      </w:r>
      <w:r w:rsidRPr="00F253FB">
        <w:rPr>
          <w:sz w:val="24"/>
          <w:u w:val="single"/>
          <w:shd w:val="clear" w:color="auto" w:fill="00FFFF"/>
        </w:rPr>
        <w:t>debate within a technically dominated arena defied the normalizing separation between expert policymakers and consuming citizens.</w:t>
      </w:r>
      <w:r w:rsidRPr="00F253FB">
        <w:rPr>
          <w:sz w:val="24"/>
          <w:u w:val="single"/>
        </w:rPr>
        <w:t xml:space="preserve"> </w:t>
      </w:r>
      <w:r w:rsidRPr="00F253FB">
        <w:rPr>
          <w:sz w:val="24"/>
          <w:u w:val="single"/>
          <w:shd w:val="clear" w:color="auto" w:fill="00FFFF"/>
        </w:rPr>
        <w:t>Citizens</w:t>
      </w:r>
      <w:r w:rsidRPr="00F253FB">
        <w:rPr>
          <w:sz w:val="24"/>
          <w:u w:val="single"/>
        </w:rPr>
        <w:t xml:space="preserve"> momentarily </w:t>
      </w:r>
      <w:r w:rsidRPr="00F253FB">
        <w:rPr>
          <w:sz w:val="24"/>
          <w:u w:val="single"/>
          <w:shd w:val="clear" w:color="auto" w:fill="00FFFF"/>
        </w:rPr>
        <w:t>recreated themselves as policymakers in a system that defined citizens out of the</w:t>
      </w:r>
      <w:r w:rsidRPr="00F253FB">
        <w:t xml:space="preserve"> policy </w:t>
      </w:r>
      <w:r w:rsidRPr="00F253FB">
        <w:rPr>
          <w:sz w:val="24"/>
          <w:u w:val="single"/>
          <w:shd w:val="clear" w:color="auto" w:fill="00FFFF"/>
        </w:rPr>
        <w:t>process</w:t>
      </w:r>
      <w:r w:rsidRPr="00F253FB">
        <w:t xml:space="preserve">, thereby </w:t>
      </w:r>
      <w:r w:rsidRPr="00F253FB">
        <w:rPr>
          <w:sz w:val="24"/>
          <w:u w:val="single"/>
          <w:shd w:val="clear" w:color="auto" w:fill="00FFFF"/>
        </w:rPr>
        <w:t>refusing their construction as passive clients</w:t>
      </w:r>
      <w:r w:rsidRPr="00F253FB">
        <w:t xml:space="preserve">. The disruptive potential of the energy commissions continues to defy technical bureaucracy even while their decisions are non-binding. SHE CONTINUES… Consider, for example, a public hearing. When seen from a discursive legitimation perspective, deliberation and debate are about the sincere, controlled attempt to discern the best, most rational, least biased arguments that most precisely express an interlocutor’s ideas and interests. In practice, however, </w:t>
      </w:r>
      <w:r w:rsidRPr="00F253FB">
        <w:rPr>
          <w:sz w:val="24"/>
          <w:u w:val="single"/>
          <w:shd w:val="clear" w:color="auto" w:fill="00FFFF"/>
        </w:rPr>
        <w:t>deliberation is a</w:t>
      </w:r>
      <w:r w:rsidRPr="00F253FB">
        <w:t xml:space="preserve"> much less deliberative and much more </w:t>
      </w:r>
      <w:proofErr w:type="spellStart"/>
      <w:r w:rsidRPr="00F253FB">
        <w:rPr>
          <w:sz w:val="24"/>
          <w:u w:val="single"/>
          <w:shd w:val="clear" w:color="auto" w:fill="00FFFF"/>
        </w:rPr>
        <w:t>performative</w:t>
      </w:r>
      <w:proofErr w:type="spellEnd"/>
      <w:r w:rsidRPr="00F253FB">
        <w:rPr>
          <w:sz w:val="24"/>
          <w:u w:val="single"/>
          <w:shd w:val="clear" w:color="auto" w:fill="00FFFF"/>
        </w:rPr>
        <w:t xml:space="preserve"> activity</w:t>
      </w:r>
      <w:r w:rsidRPr="00F253FB">
        <w:t xml:space="preserve">. The literary aspects of debate – irony, satire, sarcasm, and wit – work precisely on the slippage between what is said and what is meant, or what can be said and what can be conceived. Strategies such as humor are not merely rational, but visceral and often uncontrollable, as is the laughter that is evoked from such strategies. </w:t>
      </w:r>
      <w:proofErr w:type="spellStart"/>
      <w:r w:rsidRPr="00F253FB">
        <w:rPr>
          <w:sz w:val="24"/>
          <w:u w:val="single"/>
        </w:rPr>
        <w:t>Performative</w:t>
      </w:r>
      <w:proofErr w:type="spellEnd"/>
      <w:r w:rsidRPr="00F253FB">
        <w:rPr>
          <w:sz w:val="24"/>
          <w:u w:val="single"/>
        </w:rPr>
        <w:t xml:space="preserve"> actions are not alternative ways of deliberating</w:t>
      </w:r>
      <w:r w:rsidRPr="00F253FB">
        <w:t xml:space="preserve">; rather they are agonistic expressions of what cannot be captured by deliberative rationality. As such, they resist the confines of that rationality and gesture toward places where words, arguments, and claims are not enough. Without an understanding of the </w:t>
      </w:r>
      <w:proofErr w:type="spellStart"/>
      <w:r w:rsidRPr="00F253FB">
        <w:t>performative</w:t>
      </w:r>
      <w:proofErr w:type="spellEnd"/>
      <w:r w:rsidRPr="00F253FB">
        <w:t xml:space="preserve"> aspects of political action, Hager cannot explain how citizens are able to introduce genuinely new and different “ways of perceiving and naming the world” into a realm where such epistemic standards are unimaginable. </w:t>
      </w:r>
      <w:r w:rsidRPr="00F253FB">
        <w:rPr>
          <w:sz w:val="24"/>
          <w:u w:val="single"/>
        </w:rPr>
        <w:t xml:space="preserve">It is in the process of </w:t>
      </w:r>
      <w:r w:rsidRPr="00F253FB">
        <w:rPr>
          <w:sz w:val="24"/>
          <w:u w:val="single"/>
          <w:shd w:val="clear" w:color="auto" w:fill="00FFFF"/>
        </w:rPr>
        <w:t>acting as citizens in a technical bureaucratic setting,</w:t>
      </w:r>
      <w:r w:rsidRPr="00F253FB">
        <w:rPr>
          <w:sz w:val="24"/>
          <w:u w:val="single"/>
        </w:rPr>
        <w:t xml:space="preserve"> where citizen action is by definition precluded, that </w:t>
      </w:r>
      <w:r w:rsidRPr="00F253FB">
        <w:rPr>
          <w:sz w:val="24"/>
          <w:u w:val="single"/>
          <w:shd w:val="clear" w:color="auto" w:fill="00FFFF"/>
        </w:rPr>
        <w:t>alternative, epistemic standards of evaluation become possible</w:t>
      </w:r>
      <w:r w:rsidRPr="00F253FB">
        <w:t xml:space="preserve">. Only when scholars recognize the </w:t>
      </w:r>
      <w:proofErr w:type="spellStart"/>
      <w:r w:rsidRPr="00F253FB">
        <w:t>performative</w:t>
      </w:r>
      <w:proofErr w:type="spellEnd"/>
      <w:r w:rsidRPr="00F253FB">
        <w:t xml:space="preserve"> will they be able to grasp the intricacies of contemporary political actions and the possibilities for an actually diverse and participatory democracy.</w:t>
      </w:r>
    </w:p>
    <w:p w:rsidR="00711FD7" w:rsidRDefault="00711FD7" w:rsidP="00711FD7"/>
    <w:p w:rsidR="00711FD7" w:rsidRDefault="00711FD7" w:rsidP="00711FD7">
      <w:bookmarkStart w:id="0" w:name="_GoBack"/>
      <w:bookmarkEnd w:id="0"/>
    </w:p>
    <w:p w:rsidR="00711FD7" w:rsidRDefault="00711FD7" w:rsidP="00711FD7"/>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47C" w:rsidRDefault="009A547C" w:rsidP="005F5576">
      <w:r>
        <w:separator/>
      </w:r>
    </w:p>
  </w:endnote>
  <w:endnote w:type="continuationSeparator" w:id="0">
    <w:p w:rsidR="009A547C" w:rsidRDefault="009A547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47C" w:rsidRDefault="009A547C" w:rsidP="005F5576">
      <w:r>
        <w:separator/>
      </w:r>
    </w:p>
  </w:footnote>
  <w:footnote w:type="continuationSeparator" w:id="0">
    <w:p w:rsidR="009A547C" w:rsidRDefault="009A547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FD7"/>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D7"/>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547C"/>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57BEA"/>
    <w:rsid w:val="00B768B6"/>
    <w:rsid w:val="00B816A3"/>
    <w:rsid w:val="00B908D1"/>
    <w:rsid w:val="00B940D1"/>
    <w:rsid w:val="00BA2F8B"/>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2B26"/>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11FD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Title Char,HHeading 3 + 12 pt,Style,Citation Char Char Char,ci,Intense Emphasis11,Intense Emphasis111,Intense Emphasis1111,c"/>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StyleDate">
    <w:name w:val="Style Date"/>
    <w:aliases w:val="Author"/>
    <w:basedOn w:val="DefaultParagraphFont"/>
    <w:uiPriority w:val="1"/>
    <w:qFormat/>
    <w:rsid w:val="00711FD7"/>
    <w:rPr>
      <w:rFonts w:ascii="Georgia" w:hAnsi="Georgia"/>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11FD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Title Char,HHeading 3 + 12 pt,Style,Citation Char Char Char,ci,Intense Emphasis11,Intense Emphasis111,Intense Emphasis1111,c"/>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StyleDate">
    <w:name w:val="Style Date"/>
    <w:aliases w:val="Author"/>
    <w:basedOn w:val="DefaultParagraphFont"/>
    <w:uiPriority w:val="1"/>
    <w:qFormat/>
    <w:rsid w:val="00711FD7"/>
    <w:rPr>
      <w:rFonts w:ascii="Georgia" w:hAnsi="Georgia"/>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20Idris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Pages>
  <Words>2454</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Idriss</dc:creator>
  <cp:lastModifiedBy>Richard Idriss</cp:lastModifiedBy>
  <cp:revision>1</cp:revision>
  <dcterms:created xsi:type="dcterms:W3CDTF">2012-09-29T22:28:00Z</dcterms:created>
  <dcterms:modified xsi:type="dcterms:W3CDTF">2012-09-29T22:28:00Z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