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5391" w:rsidRPr="00180AAF" w:rsidRDefault="003B5391" w:rsidP="003B5391">
      <w:pPr>
        <w:pStyle w:val="Heading3"/>
        <w:rPr>
          <w:rFonts w:eastAsia="Calibri"/>
        </w:rPr>
      </w:pPr>
      <w:r w:rsidRPr="00180AAF">
        <w:rPr>
          <w:rFonts w:eastAsia="Calibri"/>
        </w:rPr>
        <w:t>Conditionality Good 2NC</w:t>
      </w:r>
    </w:p>
    <w:p w:rsidR="003B5391" w:rsidRPr="00180AAF" w:rsidRDefault="003B5391" w:rsidP="003B5391">
      <w:pPr>
        <w:rPr>
          <w:rFonts w:ascii="Times New Roman" w:eastAsia="Calibri" w:hAnsi="Times New Roman"/>
        </w:rPr>
      </w:pPr>
    </w:p>
    <w:p w:rsidR="003B5391" w:rsidRPr="00180AAF" w:rsidRDefault="003B5391" w:rsidP="003B5391">
      <w:pPr>
        <w:pStyle w:val="Heading4"/>
        <w:rPr>
          <w:rFonts w:eastAsia="Calibri"/>
        </w:rPr>
      </w:pPr>
      <w:r w:rsidRPr="00180AAF">
        <w:rPr>
          <w:rFonts w:eastAsia="Calibri"/>
        </w:rPr>
        <w:t>First our offense-</w:t>
      </w:r>
    </w:p>
    <w:p w:rsidR="003B5391" w:rsidRPr="00180AAF" w:rsidRDefault="003B5391" w:rsidP="003B5391">
      <w:pPr>
        <w:rPr>
          <w:rFonts w:ascii="Times New Roman" w:eastAsia="Calibri" w:hAnsi="Times New Roman"/>
        </w:rPr>
      </w:pPr>
    </w:p>
    <w:p w:rsidR="003B5391" w:rsidRPr="00180AAF" w:rsidRDefault="003B5391" w:rsidP="003B5391">
      <w:pPr>
        <w:pStyle w:val="Heading4"/>
        <w:rPr>
          <w:rFonts w:eastAsia="Calibri"/>
        </w:rPr>
      </w:pPr>
      <w:r w:rsidRPr="00180AAF">
        <w:rPr>
          <w:rFonts w:eastAsia="Calibri"/>
        </w:rPr>
        <w:t xml:space="preserve">1- Critical thinking- Reacting to multiple attacks increases </w:t>
      </w:r>
      <w:proofErr w:type="spellStart"/>
      <w:r w:rsidRPr="00180AAF">
        <w:rPr>
          <w:rFonts w:eastAsia="Calibri"/>
        </w:rPr>
        <w:t>aff</w:t>
      </w:r>
      <w:proofErr w:type="spellEnd"/>
      <w:r w:rsidRPr="00180AAF">
        <w:rPr>
          <w:rFonts w:eastAsia="Calibri"/>
        </w:rPr>
        <w:t xml:space="preserve"> ability to evaluate their best arguments and collapsing down teaches the </w:t>
      </w:r>
      <w:proofErr w:type="spellStart"/>
      <w:r w:rsidRPr="00180AAF">
        <w:rPr>
          <w:rFonts w:eastAsia="Calibri"/>
        </w:rPr>
        <w:t>neg</w:t>
      </w:r>
      <w:proofErr w:type="spellEnd"/>
      <w:r w:rsidRPr="00180AAF">
        <w:rPr>
          <w:rFonts w:eastAsia="Calibri"/>
        </w:rPr>
        <w:t xml:space="preserve"> to make strategic, reactive decisions- that’s key to </w:t>
      </w:r>
      <w:proofErr w:type="spellStart"/>
      <w:r w:rsidRPr="00180AAF">
        <w:rPr>
          <w:rFonts w:eastAsia="Calibri"/>
        </w:rPr>
        <w:t>decisionmaking</w:t>
      </w:r>
      <w:proofErr w:type="spellEnd"/>
      <w:r w:rsidRPr="00180AAF">
        <w:rPr>
          <w:rFonts w:eastAsia="Calibri"/>
        </w:rPr>
        <w:t xml:space="preserve"> skills</w:t>
      </w:r>
    </w:p>
    <w:p w:rsidR="003B5391" w:rsidRPr="00180AAF" w:rsidRDefault="003B5391" w:rsidP="003B5391">
      <w:pPr>
        <w:rPr>
          <w:rFonts w:ascii="Times New Roman" w:eastAsia="Calibri" w:hAnsi="Times New Roman"/>
        </w:rPr>
      </w:pPr>
    </w:p>
    <w:p w:rsidR="003B5391" w:rsidRPr="00180AAF" w:rsidRDefault="003B5391" w:rsidP="003B5391">
      <w:pPr>
        <w:pStyle w:val="Heading4"/>
        <w:rPr>
          <w:rFonts w:eastAsia="Calibri"/>
        </w:rPr>
      </w:pPr>
      <w:r w:rsidRPr="00180AAF">
        <w:rPr>
          <w:rFonts w:eastAsia="Calibri"/>
        </w:rPr>
        <w:t xml:space="preserve">2- Negative flexibility- The </w:t>
      </w:r>
      <w:proofErr w:type="spellStart"/>
      <w:r w:rsidRPr="00180AAF">
        <w:rPr>
          <w:rFonts w:eastAsia="Calibri"/>
        </w:rPr>
        <w:t>aff</w:t>
      </w:r>
      <w:proofErr w:type="spellEnd"/>
      <w:r w:rsidRPr="00180AAF">
        <w:rPr>
          <w:rFonts w:eastAsia="Calibri"/>
        </w:rPr>
        <w:t xml:space="preserve"> gets to </w:t>
      </w:r>
      <w:proofErr w:type="spellStart"/>
      <w:r w:rsidRPr="00180AAF">
        <w:rPr>
          <w:rFonts w:eastAsia="Calibri"/>
        </w:rPr>
        <w:t>parametricize</w:t>
      </w:r>
      <w:proofErr w:type="spellEnd"/>
      <w:r w:rsidRPr="00180AAF">
        <w:rPr>
          <w:rFonts w:eastAsia="Calibri"/>
        </w:rPr>
        <w:t xml:space="preserve"> the </w:t>
      </w:r>
      <w:proofErr w:type="spellStart"/>
      <w:r w:rsidRPr="00180AAF">
        <w:rPr>
          <w:rFonts w:eastAsia="Calibri"/>
        </w:rPr>
        <w:t>rez</w:t>
      </w:r>
      <w:proofErr w:type="spellEnd"/>
      <w:r w:rsidRPr="00180AAF">
        <w:rPr>
          <w:rFonts w:eastAsia="Calibri"/>
        </w:rPr>
        <w:t xml:space="preserve"> by picking one example- </w:t>
      </w:r>
      <w:proofErr w:type="spellStart"/>
      <w:r w:rsidRPr="00180AAF">
        <w:rPr>
          <w:rFonts w:eastAsia="Calibri"/>
        </w:rPr>
        <w:t>its</w:t>
      </w:r>
      <w:proofErr w:type="spellEnd"/>
      <w:r w:rsidRPr="00180AAF">
        <w:rPr>
          <w:rFonts w:eastAsia="Calibri"/>
        </w:rPr>
        <w:t xml:space="preserve"> an inherent advantage because they know way more about their </w:t>
      </w:r>
      <w:r w:rsidRPr="00180AAF">
        <w:rPr>
          <w:rFonts w:eastAsia="Calibri"/>
          <w:i/>
        </w:rPr>
        <w:t>one</w:t>
      </w:r>
      <w:r w:rsidRPr="00180AAF">
        <w:rPr>
          <w:rFonts w:eastAsia="Calibri"/>
        </w:rPr>
        <w:t xml:space="preserve"> </w:t>
      </w:r>
      <w:proofErr w:type="spellStart"/>
      <w:r w:rsidRPr="00180AAF">
        <w:rPr>
          <w:rFonts w:eastAsia="Calibri"/>
        </w:rPr>
        <w:t>aff</w:t>
      </w:r>
      <w:proofErr w:type="spellEnd"/>
      <w:r w:rsidRPr="00180AAF">
        <w:rPr>
          <w:rFonts w:eastAsia="Calibri"/>
        </w:rPr>
        <w:t xml:space="preserve"> than the </w:t>
      </w:r>
      <w:proofErr w:type="spellStart"/>
      <w:r w:rsidRPr="00180AAF">
        <w:rPr>
          <w:rFonts w:eastAsia="Calibri"/>
        </w:rPr>
        <w:t>neg</w:t>
      </w:r>
      <w:proofErr w:type="spellEnd"/>
      <w:r w:rsidRPr="00180AAF">
        <w:rPr>
          <w:rFonts w:eastAsia="Calibri"/>
        </w:rPr>
        <w:t xml:space="preserve"> who has to be prepared for </w:t>
      </w:r>
      <w:r w:rsidRPr="00180AAF">
        <w:rPr>
          <w:rFonts w:eastAsia="Calibri"/>
          <w:i/>
        </w:rPr>
        <w:t>every</w:t>
      </w:r>
      <w:r w:rsidRPr="00180AAF">
        <w:rPr>
          <w:rFonts w:eastAsia="Calibri"/>
        </w:rPr>
        <w:t xml:space="preserve"> </w:t>
      </w:r>
      <w:proofErr w:type="spellStart"/>
      <w:r w:rsidRPr="00180AAF">
        <w:rPr>
          <w:rFonts w:eastAsia="Calibri"/>
        </w:rPr>
        <w:t>aff</w:t>
      </w:r>
      <w:proofErr w:type="spellEnd"/>
      <w:r w:rsidRPr="00180AAF">
        <w:rPr>
          <w:rFonts w:eastAsia="Calibri"/>
        </w:rPr>
        <w:t xml:space="preserve">- the only check is to advance multiple cps </w:t>
      </w:r>
    </w:p>
    <w:p w:rsidR="003B5391" w:rsidRPr="00180AAF" w:rsidRDefault="003B5391" w:rsidP="003B5391">
      <w:pPr>
        <w:rPr>
          <w:rFonts w:ascii="Times New Roman" w:eastAsia="Calibri" w:hAnsi="Times New Roman"/>
        </w:rPr>
      </w:pPr>
    </w:p>
    <w:p w:rsidR="003B5391" w:rsidRPr="00180AAF" w:rsidRDefault="003B5391" w:rsidP="003B5391">
      <w:pPr>
        <w:pStyle w:val="Heading4"/>
        <w:rPr>
          <w:rFonts w:eastAsia="Calibri"/>
        </w:rPr>
      </w:pPr>
      <w:r w:rsidRPr="00180AAF">
        <w:rPr>
          <w:rFonts w:eastAsia="Calibri"/>
        </w:rPr>
        <w:t xml:space="preserve">Now our defense- </w:t>
      </w:r>
    </w:p>
    <w:p w:rsidR="003B5391" w:rsidRPr="00180AAF" w:rsidRDefault="003B5391" w:rsidP="003B5391">
      <w:pPr>
        <w:rPr>
          <w:rFonts w:ascii="Times New Roman" w:eastAsia="Calibri" w:hAnsi="Times New Roman"/>
        </w:rPr>
      </w:pPr>
    </w:p>
    <w:p w:rsidR="003B5391" w:rsidRPr="00180AAF" w:rsidRDefault="003B5391" w:rsidP="003B5391">
      <w:pPr>
        <w:pStyle w:val="Heading4"/>
        <w:rPr>
          <w:rFonts w:eastAsia="Calibri"/>
        </w:rPr>
      </w:pPr>
      <w:r w:rsidRPr="00180AAF">
        <w:rPr>
          <w:rFonts w:eastAsia="Calibri"/>
        </w:rPr>
        <w:t xml:space="preserve">1- Not “infinitely” regressive- time limits and quality of argument create a limit.  Our </w:t>
      </w:r>
      <w:proofErr w:type="spellStart"/>
      <w:r w:rsidRPr="00180AAF">
        <w:rPr>
          <w:rFonts w:eastAsia="Calibri"/>
        </w:rPr>
        <w:t>interp</w:t>
      </w:r>
      <w:proofErr w:type="spellEnd"/>
      <w:r w:rsidRPr="00180AAF">
        <w:rPr>
          <w:rFonts w:eastAsia="Calibri"/>
        </w:rPr>
        <w:t xml:space="preserve"> is: _______________________________________</w:t>
      </w:r>
    </w:p>
    <w:p w:rsidR="003B5391" w:rsidRPr="00180AAF" w:rsidRDefault="003B5391" w:rsidP="003B5391">
      <w:pPr>
        <w:rPr>
          <w:rFonts w:ascii="Times New Roman" w:eastAsia="Calibri" w:hAnsi="Times New Roman"/>
        </w:rPr>
      </w:pPr>
    </w:p>
    <w:p w:rsidR="003B5391" w:rsidRPr="00180AAF" w:rsidRDefault="003B5391" w:rsidP="003B5391">
      <w:pPr>
        <w:pStyle w:val="Heading4"/>
        <w:rPr>
          <w:rFonts w:eastAsia="Calibri"/>
        </w:rPr>
      </w:pPr>
      <w:r w:rsidRPr="00180AAF">
        <w:rPr>
          <w:rFonts w:eastAsia="Calibri"/>
        </w:rPr>
        <w:t>2- Ground- Aff can always make “</w:t>
      </w:r>
      <w:proofErr w:type="spellStart"/>
      <w:r w:rsidRPr="00180AAF">
        <w:rPr>
          <w:rFonts w:eastAsia="Calibri"/>
        </w:rPr>
        <w:t>aff</w:t>
      </w:r>
      <w:proofErr w:type="spellEnd"/>
      <w:r w:rsidRPr="00180AAF">
        <w:rPr>
          <w:rFonts w:eastAsia="Calibri"/>
        </w:rPr>
        <w:t xml:space="preserve"> key” </w:t>
      </w:r>
      <w:proofErr w:type="spellStart"/>
      <w:r w:rsidRPr="00180AAF">
        <w:rPr>
          <w:rFonts w:eastAsia="Calibri"/>
        </w:rPr>
        <w:t>args</w:t>
      </w:r>
      <w:proofErr w:type="spellEnd"/>
      <w:r w:rsidRPr="00180AAF">
        <w:rPr>
          <w:rFonts w:eastAsia="Calibri"/>
        </w:rPr>
        <w:t xml:space="preserve"> and </w:t>
      </w:r>
      <w:proofErr w:type="spellStart"/>
      <w:r w:rsidRPr="00180AAF">
        <w:rPr>
          <w:rFonts w:eastAsia="Calibri"/>
        </w:rPr>
        <w:t>addons</w:t>
      </w:r>
      <w:proofErr w:type="spellEnd"/>
      <w:r w:rsidRPr="00180AAF">
        <w:rPr>
          <w:rFonts w:eastAsia="Calibri"/>
        </w:rPr>
        <w:t xml:space="preserve">- it’s offense against any and all CPs </w:t>
      </w:r>
    </w:p>
    <w:p w:rsidR="003B5391" w:rsidRPr="00180AAF" w:rsidRDefault="003B5391" w:rsidP="003B5391">
      <w:pPr>
        <w:rPr>
          <w:rFonts w:ascii="Times New Roman" w:eastAsia="Calibri" w:hAnsi="Times New Roman"/>
        </w:rPr>
      </w:pPr>
    </w:p>
    <w:p w:rsidR="003B5391" w:rsidRPr="00180AAF" w:rsidRDefault="003B5391" w:rsidP="003B5391">
      <w:pPr>
        <w:pStyle w:val="Heading4"/>
        <w:rPr>
          <w:rFonts w:eastAsia="Calibri"/>
        </w:rPr>
      </w:pPr>
      <w:r w:rsidRPr="00180AAF">
        <w:rPr>
          <w:rFonts w:eastAsia="Calibri"/>
        </w:rPr>
        <w:t xml:space="preserve">3- </w:t>
      </w:r>
      <w:proofErr w:type="spellStart"/>
      <w:r w:rsidRPr="00180AAF">
        <w:rPr>
          <w:rFonts w:eastAsia="Calibri"/>
        </w:rPr>
        <w:t>Strat</w:t>
      </w:r>
      <w:proofErr w:type="spellEnd"/>
      <w:r w:rsidRPr="00180AAF">
        <w:rPr>
          <w:rFonts w:eastAsia="Calibri"/>
        </w:rPr>
        <w:t xml:space="preserve"> and time skew are </w:t>
      </w:r>
      <w:proofErr w:type="spellStart"/>
      <w:r w:rsidRPr="00180AAF">
        <w:rPr>
          <w:rFonts w:eastAsia="Calibri"/>
        </w:rPr>
        <w:t>inev</w:t>
      </w:r>
      <w:proofErr w:type="spellEnd"/>
      <w:r w:rsidRPr="00180AAF">
        <w:rPr>
          <w:rFonts w:eastAsia="Calibri"/>
        </w:rPr>
        <w:t xml:space="preserve">- The alternative to multiple advocacies is more T and Das- those require just as many answers and create strategic double binds too </w:t>
      </w:r>
    </w:p>
    <w:p w:rsidR="003B5391" w:rsidRPr="00180AAF" w:rsidRDefault="003B5391" w:rsidP="003B5391">
      <w:pPr>
        <w:rPr>
          <w:rFonts w:ascii="Times New Roman" w:eastAsia="Calibri" w:hAnsi="Times New Roman"/>
        </w:rPr>
      </w:pPr>
    </w:p>
    <w:p w:rsidR="003B5391" w:rsidRPr="00180AAF" w:rsidRDefault="003B5391" w:rsidP="003B5391">
      <w:pPr>
        <w:pStyle w:val="Heading4"/>
        <w:rPr>
          <w:rFonts w:eastAsia="Calibri"/>
        </w:rPr>
      </w:pPr>
      <w:r w:rsidRPr="00180AAF">
        <w:rPr>
          <w:rFonts w:eastAsia="Calibri"/>
        </w:rPr>
        <w:t xml:space="preserve">4- CPs aren’t uniquely complex and perms check the advantages of </w:t>
      </w:r>
      <w:proofErr w:type="spellStart"/>
      <w:r w:rsidRPr="00180AAF">
        <w:rPr>
          <w:rFonts w:eastAsia="Calibri"/>
        </w:rPr>
        <w:t>neg</w:t>
      </w:r>
      <w:proofErr w:type="spellEnd"/>
      <w:r w:rsidRPr="00180AAF">
        <w:rPr>
          <w:rFonts w:eastAsia="Calibri"/>
        </w:rPr>
        <w:t xml:space="preserve"> fiat- a SKFTA CP is way less threatening than a SKFTA DA because you can perm it</w:t>
      </w:r>
    </w:p>
    <w:p w:rsidR="003B5391" w:rsidRPr="00180AAF" w:rsidRDefault="003B5391" w:rsidP="003B5391">
      <w:pPr>
        <w:rPr>
          <w:rFonts w:ascii="Times New Roman" w:eastAsia="Calibri" w:hAnsi="Times New Roman"/>
        </w:rPr>
      </w:pPr>
    </w:p>
    <w:p w:rsidR="003B5391" w:rsidRPr="00180AAF" w:rsidRDefault="003B5391" w:rsidP="003B5391">
      <w:pPr>
        <w:pStyle w:val="Heading4"/>
        <w:rPr>
          <w:rFonts w:eastAsia="Calibri"/>
        </w:rPr>
      </w:pPr>
      <w:r w:rsidRPr="00180AAF">
        <w:rPr>
          <w:rFonts w:eastAsia="Calibri"/>
        </w:rPr>
        <w:t xml:space="preserve">5- To vote </w:t>
      </w:r>
      <w:proofErr w:type="spellStart"/>
      <w:r w:rsidRPr="00180AAF">
        <w:rPr>
          <w:rFonts w:eastAsia="Calibri"/>
        </w:rPr>
        <w:t>aff</w:t>
      </w:r>
      <w:proofErr w:type="spellEnd"/>
      <w:r w:rsidRPr="00180AAF">
        <w:rPr>
          <w:rFonts w:eastAsia="Calibri"/>
        </w:rPr>
        <w:t xml:space="preserve"> you have to believe the debate is irreparably damaged by conditionality- it might make debate hard but not impossible</w:t>
      </w:r>
    </w:p>
    <w:p w:rsidR="003B5391" w:rsidRPr="00180AAF" w:rsidRDefault="003B5391" w:rsidP="003B5391">
      <w:pPr>
        <w:rPr>
          <w:rFonts w:ascii="Times New Roman" w:eastAsia="Calibri" w:hAnsi="Times New Roman"/>
        </w:rPr>
      </w:pPr>
    </w:p>
    <w:p w:rsidR="003B5391" w:rsidRPr="00180AAF" w:rsidRDefault="003B5391" w:rsidP="003B5391">
      <w:pPr>
        <w:pStyle w:val="Heading4"/>
        <w:rPr>
          <w:rFonts w:eastAsia="Calibri"/>
        </w:rPr>
      </w:pPr>
      <w:r w:rsidRPr="00180AAF">
        <w:rPr>
          <w:rFonts w:eastAsia="Calibri"/>
        </w:rPr>
        <w:t xml:space="preserve">6- Don’t be fooled by “reciprocity”- the </w:t>
      </w:r>
      <w:proofErr w:type="spellStart"/>
      <w:r w:rsidRPr="00180AAF">
        <w:rPr>
          <w:rFonts w:eastAsia="Calibri"/>
        </w:rPr>
        <w:t>aff’s</w:t>
      </w:r>
      <w:proofErr w:type="spellEnd"/>
      <w:r w:rsidRPr="00180AAF">
        <w:rPr>
          <w:rFonts w:eastAsia="Calibri"/>
        </w:rPr>
        <w:t xml:space="preserve"> job is to pick the question of debate and the </w:t>
      </w:r>
      <w:proofErr w:type="spellStart"/>
      <w:r w:rsidRPr="00180AAF">
        <w:rPr>
          <w:rFonts w:eastAsia="Calibri"/>
        </w:rPr>
        <w:t>neg’s</w:t>
      </w:r>
      <w:proofErr w:type="spellEnd"/>
      <w:r w:rsidRPr="00180AAF">
        <w:rPr>
          <w:rFonts w:eastAsia="Calibri"/>
        </w:rPr>
        <w:t xml:space="preserve"> is to find a way to disprove it- that’s why stability is important for the </w:t>
      </w:r>
      <w:proofErr w:type="spellStart"/>
      <w:r w:rsidRPr="00180AAF">
        <w:rPr>
          <w:rFonts w:eastAsia="Calibri"/>
        </w:rPr>
        <w:t>aff</w:t>
      </w:r>
      <w:proofErr w:type="spellEnd"/>
      <w:r w:rsidRPr="00180AAF">
        <w:rPr>
          <w:rFonts w:eastAsia="Calibri"/>
        </w:rPr>
        <w:t xml:space="preserve"> and flexibility is key for the </w:t>
      </w:r>
      <w:proofErr w:type="spellStart"/>
      <w:r w:rsidRPr="00180AAF">
        <w:rPr>
          <w:rFonts w:eastAsia="Calibri"/>
        </w:rPr>
        <w:t>neg</w:t>
      </w:r>
      <w:proofErr w:type="spellEnd"/>
      <w:r w:rsidRPr="00180AAF">
        <w:rPr>
          <w:rFonts w:eastAsia="Calibri"/>
        </w:rPr>
        <w:t xml:space="preserve"> </w:t>
      </w:r>
    </w:p>
    <w:p w:rsidR="003B5391" w:rsidRPr="00180AAF" w:rsidRDefault="003B5391" w:rsidP="003B5391">
      <w:pPr>
        <w:rPr>
          <w:rFonts w:ascii="Times New Roman" w:eastAsia="Calibri" w:hAnsi="Times New Roman"/>
        </w:rPr>
      </w:pPr>
    </w:p>
    <w:p w:rsidR="003B5391" w:rsidRDefault="003B5391" w:rsidP="003B5391">
      <w:pPr>
        <w:pStyle w:val="Heading2"/>
        <w:rPr>
          <w:rFonts w:eastAsia="Calibri"/>
        </w:rPr>
      </w:pPr>
      <w:r>
        <w:rPr>
          <w:rFonts w:eastAsia="Calibri"/>
        </w:rPr>
        <w:lastRenderedPageBreak/>
        <w:t>T</w:t>
      </w:r>
    </w:p>
    <w:p w:rsidR="003B5391" w:rsidRDefault="003B5391" w:rsidP="003B5391">
      <w:pPr>
        <w:pStyle w:val="Heading4"/>
      </w:pPr>
      <w:r>
        <w:rPr>
          <w:u w:val="single"/>
        </w:rPr>
        <w:t xml:space="preserve">Predictable </w:t>
      </w:r>
      <w:r w:rsidRPr="00DA0D35">
        <w:rPr>
          <w:u w:val="single"/>
        </w:rPr>
        <w:t>Limits</w:t>
      </w:r>
      <w:r>
        <w:t xml:space="preserve"> – There are hundreds of factors that influence whether solar power gets produced – Allowing </w:t>
      </w:r>
      <w:proofErr w:type="spellStart"/>
      <w:r>
        <w:t>affs</w:t>
      </w:r>
      <w:proofErr w:type="spellEnd"/>
      <w:r>
        <w:t xml:space="preserve"> to promote factors of production means they could incentivize students to go into STEM or subsidize R&amp;D. Only requiring the </w:t>
      </w:r>
      <w:proofErr w:type="spellStart"/>
      <w:r>
        <w:t>aff’s</w:t>
      </w:r>
      <w:proofErr w:type="spellEnd"/>
      <w:r>
        <w:t xml:space="preserve"> incentive be CONTINGENT on production creates a predictable limit on </w:t>
      </w:r>
      <w:proofErr w:type="spellStart"/>
      <w:r>
        <w:t>aff</w:t>
      </w:r>
      <w:proofErr w:type="spellEnd"/>
      <w:r>
        <w:t xml:space="preserve"> mechanisms </w:t>
      </w:r>
    </w:p>
    <w:p w:rsidR="003B5391" w:rsidRPr="00DA0D35" w:rsidRDefault="003B5391" w:rsidP="003B5391">
      <w:pPr>
        <w:pStyle w:val="Heading4"/>
      </w:pPr>
      <w:r w:rsidRPr="00DA0D35">
        <w:rPr>
          <w:u w:val="single"/>
        </w:rPr>
        <w:t>Ground</w:t>
      </w:r>
      <w:r>
        <w:t xml:space="preserve"> – Incentivizing </w:t>
      </w:r>
      <w:r w:rsidRPr="00FB5398">
        <w:rPr>
          <w:u w:val="single"/>
        </w:rPr>
        <w:t>capital</w:t>
      </w:r>
      <w:r>
        <w:t xml:space="preserve"> instead of </w:t>
      </w:r>
      <w:r>
        <w:rPr>
          <w:u w:val="single"/>
        </w:rPr>
        <w:t>production</w:t>
      </w:r>
      <w:r>
        <w:t xml:space="preserve"> means the </w:t>
      </w:r>
      <w:proofErr w:type="spellStart"/>
      <w:r>
        <w:t>aff</w:t>
      </w:r>
      <w:proofErr w:type="spellEnd"/>
      <w:r>
        <w:t xml:space="preserve"> doesn’t have to defend “production good.”  At best they are effectually topical which guts stable CP and DA ground and forces us to concede solvency to get back to square 1. </w:t>
      </w:r>
    </w:p>
    <w:p w:rsidR="003B5391" w:rsidRPr="003B5391" w:rsidRDefault="003B5391" w:rsidP="003B5391"/>
    <w:p w:rsidR="003B5391" w:rsidRDefault="003B5391" w:rsidP="003B5391"/>
    <w:p w:rsidR="003B5391" w:rsidRDefault="003B5391" w:rsidP="003B5391">
      <w:pPr>
        <w:pStyle w:val="Heading4"/>
      </w:pPr>
      <w:r>
        <w:t xml:space="preserve">Energy production, in the context of solar power, is the generation of electricity – that’s EIA.  The </w:t>
      </w:r>
      <w:proofErr w:type="spellStart"/>
      <w:r>
        <w:t>aff</w:t>
      </w:r>
      <w:proofErr w:type="spellEnd"/>
      <w:r>
        <w:t xml:space="preserve"> doesn’t incentivize the generation of electricity from solar </w:t>
      </w:r>
      <w:proofErr w:type="gramStart"/>
      <w:r>
        <w:t>power,</w:t>
      </w:r>
      <w:proofErr w:type="gramEnd"/>
      <w:r>
        <w:t xml:space="preserve"> it incentivizes creating facilities/equipment.  Their incentive is totally de-linked from production.  Incentivizing a kid to do well on a test is not the same as giving him a pencil.    </w:t>
      </w:r>
    </w:p>
    <w:p w:rsidR="003B5391" w:rsidRDefault="003B5391" w:rsidP="003B5391">
      <w:pPr>
        <w:pStyle w:val="Heading4"/>
      </w:pPr>
      <w:r>
        <w:t xml:space="preserve">More </w:t>
      </w:r>
      <w:proofErr w:type="gramStart"/>
      <w:r>
        <w:t>ev</w:t>
      </w:r>
      <w:proofErr w:type="gramEnd"/>
      <w:r>
        <w:t xml:space="preserve"> – </w:t>
      </w:r>
    </w:p>
    <w:p w:rsidR="003B5391" w:rsidRPr="00A641A6" w:rsidRDefault="003B5391" w:rsidP="003B5391">
      <w:r w:rsidRPr="00A641A6">
        <w:rPr>
          <w:rStyle w:val="StyleStyleBold12pt"/>
        </w:rPr>
        <w:t>Energy.ca.gov</w:t>
      </w:r>
      <w:r>
        <w:t xml:space="preserve"> – </w:t>
      </w:r>
      <w:r w:rsidRPr="00A641A6">
        <w:rPr>
          <w:rStyle w:val="StyleStyleBold12pt"/>
        </w:rPr>
        <w:t>2012</w:t>
      </w:r>
      <w:r>
        <w:t xml:space="preserve">, Glossary of Energy Terms, </w:t>
      </w:r>
      <w:hyperlink r:id="rId10" w:history="1">
        <w:r w:rsidRPr="005716C2">
          <w:rPr>
            <w:rStyle w:val="Hyperlink"/>
          </w:rPr>
          <w:t>http://www.energy.ca.gov/glossary/glossary-s.html</w:t>
        </w:r>
      </w:hyperlink>
    </w:p>
    <w:p w:rsidR="003B5391" w:rsidRPr="00A641A6" w:rsidRDefault="003B5391" w:rsidP="003B5391">
      <w:r w:rsidRPr="00F74F0C">
        <w:rPr>
          <w:rStyle w:val="StyleBoldUnderline"/>
          <w:highlight w:val="cyan"/>
        </w:rPr>
        <w:t>SOLAR POWER - Electricity generated from solar radiation</w:t>
      </w:r>
      <w:r>
        <w:t>.</w:t>
      </w:r>
    </w:p>
    <w:p w:rsidR="003B5391" w:rsidRDefault="003B5391" w:rsidP="003B5391"/>
    <w:p w:rsidR="003B5391" w:rsidRDefault="003B5391" w:rsidP="003B5391">
      <w:pPr>
        <w:pStyle w:val="Heading4"/>
      </w:pPr>
      <w:r>
        <w:t xml:space="preserve">Prefer </w:t>
      </w:r>
      <w:proofErr w:type="gramStart"/>
      <w:r>
        <w:t>ev</w:t>
      </w:r>
      <w:proofErr w:type="gramEnd"/>
      <w:r>
        <w:t xml:space="preserve"> specific to </w:t>
      </w:r>
      <w:r w:rsidRPr="00AA7BA3">
        <w:rPr>
          <w:u w:val="single"/>
        </w:rPr>
        <w:t>solar power</w:t>
      </w:r>
      <w:r>
        <w:t xml:space="preserve"> - “energy production” is specific to the type of fuel</w:t>
      </w:r>
    </w:p>
    <w:p w:rsidR="003B5391" w:rsidRDefault="003B5391" w:rsidP="003B5391">
      <w:r w:rsidRPr="008D039E">
        <w:rPr>
          <w:rStyle w:val="StyleStyleBold12pt"/>
        </w:rPr>
        <w:t>EIA</w:t>
      </w:r>
      <w:r>
        <w:t xml:space="preserve"> – </w:t>
      </w:r>
      <w:r w:rsidRPr="008D039E">
        <w:rPr>
          <w:rStyle w:val="StyleStyleBold12pt"/>
        </w:rPr>
        <w:t>no date</w:t>
      </w:r>
      <w:r>
        <w:t xml:space="preserve"> (accessed 8/28/12), Glossary: production, </w:t>
      </w:r>
      <w:hyperlink r:id="rId11" w:history="1">
        <w:r w:rsidRPr="00E56D90">
          <w:rPr>
            <w:rStyle w:val="Hyperlink"/>
          </w:rPr>
          <w:t>http://www.eia.gov/tools/glossary/index.cfm</w:t>
        </w:r>
      </w:hyperlink>
    </w:p>
    <w:p w:rsidR="003B5391" w:rsidRPr="00B64E44" w:rsidRDefault="003B5391" w:rsidP="003B5391">
      <w:pPr>
        <w:rPr>
          <w:rStyle w:val="StyleBoldUnderline"/>
        </w:rPr>
      </w:pPr>
      <w:r w:rsidRPr="00F74F0C">
        <w:rPr>
          <w:rStyle w:val="StyleBoldUnderline"/>
          <w:highlight w:val="cyan"/>
        </w:rPr>
        <w:t>Energy production:  See production terms associated with specific energy types</w:t>
      </w:r>
      <w:r w:rsidRPr="00B64E44">
        <w:rPr>
          <w:rStyle w:val="StyleBoldUnderline"/>
        </w:rPr>
        <w:t>.</w:t>
      </w:r>
    </w:p>
    <w:p w:rsidR="003B5391" w:rsidRDefault="003B5391" w:rsidP="003B5391"/>
    <w:p w:rsidR="003B5391" w:rsidRDefault="003B5391" w:rsidP="003B5391">
      <w:pPr>
        <w:pStyle w:val="Heading4"/>
      </w:pPr>
      <w:r>
        <w:t xml:space="preserve">**“For” means the incentive must have a </w:t>
      </w:r>
      <w:r w:rsidRPr="003D4E43">
        <w:rPr>
          <w:u w:val="single"/>
        </w:rPr>
        <w:t>direct relation</w:t>
      </w:r>
      <w:r>
        <w:t xml:space="preserve"> to its object – energy production.  The </w:t>
      </w:r>
      <w:proofErr w:type="spellStart"/>
      <w:r>
        <w:t>aff’s</w:t>
      </w:r>
      <w:proofErr w:type="spellEnd"/>
      <w:r>
        <w:t xml:space="preserve"> incentive does not have a DIRECT RELATION to the conversion of the sun’s heat into electricity.  Incentives for facilities and equipment exist whether or not the energy is produced</w:t>
      </w:r>
    </w:p>
    <w:p w:rsidR="003B5391" w:rsidRDefault="003B5391" w:rsidP="003B5391">
      <w:pPr>
        <w:rPr>
          <w:rStyle w:val="StyleStyleBold12pt"/>
        </w:rPr>
      </w:pPr>
      <w:r>
        <w:rPr>
          <w:rStyle w:val="StyleStyleBold12pt"/>
        </w:rPr>
        <w:t>Ogden et al, researchers at CAP, 8</w:t>
      </w:r>
    </w:p>
    <w:p w:rsidR="003B5391" w:rsidRDefault="003B5391" w:rsidP="003B5391">
      <w:r>
        <w:t xml:space="preserve">(Peter Ogden, senior policy analyst at the Center for American Progress, John </w:t>
      </w:r>
      <w:proofErr w:type="spellStart"/>
      <w:r>
        <w:t>Podesta</w:t>
      </w:r>
      <w:proofErr w:type="spellEnd"/>
      <w:r>
        <w:t xml:space="preserve">, president and CEO at the Center for American Progress, John </w:t>
      </w:r>
      <w:proofErr w:type="spellStart"/>
      <w:r>
        <w:t>Deutch</w:t>
      </w:r>
      <w:proofErr w:type="spellEnd"/>
      <w:r>
        <w:t>, trustee at the Center for American Progress, Institute Professor at MIT, “Ending the Inertia on Energy Policy”, National Academy of Sciences Issues in Science and Technology Brief, http://www.issues.org/24.2/ogden.html)</w:t>
      </w:r>
    </w:p>
    <w:p w:rsidR="003B5391" w:rsidRDefault="003B5391" w:rsidP="003B5391">
      <w:pPr>
        <w:rPr>
          <w:rStyle w:val="StyleBoldUnderline"/>
        </w:rPr>
      </w:pPr>
      <w:r w:rsidRPr="005C7E91">
        <w:rPr>
          <w:sz w:val="16"/>
        </w:rPr>
        <w:t xml:space="preserve">It is important to note that different measures have different incentives. </w:t>
      </w:r>
      <w:r w:rsidRPr="00F74F0C">
        <w:rPr>
          <w:rStyle w:val="StyleBoldUnderline"/>
          <w:highlight w:val="cyan"/>
        </w:rPr>
        <w:t>Production tax credits</w:t>
      </w:r>
      <w:r w:rsidRPr="00F74F0C">
        <w:rPr>
          <w:sz w:val="16"/>
          <w:highlight w:val="cyan"/>
        </w:rPr>
        <w:t xml:space="preserve"> (</w:t>
      </w:r>
      <w:r w:rsidRPr="00F74F0C">
        <w:t>such as those for wind power</w:t>
      </w:r>
      <w:r w:rsidRPr="00F74F0C">
        <w:rPr>
          <w:sz w:val="16"/>
        </w:rPr>
        <w:t xml:space="preserve">) </w:t>
      </w:r>
      <w:r w:rsidRPr="00F74F0C">
        <w:rPr>
          <w:rStyle w:val="StyleBoldUnderline"/>
          <w:highlight w:val="cyan"/>
        </w:rPr>
        <w:t xml:space="preserve">and guaranteed purchases spend government money on projects that </w:t>
      </w:r>
      <w:r w:rsidRPr="00F74F0C">
        <w:rPr>
          <w:rStyle w:val="Emphasis"/>
          <w:highlight w:val="cyan"/>
        </w:rPr>
        <w:t>successfully produce</w:t>
      </w:r>
      <w:r w:rsidRPr="00F74F0C">
        <w:rPr>
          <w:sz w:val="16"/>
          <w:highlight w:val="cyan"/>
        </w:rPr>
        <w:t xml:space="preserve"> </w:t>
      </w:r>
      <w:r w:rsidRPr="00F74F0C">
        <w:rPr>
          <w:rStyle w:val="StyleBoldUnderline"/>
          <w:highlight w:val="cyan"/>
        </w:rPr>
        <w:lastRenderedPageBreak/>
        <w:t>some product</w:t>
      </w:r>
      <w:r w:rsidRPr="00F74F0C">
        <w:rPr>
          <w:sz w:val="16"/>
          <w:highlight w:val="cyan"/>
        </w:rPr>
        <w:t>,</w:t>
      </w:r>
      <w:r w:rsidRPr="005C7E91">
        <w:rPr>
          <w:sz w:val="16"/>
        </w:rPr>
        <w:t xml:space="preserve"> </w:t>
      </w:r>
      <w:r w:rsidRPr="005C7E91">
        <w:rPr>
          <w:rStyle w:val="StyleBoldUnderline"/>
        </w:rPr>
        <w:t xml:space="preserve">whereas </w:t>
      </w:r>
      <w:r w:rsidRPr="00F74F0C">
        <w:rPr>
          <w:rStyle w:val="StyleBoldUnderline"/>
          <w:highlight w:val="cyan"/>
        </w:rPr>
        <w:t>loan guarantees</w:t>
      </w:r>
      <w:r w:rsidRPr="005C7E91">
        <w:rPr>
          <w:sz w:val="16"/>
        </w:rPr>
        <w:t xml:space="preserve"> are designed to </w:t>
      </w:r>
      <w:r w:rsidRPr="00F74F0C">
        <w:rPr>
          <w:rStyle w:val="StyleBoldUnderline"/>
          <w:highlight w:val="cyan"/>
        </w:rPr>
        <w:t>provide protection</w:t>
      </w:r>
      <w:r w:rsidRPr="005C7E91">
        <w:rPr>
          <w:rStyle w:val="StyleBoldUnderline"/>
        </w:rPr>
        <w:t xml:space="preserve"> for the investor </w:t>
      </w:r>
      <w:r w:rsidRPr="00F74F0C">
        <w:rPr>
          <w:rStyle w:val="Emphasis"/>
          <w:highlight w:val="cyan"/>
        </w:rPr>
        <w:t>even if the project fails</w:t>
      </w:r>
      <w:r w:rsidRPr="00F74F0C">
        <w:rPr>
          <w:rStyle w:val="StyleBoldUnderline"/>
          <w:highlight w:val="cyan"/>
        </w:rPr>
        <w:t>.</w:t>
      </w:r>
    </w:p>
    <w:p w:rsidR="003B5391" w:rsidRPr="003B5391" w:rsidRDefault="003B5391" w:rsidP="003B5391"/>
    <w:p w:rsidR="003B5391" w:rsidRDefault="003B5391" w:rsidP="003B5391">
      <w:pPr>
        <w:pStyle w:val="Heading4"/>
      </w:pPr>
      <w:bookmarkStart w:id="0" w:name="_GoBack"/>
      <w:bookmarkEnd w:id="0"/>
      <w:r>
        <w:t>AT: Reasonability</w:t>
      </w:r>
    </w:p>
    <w:p w:rsidR="003B5391" w:rsidRPr="007609C5" w:rsidRDefault="003B5391" w:rsidP="003B5391">
      <w:r w:rsidRPr="007609C5">
        <w:t>The impact and we meet debate proves you create an unreasonable standard- “you make debate impossible” is different from “let’s have one less Aff bro,”- we don’t link to their characterization</w:t>
      </w:r>
    </w:p>
    <w:p w:rsidR="003B5391" w:rsidRPr="007609C5" w:rsidRDefault="003B5391" w:rsidP="003B5391">
      <w:r w:rsidRPr="007609C5">
        <w:t>“Debatability” is arbitrary and kills education- a Lacan K makes the Neg able to debate you but doesn’t give in depth education or clash- no terminal impact to “bad Aff ground”</w:t>
      </w:r>
    </w:p>
    <w:p w:rsidR="003B5391" w:rsidRPr="007609C5" w:rsidRDefault="003B5391" w:rsidP="003B5391">
      <w:r w:rsidRPr="007609C5">
        <w:t>Reasonability only mixes definitions and creates a confusing standard for T- democracy topic proves vague definitions push the Aff to bad, throwaway cases and forces the Neg to go for bad process CPs or generic Ks over substance- a standard definition is the better world- leads to a race towards the best definition for the topic</w:t>
      </w:r>
    </w:p>
    <w:p w:rsidR="003B5391" w:rsidRPr="003B5391" w:rsidRDefault="003B5391" w:rsidP="003B5391"/>
    <w:p w:rsidR="003B5391" w:rsidRDefault="003B5391" w:rsidP="003B5391">
      <w:pPr>
        <w:pStyle w:val="Heading2"/>
        <w:rPr>
          <w:rFonts w:eastAsia="Calibri"/>
        </w:rPr>
      </w:pPr>
      <w:proofErr w:type="spellStart"/>
      <w:r>
        <w:rPr>
          <w:rFonts w:eastAsia="Calibri"/>
        </w:rPr>
        <w:lastRenderedPageBreak/>
        <w:t>Calif</w:t>
      </w:r>
      <w:proofErr w:type="spellEnd"/>
    </w:p>
    <w:p w:rsidR="003B5391" w:rsidRDefault="003B5391" w:rsidP="003B5391">
      <w:pPr>
        <w:pStyle w:val="Heading3"/>
      </w:pPr>
      <w:r>
        <w:lastRenderedPageBreak/>
        <w:t>California CP – 2nc Solvency</w:t>
      </w:r>
    </w:p>
    <w:p w:rsidR="003B5391" w:rsidRPr="008C7B83" w:rsidRDefault="003B5391" w:rsidP="003B5391">
      <w:pPr>
        <w:rPr>
          <w:sz w:val="14"/>
        </w:rPr>
      </w:pPr>
    </w:p>
    <w:p w:rsidR="003B5391" w:rsidRDefault="003B5391" w:rsidP="003B5391">
      <w:pPr>
        <w:pStyle w:val="Heading4"/>
      </w:pPr>
      <w:r>
        <w:t xml:space="preserve">California can solve the </w:t>
      </w:r>
      <w:proofErr w:type="spellStart"/>
      <w:r>
        <w:t>aff</w:t>
      </w:r>
      <w:proofErr w:type="spellEnd"/>
      <w:r>
        <w:t xml:space="preserve"> --- California based company already provides mobile solar power to </w:t>
      </w:r>
      <w:r w:rsidRPr="00DB4A03">
        <w:rPr>
          <w:u w:val="single"/>
        </w:rPr>
        <w:t>other countries</w:t>
      </w:r>
      <w:r>
        <w:t xml:space="preserve"> to cope with emergencies.  This evidence also proves the status quo is solving the </w:t>
      </w:r>
      <w:proofErr w:type="spellStart"/>
      <w:r>
        <w:t>aff</w:t>
      </w:r>
      <w:proofErr w:type="spellEnd"/>
      <w:r>
        <w:t>.</w:t>
      </w:r>
    </w:p>
    <w:p w:rsidR="003B5391" w:rsidRPr="008C7B83" w:rsidRDefault="003B5391" w:rsidP="003B5391">
      <w:pPr>
        <w:rPr>
          <w:sz w:val="14"/>
        </w:rPr>
      </w:pPr>
      <w:r w:rsidRPr="00906000">
        <w:rPr>
          <w:rStyle w:val="StyleStyleBold12pt"/>
        </w:rPr>
        <w:t>Kelly-</w:t>
      </w:r>
      <w:proofErr w:type="spellStart"/>
      <w:r w:rsidRPr="00906000">
        <w:rPr>
          <w:rStyle w:val="StyleStyleBold12pt"/>
        </w:rPr>
        <w:t>Detwiler</w:t>
      </w:r>
      <w:proofErr w:type="spellEnd"/>
      <w:r w:rsidRPr="00906000">
        <w:rPr>
          <w:rStyle w:val="StyleStyleBold12pt"/>
        </w:rPr>
        <w:t>, 11/14</w:t>
      </w:r>
      <w:r w:rsidRPr="008C7B83">
        <w:rPr>
          <w:sz w:val="14"/>
        </w:rPr>
        <w:t xml:space="preserve"> (Peter, 11/14/2012, “Mobile Solar Generators - One Man's Odyssey to Bring Power Back to New York,” </w:t>
      </w:r>
      <w:hyperlink r:id="rId12" w:history="1">
        <w:r w:rsidRPr="008C7B83">
          <w:rPr>
            <w:rStyle w:val="Hyperlink"/>
            <w:sz w:val="14"/>
          </w:rPr>
          <w:t>http://www.forbes.com/sites/peterdetwiler/2012/11/14/mobile-solar-generators-one-mans-odyssey-to-bring-power-back-to-new-york/</w:t>
        </w:r>
      </w:hyperlink>
      <w:r w:rsidRPr="008C7B83">
        <w:rPr>
          <w:sz w:val="14"/>
        </w:rPr>
        <w:t>)</w:t>
      </w:r>
    </w:p>
    <w:p w:rsidR="003B5391" w:rsidRPr="008C7B83" w:rsidRDefault="003B5391" w:rsidP="003B5391">
      <w:pPr>
        <w:rPr>
          <w:sz w:val="14"/>
        </w:rPr>
      </w:pPr>
    </w:p>
    <w:p w:rsidR="003B5391" w:rsidRPr="008C7B83" w:rsidRDefault="003B5391" w:rsidP="003B5391">
      <w:pPr>
        <w:rPr>
          <w:sz w:val="14"/>
        </w:rPr>
      </w:pPr>
      <w:r w:rsidRPr="004F0580">
        <w:rPr>
          <w:rStyle w:val="StyleBoldUnderline"/>
        </w:rPr>
        <w:t>This concept of solar power in disaster relief is not new.  In the aftermath of 1989’s Hurricane Hugo, a portable solar generator supplied as community center for six weeks</w:t>
      </w:r>
      <w:r w:rsidRPr="008C7B83">
        <w:rPr>
          <w:sz w:val="14"/>
        </w:rPr>
        <w:t xml:space="preserve"> after the storm.   After Hurricane Andrew in 1992, PV systems were brought in to provide power to shelters and streetlights.  In the California Northridge earthquake in 1994, PV kept some communications links open.  More recently </w:t>
      </w:r>
      <w:r w:rsidRPr="004F0580">
        <w:rPr>
          <w:rStyle w:val="StyleBoldUnderline"/>
        </w:rPr>
        <w:t>California-based Mobile Solar freighted 6 units to Japan immediately after the Fukushima disaster, providing communications and battery charges to workers struggling to rebuild</w:t>
      </w:r>
      <w:r w:rsidRPr="008C7B83">
        <w:rPr>
          <w:sz w:val="14"/>
        </w:rPr>
        <w:t>.  And a project is underway today to create a solar-powered water purification system to supply the needs of 750-1500 people per day.</w:t>
      </w:r>
    </w:p>
    <w:p w:rsidR="003B5391" w:rsidRPr="008C7B83" w:rsidRDefault="003B5391" w:rsidP="003B5391">
      <w:pPr>
        <w:rPr>
          <w:sz w:val="14"/>
        </w:rPr>
      </w:pPr>
      <w:r w:rsidRPr="008C7B83">
        <w:rPr>
          <w:sz w:val="14"/>
        </w:rPr>
        <w:t xml:space="preserve">In the aftermath of Sandy, it is clear that we have much work to do to plan for prevention, resiliency, and recovery.  Micro-grids will be a critical piece of this puzzle.  But </w:t>
      </w:r>
      <w:r w:rsidRPr="004F0580">
        <w:rPr>
          <w:rStyle w:val="StyleBoldUnderline"/>
        </w:rPr>
        <w:t xml:space="preserve">solar generators can play a key and reliable role in disaster recovery and getting communities back on </w:t>
      </w:r>
      <w:r w:rsidRPr="007413EA">
        <w:rPr>
          <w:rStyle w:val="StyleBoldUnderline"/>
        </w:rPr>
        <w:t xml:space="preserve">their feet.  </w:t>
      </w:r>
      <w:r w:rsidRPr="007413EA">
        <w:rPr>
          <w:rStyle w:val="Emphasis"/>
        </w:rPr>
        <w:t>They are doing so today</w:t>
      </w:r>
      <w:r w:rsidRPr="007413EA">
        <w:rPr>
          <w:rStyle w:val="StyleBoldUnderline"/>
        </w:rPr>
        <w:t xml:space="preserve"> in some of the hardest hit areas of the East Coast</w:t>
      </w:r>
      <w:r w:rsidRPr="008C7B83">
        <w:rPr>
          <w:sz w:val="14"/>
        </w:rPr>
        <w:t>, and they merit serious consideration</w:t>
      </w:r>
      <w:proofErr w:type="gramStart"/>
      <w:r w:rsidRPr="008C7B83">
        <w:rPr>
          <w:sz w:val="14"/>
        </w:rPr>
        <w:t>..</w:t>
      </w:r>
      <w:proofErr w:type="gramEnd"/>
    </w:p>
    <w:p w:rsidR="003B5391" w:rsidRPr="008C7B83" w:rsidRDefault="003B5391" w:rsidP="003B5391">
      <w:pPr>
        <w:rPr>
          <w:sz w:val="14"/>
        </w:rPr>
      </w:pPr>
    </w:p>
    <w:p w:rsidR="003B5391" w:rsidRDefault="003B5391" w:rsidP="003B5391">
      <w:pPr>
        <w:pStyle w:val="Heading4"/>
      </w:pPr>
      <w:r>
        <w:t>A California based company can provide solar power generators to emergency areas.  Effective deployment in the wake of Hurricane Sandy also proves the status quo solves the case.</w:t>
      </w:r>
    </w:p>
    <w:p w:rsidR="003B5391" w:rsidRPr="008C7B83" w:rsidRDefault="003B5391" w:rsidP="003B5391">
      <w:pPr>
        <w:rPr>
          <w:sz w:val="14"/>
        </w:rPr>
      </w:pPr>
      <w:r w:rsidRPr="003A7A1D">
        <w:rPr>
          <w:rStyle w:val="StyleStyleBold12pt"/>
        </w:rPr>
        <w:t>Renewables West, 12</w:t>
      </w:r>
      <w:r w:rsidRPr="008C7B83">
        <w:rPr>
          <w:sz w:val="14"/>
        </w:rPr>
        <w:t xml:space="preserve"> (11/14/2012, “BREAKING NEWS: SUPERSTORM SANDY RELIEF FROM MOBILE SUNPOWER,” </w:t>
      </w:r>
      <w:hyperlink r:id="rId13" w:history="1">
        <w:r w:rsidRPr="008C7B83">
          <w:rPr>
            <w:rStyle w:val="Hyperlink"/>
            <w:sz w:val="14"/>
          </w:rPr>
          <w:t>http://www.renewableswest.com/</w:t>
        </w:r>
      </w:hyperlink>
      <w:r w:rsidRPr="008C7B83">
        <w:rPr>
          <w:sz w:val="14"/>
        </w:rPr>
        <w:t>)</w:t>
      </w:r>
    </w:p>
    <w:p w:rsidR="003B5391" w:rsidRPr="008C7B83" w:rsidRDefault="003B5391" w:rsidP="003B5391">
      <w:pPr>
        <w:rPr>
          <w:sz w:val="14"/>
        </w:rPr>
      </w:pPr>
    </w:p>
    <w:p w:rsidR="003B5391" w:rsidRPr="001B277D" w:rsidRDefault="003B5391" w:rsidP="003B5391">
      <w:pPr>
        <w:rPr>
          <w:b/>
          <w:bCs/>
          <w:u w:val="single"/>
        </w:rPr>
      </w:pPr>
      <w:r w:rsidRPr="008C7B83">
        <w:rPr>
          <w:sz w:val="14"/>
        </w:rPr>
        <w:t xml:space="preserve">San Leandro, CA – Wednesday 14 November 2012.  Yesterday, </w:t>
      </w:r>
      <w:r w:rsidRPr="00C34B0D">
        <w:rPr>
          <w:rStyle w:val="StyleBoldUnderline"/>
        </w:rPr>
        <w:t xml:space="preserve">a lot of New Yorkers saw something roll in </w:t>
      </w:r>
      <w:r w:rsidRPr="006E08BB">
        <w:rPr>
          <w:rStyle w:val="StyleBoldUnderline"/>
        </w:rPr>
        <w:t xml:space="preserve">they’ve never seen before:  a mobile solar power generator.  This particular solar generator has a 5kW+ solar PV array with massive battery storage and a hybrid backup 30kVA diesel generator on board to </w:t>
      </w:r>
      <w:r w:rsidRPr="006E08BB">
        <w:rPr>
          <w:rStyle w:val="Emphasis"/>
        </w:rPr>
        <w:t>guarantee 24/7 electric power generation for emergencies</w:t>
      </w:r>
      <w:r w:rsidRPr="006E08BB">
        <w:rPr>
          <w:rStyle w:val="StyleBoldUnderline"/>
        </w:rPr>
        <w:t>.</w:t>
      </w:r>
    </w:p>
    <w:p w:rsidR="003B5391" w:rsidRPr="008C7B83" w:rsidRDefault="003B5391" w:rsidP="003B5391">
      <w:pPr>
        <w:rPr>
          <w:sz w:val="14"/>
        </w:rPr>
      </w:pPr>
      <w:r w:rsidRPr="008C7B83">
        <w:rPr>
          <w:sz w:val="14"/>
        </w:rPr>
        <w:t>The “</w:t>
      </w:r>
      <w:proofErr w:type="spellStart"/>
      <w:r w:rsidRPr="008C7B83">
        <w:rPr>
          <w:sz w:val="14"/>
        </w:rPr>
        <w:t>SolaRover</w:t>
      </w:r>
      <w:proofErr w:type="spellEnd"/>
      <w:r w:rsidRPr="008C7B83">
        <w:rPr>
          <w:sz w:val="14"/>
        </w:rPr>
        <w:t xml:space="preserve">” generator was driven overnight from Colorado to New York to help victims of </w:t>
      </w:r>
      <w:proofErr w:type="spellStart"/>
      <w:r w:rsidRPr="008C7B83">
        <w:rPr>
          <w:sz w:val="14"/>
        </w:rPr>
        <w:t>Superstorm</w:t>
      </w:r>
      <w:proofErr w:type="spellEnd"/>
      <w:r w:rsidRPr="008C7B83">
        <w:rPr>
          <w:sz w:val="14"/>
        </w:rPr>
        <w:t xml:space="preserve"> Sandy.  Clean, zero-carbon-footprint, electrical power is created from the Sun and stored in batteries on the custom-built trailer.  </w:t>
      </w:r>
      <w:r w:rsidRPr="006E08BB">
        <w:rPr>
          <w:rStyle w:val="StyleBoldUnderline"/>
        </w:rPr>
        <w:t xml:space="preserve">This is new technology </w:t>
      </w:r>
      <w:proofErr w:type="gramStart"/>
      <w:r w:rsidRPr="006E08BB">
        <w:rPr>
          <w:rStyle w:val="StyleBoldUnderline"/>
        </w:rPr>
        <w:t>who’s</w:t>
      </w:r>
      <w:proofErr w:type="gramEnd"/>
      <w:r w:rsidRPr="006E08BB">
        <w:rPr>
          <w:rStyle w:val="StyleBoldUnderline"/>
        </w:rPr>
        <w:t xml:space="preserve"> concept grew out of Katrina, as a response to the many problems of diesel generators</w:t>
      </w:r>
      <w:r w:rsidRPr="008C7B83">
        <w:rPr>
          <w:sz w:val="14"/>
        </w:rPr>
        <w:t xml:space="preserve"> that didn’t start, didn’t have enough fuel or couldn’t be reached by fuel trucks for resupply.</w:t>
      </w:r>
    </w:p>
    <w:p w:rsidR="003B5391" w:rsidRPr="008C7B83" w:rsidRDefault="003B5391" w:rsidP="003B5391">
      <w:pPr>
        <w:rPr>
          <w:sz w:val="14"/>
        </w:rPr>
      </w:pPr>
      <w:r w:rsidRPr="008C7B83">
        <w:rPr>
          <w:sz w:val="14"/>
        </w:rPr>
        <w:t xml:space="preserve">Today, Wednesday, 11/14, the </w:t>
      </w:r>
      <w:proofErr w:type="spellStart"/>
      <w:r w:rsidRPr="008C7B83">
        <w:rPr>
          <w:sz w:val="14"/>
        </w:rPr>
        <w:t>SolaRover</w:t>
      </w:r>
      <w:proofErr w:type="spellEnd"/>
      <w:r w:rsidRPr="008C7B83">
        <w:rPr>
          <w:sz w:val="14"/>
        </w:rPr>
        <w:t xml:space="preserve"> generator is in use at Citi Field (NYC response center) powering command trailers and lights.</w:t>
      </w:r>
    </w:p>
    <w:p w:rsidR="003B5391" w:rsidRPr="008C7B83" w:rsidRDefault="003B5391" w:rsidP="003B5391">
      <w:pPr>
        <w:rPr>
          <w:sz w:val="14"/>
        </w:rPr>
      </w:pPr>
      <w:r w:rsidRPr="008C7B83">
        <w:rPr>
          <w:sz w:val="14"/>
        </w:rPr>
        <w:t>Thursday, 11/15, the generator will move to the Rockaways, powering a local medical clinic at 196 Beach at 113th, Rockaway Park, NY.   The generator will be in service here for at least several days.</w:t>
      </w:r>
    </w:p>
    <w:p w:rsidR="003B5391" w:rsidRPr="008C7B83" w:rsidRDefault="003B5391" w:rsidP="003B5391">
      <w:pPr>
        <w:rPr>
          <w:sz w:val="14"/>
        </w:rPr>
      </w:pPr>
      <w:r w:rsidRPr="006E08BB">
        <w:rPr>
          <w:rStyle w:val="StyleBoldUnderline"/>
        </w:rPr>
        <w:t>We’re working to provide electrical power for victims of</w:t>
      </w:r>
      <w:r w:rsidRPr="008C7B83">
        <w:rPr>
          <w:sz w:val="14"/>
        </w:rPr>
        <w:t xml:space="preserve"> </w:t>
      </w:r>
      <w:r w:rsidRPr="006E08BB">
        <w:rPr>
          <w:rStyle w:val="Emphasis"/>
        </w:rPr>
        <w:t>every natural disaster</w:t>
      </w:r>
      <w:r w:rsidRPr="008C7B83">
        <w:rPr>
          <w:sz w:val="14"/>
        </w:rPr>
        <w:t xml:space="preserve">, </w:t>
      </w:r>
      <w:r w:rsidRPr="006E08BB">
        <w:rPr>
          <w:rStyle w:val="StyleBoldUnderline"/>
        </w:rPr>
        <w:t>to be put in place in strategic locations to generate electricity on a daily basis, and ready to deploy when the inevitable disaster happens</w:t>
      </w:r>
      <w:r w:rsidRPr="008C7B83">
        <w:rPr>
          <w:sz w:val="14"/>
        </w:rPr>
        <w:t>.  Solar generators are quiet, clean, emission-free, and require almost no maintenance.  Compared with 25kVA-class diesel generators, over the 20-year lifespan of solar generators, savings of 40 to 70 percent or more can be realized.  And that’s at current fuel prices.</w:t>
      </w:r>
    </w:p>
    <w:p w:rsidR="003B5391" w:rsidRDefault="003B5391" w:rsidP="003B5391">
      <w:pPr>
        <w:rPr>
          <w:sz w:val="14"/>
        </w:rPr>
      </w:pPr>
      <w:proofErr w:type="spellStart"/>
      <w:r w:rsidRPr="008C7B83">
        <w:rPr>
          <w:sz w:val="14"/>
        </w:rPr>
        <w:t>SolaRover</w:t>
      </w:r>
      <w:proofErr w:type="spellEnd"/>
      <w:r w:rsidRPr="008C7B83">
        <w:rPr>
          <w:sz w:val="14"/>
        </w:rPr>
        <w:t xml:space="preserve"> Inc. manufactures generators in Indiana, with most of its parts manufactured also in the USA.</w:t>
      </w:r>
    </w:p>
    <w:p w:rsidR="004026D1" w:rsidRDefault="004026D1" w:rsidP="003B5391">
      <w:pPr>
        <w:rPr>
          <w:sz w:val="14"/>
        </w:rPr>
      </w:pPr>
    </w:p>
    <w:p w:rsidR="004026D1" w:rsidRPr="008C7B83" w:rsidRDefault="004026D1" w:rsidP="003B5391">
      <w:pPr>
        <w:rPr>
          <w:sz w:val="14"/>
        </w:rPr>
      </w:pPr>
    </w:p>
    <w:p w:rsidR="003B5391" w:rsidRPr="008C7B83" w:rsidRDefault="003B5391" w:rsidP="003B5391">
      <w:pPr>
        <w:rPr>
          <w:sz w:val="14"/>
        </w:rPr>
      </w:pPr>
      <w:r w:rsidRPr="008C7B83">
        <w:rPr>
          <w:sz w:val="14"/>
        </w:rPr>
        <w:t xml:space="preserve">Here are a couple of recent news links about the product whose president and CEO, John </w:t>
      </w:r>
      <w:proofErr w:type="spellStart"/>
      <w:r w:rsidRPr="008C7B83">
        <w:rPr>
          <w:sz w:val="14"/>
        </w:rPr>
        <w:t>Spisak</w:t>
      </w:r>
      <w:proofErr w:type="spellEnd"/>
      <w:r w:rsidRPr="008C7B83">
        <w:rPr>
          <w:sz w:val="14"/>
        </w:rPr>
        <w:t>, is interviewed.</w:t>
      </w:r>
    </w:p>
    <w:p w:rsidR="003B5391" w:rsidRPr="008C7B83" w:rsidRDefault="003B5391" w:rsidP="003B5391">
      <w:pPr>
        <w:rPr>
          <w:sz w:val="14"/>
        </w:rPr>
      </w:pPr>
      <w:r w:rsidRPr="008C7B83">
        <w:rPr>
          <w:sz w:val="14"/>
        </w:rPr>
        <w:t>http://www.9news.com/money/299401/75/Local-company-trying-to-help-Sandy-victims</w:t>
      </w:r>
    </w:p>
    <w:p w:rsidR="003B5391" w:rsidRPr="008C7B83" w:rsidRDefault="003B5391" w:rsidP="003B5391">
      <w:pPr>
        <w:rPr>
          <w:sz w:val="14"/>
        </w:rPr>
      </w:pPr>
      <w:r w:rsidRPr="008C7B83">
        <w:rPr>
          <w:sz w:val="14"/>
        </w:rPr>
        <w:t>http://www.youtube.com/watch?v=GybumLCvhwQ&amp;feature=youtu.be</w:t>
      </w:r>
    </w:p>
    <w:p w:rsidR="003B5391" w:rsidRPr="008C7B83" w:rsidRDefault="003B5391" w:rsidP="003B5391">
      <w:pPr>
        <w:rPr>
          <w:sz w:val="14"/>
        </w:rPr>
      </w:pPr>
      <w:r w:rsidRPr="008C7B83">
        <w:rPr>
          <w:sz w:val="14"/>
        </w:rPr>
        <w:t xml:space="preserve">Early this year, </w:t>
      </w:r>
      <w:r w:rsidRPr="006E08BB">
        <w:rPr>
          <w:rStyle w:val="StyleBoldUnderline"/>
        </w:rPr>
        <w:t>General Russell</w:t>
      </w:r>
      <w:r w:rsidRPr="008C7B83">
        <w:rPr>
          <w:sz w:val="14"/>
        </w:rPr>
        <w:t xml:space="preserve"> L. </w:t>
      </w:r>
      <w:proofErr w:type="spellStart"/>
      <w:r w:rsidRPr="008C7B83">
        <w:rPr>
          <w:sz w:val="14"/>
        </w:rPr>
        <w:t>Honoré</w:t>
      </w:r>
      <w:proofErr w:type="spellEnd"/>
      <w:r w:rsidRPr="008C7B83">
        <w:rPr>
          <w:sz w:val="14"/>
        </w:rPr>
        <w:t xml:space="preserve">, US Army (Ret), </w:t>
      </w:r>
      <w:r w:rsidRPr="006E08BB">
        <w:rPr>
          <w:rStyle w:val="StyleBoldUnderline"/>
        </w:rPr>
        <w:t xml:space="preserve">the “John Wayne of Katrina” saw the unit at the Int’l Disaster Conference &amp; Expo in New Orleans, and was very impressed with it.  He expressed the need for it for disaster relief universally.  If hundreds of these units were deployed across the country, many lives would be saved or certainly </w:t>
      </w:r>
      <w:r w:rsidRPr="00E94793">
        <w:rPr>
          <w:rStyle w:val="Emphasis"/>
        </w:rPr>
        <w:t>made more comfortable during disasters</w:t>
      </w:r>
      <w:r w:rsidRPr="006E08BB">
        <w:rPr>
          <w:rStyle w:val="StyleBoldUnderline"/>
        </w:rPr>
        <w:t>.</w:t>
      </w:r>
      <w:r w:rsidRPr="008C7B83">
        <w:rPr>
          <w:sz w:val="14"/>
        </w:rPr>
        <w:t xml:space="preserve"> This is cutting edge futuristic </w:t>
      </w:r>
      <w:r w:rsidRPr="008C7B83">
        <w:rPr>
          <w:sz w:val="14"/>
        </w:rPr>
        <w:lastRenderedPageBreak/>
        <w:t>technology at work today, helping people in a great time of need</w:t>
      </w:r>
      <w:proofErr w:type="gramStart"/>
      <w:r w:rsidRPr="008C7B83">
        <w:rPr>
          <w:sz w:val="14"/>
        </w:rPr>
        <w:t>,  and</w:t>
      </w:r>
      <w:proofErr w:type="gramEnd"/>
      <w:r w:rsidRPr="008C7B83">
        <w:rPr>
          <w:sz w:val="14"/>
        </w:rPr>
        <w:t xml:space="preserve"> it would be wonderful if you got a look at the </w:t>
      </w:r>
      <w:proofErr w:type="spellStart"/>
      <w:r w:rsidRPr="008C7B83">
        <w:rPr>
          <w:sz w:val="14"/>
        </w:rPr>
        <w:t>SolaRover</w:t>
      </w:r>
      <w:proofErr w:type="spellEnd"/>
      <w:r w:rsidRPr="008C7B83">
        <w:rPr>
          <w:sz w:val="14"/>
        </w:rPr>
        <w:t xml:space="preserve"> in action. You also could see it on our website at </w:t>
      </w:r>
      <w:proofErr w:type="gramStart"/>
      <w:r w:rsidRPr="008C7B83">
        <w:rPr>
          <w:sz w:val="14"/>
        </w:rPr>
        <w:t>solarover.com .</w:t>
      </w:r>
      <w:proofErr w:type="gramEnd"/>
    </w:p>
    <w:p w:rsidR="003B5391" w:rsidRPr="008C7B83" w:rsidRDefault="003B5391" w:rsidP="003B5391">
      <w:pPr>
        <w:rPr>
          <w:sz w:val="14"/>
        </w:rPr>
      </w:pPr>
      <w:r w:rsidRPr="008C7B83">
        <w:rPr>
          <w:sz w:val="14"/>
        </w:rPr>
        <w:t>Last year we demonstrated an emergency water desalination-purification trailer, capable of providing drinking water to 10,000 people in an emergency, at the San Leandro Marina.</w:t>
      </w:r>
    </w:p>
    <w:p w:rsidR="003B5391" w:rsidRPr="008C7B83" w:rsidRDefault="003B5391" w:rsidP="003B5391">
      <w:pPr>
        <w:rPr>
          <w:sz w:val="14"/>
        </w:rPr>
      </w:pPr>
      <w:r w:rsidRPr="00E94793">
        <w:rPr>
          <w:rStyle w:val="StyleBoldUnderline"/>
        </w:rPr>
        <w:t xml:space="preserve">Renewables West, the premier dealer for </w:t>
      </w:r>
      <w:proofErr w:type="spellStart"/>
      <w:r w:rsidRPr="00E94793">
        <w:rPr>
          <w:rStyle w:val="StyleBoldUnderline"/>
        </w:rPr>
        <w:t>SolaRover</w:t>
      </w:r>
      <w:proofErr w:type="spellEnd"/>
      <w:r w:rsidRPr="00E94793">
        <w:rPr>
          <w:rStyle w:val="StyleBoldUnderline"/>
        </w:rPr>
        <w:t>, provides mobile/portable energy from its trailer-mounted 2.5kW mobile solar power generator</w:t>
      </w:r>
      <w:r w:rsidRPr="008C7B83">
        <w:rPr>
          <w:sz w:val="14"/>
        </w:rPr>
        <w:t xml:space="preserve"> in the Bay Area.  The </w:t>
      </w:r>
      <w:proofErr w:type="spellStart"/>
      <w:r w:rsidRPr="008C7B83">
        <w:rPr>
          <w:sz w:val="14"/>
        </w:rPr>
        <w:t>SolaRover</w:t>
      </w:r>
      <w:proofErr w:type="spellEnd"/>
      <w:r w:rsidRPr="008C7B83">
        <w:rPr>
          <w:sz w:val="14"/>
        </w:rPr>
        <w:t xml:space="preserve"> Mojave-1 solar generator has on-board battery storage of 30+ </w:t>
      </w:r>
      <w:proofErr w:type="spellStart"/>
      <w:r w:rsidRPr="008C7B83">
        <w:rPr>
          <w:sz w:val="14"/>
        </w:rPr>
        <w:t>kWHours</w:t>
      </w:r>
      <w:proofErr w:type="spellEnd"/>
      <w:r w:rsidRPr="008C7B83">
        <w:rPr>
          <w:sz w:val="14"/>
        </w:rPr>
        <w:t xml:space="preserve">, and can provide 7.2kW of energy with a 10kW peak.  The battery storage provides power for night-time operations and extended non-sunny weather periods.  </w:t>
      </w:r>
      <w:r w:rsidRPr="00E94793">
        <w:rPr>
          <w:rStyle w:val="StyleBoldUnderline"/>
        </w:rPr>
        <w:t>Our solar generator</w:t>
      </w:r>
      <w:r w:rsidRPr="008C7B83">
        <w:rPr>
          <w:sz w:val="14"/>
        </w:rPr>
        <w:t xml:space="preserve"> has provided power for a variety of music and event venues, green construction sites to help with LEEDS points, and it </w:t>
      </w:r>
      <w:r w:rsidRPr="00E94793">
        <w:rPr>
          <w:rStyle w:val="StyleBoldUnderline"/>
        </w:rPr>
        <w:t xml:space="preserve">performs a role in providing </w:t>
      </w:r>
      <w:r w:rsidRPr="00E94793">
        <w:rPr>
          <w:rStyle w:val="Emphasis"/>
        </w:rPr>
        <w:t>rapid-response power production for emergencies and disasters</w:t>
      </w:r>
      <w:r w:rsidRPr="00E94793">
        <w:rPr>
          <w:rStyle w:val="StyleBoldUnderline"/>
        </w:rPr>
        <w:t xml:space="preserve">, and </w:t>
      </w:r>
      <w:r w:rsidRPr="00E94793">
        <w:rPr>
          <w:rStyle w:val="Emphasis"/>
        </w:rPr>
        <w:t>disaster training</w:t>
      </w:r>
      <w:r w:rsidRPr="00E94793">
        <w:rPr>
          <w:rStyle w:val="StyleBoldUnderline"/>
        </w:rPr>
        <w:t xml:space="preserve"> for earthquakes in California</w:t>
      </w:r>
      <w:r w:rsidRPr="008C7B83">
        <w:rPr>
          <w:sz w:val="14"/>
        </w:rPr>
        <w:t>.</w:t>
      </w:r>
    </w:p>
    <w:p w:rsidR="003B5391" w:rsidRPr="008C7B83" w:rsidRDefault="003B5391" w:rsidP="003B5391">
      <w:pPr>
        <w:rPr>
          <w:sz w:val="14"/>
        </w:rPr>
      </w:pPr>
      <w:r w:rsidRPr="008C7B83">
        <w:rPr>
          <w:sz w:val="14"/>
        </w:rPr>
        <w:t>Renewables West, in San Leandro, California, specializes in mobile, portable and emergency solar power systems.  Renewables West is a division of Mr. Plastics, a San Leandro business serving Bay Area customers for over 27 years.</w:t>
      </w:r>
    </w:p>
    <w:p w:rsidR="003B5391" w:rsidRPr="008C7B83" w:rsidRDefault="003B5391" w:rsidP="003B5391">
      <w:pPr>
        <w:rPr>
          <w:sz w:val="14"/>
        </w:rPr>
      </w:pPr>
    </w:p>
    <w:p w:rsidR="003B5391" w:rsidRDefault="003B5391" w:rsidP="003B5391">
      <w:pPr>
        <w:pStyle w:val="Heading3"/>
      </w:pPr>
      <w:r>
        <w:lastRenderedPageBreak/>
        <w:t>2nc Solvency – CEMA Shares</w:t>
      </w:r>
    </w:p>
    <w:p w:rsidR="003B5391" w:rsidRDefault="003B5391" w:rsidP="003B5391">
      <w:pPr>
        <w:pStyle w:val="Heading4"/>
      </w:pPr>
      <w:r>
        <w:t>CEMA will share in a disaster – Sandy proves</w:t>
      </w:r>
    </w:p>
    <w:p w:rsidR="003B5391" w:rsidRDefault="003B5391" w:rsidP="003B5391">
      <w:r>
        <w:t xml:space="preserve">Mark </w:t>
      </w:r>
      <w:proofErr w:type="spellStart"/>
      <w:r w:rsidRPr="000B602A">
        <w:rPr>
          <w:rStyle w:val="StyleStyleBold12pt"/>
        </w:rPr>
        <w:t>Truppner</w:t>
      </w:r>
      <w:proofErr w:type="spellEnd"/>
      <w:r>
        <w:t xml:space="preserve"> – 11/6/</w:t>
      </w:r>
      <w:r w:rsidRPr="000B602A">
        <w:rPr>
          <w:rStyle w:val="StyleStyleBold12pt"/>
        </w:rPr>
        <w:t>12</w:t>
      </w:r>
      <w:r>
        <w:t xml:space="preserve">, California Helping Victims </w:t>
      </w:r>
      <w:proofErr w:type="gramStart"/>
      <w:r>
        <w:t>Of</w:t>
      </w:r>
      <w:proofErr w:type="gramEnd"/>
      <w:r>
        <w:t xml:space="preserve"> Hurricane Sandy, http://www.mymotherlode.com/news/local/1852203/California-Helping-Victims-Of-Hurricane-Sandy.html</w:t>
      </w:r>
    </w:p>
    <w:p w:rsidR="003B5391" w:rsidRPr="00B34722" w:rsidRDefault="003B5391" w:rsidP="003B5391">
      <w:r w:rsidRPr="00B34722">
        <w:rPr>
          <w:rStyle w:val="StyleBoldUnderline"/>
        </w:rPr>
        <w:t>Governor</w:t>
      </w:r>
      <w:r>
        <w:t xml:space="preserve"> Jerry </w:t>
      </w:r>
      <w:r w:rsidRPr="00B34722">
        <w:rPr>
          <w:rStyle w:val="StyleBoldUnderline"/>
        </w:rPr>
        <w:t>Brown directed the California Emergency Management Agency</w:t>
      </w:r>
      <w:r>
        <w:t xml:space="preserve"> and California National Guard </w:t>
      </w:r>
      <w:r w:rsidRPr="00B34722">
        <w:rPr>
          <w:rStyle w:val="StyleBoldUnderline"/>
        </w:rPr>
        <w:t>to send specialized assistance to the east coast to help in responding to</w:t>
      </w:r>
      <w:r>
        <w:t xml:space="preserve"> Hurricane </w:t>
      </w:r>
      <w:r w:rsidRPr="00B34722">
        <w:rPr>
          <w:rStyle w:val="StyleBoldUnderline"/>
        </w:rPr>
        <w:t>Sandy</w:t>
      </w:r>
      <w:r>
        <w:t xml:space="preserve">. Brown was Tuesday's KVML "Newsmaker of the Day". Last week, the California National Guard sent military transport aircraft carrying two helicopters and two highly trained </w:t>
      </w:r>
      <w:proofErr w:type="spellStart"/>
      <w:r>
        <w:t>Pararescue</w:t>
      </w:r>
      <w:proofErr w:type="spellEnd"/>
      <w:r>
        <w:t xml:space="preserve"> teams with their equipment to Charlotte, North Carolina. Aircraft were also deployed including a Boeing C17, two C130 aircraft and two HH-60 Pave Hawk helicopters. A total of 83 personnel were positioned close to the affected areas for quick deployment. These teams are trained in medical aid, search and rescue and other emergency response activities. Ten members of California's Urban Search &amp; Rescue Incident Support Teams were sent to Virginia and other east coast areas in support of Federal Emergency Management Agency (FEMA) requests. This team included first responders from Riverside, San Diego, Sacramento City, Sacramento Metro, Los Angeles City and County and Orange County Fire Departments. The </w:t>
      </w:r>
      <w:r w:rsidRPr="00B34722">
        <w:rPr>
          <w:rStyle w:val="StyleBoldUnderline"/>
        </w:rPr>
        <w:t>C</w:t>
      </w:r>
      <w:r>
        <w:t xml:space="preserve">alifornia </w:t>
      </w:r>
      <w:r w:rsidRPr="00B34722">
        <w:rPr>
          <w:rStyle w:val="StyleBoldUnderline"/>
        </w:rPr>
        <w:t>E</w:t>
      </w:r>
      <w:r>
        <w:t xml:space="preserve">mergency </w:t>
      </w:r>
      <w:r w:rsidRPr="00B34722">
        <w:rPr>
          <w:rStyle w:val="StyleBoldUnderline"/>
        </w:rPr>
        <w:t>M</w:t>
      </w:r>
      <w:r>
        <w:t xml:space="preserve">anagement </w:t>
      </w:r>
      <w:r w:rsidRPr="00B34722">
        <w:rPr>
          <w:rStyle w:val="StyleBoldUnderline"/>
        </w:rPr>
        <w:t>A</w:t>
      </w:r>
      <w:r>
        <w:t xml:space="preserve">gency </w:t>
      </w:r>
      <w:r w:rsidRPr="00B34722">
        <w:rPr>
          <w:rStyle w:val="StyleBoldUnderline"/>
        </w:rPr>
        <w:t>was</w:t>
      </w:r>
      <w:r>
        <w:t xml:space="preserve"> also </w:t>
      </w:r>
      <w:r w:rsidRPr="00B34722">
        <w:rPr>
          <w:rStyle w:val="StyleBoldUnderline"/>
        </w:rPr>
        <w:t>working with the California Utilities Emergency Association in order to deploy utility crews and equipment as power outages continue to be widespread.</w:t>
      </w:r>
      <w:r>
        <w:rPr>
          <w:rStyle w:val="StyleBoldUnderline"/>
        </w:rPr>
        <w:t xml:space="preserve"> </w:t>
      </w:r>
      <w:r w:rsidRPr="00B34722">
        <w:rPr>
          <w:rStyle w:val="StyleBoldUnderline"/>
        </w:rPr>
        <w:t xml:space="preserve">Requests for assistance from California are coordinated through FEMA </w:t>
      </w:r>
      <w:r>
        <w:t>and the Emergency Management Assistance Compact (EMAC) - a system that allows states to send personnel, equipment and commodities to help disaster relief efforts in other states.</w:t>
      </w:r>
    </w:p>
    <w:p w:rsidR="003B5391" w:rsidRPr="00B34722" w:rsidRDefault="003B5391" w:rsidP="003B5391"/>
    <w:p w:rsidR="003B5391" w:rsidRDefault="003B5391" w:rsidP="003B5391">
      <w:pPr>
        <w:pStyle w:val="Heading3"/>
      </w:pPr>
      <w:r>
        <w:lastRenderedPageBreak/>
        <w:t>AT: Only Army Corp of Engineers Has Jurisdiction</w:t>
      </w:r>
    </w:p>
    <w:p w:rsidR="003B5391" w:rsidRDefault="003B5391" w:rsidP="003B5391"/>
    <w:p w:rsidR="003B5391" w:rsidRDefault="003B5391" w:rsidP="003B5391">
      <w:pPr>
        <w:pStyle w:val="Heading4"/>
      </w:pPr>
      <w:r>
        <w:t xml:space="preserve">Not true – their Anderson </w:t>
      </w:r>
      <w:proofErr w:type="gramStart"/>
      <w:r>
        <w:t>ev</w:t>
      </w:r>
      <w:proofErr w:type="gramEnd"/>
      <w:r>
        <w:t xml:space="preserve"> says that the ACE is the agency that the </w:t>
      </w:r>
      <w:r w:rsidRPr="0023376C">
        <w:rPr>
          <w:u w:val="single"/>
        </w:rPr>
        <w:t>DOD</w:t>
      </w:r>
      <w:r>
        <w:t xml:space="preserve"> has appointed to be the </w:t>
      </w:r>
      <w:r w:rsidRPr="0023376C">
        <w:rPr>
          <w:u w:val="single"/>
        </w:rPr>
        <w:t>DOD’s</w:t>
      </w:r>
      <w:r>
        <w:t xml:space="preserve"> representative to FEMA – like 15 different federal agencies are involved in disaster response.</w:t>
      </w:r>
    </w:p>
    <w:p w:rsidR="000022F2" w:rsidRDefault="003B5391" w:rsidP="003B5391">
      <w:pPr>
        <w:pStyle w:val="Heading1"/>
      </w:pPr>
      <w:r>
        <w:lastRenderedPageBreak/>
        <w:t>Case</w:t>
      </w:r>
    </w:p>
    <w:p w:rsidR="003B5391" w:rsidRPr="003B5391" w:rsidRDefault="003B5391" w:rsidP="003B5391">
      <w:pPr>
        <w:pStyle w:val="Heading2"/>
      </w:pPr>
      <w:r>
        <w:lastRenderedPageBreak/>
        <w:t>GPW</w:t>
      </w:r>
    </w:p>
    <w:p w:rsidR="003B5391" w:rsidRDefault="003B5391" w:rsidP="003B5391">
      <w:pPr>
        <w:pStyle w:val="Heading3"/>
      </w:pPr>
      <w:bookmarkStart w:id="1" w:name="_Toc256545051"/>
      <w:r>
        <w:lastRenderedPageBreak/>
        <w:t>AT: No War --- AT: Democracy Solves</w:t>
      </w:r>
      <w:bookmarkEnd w:id="1"/>
    </w:p>
    <w:p w:rsidR="003B5391" w:rsidRDefault="003B5391" w:rsidP="003B5391">
      <w:r>
        <w:t xml:space="preserve">Douglas </w:t>
      </w:r>
      <w:r w:rsidRPr="00A40452">
        <w:rPr>
          <w:rStyle w:val="tagChar"/>
          <w:rFonts w:eastAsiaTheme="minorHAnsi"/>
        </w:rPr>
        <w:t>Ross</w:t>
      </w:r>
      <w:r>
        <w:rPr>
          <w:rStyle w:val="tagChar"/>
          <w:rFonts w:eastAsiaTheme="minorHAnsi"/>
        </w:rPr>
        <w:t xml:space="preserve"> 4 </w:t>
      </w:r>
      <w:r w:rsidRPr="008A58E5">
        <w:rPr>
          <w:rStyle w:val="tagChar"/>
          <w:rFonts w:eastAsiaTheme="minorHAnsi"/>
          <w:b w:val="0"/>
        </w:rPr>
        <w:t xml:space="preserve">--- </w:t>
      </w:r>
      <w:r>
        <w:rPr>
          <w:rStyle w:val="tagChar"/>
          <w:rFonts w:eastAsiaTheme="minorHAnsi"/>
          <w:b w:val="0"/>
        </w:rPr>
        <w:t xml:space="preserve">professor - </w:t>
      </w:r>
      <w:r w:rsidRPr="008A58E5">
        <w:rPr>
          <w:rStyle w:val="tagChar"/>
          <w:rFonts w:eastAsiaTheme="minorHAnsi"/>
          <w:b w:val="0"/>
        </w:rPr>
        <w:t xml:space="preserve">Political Science </w:t>
      </w:r>
      <w:r>
        <w:rPr>
          <w:rStyle w:val="tagChar"/>
          <w:rFonts w:eastAsiaTheme="minorHAnsi"/>
          <w:b w:val="0"/>
        </w:rPr>
        <w:t>-</w:t>
      </w:r>
      <w:r w:rsidRPr="008A58E5">
        <w:rPr>
          <w:rStyle w:val="tagChar"/>
          <w:rFonts w:eastAsiaTheme="minorHAnsi"/>
          <w:b w:val="0"/>
        </w:rPr>
        <w:t xml:space="preserve"> Simon Fraser University</w:t>
      </w:r>
      <w:r w:rsidRPr="008A58E5">
        <w:rPr>
          <w:rStyle w:val="tagChar"/>
          <w:rFonts w:eastAsiaTheme="minorHAnsi"/>
        </w:rPr>
        <w:t xml:space="preserve"> </w:t>
      </w:r>
      <w:r>
        <w:t>founding director of the Canadian Centre for Arms Control and Disarmament in 1983 and served on the national policy advisory group for the Canadian Ambassadors for Disarmament from 1986 to 1993</w:t>
      </w:r>
      <w:proofErr w:type="gramStart"/>
      <w:r>
        <w:t xml:space="preserve">,  </w:t>
      </w:r>
      <w:r w:rsidRPr="0005357D">
        <w:t>Weapons</w:t>
      </w:r>
      <w:proofErr w:type="gramEnd"/>
      <w:r w:rsidRPr="0005357D">
        <w:t xml:space="preserve"> of Mass Destruction and the End of War?</w:t>
      </w:r>
      <w:r>
        <w:t xml:space="preserve">, </w:t>
      </w:r>
      <w:r w:rsidRPr="000904A3">
        <w:t>Violence and its Al</w:t>
      </w:r>
      <w:r>
        <w:t>ternatives—THE CONTINUING SERI</w:t>
      </w:r>
      <w:r w:rsidRPr="000904A3">
        <w:t>E</w:t>
      </w:r>
      <w:r>
        <w:t xml:space="preserve">S, </w:t>
      </w:r>
      <w:r w:rsidRPr="002E692D">
        <w:t xml:space="preserve">Spring, 2004, </w:t>
      </w:r>
      <w:r w:rsidRPr="00DA4927">
        <w:t>http://journals.sfu.ca/humanitas/index.php/humanitas/article/viewFile/60/62</w:t>
      </w:r>
    </w:p>
    <w:p w:rsidR="003B5391" w:rsidRDefault="003B5391" w:rsidP="003B5391">
      <w:pPr>
        <w:pStyle w:val="card"/>
      </w:pPr>
      <w:r>
        <w:t>Schell’s argument is appealing, but it is</w:t>
      </w:r>
    </w:p>
    <w:p w:rsidR="003B5391" w:rsidRPr="008E6494" w:rsidRDefault="003B5391" w:rsidP="003B5391">
      <w:pPr>
        <w:pStyle w:val="card"/>
        <w:rPr>
          <w:rStyle w:val="underline"/>
        </w:rPr>
      </w:pPr>
      <w:proofErr w:type="gramStart"/>
      <w:r>
        <w:t>less</w:t>
      </w:r>
      <w:proofErr w:type="gramEnd"/>
      <w:r>
        <w:t xml:space="preserve"> than convincing. </w:t>
      </w:r>
      <w:r w:rsidRPr="008E6494">
        <w:rPr>
          <w:rStyle w:val="underline"/>
        </w:rPr>
        <w:t>While it is true that</w:t>
      </w:r>
    </w:p>
    <w:p w:rsidR="003B5391" w:rsidRPr="008E6494" w:rsidRDefault="003B5391" w:rsidP="003B5391">
      <w:pPr>
        <w:pStyle w:val="card"/>
        <w:rPr>
          <w:rStyle w:val="underline"/>
        </w:rPr>
      </w:pPr>
      <w:proofErr w:type="gramStart"/>
      <w:r w:rsidRPr="008E6494">
        <w:rPr>
          <w:rStyle w:val="underline"/>
        </w:rPr>
        <w:t>the</w:t>
      </w:r>
      <w:proofErr w:type="gramEnd"/>
      <w:r w:rsidRPr="008E6494">
        <w:rPr>
          <w:rStyle w:val="underline"/>
        </w:rPr>
        <w:t xml:space="preserve"> democratization of Germany and</w:t>
      </w:r>
    </w:p>
    <w:p w:rsidR="003B5391" w:rsidRPr="008E6494" w:rsidRDefault="003B5391" w:rsidP="003B5391">
      <w:pPr>
        <w:pStyle w:val="card"/>
        <w:rPr>
          <w:rStyle w:val="underline"/>
        </w:rPr>
      </w:pPr>
      <w:r w:rsidRPr="008E6494">
        <w:rPr>
          <w:rStyle w:val="underline"/>
        </w:rPr>
        <w:t>Japan after World War II led to the virtual</w:t>
      </w:r>
    </w:p>
    <w:p w:rsidR="003B5391" w:rsidRDefault="003B5391" w:rsidP="003B5391">
      <w:pPr>
        <w:pStyle w:val="card"/>
      </w:pPr>
      <w:proofErr w:type="gramStart"/>
      <w:r w:rsidRPr="008E6494">
        <w:rPr>
          <w:rStyle w:val="underline"/>
        </w:rPr>
        <w:t>de-</w:t>
      </w:r>
      <w:proofErr w:type="spellStart"/>
      <w:r w:rsidRPr="008E6494">
        <w:rPr>
          <w:rStyle w:val="underline"/>
        </w:rPr>
        <w:t>bellicization</w:t>
      </w:r>
      <w:proofErr w:type="spellEnd"/>
      <w:proofErr w:type="gramEnd"/>
      <w:r w:rsidRPr="008E6494">
        <w:rPr>
          <w:rStyle w:val="underline"/>
        </w:rPr>
        <w:t xml:space="preserve"> of their populations</w:t>
      </w:r>
      <w:r>
        <w:t>,</w:t>
      </w:r>
    </w:p>
    <w:p w:rsidR="003B5391" w:rsidRDefault="003B5391" w:rsidP="003B5391">
      <w:pPr>
        <w:pStyle w:val="card"/>
      </w:pPr>
      <w:proofErr w:type="gramStart"/>
      <w:r>
        <w:t>and</w:t>
      </w:r>
      <w:proofErr w:type="gramEnd"/>
      <w:r>
        <w:t xml:space="preserve"> while the emergence (however</w:t>
      </w:r>
    </w:p>
    <w:p w:rsidR="003B5391" w:rsidRDefault="003B5391" w:rsidP="003B5391">
      <w:pPr>
        <w:pStyle w:val="card"/>
      </w:pPr>
      <w:proofErr w:type="gramStart"/>
      <w:r>
        <w:t>halting</w:t>
      </w:r>
      <w:proofErr w:type="gramEnd"/>
      <w:r>
        <w:t xml:space="preserve"> and episodic it might be) of a</w:t>
      </w:r>
    </w:p>
    <w:p w:rsidR="003B5391" w:rsidRDefault="003B5391" w:rsidP="003B5391">
      <w:pPr>
        <w:pStyle w:val="card"/>
      </w:pPr>
      <w:proofErr w:type="gramStart"/>
      <w:r>
        <w:t>unified</w:t>
      </w:r>
      <w:proofErr w:type="gramEnd"/>
      <w:r>
        <w:t xml:space="preserve"> Europe portends an end to the</w:t>
      </w:r>
    </w:p>
    <w:p w:rsidR="003B5391" w:rsidRDefault="003B5391" w:rsidP="003B5391">
      <w:pPr>
        <w:pStyle w:val="card"/>
      </w:pPr>
      <w:proofErr w:type="gramStart"/>
      <w:r>
        <w:t>risk</w:t>
      </w:r>
      <w:proofErr w:type="gramEnd"/>
      <w:r>
        <w:t xml:space="preserve"> of war emanating from that region,</w:t>
      </w:r>
    </w:p>
    <w:p w:rsidR="003B5391" w:rsidRPr="008E6494" w:rsidRDefault="003B5391" w:rsidP="003B5391">
      <w:pPr>
        <w:pStyle w:val="card"/>
        <w:rPr>
          <w:rStyle w:val="boldunderline"/>
        </w:rPr>
      </w:pPr>
      <w:proofErr w:type="gramStart"/>
      <w:r w:rsidRPr="008E6494">
        <w:rPr>
          <w:rStyle w:val="boldunderline"/>
        </w:rPr>
        <w:t>such</w:t>
      </w:r>
      <w:proofErr w:type="gramEnd"/>
      <w:r w:rsidRPr="008E6494">
        <w:rPr>
          <w:rStyle w:val="boldunderline"/>
        </w:rPr>
        <w:t xml:space="preserve"> developments cannot assure us</w:t>
      </w:r>
    </w:p>
    <w:p w:rsidR="003B5391" w:rsidRPr="008E6494" w:rsidRDefault="003B5391" w:rsidP="003B5391">
      <w:pPr>
        <w:pStyle w:val="card"/>
        <w:rPr>
          <w:rStyle w:val="boldunderline"/>
        </w:rPr>
      </w:pPr>
      <w:proofErr w:type="gramStart"/>
      <w:r w:rsidRPr="008E6494">
        <w:rPr>
          <w:rStyle w:val="boldunderline"/>
        </w:rPr>
        <w:t>that</w:t>
      </w:r>
      <w:proofErr w:type="gramEnd"/>
      <w:r w:rsidRPr="008E6494">
        <w:rPr>
          <w:rStyle w:val="boldunderline"/>
        </w:rPr>
        <w:t xml:space="preserve"> the causes of war are about to</w:t>
      </w:r>
    </w:p>
    <w:p w:rsidR="003B5391" w:rsidRPr="008E6494" w:rsidRDefault="003B5391" w:rsidP="003B5391">
      <w:pPr>
        <w:pStyle w:val="card"/>
        <w:rPr>
          <w:rStyle w:val="boldunderline"/>
        </w:rPr>
      </w:pPr>
      <w:proofErr w:type="gramStart"/>
      <w:r w:rsidRPr="008E6494">
        <w:rPr>
          <w:rStyle w:val="boldunderline"/>
        </w:rPr>
        <w:t>eliminated</w:t>
      </w:r>
      <w:proofErr w:type="gramEnd"/>
      <w:r w:rsidRPr="008E6494">
        <w:rPr>
          <w:rStyle w:val="boldunderline"/>
        </w:rPr>
        <w:t xml:space="preserve"> from the international</w:t>
      </w:r>
    </w:p>
    <w:p w:rsidR="003B5391" w:rsidRPr="008E6494" w:rsidRDefault="003B5391" w:rsidP="003B5391">
      <w:pPr>
        <w:pStyle w:val="card"/>
        <w:rPr>
          <w:rStyle w:val="underline"/>
        </w:rPr>
      </w:pPr>
      <w:proofErr w:type="gramStart"/>
      <w:r w:rsidRPr="008E6494">
        <w:rPr>
          <w:rStyle w:val="boldunderline"/>
        </w:rPr>
        <w:t>system</w:t>
      </w:r>
      <w:proofErr w:type="gramEnd"/>
      <w:r>
        <w:t xml:space="preserve">. To be sure, </w:t>
      </w:r>
      <w:r w:rsidRPr="008E6494">
        <w:rPr>
          <w:rStyle w:val="underline"/>
        </w:rPr>
        <w:t>the collapse of the</w:t>
      </w:r>
    </w:p>
    <w:p w:rsidR="003B5391" w:rsidRPr="008E6494" w:rsidRDefault="003B5391" w:rsidP="003B5391">
      <w:pPr>
        <w:pStyle w:val="card"/>
        <w:rPr>
          <w:rStyle w:val="underline"/>
        </w:rPr>
      </w:pPr>
      <w:r w:rsidRPr="008E6494">
        <w:rPr>
          <w:rStyle w:val="underline"/>
        </w:rPr>
        <w:t>Soviet state spelled the end of the last</w:t>
      </w:r>
    </w:p>
    <w:p w:rsidR="003B5391" w:rsidRPr="008E6494" w:rsidRDefault="003B5391" w:rsidP="003B5391">
      <w:pPr>
        <w:pStyle w:val="card"/>
        <w:rPr>
          <w:rStyle w:val="underline"/>
        </w:rPr>
      </w:pPr>
      <w:proofErr w:type="gramStart"/>
      <w:r w:rsidRPr="008E6494">
        <w:rPr>
          <w:rStyle w:val="underline"/>
        </w:rPr>
        <w:t>great</w:t>
      </w:r>
      <w:proofErr w:type="gramEnd"/>
      <w:r w:rsidRPr="008E6494">
        <w:rPr>
          <w:rStyle w:val="underline"/>
        </w:rPr>
        <w:t xml:space="preserve"> European territorial empire, but</w:t>
      </w:r>
    </w:p>
    <w:p w:rsidR="003B5391" w:rsidRPr="008E6494" w:rsidRDefault="003B5391" w:rsidP="003B5391">
      <w:pPr>
        <w:pStyle w:val="card"/>
        <w:rPr>
          <w:rStyle w:val="underline"/>
        </w:rPr>
      </w:pPr>
      <w:proofErr w:type="gramStart"/>
      <w:r w:rsidRPr="008E6494">
        <w:rPr>
          <w:rStyle w:val="underline"/>
        </w:rPr>
        <w:t>this</w:t>
      </w:r>
      <w:proofErr w:type="gramEnd"/>
      <w:r w:rsidRPr="008E6494">
        <w:rPr>
          <w:rStyle w:val="underline"/>
        </w:rPr>
        <w:t xml:space="preserve"> hardly can be taken to guarantee</w:t>
      </w:r>
    </w:p>
    <w:p w:rsidR="003B5391" w:rsidRPr="008E6494" w:rsidRDefault="003B5391" w:rsidP="003B5391">
      <w:pPr>
        <w:pStyle w:val="card"/>
        <w:rPr>
          <w:rStyle w:val="underline"/>
        </w:rPr>
      </w:pPr>
      <w:proofErr w:type="gramStart"/>
      <w:r w:rsidRPr="008E6494">
        <w:rPr>
          <w:rStyle w:val="underline"/>
        </w:rPr>
        <w:t>that</w:t>
      </w:r>
      <w:proofErr w:type="gramEnd"/>
      <w:r w:rsidRPr="008E6494">
        <w:rPr>
          <w:rStyle w:val="underline"/>
        </w:rPr>
        <w:t xml:space="preserve"> no other state will ever again aspire</w:t>
      </w:r>
    </w:p>
    <w:p w:rsidR="003B5391" w:rsidRPr="00343243" w:rsidRDefault="003B5391" w:rsidP="003B5391">
      <w:pPr>
        <w:pStyle w:val="card"/>
        <w:rPr>
          <w:rStyle w:val="boldunderline"/>
        </w:rPr>
      </w:pPr>
      <w:proofErr w:type="gramStart"/>
      <w:r w:rsidRPr="008E6494">
        <w:rPr>
          <w:rStyle w:val="underline"/>
        </w:rPr>
        <w:t>to</w:t>
      </w:r>
      <w:proofErr w:type="gramEnd"/>
      <w:r w:rsidRPr="008E6494">
        <w:rPr>
          <w:rStyle w:val="underline"/>
        </w:rPr>
        <w:t xml:space="preserve"> old-style imperial rule</w:t>
      </w:r>
      <w:r w:rsidRPr="00343243">
        <w:rPr>
          <w:rStyle w:val="underline"/>
        </w:rPr>
        <w:t xml:space="preserve">. </w:t>
      </w:r>
      <w:r w:rsidRPr="00343243">
        <w:rPr>
          <w:rStyle w:val="boldunderline"/>
        </w:rPr>
        <w:t>Chechen</w:t>
      </w:r>
    </w:p>
    <w:p w:rsidR="003B5391" w:rsidRPr="00343243" w:rsidRDefault="003B5391" w:rsidP="003B5391">
      <w:pPr>
        <w:pStyle w:val="card"/>
        <w:rPr>
          <w:rStyle w:val="underline"/>
        </w:rPr>
      </w:pPr>
      <w:proofErr w:type="gramStart"/>
      <w:r w:rsidRPr="00343243">
        <w:rPr>
          <w:rStyle w:val="boldunderline"/>
        </w:rPr>
        <w:t>separatism</w:t>
      </w:r>
      <w:proofErr w:type="gramEnd"/>
      <w:r w:rsidRPr="00343243">
        <w:rPr>
          <w:rStyle w:val="boldunderline"/>
        </w:rPr>
        <w:t xml:space="preserve"> or secessionism</w:t>
      </w:r>
      <w:r w:rsidRPr="00343243">
        <w:rPr>
          <w:rStyle w:val="underline"/>
        </w:rPr>
        <w:t xml:space="preserve"> by other</w:t>
      </w:r>
    </w:p>
    <w:p w:rsidR="003B5391" w:rsidRPr="00343243" w:rsidRDefault="003B5391" w:rsidP="003B5391">
      <w:pPr>
        <w:pStyle w:val="card"/>
        <w:rPr>
          <w:rStyle w:val="underline"/>
        </w:rPr>
      </w:pPr>
      <w:proofErr w:type="gramStart"/>
      <w:r w:rsidRPr="00343243">
        <w:rPr>
          <w:rStyle w:val="underline"/>
        </w:rPr>
        <w:t>minority</w:t>
      </w:r>
      <w:proofErr w:type="gramEnd"/>
      <w:r w:rsidRPr="00343243">
        <w:rPr>
          <w:rStyle w:val="underline"/>
        </w:rPr>
        <w:t xml:space="preserve"> peoples in Russia may yet,</w:t>
      </w:r>
    </w:p>
    <w:p w:rsidR="003B5391" w:rsidRPr="00343243" w:rsidRDefault="003B5391" w:rsidP="003B5391">
      <w:pPr>
        <w:pStyle w:val="card"/>
        <w:rPr>
          <w:rStyle w:val="underline"/>
        </w:rPr>
      </w:pPr>
      <w:proofErr w:type="gramStart"/>
      <w:r w:rsidRPr="00343243">
        <w:rPr>
          <w:rStyle w:val="underline"/>
        </w:rPr>
        <w:t>through</w:t>
      </w:r>
      <w:proofErr w:type="gramEnd"/>
      <w:r w:rsidRPr="00343243">
        <w:rPr>
          <w:rStyle w:val="underline"/>
        </w:rPr>
        <w:t xml:space="preserve"> violent repression, unleash</w:t>
      </w:r>
    </w:p>
    <w:p w:rsidR="003B5391" w:rsidRPr="00343243" w:rsidRDefault="003B5391" w:rsidP="003B5391">
      <w:pPr>
        <w:pStyle w:val="card"/>
        <w:rPr>
          <w:rStyle w:val="underline"/>
        </w:rPr>
      </w:pPr>
      <w:proofErr w:type="gramStart"/>
      <w:r w:rsidRPr="00343243">
        <w:rPr>
          <w:rStyle w:val="underline"/>
        </w:rPr>
        <w:t>retrograde</w:t>
      </w:r>
      <w:proofErr w:type="gramEnd"/>
      <w:r w:rsidRPr="00343243">
        <w:rPr>
          <w:rStyle w:val="underline"/>
        </w:rPr>
        <w:t>, atavistic political forces.</w:t>
      </w:r>
    </w:p>
    <w:p w:rsidR="003B5391" w:rsidRPr="00343243" w:rsidRDefault="003B5391" w:rsidP="003B5391">
      <w:pPr>
        <w:pStyle w:val="card"/>
        <w:rPr>
          <w:rStyle w:val="boldunderline"/>
        </w:rPr>
      </w:pPr>
      <w:r w:rsidRPr="00343243">
        <w:rPr>
          <w:rStyle w:val="boldunderline"/>
        </w:rPr>
        <w:t>Large parts of China’s territory are in fact</w:t>
      </w:r>
    </w:p>
    <w:p w:rsidR="003B5391" w:rsidRPr="00343243" w:rsidRDefault="003B5391" w:rsidP="003B5391">
      <w:pPr>
        <w:pStyle w:val="card"/>
        <w:rPr>
          <w:rStyle w:val="boldunderline"/>
        </w:rPr>
      </w:pPr>
      <w:proofErr w:type="gramStart"/>
      <w:r w:rsidRPr="00343243">
        <w:rPr>
          <w:rStyle w:val="boldunderline"/>
        </w:rPr>
        <w:t>at</w:t>
      </w:r>
      <w:proofErr w:type="gramEnd"/>
      <w:r w:rsidRPr="00343243">
        <w:rPr>
          <w:rStyle w:val="boldunderline"/>
        </w:rPr>
        <w:t xml:space="preserve"> risk of secessionist dismemberment</w:t>
      </w:r>
    </w:p>
    <w:p w:rsidR="003B5391" w:rsidRPr="00343243" w:rsidRDefault="003B5391" w:rsidP="003B5391">
      <w:pPr>
        <w:pStyle w:val="card"/>
        <w:rPr>
          <w:rStyle w:val="underline"/>
        </w:rPr>
      </w:pPr>
      <w:proofErr w:type="gramStart"/>
      <w:r>
        <w:t>as</w:t>
      </w:r>
      <w:proofErr w:type="gramEnd"/>
      <w:r>
        <w:t xml:space="preserve"> well. And </w:t>
      </w:r>
      <w:r w:rsidRPr="00343243">
        <w:rPr>
          <w:rStyle w:val="underline"/>
        </w:rPr>
        <w:t>no Indian political party is</w:t>
      </w:r>
    </w:p>
    <w:p w:rsidR="003B5391" w:rsidRPr="00343243" w:rsidRDefault="003B5391" w:rsidP="003B5391">
      <w:pPr>
        <w:pStyle w:val="card"/>
        <w:rPr>
          <w:rStyle w:val="underline"/>
        </w:rPr>
      </w:pPr>
      <w:proofErr w:type="gramStart"/>
      <w:r w:rsidRPr="00343243">
        <w:rPr>
          <w:rStyle w:val="underline"/>
        </w:rPr>
        <w:t>ever</w:t>
      </w:r>
      <w:proofErr w:type="gramEnd"/>
      <w:r w:rsidRPr="00343243">
        <w:rPr>
          <w:rStyle w:val="underline"/>
        </w:rPr>
        <w:t xml:space="preserve"> likely to publicly assent to the</w:t>
      </w:r>
    </w:p>
    <w:p w:rsidR="003B5391" w:rsidRPr="00343243" w:rsidRDefault="003B5391" w:rsidP="003B5391">
      <w:pPr>
        <w:pStyle w:val="card"/>
        <w:rPr>
          <w:rStyle w:val="underline"/>
        </w:rPr>
      </w:pPr>
      <w:proofErr w:type="gramStart"/>
      <w:r w:rsidRPr="00343243">
        <w:rPr>
          <w:rStyle w:val="underline"/>
        </w:rPr>
        <w:t>secession</w:t>
      </w:r>
      <w:proofErr w:type="gramEnd"/>
      <w:r w:rsidRPr="00343243">
        <w:rPr>
          <w:rStyle w:val="underline"/>
        </w:rPr>
        <w:t xml:space="preserve"> of Kashmir. Democratic</w:t>
      </w:r>
    </w:p>
    <w:p w:rsidR="003B5391" w:rsidRDefault="003B5391" w:rsidP="003B5391">
      <w:pPr>
        <w:pStyle w:val="card"/>
      </w:pPr>
      <w:proofErr w:type="gramStart"/>
      <w:r w:rsidRPr="00343243">
        <w:rPr>
          <w:rStyle w:val="underline"/>
        </w:rPr>
        <w:t>governance</w:t>
      </w:r>
      <w:proofErr w:type="gramEnd"/>
      <w:r w:rsidRPr="00343243">
        <w:rPr>
          <w:rStyle w:val="underline"/>
        </w:rPr>
        <w:t xml:space="preserve"> </w:t>
      </w:r>
      <w:r>
        <w:t>does not eliminate</w:t>
      </w:r>
    </w:p>
    <w:p w:rsidR="003B5391" w:rsidRDefault="003B5391" w:rsidP="003B5391">
      <w:pPr>
        <w:pStyle w:val="card"/>
      </w:pPr>
      <w:proofErr w:type="gramStart"/>
      <w:r>
        <w:t>nationalism</w:t>
      </w:r>
      <w:proofErr w:type="gramEnd"/>
      <w:r>
        <w:t>, rather it can in fact lead to</w:t>
      </w:r>
    </w:p>
    <w:p w:rsidR="003B5391" w:rsidRDefault="003B5391" w:rsidP="003B5391">
      <w:pPr>
        <w:pStyle w:val="card"/>
      </w:pPr>
      <w:proofErr w:type="gramStart"/>
      <w:r>
        <w:t>its</w:t>
      </w:r>
      <w:proofErr w:type="gramEnd"/>
      <w:r>
        <w:t xml:space="preserve"> magnification and intensification—</w:t>
      </w:r>
    </w:p>
    <w:p w:rsidR="003B5391" w:rsidRDefault="003B5391" w:rsidP="003B5391">
      <w:pPr>
        <w:pStyle w:val="card"/>
      </w:pPr>
      <w:proofErr w:type="gramStart"/>
      <w:r>
        <w:t>especially</w:t>
      </w:r>
      <w:proofErr w:type="gramEnd"/>
      <w:r>
        <w:t xml:space="preserve"> if governments are unable to</w:t>
      </w:r>
    </w:p>
    <w:p w:rsidR="003B5391" w:rsidRDefault="003B5391" w:rsidP="003B5391">
      <w:pPr>
        <w:pStyle w:val="card"/>
      </w:pPr>
      <w:proofErr w:type="gramStart"/>
      <w:r>
        <w:t>deliver</w:t>
      </w:r>
      <w:proofErr w:type="gramEnd"/>
      <w:r>
        <w:t xml:space="preserve"> promised economic progress in</w:t>
      </w:r>
    </w:p>
    <w:p w:rsidR="003B5391" w:rsidRDefault="003B5391" w:rsidP="003B5391">
      <w:pPr>
        <w:pStyle w:val="card"/>
      </w:pPr>
      <w:proofErr w:type="gramStart"/>
      <w:r>
        <w:t>the</w:t>
      </w:r>
      <w:proofErr w:type="gramEnd"/>
      <w:r>
        <w:t xml:space="preserve"> short-term.</w:t>
      </w:r>
    </w:p>
    <w:p w:rsidR="003B5391" w:rsidRDefault="003B5391" w:rsidP="003B5391">
      <w:pPr>
        <w:pStyle w:val="card"/>
      </w:pPr>
    </w:p>
    <w:p w:rsidR="003B5391" w:rsidRDefault="003B5391" w:rsidP="003B5391">
      <w:pPr>
        <w:pStyle w:val="Heading3"/>
      </w:pPr>
      <w:r>
        <w:lastRenderedPageBreak/>
        <w:br w:type="page"/>
      </w:r>
      <w:bookmarkStart w:id="2" w:name="_Toc256545052"/>
      <w:r>
        <w:lastRenderedPageBreak/>
        <w:t>AT: No War --- AT: Nukes/Deterrence Solves</w:t>
      </w:r>
      <w:bookmarkEnd w:id="2"/>
    </w:p>
    <w:p w:rsidR="003B5391" w:rsidRDefault="003B5391" w:rsidP="003B5391"/>
    <w:p w:rsidR="003B5391" w:rsidRDefault="003B5391" w:rsidP="003B5391"/>
    <w:p w:rsidR="003B5391" w:rsidRDefault="003B5391" w:rsidP="003B5391">
      <w:r>
        <w:t xml:space="preserve">Douglas </w:t>
      </w:r>
      <w:r w:rsidRPr="00A40452">
        <w:rPr>
          <w:rStyle w:val="tagChar"/>
          <w:rFonts w:eastAsiaTheme="minorHAnsi"/>
        </w:rPr>
        <w:t>Ross</w:t>
      </w:r>
      <w:r>
        <w:rPr>
          <w:rStyle w:val="tagChar"/>
          <w:rFonts w:eastAsiaTheme="minorHAnsi"/>
        </w:rPr>
        <w:t xml:space="preserve"> 4 </w:t>
      </w:r>
      <w:r w:rsidRPr="008A58E5">
        <w:rPr>
          <w:rStyle w:val="tagChar"/>
          <w:rFonts w:eastAsiaTheme="minorHAnsi"/>
          <w:b w:val="0"/>
        </w:rPr>
        <w:t xml:space="preserve">--- </w:t>
      </w:r>
      <w:r>
        <w:rPr>
          <w:rStyle w:val="tagChar"/>
          <w:rFonts w:eastAsiaTheme="minorHAnsi"/>
          <w:b w:val="0"/>
        </w:rPr>
        <w:t xml:space="preserve">professor - </w:t>
      </w:r>
      <w:r w:rsidRPr="008A58E5">
        <w:rPr>
          <w:rStyle w:val="tagChar"/>
          <w:rFonts w:eastAsiaTheme="minorHAnsi"/>
          <w:b w:val="0"/>
        </w:rPr>
        <w:t xml:space="preserve">Political Science </w:t>
      </w:r>
      <w:r>
        <w:rPr>
          <w:rStyle w:val="tagChar"/>
          <w:rFonts w:eastAsiaTheme="minorHAnsi"/>
          <w:b w:val="0"/>
        </w:rPr>
        <w:t>-</w:t>
      </w:r>
      <w:r w:rsidRPr="008A58E5">
        <w:rPr>
          <w:rStyle w:val="tagChar"/>
          <w:rFonts w:eastAsiaTheme="minorHAnsi"/>
          <w:b w:val="0"/>
        </w:rPr>
        <w:t xml:space="preserve"> Simon Fraser University</w:t>
      </w:r>
      <w:r w:rsidRPr="008A58E5">
        <w:rPr>
          <w:rStyle w:val="tagChar"/>
          <w:rFonts w:eastAsiaTheme="minorHAnsi"/>
        </w:rPr>
        <w:t xml:space="preserve"> </w:t>
      </w:r>
      <w:r>
        <w:t>founding director of the Canadian Centre for Arms Control and Disarmament in 1983 and served on the national policy advisory group for the Canadian Ambassadors for Disarmament from 1986 to 1993</w:t>
      </w:r>
      <w:proofErr w:type="gramStart"/>
      <w:r>
        <w:t xml:space="preserve">,  </w:t>
      </w:r>
      <w:r w:rsidRPr="0005357D">
        <w:t>Weapons</w:t>
      </w:r>
      <w:proofErr w:type="gramEnd"/>
      <w:r w:rsidRPr="0005357D">
        <w:t xml:space="preserve"> of Mass Destruction and the End of War?</w:t>
      </w:r>
      <w:r>
        <w:t xml:space="preserve">, </w:t>
      </w:r>
      <w:r w:rsidRPr="000904A3">
        <w:t>Violence and its Al</w:t>
      </w:r>
      <w:r>
        <w:t>ternatives—THE CONTINUING SERI</w:t>
      </w:r>
      <w:r w:rsidRPr="000904A3">
        <w:t>E</w:t>
      </w:r>
      <w:r>
        <w:t xml:space="preserve">S, </w:t>
      </w:r>
      <w:r w:rsidRPr="002E692D">
        <w:t xml:space="preserve">Spring, 2004, </w:t>
      </w:r>
      <w:r w:rsidRPr="00DA4927">
        <w:t>http://journals.sfu.ca/humanitas/index.php/humanitas/article/viewFile/60/62</w:t>
      </w:r>
    </w:p>
    <w:p w:rsidR="003B5391" w:rsidRDefault="003B5391" w:rsidP="003B5391">
      <w:pPr>
        <w:pStyle w:val="card"/>
      </w:pPr>
      <w:r>
        <w:t>The central point that needs emphasis is</w:t>
      </w:r>
    </w:p>
    <w:p w:rsidR="003B5391" w:rsidRPr="00102FF5" w:rsidRDefault="003B5391" w:rsidP="003B5391">
      <w:pPr>
        <w:pStyle w:val="card"/>
        <w:rPr>
          <w:rStyle w:val="boldunderline"/>
        </w:rPr>
      </w:pPr>
      <w:proofErr w:type="gramStart"/>
      <w:r>
        <w:t>that</w:t>
      </w:r>
      <w:proofErr w:type="gramEnd"/>
      <w:r>
        <w:t xml:space="preserve"> </w:t>
      </w:r>
      <w:r w:rsidRPr="00102FF5">
        <w:rPr>
          <w:rStyle w:val="boldunderline"/>
        </w:rPr>
        <w:t>the ‘nuclear peace’ is far from</w:t>
      </w:r>
    </w:p>
    <w:p w:rsidR="003B5391" w:rsidRPr="00102FF5" w:rsidRDefault="003B5391" w:rsidP="003B5391">
      <w:pPr>
        <w:pStyle w:val="card"/>
        <w:rPr>
          <w:rStyle w:val="boldunderline"/>
        </w:rPr>
      </w:pPr>
      <w:proofErr w:type="gramStart"/>
      <w:r w:rsidRPr="00102FF5">
        <w:rPr>
          <w:rStyle w:val="boldunderline"/>
        </w:rPr>
        <w:t>secure—</w:t>
      </w:r>
      <w:proofErr w:type="gramEnd"/>
      <w:r>
        <w:t xml:space="preserve">indeed </w:t>
      </w:r>
      <w:r w:rsidRPr="00102FF5">
        <w:rPr>
          <w:rStyle w:val="boldunderline"/>
        </w:rPr>
        <w:t>it is getting more</w:t>
      </w:r>
    </w:p>
    <w:p w:rsidR="003B5391" w:rsidRDefault="003B5391" w:rsidP="003B5391">
      <w:pPr>
        <w:pStyle w:val="card"/>
      </w:pPr>
      <w:proofErr w:type="gramStart"/>
      <w:r w:rsidRPr="00102FF5">
        <w:rPr>
          <w:rStyle w:val="boldunderline"/>
        </w:rPr>
        <w:t>insecure</w:t>
      </w:r>
      <w:proofErr w:type="gramEnd"/>
      <w:r w:rsidRPr="00102FF5">
        <w:rPr>
          <w:rStyle w:val="boldunderline"/>
        </w:rPr>
        <w:t xml:space="preserve"> with each passing year</w:t>
      </w:r>
      <w:r>
        <w:t>. The tide</w:t>
      </w:r>
    </w:p>
    <w:p w:rsidR="003B5391" w:rsidRPr="005D5B18" w:rsidRDefault="003B5391" w:rsidP="003B5391">
      <w:pPr>
        <w:pStyle w:val="card"/>
        <w:rPr>
          <w:rStyle w:val="underline"/>
        </w:rPr>
      </w:pPr>
      <w:proofErr w:type="gramStart"/>
      <w:r>
        <w:t>of</w:t>
      </w:r>
      <w:proofErr w:type="gramEnd"/>
      <w:r>
        <w:t xml:space="preserve"> </w:t>
      </w:r>
      <w:r w:rsidRPr="005D5B18">
        <w:rPr>
          <w:rStyle w:val="underline"/>
        </w:rPr>
        <w:t>technological innovation is sweeping</w:t>
      </w:r>
    </w:p>
    <w:p w:rsidR="003B5391" w:rsidRDefault="003B5391" w:rsidP="003B5391">
      <w:pPr>
        <w:pStyle w:val="card"/>
      </w:pPr>
      <w:proofErr w:type="gramStart"/>
      <w:r w:rsidRPr="005D5B18">
        <w:rPr>
          <w:rStyle w:val="underline"/>
        </w:rPr>
        <w:t>around</w:t>
      </w:r>
      <w:proofErr w:type="gramEnd"/>
      <w:r w:rsidRPr="005D5B18">
        <w:rPr>
          <w:rStyle w:val="underline"/>
        </w:rPr>
        <w:t xml:space="preserve"> the world</w:t>
      </w:r>
      <w:r>
        <w:t xml:space="preserve"> just as fast or faster</w:t>
      </w:r>
    </w:p>
    <w:p w:rsidR="003B5391" w:rsidRDefault="003B5391" w:rsidP="003B5391">
      <w:pPr>
        <w:pStyle w:val="card"/>
      </w:pPr>
      <w:proofErr w:type="gramStart"/>
      <w:r>
        <w:t>than</w:t>
      </w:r>
      <w:proofErr w:type="gramEnd"/>
      <w:r>
        <w:t xml:space="preserve"> the tide of democratization. Viewed</w:t>
      </w:r>
    </w:p>
    <w:p w:rsidR="003B5391" w:rsidRPr="006568B5" w:rsidRDefault="003B5391" w:rsidP="003B5391">
      <w:pPr>
        <w:pStyle w:val="card"/>
        <w:rPr>
          <w:rStyle w:val="underline"/>
        </w:rPr>
      </w:pPr>
      <w:proofErr w:type="gramStart"/>
      <w:r>
        <w:t>from</w:t>
      </w:r>
      <w:proofErr w:type="gramEnd"/>
      <w:r>
        <w:t xml:space="preserve"> this perspective </w:t>
      </w:r>
      <w:r w:rsidRPr="006568B5">
        <w:rPr>
          <w:rStyle w:val="underline"/>
        </w:rPr>
        <w:t>the risk of repeated</w:t>
      </w:r>
    </w:p>
    <w:p w:rsidR="003B5391" w:rsidRPr="006568B5" w:rsidRDefault="003B5391" w:rsidP="003B5391">
      <w:pPr>
        <w:pStyle w:val="card"/>
        <w:rPr>
          <w:rStyle w:val="underline"/>
        </w:rPr>
      </w:pPr>
      <w:proofErr w:type="gramStart"/>
      <w:r w:rsidRPr="006568B5">
        <w:rPr>
          <w:rStyle w:val="underline"/>
        </w:rPr>
        <w:t>wars</w:t>
      </w:r>
      <w:proofErr w:type="gramEnd"/>
      <w:r w:rsidRPr="006568B5">
        <w:rPr>
          <w:rStyle w:val="underline"/>
        </w:rPr>
        <w:t xml:space="preserve"> in which nuclear and/or biological</w:t>
      </w:r>
    </w:p>
    <w:p w:rsidR="003B5391" w:rsidRPr="006568B5" w:rsidRDefault="003B5391" w:rsidP="003B5391">
      <w:pPr>
        <w:pStyle w:val="card"/>
        <w:rPr>
          <w:rStyle w:val="underline"/>
        </w:rPr>
      </w:pPr>
      <w:proofErr w:type="gramStart"/>
      <w:r w:rsidRPr="006568B5">
        <w:rPr>
          <w:rStyle w:val="underline"/>
        </w:rPr>
        <w:t>weapons</w:t>
      </w:r>
      <w:proofErr w:type="gramEnd"/>
      <w:r w:rsidRPr="006568B5">
        <w:rPr>
          <w:rStyle w:val="underline"/>
        </w:rPr>
        <w:t xml:space="preserve"> are used is probably rising, not</w:t>
      </w:r>
    </w:p>
    <w:p w:rsidR="003B5391" w:rsidRPr="006568B5" w:rsidRDefault="003B5391" w:rsidP="003B5391">
      <w:pPr>
        <w:pStyle w:val="card"/>
        <w:rPr>
          <w:rStyle w:val="underline"/>
        </w:rPr>
      </w:pPr>
      <w:proofErr w:type="gramStart"/>
      <w:r w:rsidRPr="006568B5">
        <w:rPr>
          <w:rStyle w:val="underline"/>
        </w:rPr>
        <w:t>diminishing</w:t>
      </w:r>
      <w:proofErr w:type="gramEnd"/>
      <w:r>
        <w:t xml:space="preserve">. And </w:t>
      </w:r>
      <w:r w:rsidRPr="006568B5">
        <w:rPr>
          <w:rStyle w:val="underline"/>
        </w:rPr>
        <w:t>once the first true</w:t>
      </w:r>
    </w:p>
    <w:p w:rsidR="003B5391" w:rsidRPr="006568B5" w:rsidRDefault="003B5391" w:rsidP="003B5391">
      <w:pPr>
        <w:pStyle w:val="card"/>
        <w:rPr>
          <w:rStyle w:val="underline"/>
        </w:rPr>
      </w:pPr>
      <w:r w:rsidRPr="006568B5">
        <w:rPr>
          <w:rStyle w:val="underline"/>
        </w:rPr>
        <w:t>‘two-way’ nuclear/biological conflict</w:t>
      </w:r>
    </w:p>
    <w:p w:rsidR="003B5391" w:rsidRPr="006568B5" w:rsidRDefault="003B5391" w:rsidP="003B5391">
      <w:pPr>
        <w:pStyle w:val="card"/>
        <w:rPr>
          <w:rStyle w:val="underline"/>
        </w:rPr>
      </w:pPr>
      <w:proofErr w:type="gramStart"/>
      <w:r w:rsidRPr="006568B5">
        <w:rPr>
          <w:rStyle w:val="underline"/>
        </w:rPr>
        <w:t>occurs</w:t>
      </w:r>
      <w:proofErr w:type="gramEnd"/>
      <w:r w:rsidRPr="006568B5">
        <w:rPr>
          <w:rStyle w:val="underline"/>
        </w:rPr>
        <w:t xml:space="preserve"> the floodgates on proliferation</w:t>
      </w:r>
    </w:p>
    <w:p w:rsidR="003B5391" w:rsidRPr="006568B5" w:rsidRDefault="003B5391" w:rsidP="003B5391">
      <w:pPr>
        <w:pStyle w:val="card"/>
        <w:rPr>
          <w:rStyle w:val="underline"/>
        </w:rPr>
      </w:pPr>
      <w:proofErr w:type="gramStart"/>
      <w:r w:rsidRPr="006568B5">
        <w:rPr>
          <w:rStyle w:val="underline"/>
        </w:rPr>
        <w:t>may</w:t>
      </w:r>
      <w:proofErr w:type="gramEnd"/>
      <w:r w:rsidRPr="006568B5">
        <w:rPr>
          <w:rStyle w:val="underline"/>
        </w:rPr>
        <w:t xml:space="preserve"> really open</w:t>
      </w:r>
      <w:r>
        <w:t xml:space="preserve">—thus </w:t>
      </w:r>
      <w:r w:rsidRPr="006568B5">
        <w:rPr>
          <w:rStyle w:val="underline"/>
        </w:rPr>
        <w:t>setting the stage</w:t>
      </w:r>
    </w:p>
    <w:p w:rsidR="003B5391" w:rsidRPr="006568B5" w:rsidRDefault="003B5391" w:rsidP="003B5391">
      <w:pPr>
        <w:pStyle w:val="card"/>
        <w:rPr>
          <w:rStyle w:val="underline"/>
        </w:rPr>
      </w:pPr>
      <w:proofErr w:type="gramStart"/>
      <w:r w:rsidRPr="006568B5">
        <w:rPr>
          <w:rStyle w:val="underline"/>
        </w:rPr>
        <w:t>for</w:t>
      </w:r>
      <w:proofErr w:type="gramEnd"/>
      <w:r w:rsidRPr="006568B5">
        <w:rPr>
          <w:rStyle w:val="underline"/>
        </w:rPr>
        <w:t xml:space="preserve"> repeated wars of genocidal attack.</w:t>
      </w:r>
    </w:p>
    <w:p w:rsidR="003B5391" w:rsidRPr="006568B5" w:rsidRDefault="003B5391" w:rsidP="003B5391">
      <w:pPr>
        <w:pStyle w:val="card"/>
        <w:rPr>
          <w:rStyle w:val="underline"/>
        </w:rPr>
      </w:pPr>
      <w:r w:rsidRPr="006568B5">
        <w:rPr>
          <w:rStyle w:val="underline"/>
        </w:rPr>
        <w:t>The risk of self-induced human</w:t>
      </w:r>
    </w:p>
    <w:p w:rsidR="003B5391" w:rsidRDefault="003B5391" w:rsidP="003B5391">
      <w:pPr>
        <w:pStyle w:val="card"/>
      </w:pPr>
      <w:proofErr w:type="gramStart"/>
      <w:r w:rsidRPr="006568B5">
        <w:rPr>
          <w:rStyle w:val="underline"/>
        </w:rPr>
        <w:t>extinction</w:t>
      </w:r>
      <w:proofErr w:type="gramEnd"/>
      <w:r w:rsidRPr="006568B5">
        <w:rPr>
          <w:rStyle w:val="underline"/>
        </w:rPr>
        <w:t xml:space="preserve"> is </w:t>
      </w:r>
      <w:r>
        <w:t xml:space="preserve">thus also </w:t>
      </w:r>
      <w:r w:rsidRPr="006568B5">
        <w:rPr>
          <w:rStyle w:val="underline"/>
        </w:rPr>
        <w:t>likely</w:t>
      </w:r>
      <w:r>
        <w:t xml:space="preserve"> to be </w:t>
      </w:r>
      <w:r w:rsidRPr="006568B5">
        <w:rPr>
          <w:rStyle w:val="underline"/>
        </w:rPr>
        <w:t>rising</w:t>
      </w:r>
      <w:r>
        <w:t>,</w:t>
      </w:r>
    </w:p>
    <w:p w:rsidR="003B5391" w:rsidRDefault="003B5391" w:rsidP="003B5391">
      <w:pPr>
        <w:pStyle w:val="card"/>
      </w:pPr>
      <w:proofErr w:type="gramStart"/>
      <w:r>
        <w:t>not</w:t>
      </w:r>
      <w:proofErr w:type="gramEnd"/>
      <w:r>
        <w:t xml:space="preserve"> falling.</w:t>
      </w:r>
    </w:p>
    <w:p w:rsidR="003B5391" w:rsidRDefault="003B5391" w:rsidP="003B5391">
      <w:pPr>
        <w:pStyle w:val="card"/>
      </w:pPr>
    </w:p>
    <w:p w:rsidR="003B5391" w:rsidRDefault="003B5391" w:rsidP="003B5391">
      <w:pPr>
        <w:pStyle w:val="card"/>
      </w:pPr>
      <w:r>
        <w:br w:type="page"/>
      </w:r>
    </w:p>
    <w:p w:rsidR="003B5391" w:rsidRDefault="003B5391" w:rsidP="003B5391">
      <w:pPr>
        <w:pStyle w:val="Heading3"/>
      </w:pPr>
      <w:bookmarkStart w:id="3" w:name="_Toc256545053"/>
      <w:r>
        <w:lastRenderedPageBreak/>
        <w:t>AT: No War --- Yes Risk of Great Power War/AT: Nuke Deterrence Solves</w:t>
      </w:r>
      <w:bookmarkEnd w:id="3"/>
    </w:p>
    <w:p w:rsidR="003B5391" w:rsidRDefault="003B5391" w:rsidP="003B5391"/>
    <w:p w:rsidR="003B5391" w:rsidRDefault="003B5391" w:rsidP="003B5391">
      <w:pPr>
        <w:pStyle w:val="tag"/>
      </w:pPr>
      <w:r>
        <w:t xml:space="preserve">Risk of great power war’s present --- </w:t>
      </w:r>
    </w:p>
    <w:p w:rsidR="003B5391" w:rsidRDefault="003B5391" w:rsidP="003B5391">
      <w:r w:rsidRPr="006424A8">
        <w:t xml:space="preserve">Commander Gregory E. </w:t>
      </w:r>
      <w:r w:rsidRPr="006424A8">
        <w:rPr>
          <w:rStyle w:val="tagChar"/>
          <w:rFonts w:eastAsiaTheme="minorHAnsi"/>
        </w:rPr>
        <w:t>McRae</w:t>
      </w:r>
      <w:r>
        <w:rPr>
          <w:rStyle w:val="tagChar"/>
          <w:rFonts w:eastAsiaTheme="minorHAnsi"/>
        </w:rPr>
        <w:t xml:space="preserve"> 9</w:t>
      </w:r>
      <w:r>
        <w:t xml:space="preserve">, US Navy, </w:t>
      </w:r>
      <w:proofErr w:type="spellStart"/>
      <w:r w:rsidRPr="006424A8">
        <w:t>Reconceptualizing</w:t>
      </w:r>
      <w:proofErr w:type="spellEnd"/>
      <w:r w:rsidRPr="006424A8">
        <w:t xml:space="preserve"> the Global War on Terror</w:t>
      </w:r>
      <w:r>
        <w:t xml:space="preserve">, March, 2009, </w:t>
      </w:r>
      <w:r w:rsidRPr="00787B1D">
        <w:t>http://www.dtic.mil/cgi-bin/GetTRDoc?Location=U2&amp;doc=GetTRDoc.pdf&amp;AD=ADA498760</w:t>
      </w:r>
    </w:p>
    <w:p w:rsidR="003B5391" w:rsidRDefault="003B5391" w:rsidP="003B5391">
      <w:pPr>
        <w:pStyle w:val="card"/>
      </w:pPr>
      <w:r>
        <w:t>Wars are waged by politicians who are charged with protecting the interests of a</w:t>
      </w:r>
    </w:p>
    <w:p w:rsidR="003B5391" w:rsidRDefault="003B5391" w:rsidP="003B5391">
      <w:pPr>
        <w:pStyle w:val="card"/>
      </w:pPr>
      <w:proofErr w:type="gramStart"/>
      <w:r w:rsidRPr="00F267C0">
        <w:rPr>
          <w:sz w:val="16"/>
        </w:rPr>
        <w:t>population</w:t>
      </w:r>
      <w:proofErr w:type="gramEnd"/>
      <w:r w:rsidRPr="00F267C0">
        <w:rPr>
          <w:sz w:val="16"/>
        </w:rPr>
        <w:t xml:space="preserve"> or a culture or ethnicity. As Clausewitz said, “war is an extension of policy (political intercourse) by other or alternative means.”28 One has to view political intercourse here to encompass all groups of people with leaders making decisions for the group, whether they are religious, cultural, or state-based. As discussed earlier, political does not have to mean nation-state politics. Clearly political groups fight over interests, but there’s more to it than that. The Commission on America’s National Interests identified four prioritized categories of national interests ranging from high to low intensity (Survival, Vital, Important, Peripheral).29 The presumption is that a nation’s likelihood of going to war is highest for interests related to survival and lowest for peripheral interests. </w:t>
      </w:r>
      <w:r w:rsidRPr="000313C5">
        <w:rPr>
          <w:rStyle w:val="underline"/>
        </w:rPr>
        <w:t>History has shown that populations fight over actual or perceived</w:t>
      </w:r>
      <w:r>
        <w:rPr>
          <w:rStyle w:val="underline"/>
        </w:rPr>
        <w:t xml:space="preserve"> </w:t>
      </w:r>
      <w:r w:rsidRPr="000313C5">
        <w:rPr>
          <w:rStyle w:val="underline"/>
        </w:rPr>
        <w:t>credibility, honor, natural resources, international structure, power and fear</w:t>
      </w:r>
      <w:r w:rsidRPr="00F267C0">
        <w:rPr>
          <w:sz w:val="16"/>
        </w:rPr>
        <w:t xml:space="preserve">. Most political organizations tend to fight for one of these reasons. In the Peloponnesian War, the </w:t>
      </w:r>
      <w:proofErr w:type="spellStart"/>
      <w:r w:rsidRPr="00F267C0">
        <w:rPr>
          <w:sz w:val="16"/>
        </w:rPr>
        <w:t>Melians</w:t>
      </w:r>
      <w:proofErr w:type="spellEnd"/>
      <w:r w:rsidRPr="00F267C0">
        <w:rPr>
          <w:sz w:val="16"/>
        </w:rPr>
        <w:t xml:space="preserve"> fought out of honor.30 </w:t>
      </w:r>
      <w:proofErr w:type="gramStart"/>
      <w:r w:rsidRPr="00F267C0">
        <w:rPr>
          <w:sz w:val="16"/>
        </w:rPr>
        <w:t>Similarly</w:t>
      </w:r>
      <w:proofErr w:type="gramEnd"/>
      <w:r w:rsidRPr="00F267C0">
        <w:rPr>
          <w:sz w:val="16"/>
        </w:rPr>
        <w:t>, for the Pashtuns in modern day Afghanistan, honor is the driving force behind their decision-making.</w:t>
      </w:r>
    </w:p>
    <w:p w:rsidR="003B5391" w:rsidRDefault="003B5391" w:rsidP="003B5391">
      <w:pPr>
        <w:pStyle w:val="card"/>
      </w:pPr>
      <w:r w:rsidRPr="000313C5">
        <w:rPr>
          <w:rStyle w:val="underline"/>
        </w:rPr>
        <w:t>Wars are fought by political organizations for the reasons previously discussed.</w:t>
      </w:r>
      <w:r>
        <w:rPr>
          <w:rStyle w:val="underline"/>
        </w:rPr>
        <w:t xml:space="preserve"> </w:t>
      </w:r>
      <w:r w:rsidRPr="000313C5">
        <w:rPr>
          <w:rStyle w:val="underline"/>
        </w:rPr>
        <w:t>These</w:t>
      </w:r>
      <w:r w:rsidRPr="00F267C0">
        <w:rPr>
          <w:sz w:val="16"/>
        </w:rPr>
        <w:t xml:space="preserve"> political </w:t>
      </w:r>
      <w:r w:rsidRPr="000313C5">
        <w:rPr>
          <w:rStyle w:val="underline"/>
        </w:rPr>
        <w:t>organizations include states as well as non-state actors, ethnic groups</w:t>
      </w:r>
      <w:r>
        <w:rPr>
          <w:rStyle w:val="underline"/>
        </w:rPr>
        <w:t xml:space="preserve"> </w:t>
      </w:r>
      <w:r w:rsidRPr="000313C5">
        <w:rPr>
          <w:rStyle w:val="underline"/>
        </w:rPr>
        <w:t>such as the ethnic Serbians, religious groups such as Hezbollah or the Irish Republican</w:t>
      </w:r>
      <w:r>
        <w:rPr>
          <w:rStyle w:val="underline"/>
        </w:rPr>
        <w:t xml:space="preserve"> </w:t>
      </w:r>
      <w:r w:rsidRPr="000313C5">
        <w:rPr>
          <w:rStyle w:val="underline"/>
        </w:rPr>
        <w:t>Army, and cultural groups such as the victims of apartheid in South Africa. Wars are</w:t>
      </w:r>
      <w:r>
        <w:rPr>
          <w:rStyle w:val="underline"/>
        </w:rPr>
        <w:t xml:space="preserve"> </w:t>
      </w:r>
      <w:r w:rsidRPr="000313C5">
        <w:rPr>
          <w:rStyle w:val="underline"/>
        </w:rPr>
        <w:t>fought by armed representatives of political groups whose leaders have declared war</w:t>
      </w:r>
      <w:r>
        <w:rPr>
          <w:rStyle w:val="underline"/>
        </w:rPr>
        <w:t xml:space="preserve"> </w:t>
      </w:r>
      <w:r w:rsidRPr="000313C5">
        <w:rPr>
          <w:rStyle w:val="underline"/>
        </w:rPr>
        <w:t>with other political entities</w:t>
      </w:r>
      <w:r w:rsidRPr="00F267C0">
        <w:rPr>
          <w:sz w:val="16"/>
        </w:rPr>
        <w:t>. These representatives most often come from the population of the political group waging war, and may be volunteers or conscripts. In some cases throughout history, professional warriors have been used to wage war on behalf or in support of a political group. Take, for example, the Cossacks involvement in fighting on behalf of Russia against Napoleon in the early 19th century.31 Policy is driven by politicians, and war is a continuation of policy, therefore, politicians must be constructively involved throughout the war to ensure the proper strategic ends are accomplished.</w:t>
      </w:r>
    </w:p>
    <w:p w:rsidR="003B5391" w:rsidRPr="00F267C0" w:rsidRDefault="003B5391" w:rsidP="003B5391">
      <w:pPr>
        <w:pStyle w:val="card"/>
        <w:rPr>
          <w:sz w:val="16"/>
        </w:rPr>
      </w:pPr>
      <w:r w:rsidRPr="00F267C0">
        <w:rPr>
          <w:sz w:val="16"/>
        </w:rPr>
        <w:t>Victory in warfare is achieved when the enemy loses the ability or the will to continue fighting and the policy objectives requiring the initiation of war in the first place have been met. Thus, victory is defined by the victor since only he can know if he has achieved his purpose, but it must be confirmed by the adversary to be a clear victory. Victory in war must include breaking the will of the enemy leadership to continue the fight, but does not necessarily have to include breaking the will of the people. Thomas Schelling accurately observed that “military strategy can no longer be thought of … as the science of military victory. It is now equally, if not more, the art of coercion, of intimidation and deterrence. Military strategy … has become the diplomacy of violence.”32 Traditionally, total wars are thought to be brought to an end through one of three forms of strategy: annihilation, attrition and exhaustion. Schelling’s view offers an alternative to these total war concepts. If one accepts his proposition, the end state is achieved when the enemy loses his will to conduct future combat operations, and not necessarily when his military is destroyed, his combat personnel are reduced to the point of being ineffective, or his population or leadership is exhausted.</w:t>
      </w:r>
    </w:p>
    <w:p w:rsidR="003B5391" w:rsidRDefault="003B5391" w:rsidP="003B5391">
      <w:pPr>
        <w:pStyle w:val="card"/>
      </w:pPr>
      <w:r w:rsidRPr="000313C5">
        <w:rPr>
          <w:rStyle w:val="underline"/>
        </w:rPr>
        <w:t>The fundamentals of warfare have not changed. At its heart, war will always be</w:t>
      </w:r>
      <w:r>
        <w:rPr>
          <w:rStyle w:val="underline"/>
        </w:rPr>
        <w:t xml:space="preserve"> </w:t>
      </w:r>
      <w:r w:rsidRPr="000313C5">
        <w:rPr>
          <w:rStyle w:val="underline"/>
        </w:rPr>
        <w:t>about the use of physical force at the tactical and personal level to compel an enemy to</w:t>
      </w:r>
      <w:r>
        <w:rPr>
          <w:rStyle w:val="underline"/>
        </w:rPr>
        <w:t xml:space="preserve"> </w:t>
      </w:r>
      <w:r w:rsidRPr="000313C5">
        <w:rPr>
          <w:rStyle w:val="underline"/>
        </w:rPr>
        <w:t>bend to one’s will. While the fundamentals of war are unchanging, the methods of</w:t>
      </w:r>
      <w:r>
        <w:rPr>
          <w:rStyle w:val="underline"/>
        </w:rPr>
        <w:t xml:space="preserve"> </w:t>
      </w:r>
      <w:r w:rsidRPr="000313C5">
        <w:rPr>
          <w:rStyle w:val="underline"/>
        </w:rPr>
        <w:t>executing war are in a state of perpetual evolution. Globalization has had a tremendous</w:t>
      </w:r>
      <w:r>
        <w:rPr>
          <w:rStyle w:val="underline"/>
        </w:rPr>
        <w:t xml:space="preserve"> </w:t>
      </w:r>
      <w:r w:rsidRPr="000313C5">
        <w:rPr>
          <w:rStyle w:val="underline"/>
        </w:rPr>
        <w:t>effect on warfare and continues to alter its application</w:t>
      </w:r>
      <w:r w:rsidRPr="00F267C0">
        <w:rPr>
          <w:sz w:val="16"/>
        </w:rPr>
        <w:t xml:space="preserve">. The explosion in global communications capabilities, the globalization of many of the world’s economies, and the expansion of international travel has permitted the development of a new type of political organization. Al Qaeda operates throughout the world, maintains no permanent home address, affiliates with no currently recognized nation-state, consists of combat troops hailing from over 60 countries, and has a membership united around a central religious belief in creation of a great Islamic state. Such an organization could not have existed 20 years ago. Couple this new type of organization with the increased ability for small groups to wage war against nation-states using biological weapons and the increased effectiveness a determined group could have on any global resource, as Colonel T. X. </w:t>
      </w:r>
      <w:proofErr w:type="spellStart"/>
      <w:r w:rsidRPr="00F267C0">
        <w:rPr>
          <w:sz w:val="16"/>
        </w:rPr>
        <w:t>Hammes</w:t>
      </w:r>
      <w:proofErr w:type="spellEnd"/>
      <w:r w:rsidRPr="00F267C0">
        <w:rPr>
          <w:sz w:val="16"/>
        </w:rPr>
        <w:t xml:space="preserve"> points out, and the nature of the threat in the 21st century has certainly evolved.33</w:t>
      </w:r>
    </w:p>
    <w:p w:rsidR="003B5391" w:rsidRPr="00FD6B87" w:rsidRDefault="003B5391" w:rsidP="003B5391">
      <w:pPr>
        <w:pStyle w:val="card"/>
        <w:rPr>
          <w:rStyle w:val="underline"/>
        </w:rPr>
      </w:pPr>
      <w:r w:rsidRPr="00F267C0">
        <w:rPr>
          <w:sz w:val="16"/>
        </w:rPr>
        <w:t xml:space="preserve">Additionally, </w:t>
      </w:r>
      <w:r w:rsidRPr="000313C5">
        <w:rPr>
          <w:rStyle w:val="boldunderline"/>
        </w:rPr>
        <w:t>great power war is still very much a possibility due to the presence</w:t>
      </w:r>
      <w:r>
        <w:rPr>
          <w:rStyle w:val="boldunderline"/>
        </w:rPr>
        <w:t xml:space="preserve"> </w:t>
      </w:r>
      <w:r w:rsidRPr="000313C5">
        <w:rPr>
          <w:rStyle w:val="boldunderline"/>
        </w:rPr>
        <w:t>of traditional powers such as Russia and China and the potential of future conflict</w:t>
      </w:r>
      <w:r>
        <w:rPr>
          <w:rStyle w:val="boldunderline"/>
        </w:rPr>
        <w:t xml:space="preserve"> </w:t>
      </w:r>
      <w:r w:rsidRPr="000313C5">
        <w:rPr>
          <w:rStyle w:val="boldunderline"/>
        </w:rPr>
        <w:t>between powerful nations</w:t>
      </w:r>
      <w:r w:rsidRPr="00F267C0">
        <w:rPr>
          <w:sz w:val="16"/>
        </w:rPr>
        <w:t xml:space="preserve">. </w:t>
      </w:r>
      <w:r w:rsidRPr="000313C5">
        <w:rPr>
          <w:rStyle w:val="underline"/>
        </w:rPr>
        <w:t>While the advent and proliferation of nuclear weapons</w:t>
      </w:r>
      <w:r>
        <w:rPr>
          <w:rStyle w:val="underline"/>
        </w:rPr>
        <w:t xml:space="preserve"> </w:t>
      </w:r>
      <w:r w:rsidRPr="000313C5">
        <w:rPr>
          <w:rStyle w:val="underline"/>
        </w:rPr>
        <w:t>among several traditional powers has seemingly kept great power war in check</w:t>
      </w:r>
      <w:r w:rsidRPr="00F267C0">
        <w:rPr>
          <w:sz w:val="16"/>
        </w:rPr>
        <w:t xml:space="preserve"> since 1945, </w:t>
      </w:r>
      <w:r w:rsidRPr="000313C5">
        <w:rPr>
          <w:rStyle w:val="boldunderline"/>
        </w:rPr>
        <w:t>the proposition that traditional</w:t>
      </w:r>
      <w:r w:rsidRPr="00F267C0">
        <w:rPr>
          <w:sz w:val="16"/>
        </w:rPr>
        <w:t xml:space="preserve"> </w:t>
      </w:r>
      <w:r w:rsidRPr="000313C5">
        <w:rPr>
          <w:rStyle w:val="boldunderline"/>
        </w:rPr>
        <w:t>great power war is extinct due to the threat it may</w:t>
      </w:r>
      <w:r>
        <w:rPr>
          <w:rStyle w:val="boldunderline"/>
        </w:rPr>
        <w:t xml:space="preserve"> </w:t>
      </w:r>
      <w:r w:rsidRPr="000313C5">
        <w:rPr>
          <w:rStyle w:val="boldunderline"/>
        </w:rPr>
        <w:t>escalate into nuclear warfare is irresponsible</w:t>
      </w:r>
      <w:r w:rsidRPr="00F267C0">
        <w:rPr>
          <w:sz w:val="16"/>
        </w:rPr>
        <w:t xml:space="preserve">. Similarly, globalization has had some potential positive effects on traditional warfare. </w:t>
      </w:r>
      <w:r w:rsidRPr="00FD6B87">
        <w:rPr>
          <w:rStyle w:val="underline"/>
        </w:rPr>
        <w:t>Many believe that economic</w:t>
      </w:r>
      <w:r>
        <w:rPr>
          <w:rStyle w:val="underline"/>
        </w:rPr>
        <w:t xml:space="preserve"> </w:t>
      </w:r>
      <w:r w:rsidRPr="00FD6B87">
        <w:rPr>
          <w:rStyle w:val="underline"/>
        </w:rPr>
        <w:t>interdependence will reduce the likelihood of future conflict between nations that are</w:t>
      </w:r>
      <w:r>
        <w:rPr>
          <w:rStyle w:val="underline"/>
        </w:rPr>
        <w:t xml:space="preserve"> </w:t>
      </w:r>
      <w:r w:rsidRPr="00FD6B87">
        <w:rPr>
          <w:rStyle w:val="underline"/>
        </w:rPr>
        <w:t>dependent on each other for prosperity. The U</w:t>
      </w:r>
      <w:r w:rsidRPr="00F267C0">
        <w:rPr>
          <w:sz w:val="16"/>
        </w:rPr>
        <w:t xml:space="preserve">nited </w:t>
      </w:r>
      <w:r w:rsidRPr="00FD6B87">
        <w:rPr>
          <w:rStyle w:val="underline"/>
        </w:rPr>
        <w:t>S</w:t>
      </w:r>
      <w:r w:rsidRPr="00F267C0">
        <w:rPr>
          <w:sz w:val="16"/>
        </w:rPr>
        <w:t xml:space="preserve">tates’ </w:t>
      </w:r>
      <w:r w:rsidRPr="00FD6B87">
        <w:rPr>
          <w:rStyle w:val="underline"/>
        </w:rPr>
        <w:t>relationship with China is</w:t>
      </w:r>
      <w:r>
        <w:rPr>
          <w:rStyle w:val="underline"/>
        </w:rPr>
        <w:t xml:space="preserve"> </w:t>
      </w:r>
      <w:r w:rsidRPr="00FD6B87">
        <w:rPr>
          <w:rStyle w:val="underline"/>
        </w:rPr>
        <w:t>the example most often cited.</w:t>
      </w:r>
      <w:r w:rsidRPr="00F267C0">
        <w:rPr>
          <w:sz w:val="16"/>
        </w:rPr>
        <w:t xml:space="preserve"> This </w:t>
      </w:r>
      <w:r w:rsidRPr="00FD6B87">
        <w:rPr>
          <w:rStyle w:val="boldunderline"/>
        </w:rPr>
        <w:t>assertion neglects the historical record that clearly</w:t>
      </w:r>
      <w:r>
        <w:rPr>
          <w:rStyle w:val="boldunderline"/>
        </w:rPr>
        <w:t xml:space="preserve"> </w:t>
      </w:r>
      <w:r w:rsidRPr="00FD6B87">
        <w:rPr>
          <w:rStyle w:val="boldunderline"/>
        </w:rPr>
        <w:t>and consistently illustrates that predicting human behavior in terms of our capacity to do</w:t>
      </w:r>
      <w:r>
        <w:rPr>
          <w:rStyle w:val="boldunderline"/>
        </w:rPr>
        <w:t xml:space="preserve"> </w:t>
      </w:r>
      <w:r w:rsidRPr="00FD6B87">
        <w:rPr>
          <w:rStyle w:val="boldunderline"/>
        </w:rPr>
        <w:t>harm to our fellow man is tenuous,</w:t>
      </w:r>
      <w:r w:rsidRPr="00F267C0">
        <w:rPr>
          <w:sz w:val="16"/>
        </w:rPr>
        <w:t xml:space="preserve"> at best. Thus, </w:t>
      </w:r>
      <w:r w:rsidRPr="00FD6B87">
        <w:rPr>
          <w:rStyle w:val="boldunderline"/>
        </w:rPr>
        <w:t>to base our national security strategy</w:t>
      </w:r>
      <w:r>
        <w:rPr>
          <w:rStyle w:val="boldunderline"/>
        </w:rPr>
        <w:t xml:space="preserve"> </w:t>
      </w:r>
      <w:r w:rsidRPr="00FD6B87">
        <w:rPr>
          <w:rStyle w:val="boldunderline"/>
        </w:rPr>
        <w:t xml:space="preserve">on such a tenuous hypothesis would be </w:t>
      </w:r>
      <w:r w:rsidRPr="00FD6B87">
        <w:rPr>
          <w:rStyle w:val="boldunderline"/>
        </w:rPr>
        <w:lastRenderedPageBreak/>
        <w:t xml:space="preserve">negligent. </w:t>
      </w:r>
      <w:r w:rsidRPr="00FD6B87">
        <w:rPr>
          <w:rStyle w:val="underline"/>
        </w:rPr>
        <w:t>Future warfare will include elements</w:t>
      </w:r>
      <w:r>
        <w:rPr>
          <w:rStyle w:val="underline"/>
        </w:rPr>
        <w:t xml:space="preserve"> </w:t>
      </w:r>
      <w:r w:rsidRPr="00FD6B87">
        <w:rPr>
          <w:rStyle w:val="underline"/>
        </w:rPr>
        <w:t>of traditional war, but</w:t>
      </w:r>
      <w:r w:rsidRPr="00F267C0">
        <w:rPr>
          <w:sz w:val="16"/>
        </w:rPr>
        <w:t xml:space="preserve"> will </w:t>
      </w:r>
      <w:r w:rsidRPr="00FD6B87">
        <w:rPr>
          <w:rStyle w:val="underline"/>
        </w:rPr>
        <w:t>also be characterized by an increase in irregular and</w:t>
      </w:r>
      <w:r>
        <w:rPr>
          <w:rStyle w:val="underline"/>
        </w:rPr>
        <w:t xml:space="preserve"> </w:t>
      </w:r>
      <w:r w:rsidRPr="00FD6B87">
        <w:rPr>
          <w:rStyle w:val="underline"/>
        </w:rPr>
        <w:t>asymmetric warfare.</w:t>
      </w:r>
    </w:p>
    <w:p w:rsidR="003B5391" w:rsidRDefault="003B5391" w:rsidP="003B5391">
      <w:pPr>
        <w:pStyle w:val="card"/>
      </w:pPr>
      <w:r w:rsidRPr="00FD6B87">
        <w:rPr>
          <w:rStyle w:val="boldunderline"/>
        </w:rPr>
        <w:t>War is innate in human behavior</w:t>
      </w:r>
      <w:r w:rsidRPr="00F267C0">
        <w:rPr>
          <w:sz w:val="16"/>
        </w:rPr>
        <w:t xml:space="preserve">. In the Christian New Testament, 2 Timothy 3:12 states, “In fact, everyone who wants to live a godly life in Christ Jesus will be persecuted, while evil men and impostors will go from bad to worse, deceiving and being deceived.”34 </w:t>
      </w:r>
      <w:r w:rsidRPr="006424A8">
        <w:rPr>
          <w:rStyle w:val="underline"/>
        </w:rPr>
        <w:t xml:space="preserve">Conflict will </w:t>
      </w:r>
      <w:r w:rsidRPr="00F267C0">
        <w:rPr>
          <w:sz w:val="16"/>
        </w:rPr>
        <w:t xml:space="preserve">always </w:t>
      </w:r>
      <w:r w:rsidRPr="006424A8">
        <w:rPr>
          <w:rStyle w:val="underline"/>
        </w:rPr>
        <w:t>persist throughout the world and will,</w:t>
      </w:r>
      <w:r w:rsidRPr="00F267C0">
        <w:rPr>
          <w:sz w:val="16"/>
        </w:rPr>
        <w:t xml:space="preserve"> at times, </w:t>
      </w:r>
      <w:r w:rsidRPr="006424A8">
        <w:rPr>
          <w:rStyle w:val="boldunderline"/>
        </w:rPr>
        <w:t>result in armed conflict in support of a political objective.</w:t>
      </w:r>
      <w:r w:rsidRPr="00F267C0">
        <w:rPr>
          <w:sz w:val="16"/>
        </w:rPr>
        <w:t xml:space="preserve"> </w:t>
      </w:r>
      <w:r w:rsidRPr="006424A8">
        <w:rPr>
          <w:rStyle w:val="underline"/>
        </w:rPr>
        <w:t>While modern warfare has</w:t>
      </w:r>
      <w:r>
        <w:rPr>
          <w:rStyle w:val="underline"/>
        </w:rPr>
        <w:t xml:space="preserve"> </w:t>
      </w:r>
      <w:r w:rsidRPr="006424A8">
        <w:rPr>
          <w:rStyle w:val="underline"/>
        </w:rPr>
        <w:t>evolved, as</w:t>
      </w:r>
      <w:r w:rsidRPr="00F267C0">
        <w:rPr>
          <w:sz w:val="16"/>
        </w:rPr>
        <w:t xml:space="preserve"> Colonel T. X. </w:t>
      </w:r>
      <w:proofErr w:type="spellStart"/>
      <w:r w:rsidRPr="006424A8">
        <w:rPr>
          <w:rStyle w:val="underline"/>
        </w:rPr>
        <w:t>Hammes</w:t>
      </w:r>
      <w:proofErr w:type="spellEnd"/>
      <w:r w:rsidRPr="006424A8">
        <w:rPr>
          <w:rStyle w:val="underline"/>
        </w:rPr>
        <w:t xml:space="preserve"> says, from traditional great power wars to 5th</w:t>
      </w:r>
      <w:r>
        <w:rPr>
          <w:rStyle w:val="underline"/>
        </w:rPr>
        <w:t xml:space="preserve"> </w:t>
      </w:r>
      <w:r w:rsidRPr="006424A8">
        <w:rPr>
          <w:rStyle w:val="underline"/>
        </w:rPr>
        <w:t>generation warfare, at the fundamental level it has not changed</w:t>
      </w:r>
      <w:r w:rsidRPr="00F267C0">
        <w:rPr>
          <w:sz w:val="16"/>
        </w:rPr>
        <w:t xml:space="preserve">.35 </w:t>
      </w:r>
      <w:r w:rsidRPr="006424A8">
        <w:rPr>
          <w:rStyle w:val="underline"/>
        </w:rPr>
        <w:t>It is still about</w:t>
      </w:r>
      <w:r>
        <w:rPr>
          <w:rStyle w:val="underline"/>
        </w:rPr>
        <w:t xml:space="preserve"> </w:t>
      </w:r>
      <w:r w:rsidRPr="006424A8">
        <w:rPr>
          <w:rStyle w:val="underline"/>
        </w:rPr>
        <w:t>applying force to impose will.</w:t>
      </w:r>
      <w:r w:rsidRPr="00F267C0">
        <w:rPr>
          <w:sz w:val="16"/>
        </w:rPr>
        <w:t xml:space="preserve"> Military leaders have the responsibility of ensuring political leaders and their respective populations understand this basic tenet of human conflict.</w:t>
      </w:r>
    </w:p>
    <w:p w:rsidR="003B5391" w:rsidRDefault="003B5391" w:rsidP="003B5391">
      <w:pPr>
        <w:pStyle w:val="Heading2"/>
      </w:pPr>
      <w:r>
        <w:lastRenderedPageBreak/>
        <w:t>Grid</w:t>
      </w:r>
    </w:p>
    <w:p w:rsidR="003B5391" w:rsidRDefault="003B5391" w:rsidP="003B5391">
      <w:pPr>
        <w:pStyle w:val="Heading4"/>
      </w:pPr>
      <w:r>
        <w:rPr>
          <w:b w:val="0"/>
          <w:bCs w:val="0"/>
        </w:rPr>
        <w:t xml:space="preserve">Grid is </w:t>
      </w:r>
      <w:proofErr w:type="spellStart"/>
      <w:r>
        <w:rPr>
          <w:b w:val="0"/>
          <w:bCs w:val="0"/>
        </w:rPr>
        <w:t>resilent</w:t>
      </w:r>
      <w:proofErr w:type="spellEnd"/>
      <w:r>
        <w:rPr>
          <w:b w:val="0"/>
          <w:bCs w:val="0"/>
        </w:rPr>
        <w:t xml:space="preserve"> – Katrina proves </w:t>
      </w:r>
    </w:p>
    <w:p w:rsidR="003B5391" w:rsidRDefault="003B5391" w:rsidP="003B5391">
      <w:r>
        <w:t xml:space="preserve">James Andrew </w:t>
      </w:r>
      <w:r>
        <w:rPr>
          <w:rStyle w:val="StyleStyleBold12pt"/>
        </w:rPr>
        <w:t>Lewis</w:t>
      </w:r>
      <w:r>
        <w:t xml:space="preserve"> – senior fellow and director of the Technology and Public Policy Program @ CSIS - March </w:t>
      </w:r>
      <w:r>
        <w:rPr>
          <w:rStyle w:val="StyleStyleBold12pt"/>
        </w:rPr>
        <w:t>2010</w:t>
      </w:r>
      <w:r>
        <w:t>, The Electrical Grid as a Target for Cyber Attack, http://csis.org/files/publication/100322_ElectricalGridAsATargetforCyberAttack.pdf</w:t>
      </w:r>
    </w:p>
    <w:p w:rsidR="003B5391" w:rsidRDefault="003B5391" w:rsidP="003B5391">
      <w:pPr>
        <w:rPr>
          <w:rStyle w:val="TitleChar"/>
        </w:rPr>
      </w:pPr>
      <w:r>
        <w:t xml:space="preserve">This conclusion is different from the strategic consequences on a </w:t>
      </w:r>
      <w:proofErr w:type="spellStart"/>
      <w:r>
        <w:t>cyber attack</w:t>
      </w:r>
      <w:proofErr w:type="spellEnd"/>
      <w:r>
        <w:t xml:space="preserve"> on the power grid. </w:t>
      </w:r>
      <w:r>
        <w:rPr>
          <w:rStyle w:val="TitleChar"/>
          <w:highlight w:val="cyan"/>
        </w:rPr>
        <w:t>The U</w:t>
      </w:r>
      <w:r>
        <w:rPr>
          <w:rStyle w:val="TitleChar"/>
        </w:rPr>
        <w:t xml:space="preserve">nited </w:t>
      </w:r>
      <w:r>
        <w:rPr>
          <w:rStyle w:val="TitleChar"/>
          <w:highlight w:val="cyan"/>
        </w:rPr>
        <w:t>S</w:t>
      </w:r>
      <w:r>
        <w:rPr>
          <w:rStyle w:val="TitleChar"/>
        </w:rPr>
        <w:t xml:space="preserve">tates </w:t>
      </w:r>
      <w:r>
        <w:rPr>
          <w:rStyle w:val="TitleChar"/>
          <w:highlight w:val="cyan"/>
        </w:rPr>
        <w:t>routinely suffers blackouts</w:t>
      </w:r>
      <w:r>
        <w:rPr>
          <w:rStyle w:val="TitleChar"/>
        </w:rPr>
        <w:t xml:space="preserve">. </w:t>
      </w:r>
      <w:r>
        <w:rPr>
          <w:rStyle w:val="TitleChar"/>
          <w:highlight w:val="cyan"/>
        </w:rPr>
        <w:t>The nation does not collapse.</w:t>
      </w:r>
      <w:r>
        <w:rPr>
          <w:rStyle w:val="TitleChar"/>
        </w:rPr>
        <w:t xml:space="preserve"> In the short term, </w:t>
      </w:r>
      <w:r>
        <w:rPr>
          <w:rStyle w:val="TitleChar"/>
          <w:highlight w:val="cyan"/>
        </w:rPr>
        <w:t>military power and economic strength are not noticeably affected</w:t>
      </w:r>
      <w:r>
        <w:rPr>
          <w:rStyle w:val="TitleChar"/>
        </w:rPr>
        <w:t xml:space="preserve"> </w:t>
      </w:r>
      <w:r>
        <w:rPr>
          <w:rStyle w:val="TitleChar"/>
          <w:highlight w:val="cyan"/>
        </w:rPr>
        <w:t>- a good example for opponents</w:t>
      </w:r>
      <w:r>
        <w:rPr>
          <w:rStyle w:val="TitleChar"/>
        </w:rPr>
        <w:t xml:space="preserve"> to consider </w:t>
      </w:r>
      <w:r>
        <w:rPr>
          <w:rStyle w:val="TitleChar"/>
          <w:highlight w:val="cyan"/>
        </w:rPr>
        <w:t>is</w:t>
      </w:r>
      <w:r>
        <w:rPr>
          <w:rStyle w:val="TitleChar"/>
        </w:rPr>
        <w:t xml:space="preserve"> Hurricane </w:t>
      </w:r>
      <w:r>
        <w:rPr>
          <w:rStyle w:val="TitleChar"/>
          <w:highlight w:val="cyan"/>
        </w:rPr>
        <w:t>Katrina</w:t>
      </w:r>
      <w:r>
        <w:rPr>
          <w:rStyle w:val="TitleChar"/>
        </w:rPr>
        <w:t xml:space="preserve">, </w:t>
      </w:r>
      <w:r>
        <w:rPr>
          <w:rStyle w:val="TitleChar"/>
          <w:highlight w:val="cyan"/>
        </w:rPr>
        <w:t>which caused massive damage but did not degrade</w:t>
      </w:r>
      <w:r>
        <w:rPr>
          <w:rStyle w:val="TitleChar"/>
        </w:rPr>
        <w:t xml:space="preserve"> U.S. </w:t>
      </w:r>
      <w:r>
        <w:rPr>
          <w:rStyle w:val="TitleChar"/>
          <w:highlight w:val="cyan"/>
        </w:rPr>
        <w:t>military power</w:t>
      </w:r>
      <w:r>
        <w:rPr>
          <w:rStyle w:val="TitleChar"/>
        </w:rPr>
        <w:t xml:space="preserve"> in or even long-term economic performance</w:t>
      </w:r>
      <w:r>
        <w:t xml:space="preserve">. </w:t>
      </w:r>
      <w:r>
        <w:rPr>
          <w:rStyle w:val="TitleChar"/>
          <w:highlight w:val="cyan"/>
        </w:rPr>
        <w:t xml:space="preserve">Is there any </w:t>
      </w:r>
      <w:proofErr w:type="spellStart"/>
      <w:r>
        <w:rPr>
          <w:rStyle w:val="TitleChar"/>
          <w:highlight w:val="cyan"/>
        </w:rPr>
        <w:t>cyber attack</w:t>
      </w:r>
      <w:proofErr w:type="spellEnd"/>
      <w:r>
        <w:rPr>
          <w:rStyle w:val="TitleChar"/>
          <w:highlight w:val="cyan"/>
        </w:rPr>
        <w:t xml:space="preserve"> that could match the hurricane</w:t>
      </w:r>
      <w:r>
        <w:rPr>
          <w:rStyle w:val="TitleChar"/>
        </w:rPr>
        <w:t>?</w:t>
      </w:r>
    </w:p>
    <w:p w:rsidR="003B5391" w:rsidRDefault="003B5391" w:rsidP="003B5391">
      <w:pPr>
        <w:rPr>
          <w:sz w:val="16"/>
        </w:rPr>
      </w:pPr>
      <w:r>
        <w:rPr>
          <w:rStyle w:val="TitleChar"/>
          <w:highlight w:val="cyan"/>
        </w:rPr>
        <w:t>The U</w:t>
      </w:r>
      <w:r>
        <w:rPr>
          <w:rStyle w:val="TitleChar"/>
        </w:rPr>
        <w:t xml:space="preserve">nited </w:t>
      </w:r>
      <w:r>
        <w:rPr>
          <w:rStyle w:val="TitleChar"/>
          <w:highlight w:val="cyan"/>
        </w:rPr>
        <w:t>S</w:t>
      </w:r>
      <w:r>
        <w:rPr>
          <w:rStyle w:val="TitleChar"/>
        </w:rPr>
        <w:t xml:space="preserve">tates </w:t>
      </w:r>
      <w:r>
        <w:rPr>
          <w:rStyle w:val="TitleChar"/>
          <w:highlight w:val="cyan"/>
        </w:rPr>
        <w:t>is a very large collection of targets with many different pieces making up its electrical infrastructure</w:t>
      </w:r>
      <w:r>
        <w:rPr>
          <w:rStyle w:val="TitleChar"/>
        </w:rPr>
        <w:t xml:space="preserve">. While a single attack could interrupt service, </w:t>
      </w:r>
      <w:r>
        <w:rPr>
          <w:rStyle w:val="TitleChar"/>
          <w:highlight w:val="cyan"/>
        </w:rPr>
        <w:t>the</w:t>
      </w:r>
      <w:r>
        <w:rPr>
          <w:rStyle w:val="TitleChar"/>
        </w:rPr>
        <w:t xml:space="preserve"> large </w:t>
      </w:r>
      <w:r>
        <w:rPr>
          <w:rStyle w:val="TitleChar"/>
          <w:highlight w:val="cyan"/>
        </w:rPr>
        <w:t>size and complexity of the American economy make it</w:t>
      </w:r>
      <w:r>
        <w:rPr>
          <w:rStyle w:val="TitleChar"/>
        </w:rPr>
        <w:t xml:space="preserve"> more </w:t>
      </w:r>
      <w:r>
        <w:rPr>
          <w:rStyle w:val="TitleChar"/>
          <w:highlight w:val="cyan"/>
        </w:rPr>
        <w:t>resilient</w:t>
      </w:r>
      <w:r>
        <w:rPr>
          <w:rStyle w:val="TitleChar"/>
        </w:rPr>
        <w:t xml:space="preserve">. </w:t>
      </w:r>
      <w:r>
        <w:rPr>
          <w:rStyle w:val="TitleChar"/>
          <w:highlight w:val="cyan"/>
        </w:rPr>
        <w:t>Even without a Federal response plan,</w:t>
      </w:r>
      <w:r>
        <w:rPr>
          <w:rStyle w:val="TitleChar"/>
        </w:rPr>
        <w:t xml:space="preserve"> </w:t>
      </w:r>
      <w:r>
        <w:rPr>
          <w:rStyle w:val="TitleChar"/>
          <w:highlight w:val="cyan"/>
        </w:rPr>
        <w:t>the ability of electrical companies to work quickly together to restore service is impressive</w:t>
      </w:r>
      <w:r>
        <w:rPr>
          <w:rStyle w:val="TitleChar"/>
        </w:rPr>
        <w:t xml:space="preserve"> and </w:t>
      </w:r>
      <w:r>
        <w:rPr>
          <w:rStyle w:val="TitleChar"/>
          <w:highlight w:val="cyan"/>
        </w:rPr>
        <w:t>we should not underestimate the ingenuity of targets to recover much more rapidly than expected</w:t>
      </w:r>
      <w:r>
        <w:rPr>
          <w:rStyle w:val="TitleChar"/>
        </w:rPr>
        <w:t>. This is a routine occurrence in aerial bombing:</w:t>
      </w:r>
      <w:r>
        <w:t xml:space="preserve"> impressive damage is quickly rectified by a determined opponent.</w:t>
      </w:r>
    </w:p>
    <w:p w:rsidR="003B5391" w:rsidRDefault="003B5391" w:rsidP="003B5391">
      <w:pPr>
        <w:pStyle w:val="Heading2"/>
      </w:pPr>
      <w:r>
        <w:lastRenderedPageBreak/>
        <w:t>Meltdown</w:t>
      </w:r>
    </w:p>
    <w:p w:rsidR="003B5391" w:rsidRPr="003B5391" w:rsidRDefault="003B5391" w:rsidP="003B5391"/>
    <w:p w:rsidR="003B5391" w:rsidRDefault="003B5391" w:rsidP="003B5391">
      <w:pPr>
        <w:pStyle w:val="Heading4"/>
      </w:pPr>
      <w:r>
        <w:rPr>
          <w:b w:val="0"/>
          <w:bCs w:val="0"/>
        </w:rPr>
        <w:t>No impact to meltdowns</w:t>
      </w:r>
    </w:p>
    <w:p w:rsidR="003B5391" w:rsidRDefault="003B5391" w:rsidP="003B5391">
      <w:proofErr w:type="spellStart"/>
      <w:r>
        <w:rPr>
          <w:rStyle w:val="StyleStyleBold12pt"/>
        </w:rPr>
        <w:t>Strupczewski</w:t>
      </w:r>
      <w:proofErr w:type="spellEnd"/>
      <w:r>
        <w:t>, Institute of Atomic Energy,</w:t>
      </w:r>
      <w:r>
        <w:rPr>
          <w:rStyle w:val="StyleStyleBold12pt"/>
        </w:rPr>
        <w:t xml:space="preserve"> 03 </w:t>
      </w:r>
    </w:p>
    <w:p w:rsidR="003B5391" w:rsidRDefault="003B5391" w:rsidP="003B5391">
      <w:r>
        <w:t xml:space="preserve">[1/28/03, A., Institute of Atomic Energy, </w:t>
      </w:r>
      <w:proofErr w:type="spellStart"/>
      <w:r>
        <w:t>Swierk</w:t>
      </w:r>
      <w:proofErr w:type="spellEnd"/>
      <w:r>
        <w:t xml:space="preserve">, Poland, Applied Energy, “Accident risks in nuclear-power plants,” vol. 75, </w:t>
      </w:r>
      <w:proofErr w:type="spellStart"/>
      <w:r>
        <w:t>ScienceDirect</w:t>
      </w:r>
      <w:proofErr w:type="spellEnd"/>
      <w:r>
        <w:t>]</w:t>
      </w:r>
    </w:p>
    <w:p w:rsidR="003B5391" w:rsidRDefault="003B5391" w:rsidP="003B5391">
      <w:r>
        <w:t>***NPP = nuclear-power plant</w:t>
      </w:r>
    </w:p>
    <w:p w:rsidR="003B5391" w:rsidRDefault="003B5391" w:rsidP="003B5391">
      <w:r>
        <w:t>***TMI = Three Mile Island</w:t>
      </w:r>
    </w:p>
    <w:p w:rsidR="003B5391" w:rsidRDefault="003B5391" w:rsidP="003B5391">
      <w:r>
        <w:t xml:space="preserve">***OECD = </w:t>
      </w:r>
      <w:proofErr w:type="spellStart"/>
      <w:r>
        <w:t>Organisation</w:t>
      </w:r>
      <w:proofErr w:type="spellEnd"/>
      <w:r>
        <w:t xml:space="preserve"> for Economic Co-operation and Development</w:t>
      </w:r>
    </w:p>
    <w:p w:rsidR="003B5391" w:rsidRDefault="003B5391" w:rsidP="003B5391">
      <w:pPr>
        <w:rPr>
          <w:rStyle w:val="TitleChar"/>
        </w:rPr>
      </w:pPr>
      <w:r>
        <w:t xml:space="preserve">1. Safety goals for nuclear power </w:t>
      </w:r>
      <w:proofErr w:type="gramStart"/>
      <w:r>
        <w:rPr>
          <w:rStyle w:val="TitleChar"/>
        </w:rPr>
        <w:t>The</w:t>
      </w:r>
      <w:proofErr w:type="gramEnd"/>
      <w:r>
        <w:rPr>
          <w:rStyle w:val="TitleChar"/>
        </w:rPr>
        <w:t xml:space="preserve"> </w:t>
      </w:r>
      <w:r>
        <w:rPr>
          <w:rStyle w:val="TitleChar"/>
          <w:highlight w:val="cyan"/>
        </w:rPr>
        <w:t>general safety objective</w:t>
      </w:r>
      <w:r>
        <w:rPr>
          <w:rStyle w:val="TitleChar"/>
        </w:rPr>
        <w:t xml:space="preserve"> for nuclear-power plants</w:t>
      </w:r>
      <w:r>
        <w:t xml:space="preserve"> (NPPs) </w:t>
      </w:r>
      <w:r>
        <w:rPr>
          <w:rStyle w:val="TitleChar"/>
        </w:rPr>
        <w:t>is to protect the individual, society and the environment by establishing and maintaining in NPPs effective measures against radiological hazards. To reach this objective, safety goals for nuclear power were established from the very beginning of its development, and made more demanding as the technology matured.</w:t>
      </w:r>
      <w:r>
        <w:t xml:space="preserve"> The initial qualitative targets were that no individual should bear a significant additional risk due to nuclear-power plant operation and the societal risks from power-plant operation should not be a significant addition to other societal risks [1]. They were followed by quantitative requirements, which according to US rules set the design targets so that the calculated plant core-damage frequency (CDF) should be less than 10</w:t>
      </w:r>
      <w:r>
        <w:rPr>
          <w:vertAlign w:val="superscript"/>
        </w:rPr>
        <w:t>-4</w:t>
      </w:r>
      <w:r>
        <w:t xml:space="preserve"> events per reactor year (R–Y) [2], and the calculated large release frequency (LRF) less than 10</w:t>
      </w:r>
      <w:r>
        <w:rPr>
          <w:vertAlign w:val="superscript"/>
        </w:rPr>
        <w:t>-6</w:t>
      </w:r>
      <w:r>
        <w:t xml:space="preserve">/R–Y for sequences resulting in a greater than 0.25 </w:t>
      </w:r>
      <w:proofErr w:type="spellStart"/>
      <w:r>
        <w:t>Sv</w:t>
      </w:r>
      <w:proofErr w:type="spellEnd"/>
      <w:r>
        <w:t xml:space="preserve"> whole-body dose over 24 h at one-half mile from the reactor. These requirements for NPP design corresponded to the cancer risk to the people in the critical population group equal to 10</w:t>
      </w:r>
      <w:r>
        <w:rPr>
          <w:vertAlign w:val="superscript"/>
        </w:rPr>
        <w:t>-10</w:t>
      </w:r>
      <w:r>
        <w:t>/R–Y [3]. Presently the safety objectives developed by the US and European utilities for the new generation of NPPs include a maximum permissible CDF equal to 10</w:t>
      </w:r>
      <w:r>
        <w:rPr>
          <w:vertAlign w:val="superscript"/>
        </w:rPr>
        <w:t>-5</w:t>
      </w:r>
      <w:r>
        <w:t>/R–Y [4]. It must also be demonstrated that early containment failure is avoided for all risk-significant scenarios. The cumulative LRF must be less than 10</w:t>
      </w:r>
      <w:r>
        <w:rPr>
          <w:vertAlign w:val="superscript"/>
        </w:rPr>
        <w:t>-6</w:t>
      </w:r>
      <w:r>
        <w:t xml:space="preserve">/R–Y. </w:t>
      </w:r>
      <w:r>
        <w:rPr>
          <w:rStyle w:val="TitleChar"/>
        </w:rPr>
        <w:t xml:space="preserve">In parallel with the development of these targets, the nuclear </w:t>
      </w:r>
      <w:r>
        <w:rPr>
          <w:rStyle w:val="TitleChar"/>
          <w:highlight w:val="cyan"/>
        </w:rPr>
        <w:t>industry and regulators</w:t>
      </w:r>
      <w:r>
        <w:rPr>
          <w:rStyle w:val="TitleChar"/>
        </w:rPr>
        <w:t xml:space="preserve"> in the </w:t>
      </w:r>
      <w:proofErr w:type="spellStart"/>
      <w:r>
        <w:rPr>
          <w:rStyle w:val="TitleChar"/>
        </w:rPr>
        <w:t>countries</w:t>
      </w:r>
      <w:proofErr w:type="spellEnd"/>
      <w:r>
        <w:rPr>
          <w:rStyle w:val="TitleChar"/>
        </w:rPr>
        <w:t xml:space="preserve"> leading in nuclear safety have </w:t>
      </w:r>
      <w:r>
        <w:rPr>
          <w:rStyle w:val="TitleChar"/>
          <w:highlight w:val="cyan"/>
        </w:rPr>
        <w:t>developed</w:t>
      </w:r>
      <w:r>
        <w:rPr>
          <w:rStyle w:val="TitleChar"/>
        </w:rPr>
        <w:t xml:space="preserve"> the contemporary </w:t>
      </w:r>
      <w:r>
        <w:rPr>
          <w:rStyle w:val="TitleChar"/>
          <w:highlight w:val="cyan"/>
        </w:rPr>
        <w:t>nuclear safety philosophy,</w:t>
      </w:r>
      <w:r>
        <w:rPr>
          <w:highlight w:val="cyan"/>
        </w:rPr>
        <w:t xml:space="preserve"> </w:t>
      </w:r>
      <w:r>
        <w:rPr>
          <w:rStyle w:val="TitleChar"/>
          <w:highlight w:val="cyan"/>
        </w:rPr>
        <w:t>which resulted in reducing</w:t>
      </w:r>
      <w:r>
        <w:rPr>
          <w:rStyle w:val="TitleChar"/>
        </w:rPr>
        <w:t xml:space="preserve"> </w:t>
      </w:r>
      <w:r>
        <w:rPr>
          <w:rStyle w:val="TitleChar"/>
          <w:highlight w:val="cyan"/>
        </w:rPr>
        <w:t>risks</w:t>
      </w:r>
      <w:r>
        <w:rPr>
          <w:rStyle w:val="TitleChar"/>
        </w:rPr>
        <w:t xml:space="preserve"> in NPPs far </w:t>
      </w:r>
      <w:r>
        <w:rPr>
          <w:rStyle w:val="TitleChar"/>
          <w:highlight w:val="cyan"/>
        </w:rPr>
        <w:t>below</w:t>
      </w:r>
      <w:r>
        <w:rPr>
          <w:rStyle w:val="TitleChar"/>
        </w:rPr>
        <w:t xml:space="preserve"> those </w:t>
      </w:r>
      <w:r>
        <w:rPr>
          <w:rStyle w:val="TitleChar"/>
          <w:highlight w:val="cyan"/>
        </w:rPr>
        <w:t>risks typical for other power-industry branches</w:t>
      </w:r>
      <w:r>
        <w:rPr>
          <w:rStyle w:val="TitleChar"/>
        </w:rPr>
        <w:t>.</w:t>
      </w:r>
      <w:r>
        <w:t xml:space="preserve"> It places the principle ‘safety first’ as its cornerstone and includes several principles that are today the basis of NPP design and operation in all western countries. 2. Nuclear-power plant safety indicators </w:t>
      </w:r>
      <w:proofErr w:type="gramStart"/>
      <w:r>
        <w:t>The</w:t>
      </w:r>
      <w:proofErr w:type="gramEnd"/>
      <w:r>
        <w:t xml:space="preserve"> progress in the safety level of NPPs is reflected in the probabilistic safety analyses (PSAs), initiated in the US in 1975 by the Rasmussen Study and systematically developed to become standard tools used for safety analysis of every NPP. The importance of PSA in the evaluation of NPP safety is due to the fact that there has been only one severe core damage accident in water-moderated reactors, namely the Three Mile Island accident in the USA in 1978, so there are no historical statistical data as for coal-mine accidents, oil-transport accidents, gas explosions or dam breaks. </w:t>
      </w:r>
      <w:r>
        <w:rPr>
          <w:rStyle w:val="TitleChar"/>
        </w:rPr>
        <w:t xml:space="preserve">Minor </w:t>
      </w:r>
      <w:r>
        <w:rPr>
          <w:rStyle w:val="TitleChar"/>
          <w:highlight w:val="cyan"/>
        </w:rPr>
        <w:t>incidents</w:t>
      </w:r>
      <w:r>
        <w:rPr>
          <w:rStyle w:val="TitleChar"/>
        </w:rPr>
        <w:t xml:space="preserve"> that do happen in NPPs, although they are eagerly publicized by the media, </w:t>
      </w:r>
      <w:r>
        <w:rPr>
          <w:rStyle w:val="TitleChar"/>
          <w:highlight w:val="cyan"/>
        </w:rPr>
        <w:t>usually are far below the level at which any hazard to the plant or the public would be involved</w:t>
      </w:r>
      <w:r>
        <w:rPr>
          <w:rStyle w:val="TitleChar"/>
        </w:rPr>
        <w:t>.</w:t>
      </w:r>
      <w:r>
        <w:t xml:space="preserve"> Moreover, in view of fast improvements of NPP technology, the analysis of the safety of the plants to be built cannot be based on historical experience with the plants put into operation 20 or even 10 years ago, but must reflect the actual safety features of the upgraded new designs. PSA makes it possible to study the new design features and evaluate which of the safety improvements will bring the required safety upgrading. </w:t>
      </w:r>
      <w:r>
        <w:rPr>
          <w:rStyle w:val="TitleChar"/>
        </w:rPr>
        <w:t>The main condition for preventing massive releases of radioactivity is to maintain the reactor containment integrity,</w:t>
      </w:r>
      <w:r>
        <w:t xml:space="preserve"> first of all in the early stage of the accident, then in the </w:t>
      </w:r>
      <w:r>
        <w:lastRenderedPageBreak/>
        <w:t xml:space="preserve">later stages when the releases of radioactivity would be less but still significant. In the middle of the 1990s, several mechanisms were considered as possible contributors to an early containment failure. Over the last decade, the </w:t>
      </w:r>
      <w:r>
        <w:rPr>
          <w:rStyle w:val="TitleChar"/>
          <w:highlight w:val="cyan"/>
        </w:rPr>
        <w:t>intensive research and development</w:t>
      </w:r>
      <w:r>
        <w:rPr>
          <w:rStyle w:val="TitleChar"/>
        </w:rPr>
        <w:t xml:space="preserve"> of the technical means of </w:t>
      </w:r>
      <w:r>
        <w:rPr>
          <w:rStyle w:val="TitleChar"/>
          <w:highlight w:val="cyan"/>
        </w:rPr>
        <w:t>coping with severe accidents</w:t>
      </w:r>
      <w:r>
        <w:rPr>
          <w:rStyle w:val="TitleChar"/>
        </w:rPr>
        <w:t xml:space="preserve"> have </w:t>
      </w:r>
      <w:r>
        <w:rPr>
          <w:rStyle w:val="TitleChar"/>
          <w:highlight w:val="cyan"/>
        </w:rPr>
        <w:t>resulted in our being able to treat these issues as resolved</w:t>
      </w:r>
      <w:r>
        <w:rPr>
          <w:rStyle w:val="TitleChar"/>
        </w:rPr>
        <w:t>.</w:t>
      </w:r>
      <w:r>
        <w:t xml:space="preserve"> The results of </w:t>
      </w:r>
      <w:r>
        <w:rPr>
          <w:rStyle w:val="TitleChar"/>
        </w:rPr>
        <w:t>several reactor-safety studies</w:t>
      </w:r>
      <w:r>
        <w:t xml:space="preserve"> performed in Western countries </w:t>
      </w:r>
      <w:r>
        <w:rPr>
          <w:rStyle w:val="TitleChar"/>
        </w:rPr>
        <w:t>show that the safety of the modern NPPs is very high.</w:t>
      </w:r>
      <w:r>
        <w:t xml:space="preserve"> For example the German risk-study phase B [5] indicated that the frequency of core melt in </w:t>
      </w:r>
      <w:proofErr w:type="spellStart"/>
      <w:r>
        <w:t>Biblis</w:t>
      </w:r>
      <w:proofErr w:type="spellEnd"/>
      <w:r>
        <w:t xml:space="preserve"> B NPP was 10</w:t>
      </w:r>
      <w:r>
        <w:rPr>
          <w:vertAlign w:val="superscript"/>
        </w:rPr>
        <w:t>-4</w:t>
      </w:r>
      <w:r>
        <w:t>/(R– Y) and that of large radioactive releases 2.6x10</w:t>
      </w:r>
      <w:r>
        <w:rPr>
          <w:vertAlign w:val="superscript"/>
        </w:rPr>
        <w:t>-5</w:t>
      </w:r>
      <w:r>
        <w:t>/(R–Y). After taking into account operator actions preventing the reactor’s pressure-vessel melt-through under high pressure, the frequency of the core melt frequency was reduced to 2.6x10</w:t>
      </w:r>
      <w:r>
        <w:rPr>
          <w:vertAlign w:val="superscript"/>
        </w:rPr>
        <w:t>-6</w:t>
      </w:r>
      <w:r>
        <w:t xml:space="preserve">/(R–Y). Subsequent analyses performed for KONVOI plants [6] gave similar results, with absolute numbers lower due to improvements in the KONVOI type plants as compared to the </w:t>
      </w:r>
      <w:proofErr w:type="spellStart"/>
      <w:r>
        <w:t>Biblis</w:t>
      </w:r>
      <w:proofErr w:type="spellEnd"/>
      <w:r>
        <w:t xml:space="preserve"> B. Core-damage frequency without bleed and feed in KONVOI plants was 1.4x10</w:t>
      </w:r>
      <w:r>
        <w:rPr>
          <w:vertAlign w:val="superscript"/>
        </w:rPr>
        <w:t>-6</w:t>
      </w:r>
      <w:r>
        <w:t>/R–Y, and after considering the effects of operator actions in those plants, the CDF was reduced to 3.5x10</w:t>
      </w:r>
      <w:r>
        <w:rPr>
          <w:vertAlign w:val="superscript"/>
        </w:rPr>
        <w:t>-7</w:t>
      </w:r>
      <w:r>
        <w:t>/R–Y. These results can be considered as typical for modern PWRs. The project for the European Pressurized-Water Reactor (EPR) assumes that the design will limit the maximum possible releases so that the following safety objectives will be reached: 1. No need for short-term (about 24 h) off-site countermeasures 2. No need for population evacuation beyond 2–3 km 3. For long-term countermeasures, limited restriction of the consumption of agricultural products for a limited period (about 1 year) in a limited area is acceptable [7]. This is the level of safety of NPPs expected as a reference base in the future. Specific designs, which have been already licensed for construction, include reactors with passive safety-features AP 600 or Advanced BWR [8], for which the CDF is below 2x10</w:t>
      </w:r>
      <w:r>
        <w:rPr>
          <w:vertAlign w:val="superscript"/>
        </w:rPr>
        <w:t>-7</w:t>
      </w:r>
      <w:r>
        <w:t xml:space="preserve">/R–Y. The releases of radioactivity are at least ten times smaller and the health risks are negligible. 3. Radiological effects of nuclear-power plant accidents </w:t>
      </w:r>
      <w:proofErr w:type="gramStart"/>
      <w:r>
        <w:rPr>
          <w:rStyle w:val="TitleChar"/>
        </w:rPr>
        <w:t>The</w:t>
      </w:r>
      <w:proofErr w:type="gramEnd"/>
      <w:r>
        <w:rPr>
          <w:rStyle w:val="TitleChar"/>
        </w:rPr>
        <w:t xml:space="preserve"> level of safety of modern NPPs is surprisingly far from the mass-media picture of consequences of a nuclear accident.</w:t>
      </w:r>
      <w:r>
        <w:t xml:space="preserve"> Actually, the only accidents with radioactive releases in NPPs were those in TMI and in Chernobyl. </w:t>
      </w:r>
      <w:r>
        <w:rPr>
          <w:rStyle w:val="TitleChar"/>
        </w:rPr>
        <w:t>In TMI</w:t>
      </w:r>
      <w:r>
        <w:t xml:space="preserve"> there was a reactor-core melt, but the integrity of the remaining barriers (reactor pressure vessel and containment) was maintained and the releases were so limited that the average effective dose to the public was 0.015 </w:t>
      </w:r>
      <w:proofErr w:type="spellStart"/>
      <w:r>
        <w:t>mSv</w:t>
      </w:r>
      <w:proofErr w:type="spellEnd"/>
      <w:r>
        <w:t xml:space="preserve"> [9]. </w:t>
      </w:r>
      <w:r>
        <w:rPr>
          <w:rStyle w:val="TitleChar"/>
        </w:rPr>
        <w:t>The</w:t>
      </w:r>
      <w:r>
        <w:t xml:space="preserve"> corresponding </w:t>
      </w:r>
      <w:r>
        <w:rPr>
          <w:rStyle w:val="TitleChar"/>
          <w:highlight w:val="cyan"/>
        </w:rPr>
        <w:t>cancer risk was</w:t>
      </w:r>
      <w:r>
        <w:t xml:space="preserve"> below 10</w:t>
      </w:r>
      <w:r>
        <w:rPr>
          <w:vertAlign w:val="superscript"/>
        </w:rPr>
        <w:t>-6</w:t>
      </w:r>
      <w:r>
        <w:t xml:space="preserve"> per lifetime, </w:t>
      </w:r>
      <w:r>
        <w:rPr>
          <w:rStyle w:val="TitleChar"/>
          <w:highlight w:val="cyan"/>
        </w:rPr>
        <w:t xml:space="preserve">less than the risk due to NORMAL yearly emissions from a coal-fired </w:t>
      </w:r>
      <w:r>
        <w:rPr>
          <w:rStyle w:val="TitleChar"/>
        </w:rPr>
        <w:t xml:space="preserve">power </w:t>
      </w:r>
      <w:r>
        <w:rPr>
          <w:rStyle w:val="TitleChar"/>
          <w:highlight w:val="cyan"/>
        </w:rPr>
        <w:t>plant</w:t>
      </w:r>
      <w:r>
        <w:rPr>
          <w:rStyle w:val="TitleChar"/>
        </w:rPr>
        <w:t xml:space="preserve"> at that time</w:t>
      </w:r>
      <w:r>
        <w:t xml:space="preserve"> [10], </w:t>
      </w:r>
      <w:r>
        <w:rPr>
          <w:rStyle w:val="TitleChar"/>
        </w:rPr>
        <w:t>and no health effects have ever been identified.</w:t>
      </w:r>
      <w:r>
        <w:t xml:space="preserve"> </w:t>
      </w:r>
      <w:r>
        <w:rPr>
          <w:rStyle w:val="TitleChar"/>
        </w:rPr>
        <w:t>In Chernobyl,</w:t>
      </w:r>
      <w:r>
        <w:t xml:space="preserve"> the quantities of released fission products were significant, from 100% of noble gases down to about 4% of solid fission-products. The doses in the early phase after the accident were high. In the rescue team, 28 men died in consequence of exposure to radiation and several more of those who were treated for radiation sickness died from illnesses that may have been associated with their exposure. However, </w:t>
      </w:r>
      <w:r>
        <w:rPr>
          <w:rStyle w:val="TitleChar"/>
        </w:rPr>
        <w:t xml:space="preserve">as confirmed in the UNSCEAR report of 2000, there has been no statistically significant increase in the incidence of </w:t>
      </w:r>
      <w:proofErr w:type="spellStart"/>
      <w:r>
        <w:rPr>
          <w:rStyle w:val="TitleChar"/>
        </w:rPr>
        <w:t>leukaemia</w:t>
      </w:r>
      <w:proofErr w:type="spellEnd"/>
      <w:r>
        <w:rPr>
          <w:rStyle w:val="TitleChar"/>
        </w:rPr>
        <w:t xml:space="preserve"> or any other form of cancer among workers or the public</w:t>
      </w:r>
      <w:r>
        <w:t xml:space="preserve"> (except for child thyroid cancer), </w:t>
      </w:r>
      <w:r>
        <w:rPr>
          <w:rStyle w:val="TitleChar"/>
        </w:rPr>
        <w:t>nor of deformities of babies born to members of the public</w:t>
      </w:r>
      <w:r>
        <w:t xml:space="preserve"> [11]. An increase in the incidence of occult thyroid cancer was predicted to occur after 10 years, but actually it was found already in the first year after the accident [11]. This shows that the screening effect can be largely responsible for this observed increase. Generally the occult thyroid cancer is not fatal and can be successfully treated. </w:t>
      </w:r>
      <w:r>
        <w:rPr>
          <w:rStyle w:val="TitleChar"/>
        </w:rPr>
        <w:t>Although some</w:t>
      </w:r>
      <w:r>
        <w:t xml:space="preserve"> 2000 </w:t>
      </w:r>
      <w:r>
        <w:rPr>
          <w:rStyle w:val="TitleChar"/>
        </w:rPr>
        <w:t>cases of thyroid cancer are attributed to the accident, less than 10 fatal cases have been observed.</w:t>
      </w:r>
      <w:r>
        <w:t xml:space="preserve"> Much greater damage to health has been caused by </w:t>
      </w:r>
      <w:proofErr w:type="spellStart"/>
      <w:r>
        <w:t>well meaning</w:t>
      </w:r>
      <w:proofErr w:type="spellEnd"/>
      <w:r>
        <w:t xml:space="preserve"> but misguided attempts to protect and help people living near Chernobyl at the time of the accident. The evacuation of hundreds of thousands of them is now seen as an </w:t>
      </w:r>
      <w:proofErr w:type="spellStart"/>
      <w:r>
        <w:t>over reaction</w:t>
      </w:r>
      <w:proofErr w:type="spellEnd"/>
      <w:r>
        <w:t xml:space="preserve">, which in many cases did more harm than good. The first reaction was to move people out. Only later, was it realized that many of them had not needed to be moved. The relocation of people destroyed communities, broke up families, and led to unemployment, depression, hypochondria and stress-related </w:t>
      </w:r>
      <w:r>
        <w:lastRenderedPageBreak/>
        <w:t xml:space="preserve">illnesses. Among the relocated populations, there has been a massive increase in stress-related illnesses, such as heart disease and obesity, unrelated to radiation. A major factor causing distress has been uncertainty about risks and in particular belief that all radiation doses can lead to cancer, as stated in the Linear No Threshold hypothesis presently used for the purpose of radiological protection. </w:t>
      </w:r>
      <w:r>
        <w:rPr>
          <w:rStyle w:val="TitleChar"/>
        </w:rPr>
        <w:t>The recent report of UNPD and UNICEF</w:t>
      </w:r>
      <w:r>
        <w:t xml:space="preserve"> [12] </w:t>
      </w:r>
      <w:r>
        <w:rPr>
          <w:rStyle w:val="TitleChar"/>
        </w:rPr>
        <w:t>confirms the above statements and acknowledges that the people living in the contaminated areas receive low doses of radiation, being less than those occurring naturally in many other parts of the world.</w:t>
      </w:r>
      <w:r>
        <w:t xml:space="preserve"> This is illustrated in Fig. 1 taken from [13] comparing lifetime doses to people around Chernobyl with the </w:t>
      </w:r>
      <w:r>
        <w:rPr>
          <w:rStyle w:val="TitleChar"/>
        </w:rPr>
        <w:t>doses in European countries including Finland and Sweden, in which the population enjoys very good health and low cancer rates in spite of the high radiation background.</w:t>
      </w:r>
      <w:r>
        <w:t xml:space="preserve"> </w:t>
      </w:r>
      <w:r>
        <w:rPr>
          <w:rStyle w:val="TitleChar"/>
        </w:rPr>
        <w:t xml:space="preserve">According to Russian sources, medical </w:t>
      </w:r>
      <w:r>
        <w:rPr>
          <w:rStyle w:val="TitleChar"/>
          <w:highlight w:val="cyan"/>
        </w:rPr>
        <w:t>monitoring of the clean-up staff has shown no increase of cancer rate and no relationship between the dose and the mortality.</w:t>
      </w:r>
      <w:r>
        <w:t xml:space="preserve"> </w:t>
      </w:r>
      <w:r>
        <w:rPr>
          <w:rStyle w:val="TitleChar"/>
        </w:rPr>
        <w:t>The overall mortality rate among the clean-up staff was statistically lower than the mortality rate of the control group from the public</w:t>
      </w:r>
      <w:r>
        <w:t xml:space="preserve"> [14]. </w:t>
      </w:r>
      <w:r>
        <w:rPr>
          <w:rStyle w:val="TitleChar"/>
        </w:rPr>
        <w:t>The UNSCEAR report also confirms that no radiation illnesses</w:t>
      </w:r>
      <w:r>
        <w:t xml:space="preserve"> (with the exception of child thyroid diseases) </w:t>
      </w:r>
      <w:r>
        <w:rPr>
          <w:rStyle w:val="TitleChar"/>
        </w:rPr>
        <w:t>have been found in the exposed population</w:t>
      </w:r>
      <w:r>
        <w:t xml:space="preserve"> [11]. Thus, although it should be acknowledged that the effects of the Chernobyl accident are important, it should be also stressed that most of them are due to excessive fear motivated and politically expedient decisions, not to the radiation doses themselves. The NPPs planned to be built are completely different from RBMKs. </w:t>
      </w:r>
      <w:r>
        <w:rPr>
          <w:rStyle w:val="TitleChar"/>
        </w:rPr>
        <w:t xml:space="preserve">The </w:t>
      </w:r>
      <w:r>
        <w:rPr>
          <w:rStyle w:val="TitleChar"/>
          <w:highlight w:val="cyan"/>
        </w:rPr>
        <w:t>negative temperature reactivity</w:t>
      </w:r>
      <w:r>
        <w:rPr>
          <w:rStyle w:val="TitleChar"/>
        </w:rPr>
        <w:t xml:space="preserve"> coefficient </w:t>
      </w:r>
      <w:r>
        <w:rPr>
          <w:rStyle w:val="TitleChar"/>
          <w:highlight w:val="cyan"/>
        </w:rPr>
        <w:t>ensures</w:t>
      </w:r>
      <w:r>
        <w:rPr>
          <w:rStyle w:val="TitleChar"/>
        </w:rPr>
        <w:t xml:space="preserve"> that, in accident conditions, their </w:t>
      </w:r>
      <w:r>
        <w:rPr>
          <w:rStyle w:val="TitleChar"/>
          <w:highlight w:val="cyan"/>
        </w:rPr>
        <w:t>power will decrease</w:t>
      </w:r>
      <w:r>
        <w:rPr>
          <w:rStyle w:val="TitleChar"/>
        </w:rPr>
        <w:t xml:space="preserve">, not increase as in Chernobyl, the </w:t>
      </w:r>
      <w:r>
        <w:rPr>
          <w:rStyle w:val="TitleChar"/>
          <w:highlight w:val="cyan"/>
        </w:rPr>
        <w:t>containment</w:t>
      </w:r>
      <w:r>
        <w:rPr>
          <w:rStyle w:val="TitleChar"/>
        </w:rPr>
        <w:t xml:space="preserve"> (which did not exist in Chernobyl) </w:t>
      </w:r>
      <w:r>
        <w:rPr>
          <w:rStyle w:val="TitleChar"/>
          <w:highlight w:val="cyan"/>
        </w:rPr>
        <w:t>would remain intact</w:t>
      </w:r>
      <w:r>
        <w:rPr>
          <w:rStyle w:val="TitleChar"/>
        </w:rPr>
        <w:t xml:space="preserve"> even after severe accidents and</w:t>
      </w:r>
      <w:r>
        <w:t xml:space="preserve"> the </w:t>
      </w:r>
      <w:proofErr w:type="spellStart"/>
      <w:r>
        <w:rPr>
          <w:rStyle w:val="TitleChar"/>
          <w:highlight w:val="cyan"/>
        </w:rPr>
        <w:t>accidentmanagement</w:t>
      </w:r>
      <w:proofErr w:type="spellEnd"/>
      <w:r>
        <w:rPr>
          <w:rStyle w:val="TitleChar"/>
        </w:rPr>
        <w:t xml:space="preserve"> procedures and safety-upgrading measures implemented in the NPPs </w:t>
      </w:r>
      <w:r>
        <w:rPr>
          <w:rStyle w:val="TitleChar"/>
          <w:highlight w:val="cyan"/>
        </w:rPr>
        <w:t>would prevent such large releases of radioactivity</w:t>
      </w:r>
      <w:r>
        <w:rPr>
          <w:rStyle w:val="TitleChar"/>
        </w:rPr>
        <w:t xml:space="preserve"> as was the case in Chernobyl.</w:t>
      </w:r>
      <w:r>
        <w:t xml:space="preserve"> </w:t>
      </w:r>
      <w:r>
        <w:rPr>
          <w:rStyle w:val="TitleChar"/>
        </w:rPr>
        <w:t>Thus, the radiological results of Chernobyl cannot be treated as representative of nuclear accidents in NPPs.</w:t>
      </w:r>
      <w:r>
        <w:t xml:space="preserve"> The estimates of probable releases are made for each NPP separately within PSA studies and generally show that the </w:t>
      </w:r>
      <w:r>
        <w:rPr>
          <w:rStyle w:val="TitleChar"/>
        </w:rPr>
        <w:t>hazards are much smaller than for other energy sources.</w:t>
      </w:r>
      <w:r>
        <w:t xml:space="preserve"> 4. Comparison of nuclear-power risks with accident risks due to other energy sources </w:t>
      </w:r>
      <w:proofErr w:type="gramStart"/>
      <w:r>
        <w:t>The</w:t>
      </w:r>
      <w:proofErr w:type="gramEnd"/>
      <w:r>
        <w:t xml:space="preserve"> risks of electricity generation should be evaluated considering the whole cycle, from fuel mining to plant construction, to waste management and site </w:t>
      </w:r>
      <w:proofErr w:type="spellStart"/>
      <w:r>
        <w:t>recultivation</w:t>
      </w:r>
      <w:proofErr w:type="spellEnd"/>
      <w:r>
        <w:t xml:space="preserve">. While in the case of the nuclear-fuel cycle, the accident risks are mostly connected with the power plant, in other fuel cycles the dominant contribution can be made by other fuel stages. For example, </w:t>
      </w:r>
      <w:r>
        <w:rPr>
          <w:rStyle w:val="TitleChar"/>
        </w:rPr>
        <w:t>in the case of coal mining, the fatality ratio in the US is about</w:t>
      </w:r>
      <w:r>
        <w:t xml:space="preserve"> 0.1 death/million tons or </w:t>
      </w:r>
      <w:r>
        <w:rPr>
          <w:rStyle w:val="TitleChar"/>
        </w:rPr>
        <w:t>3.5 death/</w:t>
      </w:r>
      <w:proofErr w:type="gramStart"/>
      <w:r>
        <w:rPr>
          <w:rStyle w:val="TitleChar"/>
        </w:rPr>
        <w:t>GW</w:t>
      </w:r>
      <w:r>
        <w:t>(</w:t>
      </w:r>
      <w:proofErr w:type="gramEnd"/>
      <w:r>
        <w:t xml:space="preserve">e).a [15]. </w:t>
      </w:r>
      <w:r>
        <w:rPr>
          <w:rStyle w:val="TitleChar"/>
        </w:rPr>
        <w:t>In very large regions of the world, the situation can be much worse. In China,</w:t>
      </w:r>
      <w:r>
        <w:t xml:space="preserve"> the average value for the country was about 4.6 deaths per MT in 1997 [16] and </w:t>
      </w:r>
      <w:r>
        <w:rPr>
          <w:rStyle w:val="TitleChar"/>
        </w:rPr>
        <w:t>the number of mining fatalities per unit of energy produced from coal was 17</w:t>
      </w:r>
      <w:r>
        <w:t xml:space="preserve"> deaths/</w:t>
      </w:r>
      <w:proofErr w:type="gramStart"/>
      <w:r>
        <w:t>GW(</w:t>
      </w:r>
      <w:proofErr w:type="gramEnd"/>
      <w:r>
        <w:t xml:space="preserve">e).a. </w:t>
      </w:r>
      <w:r>
        <w:rPr>
          <w:rStyle w:val="TitleChar"/>
        </w:rPr>
        <w:t>In addition to that, the accident death rate in coal-fired power plants was about 2 deaths/</w:t>
      </w:r>
      <w:proofErr w:type="gramStart"/>
      <w:r>
        <w:rPr>
          <w:rStyle w:val="TitleChar"/>
        </w:rPr>
        <w:t>GW</w:t>
      </w:r>
      <w:r>
        <w:t>(</w:t>
      </w:r>
      <w:proofErr w:type="gramEnd"/>
      <w:r>
        <w:t xml:space="preserve">e).a [17] </w:t>
      </w:r>
      <w:r>
        <w:rPr>
          <w:rStyle w:val="TitleChar"/>
        </w:rPr>
        <w:t>and in coal transport sector 8.5 deaths/GW</w:t>
      </w:r>
      <w:r>
        <w:t xml:space="preserve">(e).a [17]. </w:t>
      </w:r>
      <w:r>
        <w:rPr>
          <w:rStyle w:val="TitleChar"/>
        </w:rPr>
        <w:t>These</w:t>
      </w:r>
      <w:r>
        <w:t xml:space="preserve"> numbers </w:t>
      </w:r>
      <w:r>
        <w:rPr>
          <w:rStyle w:val="TitleChar"/>
        </w:rPr>
        <w:t>add up to</w:t>
      </w:r>
      <w:r>
        <w:t xml:space="preserve"> the accidental mortality in China coal power system being equal </w:t>
      </w:r>
      <w:r>
        <w:rPr>
          <w:rStyle w:val="TitleChar"/>
        </w:rPr>
        <w:t>27.5 deaths/</w:t>
      </w:r>
      <w:proofErr w:type="gramStart"/>
      <w:r>
        <w:rPr>
          <w:rStyle w:val="TitleChar"/>
        </w:rPr>
        <w:t>GW</w:t>
      </w:r>
      <w:r>
        <w:t>(</w:t>
      </w:r>
      <w:proofErr w:type="gramEnd"/>
      <w:r>
        <w:t xml:space="preserve">e).a. The number of fatalities due to severe accidents (involving more than 5 fatalities each) for the coal chain in OECD countries is 0.13 per </w:t>
      </w:r>
      <w:proofErr w:type="gramStart"/>
      <w:r>
        <w:t>GW(</w:t>
      </w:r>
      <w:proofErr w:type="gramEnd"/>
      <w:r>
        <w:t xml:space="preserve">e) [19]. In non-OECD Fig countries, it is much higher. </w:t>
      </w:r>
      <w:r>
        <w:rPr>
          <w:rStyle w:val="TitleChar"/>
        </w:rPr>
        <w:t>The everyday occupational hazards for the coal chain will be taken as 1.27 fatalities/</w:t>
      </w:r>
      <w:proofErr w:type="gramStart"/>
      <w:r>
        <w:rPr>
          <w:rStyle w:val="TitleChar"/>
        </w:rPr>
        <w:t>GW</w:t>
      </w:r>
      <w:r>
        <w:t>(</w:t>
      </w:r>
      <w:proofErr w:type="gramEnd"/>
      <w:r>
        <w:t xml:space="preserve">e).a according to [18], that is </w:t>
      </w:r>
      <w:r>
        <w:rPr>
          <w:rStyle w:val="TitleChar"/>
        </w:rPr>
        <w:t>for European countries.</w:t>
      </w:r>
      <w:r>
        <w:t xml:space="preserve"> It is seen, that the small accidents involve more fatalities than the large ones, so both numbers must be taken into account. </w:t>
      </w:r>
      <w:r>
        <w:rPr>
          <w:rStyle w:val="TitleChar"/>
        </w:rPr>
        <w:t xml:space="preserve">The differences of the safety of hydropower in OECD and non-OECD countries are most pronounced. While the fatality ratio for OECD countries is only 0.004, it </w:t>
      </w:r>
      <w:proofErr w:type="gramStart"/>
      <w:r>
        <w:rPr>
          <w:rStyle w:val="TitleChar"/>
        </w:rPr>
        <w:t>is</w:t>
      </w:r>
      <w:proofErr w:type="gramEnd"/>
      <w:r>
        <w:rPr>
          <w:rStyle w:val="TitleChar"/>
        </w:rPr>
        <w:t xml:space="preserve"> 2.187 for non-OECD countries</w:t>
      </w:r>
      <w:r>
        <w:t xml:space="preserve"> [15]. </w:t>
      </w:r>
      <w:r>
        <w:rPr>
          <w:rStyle w:val="TitleChar"/>
        </w:rPr>
        <w:t>The data on dam safety show that differences in technology and safety practices influence very much the risk of power generation from a given facility.</w:t>
      </w:r>
      <w:r>
        <w:t xml:space="preserve"> These differences are </w:t>
      </w:r>
      <w:r>
        <w:lastRenderedPageBreak/>
        <w:t xml:space="preserve">taken into account while discussing risks of the conventional power industry and nobody discussing the safety of a dam to be erected in the twenty-first century would base its safety indicators on accidents of dams built in say 1920. In a recent </w:t>
      </w:r>
      <w:proofErr w:type="spellStart"/>
      <w:r>
        <w:t>ExternE</w:t>
      </w:r>
      <w:proofErr w:type="spellEnd"/>
      <w:r>
        <w:t xml:space="preserve"> report on hydropower, the authors do not include any risk due to </w:t>
      </w:r>
      <w:proofErr w:type="spellStart"/>
      <w:r>
        <w:t>damfailures</w:t>
      </w:r>
      <w:proofErr w:type="spellEnd"/>
      <w:r>
        <w:t xml:space="preserve"> in the overall health risks due to hydropower [18], because they maintain that the dams built in Norway provide ‘‘negligibly small risk’’. Similarly, the progress in coal-mining safety is taken into account while estimating the number of fatalities per </w:t>
      </w:r>
      <w:proofErr w:type="gramStart"/>
      <w:r>
        <w:t>GW(</w:t>
      </w:r>
      <w:proofErr w:type="gramEnd"/>
      <w:r>
        <w:t xml:space="preserve">e).a. Of course this is a correct approach. However, if we take into account the progress in dam construction before and after 1930, then the differences in NPP technology existing between RBMK reactors and LWR NPPs should be also considered. Similarly, if introducing strict regulations requiring qualified engineering supervision had a strong effect on dam </w:t>
      </w:r>
      <w:proofErr w:type="gramStart"/>
      <w:r>
        <w:t>safety,</w:t>
      </w:r>
      <w:proofErr w:type="gramEnd"/>
      <w:r>
        <w:t xml:space="preserve"> it is evident that the whole concept of safety culture implemented in Western NPPs has also a significant influence on nuclear-reactor safety. As the differences in design between modern PWRs and the Chernobyl RBMK are much more significant that any differences in dams erected in Norway versus those built in the USA, Italy, France etc., then following the logic accepted by EC </w:t>
      </w:r>
      <w:proofErr w:type="spellStart"/>
      <w:r>
        <w:t>ExternE</w:t>
      </w:r>
      <w:proofErr w:type="spellEnd"/>
      <w:r>
        <w:t xml:space="preserve"> study, the </w:t>
      </w:r>
      <w:r>
        <w:rPr>
          <w:rStyle w:val="TitleChar"/>
          <w:highlight w:val="cyan"/>
        </w:rPr>
        <w:t>hazards due to Chernobyl should not be considered as the basis for evaluating the safety of future NPPs.</w:t>
      </w:r>
    </w:p>
    <w:p w:rsidR="003B5391" w:rsidRDefault="003B5391" w:rsidP="003B5391"/>
    <w:p w:rsidR="003B5391" w:rsidRDefault="003B5391" w:rsidP="003B5391"/>
    <w:p w:rsidR="003B5391" w:rsidRPr="003B5391" w:rsidRDefault="003B5391" w:rsidP="003B5391"/>
    <w:p w:rsidR="003B5391" w:rsidRPr="003B5391" w:rsidRDefault="003B5391" w:rsidP="003B5391"/>
    <w:sectPr w:rsidR="003B5391" w:rsidRPr="003B539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A158D" w:rsidRDefault="00CA158D" w:rsidP="005F5576">
      <w:r>
        <w:separator/>
      </w:r>
    </w:p>
  </w:endnote>
  <w:endnote w:type="continuationSeparator" w:id="0">
    <w:p w:rsidR="00CA158D" w:rsidRDefault="00CA158D"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A158D" w:rsidRDefault="00CA158D" w:rsidP="005F5576">
      <w:r>
        <w:separator/>
      </w:r>
    </w:p>
  </w:footnote>
  <w:footnote w:type="continuationSeparator" w:id="0">
    <w:p w:rsidR="00CA158D" w:rsidRDefault="00CA158D"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4100"/>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391"/>
    <w:rsid w:val="003B55B7"/>
    <w:rsid w:val="003C756E"/>
    <w:rsid w:val="003D2C33"/>
    <w:rsid w:val="003E4831"/>
    <w:rsid w:val="003E48DE"/>
    <w:rsid w:val="003E7E8B"/>
    <w:rsid w:val="003F3030"/>
    <w:rsid w:val="003F47AE"/>
    <w:rsid w:val="004026D1"/>
    <w:rsid w:val="00403971"/>
    <w:rsid w:val="00407386"/>
    <w:rsid w:val="004138EF"/>
    <w:rsid w:val="004319DE"/>
    <w:rsid w:val="00435232"/>
    <w:rsid w:val="004400EA"/>
    <w:rsid w:val="00450882"/>
    <w:rsid w:val="00451C20"/>
    <w:rsid w:val="00452001"/>
    <w:rsid w:val="0045442E"/>
    <w:rsid w:val="004564E2"/>
    <w:rsid w:val="00462418"/>
    <w:rsid w:val="00466F7B"/>
    <w:rsid w:val="00471A70"/>
    <w:rsid w:val="00473A79"/>
    <w:rsid w:val="00475E03"/>
    <w:rsid w:val="00476723"/>
    <w:rsid w:val="0047798D"/>
    <w:rsid w:val="00486B9F"/>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4F60D2"/>
    <w:rsid w:val="005020C3"/>
    <w:rsid w:val="005111F8"/>
    <w:rsid w:val="00513FA2"/>
    <w:rsid w:val="00514387"/>
    <w:rsid w:val="00516459"/>
    <w:rsid w:val="00517268"/>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2259"/>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34100"/>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58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58EA"/>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60421"/>
    <w:rsid w:val="00A73245"/>
    <w:rsid w:val="00A77145"/>
    <w:rsid w:val="00A82989"/>
    <w:rsid w:val="00A904FE"/>
    <w:rsid w:val="00A9262C"/>
    <w:rsid w:val="00AB3B76"/>
    <w:rsid w:val="00AB4840"/>
    <w:rsid w:val="00AB61DD"/>
    <w:rsid w:val="00AC222F"/>
    <w:rsid w:val="00AC2CC7"/>
    <w:rsid w:val="00AC7B3B"/>
    <w:rsid w:val="00AD3CE6"/>
    <w:rsid w:val="00AE1307"/>
    <w:rsid w:val="00AE7586"/>
    <w:rsid w:val="00AF5558"/>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158D"/>
    <w:rsid w:val="00CA4AF6"/>
    <w:rsid w:val="00CA59CA"/>
    <w:rsid w:val="00CB2356"/>
    <w:rsid w:val="00CB4075"/>
    <w:rsid w:val="00CB4E6D"/>
    <w:rsid w:val="00CC23DE"/>
    <w:rsid w:val="00CD21B8"/>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317A"/>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4F60D2"/>
    <w:pPr>
      <w:spacing w:after="0" w:line="240" w:lineRule="auto"/>
    </w:pPr>
    <w:rPr>
      <w:rFonts w:ascii="Calibri" w:hAnsi="Calibri" w:cs="Calibri"/>
    </w:rPr>
  </w:style>
  <w:style w:type="paragraph" w:styleId="Heading1">
    <w:name w:val="heading 1"/>
    <w:aliases w:val="Pocket,CD Header,Debate Block,Heading 1 Char1,ALEX,Brief - Heading 1,Brief - Title Heading 1,Heading 1 Char Char Char Char,Heading 1 Char Char Char Char Char,Block Heading,F2 - Heading 1,AHeading 1,Block Name,Block Header,Heading 1 Char Char"/>
    <w:basedOn w:val="Normal"/>
    <w:next w:val="Normal"/>
    <w:link w:val="Heading1Char"/>
    <w:uiPriority w:val="1"/>
    <w:qFormat/>
    <w:rsid w:val="004F60D2"/>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4F60D2"/>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Char,Char,Char Char Char Char Char Char Char,Heading 3 Char Char,Char1 Char,Char1 Char + Left:  2.54 cm,First line:  0 Heading 3,First line:  0 cm, Char Char Char Char Char Char Char,CD Underline,Citation Char Char,Heading 3 Char Char1"/>
    <w:basedOn w:val="Normal"/>
    <w:next w:val="Normal"/>
    <w:link w:val="Heading3Char"/>
    <w:uiPriority w:val="3"/>
    <w:qFormat/>
    <w:rsid w:val="004F60D2"/>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
    <w:basedOn w:val="Normal"/>
    <w:next w:val="Normal"/>
    <w:link w:val="Heading4Char"/>
    <w:uiPriority w:val="4"/>
    <w:qFormat/>
    <w:rsid w:val="004F60D2"/>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4F60D2"/>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4F60D2"/>
  </w:style>
  <w:style w:type="character" w:customStyle="1" w:styleId="Heading1Char">
    <w:name w:val="Heading 1 Char"/>
    <w:aliases w:val="Pocket Char,CD Header Char,Debate Block Char,Heading 1 Char1 Char1,ALEX Char1,Brief - Heading 1 Char,Brief - Title Heading 1 Char,Heading 1 Char Char Char Char Char1,Heading 1 Char Char Char Char Char Char,Block Heading Char"/>
    <w:basedOn w:val="DefaultParagraphFont"/>
    <w:link w:val="Heading1"/>
    <w:uiPriority w:val="1"/>
    <w:rsid w:val="004F60D2"/>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4F60D2"/>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Emphasis!!"/>
    <w:basedOn w:val="DefaultParagraphFont"/>
    <w:uiPriority w:val="7"/>
    <w:qFormat/>
    <w:rsid w:val="004F60D2"/>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4F60D2"/>
    <w:rPr>
      <w:b/>
      <w:bCs/>
    </w:rPr>
  </w:style>
  <w:style w:type="character" w:customStyle="1" w:styleId="Heading3Char">
    <w:name w:val="Heading 3 Char"/>
    <w:aliases w:val="Block Char, Char Char,Char Char,Char Char Char Char Char Char Char Char,Heading 3 Char Char Char,Char1 Char Char,Char1 Char + Left:  2.54 cm Char,First line:  0 Heading 3 Char,First line:  0 cm Char,CD Underline Char"/>
    <w:basedOn w:val="DefaultParagraphFont"/>
    <w:link w:val="Heading3"/>
    <w:uiPriority w:val="3"/>
    <w:rsid w:val="004F60D2"/>
    <w:rPr>
      <w:rFonts w:ascii="Calibri" w:eastAsiaTheme="majorEastAsia" w:hAnsi="Calibri" w:cstheme="majorBidi"/>
      <w:b/>
      <w:bCs/>
      <w:sz w:val="32"/>
      <w:u w:val="single"/>
    </w:rPr>
  </w:style>
  <w:style w:type="character" w:customStyle="1" w:styleId="StyleBoldUnderline">
    <w:name w:val="Style Bold Underline"/>
    <w:aliases w:val="Underline,apple-style-span + 6 pt,Bold,Kern at 16 pt,Intense Emphasis1,Intense Emphasis2,HHeading 3 + 12 pt,Style,ci,Intense Emphasis11,Intense Emphasis111,Heading 3 Char Char Char1,Bold Cite Char,Citation Char Char Char,c,cite,Bo"/>
    <w:basedOn w:val="DefaultParagraphFont"/>
    <w:uiPriority w:val="6"/>
    <w:qFormat/>
    <w:rsid w:val="004F60D2"/>
    <w:rPr>
      <w:b/>
      <w:bCs/>
      <w:sz w:val="22"/>
      <w:u w:val="single"/>
    </w:rPr>
  </w:style>
  <w:style w:type="character" w:customStyle="1" w:styleId="StyleStyleBold12pt">
    <w:name w:val="Style Style Bold + 12 pt"/>
    <w:aliases w:val="Cite,Style Style Bold + 12pt,Style Style Bold,Style Style + 12 pt,Style Style Bo... +,Old Cite"/>
    <w:basedOn w:val="StyleBold"/>
    <w:uiPriority w:val="5"/>
    <w:qFormat/>
    <w:rsid w:val="004F60D2"/>
    <w:rPr>
      <w:b/>
      <w:bCs/>
      <w:sz w:val="26"/>
      <w:u w:val="none"/>
    </w:rPr>
  </w:style>
  <w:style w:type="paragraph" w:styleId="Header">
    <w:name w:val="header"/>
    <w:basedOn w:val="Normal"/>
    <w:link w:val="HeaderChar"/>
    <w:uiPriority w:val="99"/>
    <w:semiHidden/>
    <w:rsid w:val="004F60D2"/>
    <w:pPr>
      <w:tabs>
        <w:tab w:val="center" w:pos="4680"/>
        <w:tab w:val="right" w:pos="9360"/>
      </w:tabs>
    </w:pPr>
  </w:style>
  <w:style w:type="character" w:customStyle="1" w:styleId="HeaderChar">
    <w:name w:val="Header Char"/>
    <w:basedOn w:val="DefaultParagraphFont"/>
    <w:link w:val="Header"/>
    <w:uiPriority w:val="99"/>
    <w:semiHidden/>
    <w:rsid w:val="004F60D2"/>
    <w:rPr>
      <w:rFonts w:ascii="Calibri" w:hAnsi="Calibri" w:cs="Calibri"/>
    </w:rPr>
  </w:style>
  <w:style w:type="paragraph" w:styleId="Footer">
    <w:name w:val="footer"/>
    <w:basedOn w:val="Normal"/>
    <w:link w:val="FooterChar"/>
    <w:uiPriority w:val="99"/>
    <w:semiHidden/>
    <w:rsid w:val="004F60D2"/>
    <w:pPr>
      <w:tabs>
        <w:tab w:val="center" w:pos="4680"/>
        <w:tab w:val="right" w:pos="9360"/>
      </w:tabs>
    </w:pPr>
  </w:style>
  <w:style w:type="character" w:customStyle="1" w:styleId="FooterChar">
    <w:name w:val="Footer Char"/>
    <w:basedOn w:val="DefaultParagraphFont"/>
    <w:link w:val="Footer"/>
    <w:uiPriority w:val="99"/>
    <w:semiHidden/>
    <w:rsid w:val="004F60D2"/>
    <w:rPr>
      <w:rFonts w:ascii="Calibri" w:hAnsi="Calibri" w:cs="Calibri"/>
    </w:rPr>
  </w:style>
  <w:style w:type="character" w:styleId="Hyperlink">
    <w:name w:val="Hyperlink"/>
    <w:aliases w:val="Read,Important,heading 1 (block title),Card Text,Internet Link"/>
    <w:basedOn w:val="DefaultParagraphFont"/>
    <w:uiPriority w:val="99"/>
    <w:rsid w:val="004F60D2"/>
    <w:rPr>
      <w:color w:val="auto"/>
      <w:u w:val="none"/>
    </w:rPr>
  </w:style>
  <w:style w:type="character" w:styleId="FollowedHyperlink">
    <w:name w:val="FollowedHyperlink"/>
    <w:basedOn w:val="DefaultParagraphFont"/>
    <w:uiPriority w:val="99"/>
    <w:semiHidden/>
    <w:rsid w:val="004F60D2"/>
    <w:rPr>
      <w:color w:val="auto"/>
      <w:u w:val="none"/>
    </w:rPr>
  </w:style>
  <w:style w:type="character" w:customStyle="1" w:styleId="Heading4Char">
    <w:name w:val="Heading 4 Char"/>
    <w:aliases w:val="Tag Char,Big card Char,body Char,small text Char,Normal Tag Char,heading 2 Char"/>
    <w:basedOn w:val="DefaultParagraphFont"/>
    <w:link w:val="Heading4"/>
    <w:uiPriority w:val="4"/>
    <w:rsid w:val="004F60D2"/>
    <w:rPr>
      <w:rFonts w:ascii="Calibri" w:eastAsiaTheme="majorEastAsia" w:hAnsi="Calibri" w:cstheme="majorBidi"/>
      <w:b/>
      <w:bCs/>
      <w:iCs/>
      <w:sz w:val="26"/>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6"/>
    <w:rsid w:val="003B5391"/>
    <w:pPr>
      <w:spacing w:after="0" w:line="240" w:lineRule="auto"/>
    </w:pPr>
    <w:rPr>
      <w:b/>
      <w:bCs/>
      <w:u w:val="single"/>
    </w:rPr>
  </w:style>
  <w:style w:type="paragraph" w:customStyle="1" w:styleId="card">
    <w:name w:val="card"/>
    <w:basedOn w:val="Normal"/>
    <w:link w:val="cardChar"/>
    <w:qFormat/>
    <w:rsid w:val="003B5391"/>
    <w:pPr>
      <w:ind w:left="288" w:right="288"/>
    </w:pPr>
    <w:rPr>
      <w:rFonts w:ascii="Times New Roman" w:eastAsia="Times New Roman" w:hAnsi="Times New Roman" w:cs="Times New Roman"/>
      <w:kern w:val="32"/>
      <w:sz w:val="20"/>
      <w:szCs w:val="20"/>
    </w:rPr>
  </w:style>
  <w:style w:type="paragraph" w:customStyle="1" w:styleId="BlockTitle">
    <w:name w:val="Block Title"/>
    <w:basedOn w:val="Heading1"/>
    <w:next w:val="Normal"/>
    <w:link w:val="BlockTitleChar"/>
    <w:rsid w:val="003B5391"/>
    <w:pPr>
      <w:pageBreakBefore w:val="0"/>
      <w:pBdr>
        <w:top w:val="none" w:sz="0" w:space="0" w:color="auto"/>
        <w:left w:val="none" w:sz="0" w:space="0" w:color="auto"/>
        <w:bottom w:val="none" w:sz="0" w:space="0" w:color="auto"/>
        <w:right w:val="none" w:sz="0" w:space="0" w:color="auto"/>
      </w:pBdr>
      <w:suppressAutoHyphens/>
      <w:spacing w:before="20" w:after="120"/>
    </w:pPr>
    <w:rPr>
      <w:rFonts w:ascii="Georgia" w:eastAsia="Times New Roman" w:hAnsi="Georgia" w:cs="Arial"/>
      <w:kern w:val="32"/>
      <w:sz w:val="28"/>
      <w:szCs w:val="32"/>
      <w:u w:val="single"/>
    </w:rPr>
  </w:style>
  <w:style w:type="character" w:customStyle="1" w:styleId="underline">
    <w:name w:val="underline"/>
    <w:qFormat/>
    <w:rsid w:val="003B5391"/>
    <w:rPr>
      <w:u w:val="single"/>
    </w:rPr>
  </w:style>
  <w:style w:type="paragraph" w:customStyle="1" w:styleId="tag">
    <w:name w:val="tag"/>
    <w:basedOn w:val="Normal"/>
    <w:link w:val="tagChar"/>
    <w:qFormat/>
    <w:rsid w:val="003B5391"/>
    <w:rPr>
      <w:rFonts w:ascii="Times New Roman" w:eastAsia="Times New Roman" w:hAnsi="Times New Roman" w:cs="Times New Roman"/>
      <w:b/>
      <w:kern w:val="32"/>
      <w:sz w:val="24"/>
      <w:szCs w:val="20"/>
    </w:rPr>
  </w:style>
  <w:style w:type="character" w:customStyle="1" w:styleId="tagChar">
    <w:name w:val="tag Char"/>
    <w:aliases w:val="TAG Char Char,TAG Char1,Heading 2 Char2 Char Char,Heading 2 Char Char Char Char Char,Heading 2 Char Char1 Char Char,Heading 2 Char2 Char1,Heading 2 Char1 Char Char1,Heading 2 Char Char Char Char1,TAG Char,Heading 2 Char1 Char Char Char1"/>
    <w:link w:val="tag"/>
    <w:rsid w:val="003B5391"/>
    <w:rPr>
      <w:rFonts w:ascii="Times New Roman" w:eastAsia="Times New Roman" w:hAnsi="Times New Roman" w:cs="Times New Roman"/>
      <w:b/>
      <w:kern w:val="32"/>
      <w:sz w:val="24"/>
      <w:szCs w:val="20"/>
    </w:rPr>
  </w:style>
  <w:style w:type="character" w:customStyle="1" w:styleId="cardChar">
    <w:name w:val="card Char"/>
    <w:link w:val="card"/>
    <w:rsid w:val="003B5391"/>
    <w:rPr>
      <w:rFonts w:ascii="Times New Roman" w:eastAsia="Times New Roman" w:hAnsi="Times New Roman" w:cs="Times New Roman"/>
      <w:kern w:val="32"/>
      <w:sz w:val="20"/>
      <w:szCs w:val="20"/>
    </w:rPr>
  </w:style>
  <w:style w:type="character" w:customStyle="1" w:styleId="BlockTitleChar">
    <w:name w:val="Block Title Char"/>
    <w:aliases w:val="Heading 1 Char1 Char,ALEX Char,Heading Char Char"/>
    <w:link w:val="BlockTitle"/>
    <w:rsid w:val="003B5391"/>
    <w:rPr>
      <w:rFonts w:ascii="Georgia" w:eastAsia="Times New Roman" w:hAnsi="Georgia" w:cs="Arial"/>
      <w:b/>
      <w:bCs/>
      <w:kern w:val="32"/>
      <w:sz w:val="28"/>
      <w:szCs w:val="32"/>
      <w:u w:val="single"/>
    </w:rPr>
  </w:style>
  <w:style w:type="character" w:customStyle="1" w:styleId="boldunderline">
    <w:name w:val="bold underline"/>
    <w:qFormat/>
    <w:rsid w:val="003B5391"/>
    <w:rPr>
      <w:b/>
      <w:u w:val="single"/>
    </w:rPr>
  </w:style>
  <w:style w:type="character" w:customStyle="1" w:styleId="StyleDate">
    <w:name w:val="Style Date"/>
    <w:aliases w:val="Author"/>
    <w:basedOn w:val="DefaultParagraphFont"/>
    <w:uiPriority w:val="1"/>
    <w:qFormat/>
    <w:rsid w:val="003B5391"/>
    <w:rPr>
      <w:rFonts w:ascii="Georgia" w:hAnsi="Georgia"/>
      <w:b/>
      <w:sz w:val="24"/>
      <w:u w:val="single"/>
    </w:rPr>
  </w:style>
  <w:style w:type="paragraph" w:customStyle="1" w:styleId="Cards">
    <w:name w:val="Cards"/>
    <w:next w:val="Normal"/>
    <w:link w:val="CardsChar"/>
    <w:qFormat/>
    <w:rsid w:val="003B5391"/>
    <w:pPr>
      <w:spacing w:after="0" w:line="240" w:lineRule="auto"/>
      <w:jc w:val="both"/>
    </w:pPr>
    <w:rPr>
      <w:rFonts w:ascii="Times New Roman" w:eastAsia="Calibri" w:hAnsi="Times New Roman" w:cs="Times New Roman"/>
      <w:sz w:val="20"/>
      <w:szCs w:val="20"/>
    </w:rPr>
  </w:style>
  <w:style w:type="character" w:customStyle="1" w:styleId="CardsChar">
    <w:name w:val="Cards Char"/>
    <w:basedOn w:val="DefaultParagraphFont"/>
    <w:link w:val="Cards"/>
    <w:rsid w:val="003B5391"/>
    <w:rPr>
      <w:rFonts w:ascii="Times New Roman" w:eastAsia="Calibri" w:hAnsi="Times New Roman" w:cs="Times New Roman"/>
      <w:sz w:val="20"/>
      <w:szCs w:val="20"/>
    </w:rPr>
  </w:style>
  <w:style w:type="paragraph" w:styleId="Title">
    <w:name w:val="Title"/>
    <w:basedOn w:val="Normal"/>
    <w:next w:val="Normal"/>
    <w:link w:val="TitleChar"/>
    <w:uiPriority w:val="10"/>
    <w:qFormat/>
    <w:rsid w:val="003B5391"/>
    <w:pPr>
      <w:pBdr>
        <w:bottom w:val="single" w:sz="8" w:space="4" w:color="4F81BD"/>
      </w:pBdr>
      <w:spacing w:after="300"/>
      <w:contextualSpacing/>
    </w:pPr>
    <w:rPr>
      <w:rFonts w:asciiTheme="minorHAnsi" w:hAnsiTheme="minorHAnsi" w:cstheme="minorBidi"/>
      <w:bCs/>
      <w:sz w:val="24"/>
      <w:u w:val="single"/>
    </w:rPr>
  </w:style>
  <w:style w:type="character" w:customStyle="1" w:styleId="TitleChar">
    <w:name w:val="Title Char"/>
    <w:basedOn w:val="DefaultParagraphFont"/>
    <w:link w:val="Title"/>
    <w:uiPriority w:val="6"/>
    <w:qFormat/>
    <w:rsid w:val="003B5391"/>
    <w:rPr>
      <w:bCs/>
      <w:sz w:val="24"/>
      <w:u w:val="single"/>
    </w:rPr>
  </w:style>
  <w:style w:type="paragraph" w:customStyle="1" w:styleId="Nothing">
    <w:name w:val="Nothing"/>
    <w:link w:val="NothingChar"/>
    <w:rsid w:val="003B5391"/>
    <w:pPr>
      <w:spacing w:after="0" w:line="240" w:lineRule="auto"/>
    </w:pPr>
    <w:rPr>
      <w:rFonts w:ascii="Times New Roman" w:eastAsia="Calibri" w:hAnsi="Times New Roman" w:cs="Times New Roman"/>
      <w:sz w:val="20"/>
      <w:szCs w:val="20"/>
    </w:rPr>
  </w:style>
  <w:style w:type="character" w:customStyle="1" w:styleId="NothingChar">
    <w:name w:val="Nothing Char"/>
    <w:basedOn w:val="DefaultParagraphFont"/>
    <w:link w:val="Nothing"/>
    <w:rsid w:val="003B5391"/>
    <w:rPr>
      <w:rFonts w:ascii="Times New Roman" w:eastAsia="Calibri" w:hAnsi="Times New Roman" w:cs="Times New Roman"/>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4F60D2"/>
    <w:pPr>
      <w:spacing w:after="0" w:line="240" w:lineRule="auto"/>
    </w:pPr>
    <w:rPr>
      <w:rFonts w:ascii="Calibri" w:hAnsi="Calibri" w:cs="Calibri"/>
    </w:rPr>
  </w:style>
  <w:style w:type="paragraph" w:styleId="Heading1">
    <w:name w:val="heading 1"/>
    <w:aliases w:val="Pocket,CD Header,Debate Block,Heading 1 Char1,ALEX,Brief - Heading 1,Brief - Title Heading 1,Heading 1 Char Char Char Char,Heading 1 Char Char Char Char Char,Block Heading,F2 - Heading 1,AHeading 1,Block Name,Block Header,Heading 1 Char Char"/>
    <w:basedOn w:val="Normal"/>
    <w:next w:val="Normal"/>
    <w:link w:val="Heading1Char"/>
    <w:uiPriority w:val="1"/>
    <w:qFormat/>
    <w:rsid w:val="004F60D2"/>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4F60D2"/>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Char,Char,Char Char Char Char Char Char Char,Heading 3 Char Char,Char1 Char,Char1 Char + Left:  2.54 cm,First line:  0 Heading 3,First line:  0 cm, Char Char Char Char Char Char Char,CD Underline,Citation Char Char,Heading 3 Char Char1"/>
    <w:basedOn w:val="Normal"/>
    <w:next w:val="Normal"/>
    <w:link w:val="Heading3Char"/>
    <w:uiPriority w:val="3"/>
    <w:qFormat/>
    <w:rsid w:val="004F60D2"/>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
    <w:basedOn w:val="Normal"/>
    <w:next w:val="Normal"/>
    <w:link w:val="Heading4Char"/>
    <w:uiPriority w:val="4"/>
    <w:qFormat/>
    <w:rsid w:val="004F60D2"/>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4F60D2"/>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4F60D2"/>
  </w:style>
  <w:style w:type="character" w:customStyle="1" w:styleId="Heading1Char">
    <w:name w:val="Heading 1 Char"/>
    <w:aliases w:val="Pocket Char,CD Header Char,Debate Block Char,Heading 1 Char1 Char1,ALEX Char1,Brief - Heading 1 Char,Brief - Title Heading 1 Char,Heading 1 Char Char Char Char Char1,Heading 1 Char Char Char Char Char Char,Block Heading Char"/>
    <w:basedOn w:val="DefaultParagraphFont"/>
    <w:link w:val="Heading1"/>
    <w:uiPriority w:val="1"/>
    <w:rsid w:val="004F60D2"/>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4F60D2"/>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Emphasis!!"/>
    <w:basedOn w:val="DefaultParagraphFont"/>
    <w:uiPriority w:val="7"/>
    <w:qFormat/>
    <w:rsid w:val="004F60D2"/>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4F60D2"/>
    <w:rPr>
      <w:b/>
      <w:bCs/>
    </w:rPr>
  </w:style>
  <w:style w:type="character" w:customStyle="1" w:styleId="Heading3Char">
    <w:name w:val="Heading 3 Char"/>
    <w:aliases w:val="Block Char, Char Char,Char Char,Char Char Char Char Char Char Char Char,Heading 3 Char Char Char,Char1 Char Char,Char1 Char + Left:  2.54 cm Char,First line:  0 Heading 3 Char,First line:  0 cm Char,CD Underline Char"/>
    <w:basedOn w:val="DefaultParagraphFont"/>
    <w:link w:val="Heading3"/>
    <w:uiPriority w:val="3"/>
    <w:rsid w:val="004F60D2"/>
    <w:rPr>
      <w:rFonts w:ascii="Calibri" w:eastAsiaTheme="majorEastAsia" w:hAnsi="Calibri" w:cstheme="majorBidi"/>
      <w:b/>
      <w:bCs/>
      <w:sz w:val="32"/>
      <w:u w:val="single"/>
    </w:rPr>
  </w:style>
  <w:style w:type="character" w:customStyle="1" w:styleId="StyleBoldUnderline">
    <w:name w:val="Style Bold Underline"/>
    <w:aliases w:val="Underline,apple-style-span + 6 pt,Bold,Kern at 16 pt,Intense Emphasis1,Intense Emphasis2,HHeading 3 + 12 pt,Style,ci,Intense Emphasis11,Intense Emphasis111,Heading 3 Char Char Char1,Bold Cite Char,Citation Char Char Char,c,cite,Bo"/>
    <w:basedOn w:val="DefaultParagraphFont"/>
    <w:uiPriority w:val="6"/>
    <w:qFormat/>
    <w:rsid w:val="004F60D2"/>
    <w:rPr>
      <w:b/>
      <w:bCs/>
      <w:sz w:val="22"/>
      <w:u w:val="single"/>
    </w:rPr>
  </w:style>
  <w:style w:type="character" w:customStyle="1" w:styleId="StyleStyleBold12pt">
    <w:name w:val="Style Style Bold + 12 pt"/>
    <w:aliases w:val="Cite,Style Style Bold + 12pt,Style Style Bold,Style Style + 12 pt,Style Style Bo... +,Old Cite"/>
    <w:basedOn w:val="StyleBold"/>
    <w:uiPriority w:val="5"/>
    <w:qFormat/>
    <w:rsid w:val="004F60D2"/>
    <w:rPr>
      <w:b/>
      <w:bCs/>
      <w:sz w:val="26"/>
      <w:u w:val="none"/>
    </w:rPr>
  </w:style>
  <w:style w:type="paragraph" w:styleId="Header">
    <w:name w:val="header"/>
    <w:basedOn w:val="Normal"/>
    <w:link w:val="HeaderChar"/>
    <w:uiPriority w:val="99"/>
    <w:semiHidden/>
    <w:rsid w:val="004F60D2"/>
    <w:pPr>
      <w:tabs>
        <w:tab w:val="center" w:pos="4680"/>
        <w:tab w:val="right" w:pos="9360"/>
      </w:tabs>
    </w:pPr>
  </w:style>
  <w:style w:type="character" w:customStyle="1" w:styleId="HeaderChar">
    <w:name w:val="Header Char"/>
    <w:basedOn w:val="DefaultParagraphFont"/>
    <w:link w:val="Header"/>
    <w:uiPriority w:val="99"/>
    <w:semiHidden/>
    <w:rsid w:val="004F60D2"/>
    <w:rPr>
      <w:rFonts w:ascii="Calibri" w:hAnsi="Calibri" w:cs="Calibri"/>
    </w:rPr>
  </w:style>
  <w:style w:type="paragraph" w:styleId="Footer">
    <w:name w:val="footer"/>
    <w:basedOn w:val="Normal"/>
    <w:link w:val="FooterChar"/>
    <w:uiPriority w:val="99"/>
    <w:semiHidden/>
    <w:rsid w:val="004F60D2"/>
    <w:pPr>
      <w:tabs>
        <w:tab w:val="center" w:pos="4680"/>
        <w:tab w:val="right" w:pos="9360"/>
      </w:tabs>
    </w:pPr>
  </w:style>
  <w:style w:type="character" w:customStyle="1" w:styleId="FooterChar">
    <w:name w:val="Footer Char"/>
    <w:basedOn w:val="DefaultParagraphFont"/>
    <w:link w:val="Footer"/>
    <w:uiPriority w:val="99"/>
    <w:semiHidden/>
    <w:rsid w:val="004F60D2"/>
    <w:rPr>
      <w:rFonts w:ascii="Calibri" w:hAnsi="Calibri" w:cs="Calibri"/>
    </w:rPr>
  </w:style>
  <w:style w:type="character" w:styleId="Hyperlink">
    <w:name w:val="Hyperlink"/>
    <w:aliases w:val="Read,Important,heading 1 (block title),Card Text,Internet Link"/>
    <w:basedOn w:val="DefaultParagraphFont"/>
    <w:uiPriority w:val="99"/>
    <w:rsid w:val="004F60D2"/>
    <w:rPr>
      <w:color w:val="auto"/>
      <w:u w:val="none"/>
    </w:rPr>
  </w:style>
  <w:style w:type="character" w:styleId="FollowedHyperlink">
    <w:name w:val="FollowedHyperlink"/>
    <w:basedOn w:val="DefaultParagraphFont"/>
    <w:uiPriority w:val="99"/>
    <w:semiHidden/>
    <w:rsid w:val="004F60D2"/>
    <w:rPr>
      <w:color w:val="auto"/>
      <w:u w:val="none"/>
    </w:rPr>
  </w:style>
  <w:style w:type="character" w:customStyle="1" w:styleId="Heading4Char">
    <w:name w:val="Heading 4 Char"/>
    <w:aliases w:val="Tag Char,Big card Char,body Char,small text Char,Normal Tag Char,heading 2 Char"/>
    <w:basedOn w:val="DefaultParagraphFont"/>
    <w:link w:val="Heading4"/>
    <w:uiPriority w:val="4"/>
    <w:rsid w:val="004F60D2"/>
    <w:rPr>
      <w:rFonts w:ascii="Calibri" w:eastAsiaTheme="majorEastAsia" w:hAnsi="Calibri" w:cstheme="majorBidi"/>
      <w:b/>
      <w:bCs/>
      <w:iCs/>
      <w:sz w:val="26"/>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6"/>
    <w:rsid w:val="003B5391"/>
    <w:pPr>
      <w:spacing w:after="0" w:line="240" w:lineRule="auto"/>
    </w:pPr>
    <w:rPr>
      <w:b/>
      <w:bCs/>
      <w:u w:val="single"/>
    </w:rPr>
  </w:style>
  <w:style w:type="paragraph" w:customStyle="1" w:styleId="card">
    <w:name w:val="card"/>
    <w:basedOn w:val="Normal"/>
    <w:link w:val="cardChar"/>
    <w:qFormat/>
    <w:rsid w:val="003B5391"/>
    <w:pPr>
      <w:ind w:left="288" w:right="288"/>
    </w:pPr>
    <w:rPr>
      <w:rFonts w:ascii="Times New Roman" w:eastAsia="Times New Roman" w:hAnsi="Times New Roman" w:cs="Times New Roman"/>
      <w:kern w:val="32"/>
      <w:sz w:val="20"/>
      <w:szCs w:val="20"/>
    </w:rPr>
  </w:style>
  <w:style w:type="paragraph" w:customStyle="1" w:styleId="BlockTitle">
    <w:name w:val="Block Title"/>
    <w:basedOn w:val="Heading1"/>
    <w:next w:val="Normal"/>
    <w:link w:val="BlockTitleChar"/>
    <w:rsid w:val="003B5391"/>
    <w:pPr>
      <w:pageBreakBefore w:val="0"/>
      <w:pBdr>
        <w:top w:val="none" w:sz="0" w:space="0" w:color="auto"/>
        <w:left w:val="none" w:sz="0" w:space="0" w:color="auto"/>
        <w:bottom w:val="none" w:sz="0" w:space="0" w:color="auto"/>
        <w:right w:val="none" w:sz="0" w:space="0" w:color="auto"/>
      </w:pBdr>
      <w:suppressAutoHyphens/>
      <w:spacing w:before="20" w:after="120"/>
    </w:pPr>
    <w:rPr>
      <w:rFonts w:ascii="Georgia" w:eastAsia="Times New Roman" w:hAnsi="Georgia" w:cs="Arial"/>
      <w:kern w:val="32"/>
      <w:sz w:val="28"/>
      <w:szCs w:val="32"/>
      <w:u w:val="single"/>
    </w:rPr>
  </w:style>
  <w:style w:type="character" w:customStyle="1" w:styleId="underline">
    <w:name w:val="underline"/>
    <w:qFormat/>
    <w:rsid w:val="003B5391"/>
    <w:rPr>
      <w:u w:val="single"/>
    </w:rPr>
  </w:style>
  <w:style w:type="paragraph" w:customStyle="1" w:styleId="tag">
    <w:name w:val="tag"/>
    <w:basedOn w:val="Normal"/>
    <w:link w:val="tagChar"/>
    <w:qFormat/>
    <w:rsid w:val="003B5391"/>
    <w:rPr>
      <w:rFonts w:ascii="Times New Roman" w:eastAsia="Times New Roman" w:hAnsi="Times New Roman" w:cs="Times New Roman"/>
      <w:b/>
      <w:kern w:val="32"/>
      <w:sz w:val="24"/>
      <w:szCs w:val="20"/>
    </w:rPr>
  </w:style>
  <w:style w:type="character" w:customStyle="1" w:styleId="tagChar">
    <w:name w:val="tag Char"/>
    <w:aliases w:val="TAG Char Char,TAG Char1,Heading 2 Char2 Char Char,Heading 2 Char Char Char Char Char,Heading 2 Char Char1 Char Char,Heading 2 Char2 Char1,Heading 2 Char1 Char Char1,Heading 2 Char Char Char Char1,TAG Char,Heading 2 Char1 Char Char Char1"/>
    <w:link w:val="tag"/>
    <w:rsid w:val="003B5391"/>
    <w:rPr>
      <w:rFonts w:ascii="Times New Roman" w:eastAsia="Times New Roman" w:hAnsi="Times New Roman" w:cs="Times New Roman"/>
      <w:b/>
      <w:kern w:val="32"/>
      <w:sz w:val="24"/>
      <w:szCs w:val="20"/>
    </w:rPr>
  </w:style>
  <w:style w:type="character" w:customStyle="1" w:styleId="cardChar">
    <w:name w:val="card Char"/>
    <w:link w:val="card"/>
    <w:rsid w:val="003B5391"/>
    <w:rPr>
      <w:rFonts w:ascii="Times New Roman" w:eastAsia="Times New Roman" w:hAnsi="Times New Roman" w:cs="Times New Roman"/>
      <w:kern w:val="32"/>
      <w:sz w:val="20"/>
      <w:szCs w:val="20"/>
    </w:rPr>
  </w:style>
  <w:style w:type="character" w:customStyle="1" w:styleId="BlockTitleChar">
    <w:name w:val="Block Title Char"/>
    <w:aliases w:val="Heading 1 Char1 Char,ALEX Char,Heading Char Char"/>
    <w:link w:val="BlockTitle"/>
    <w:rsid w:val="003B5391"/>
    <w:rPr>
      <w:rFonts w:ascii="Georgia" w:eastAsia="Times New Roman" w:hAnsi="Georgia" w:cs="Arial"/>
      <w:b/>
      <w:bCs/>
      <w:kern w:val="32"/>
      <w:sz w:val="28"/>
      <w:szCs w:val="32"/>
      <w:u w:val="single"/>
    </w:rPr>
  </w:style>
  <w:style w:type="character" w:customStyle="1" w:styleId="boldunderline">
    <w:name w:val="bold underline"/>
    <w:qFormat/>
    <w:rsid w:val="003B5391"/>
    <w:rPr>
      <w:b/>
      <w:u w:val="single"/>
    </w:rPr>
  </w:style>
  <w:style w:type="character" w:customStyle="1" w:styleId="StyleDate">
    <w:name w:val="Style Date"/>
    <w:aliases w:val="Author"/>
    <w:basedOn w:val="DefaultParagraphFont"/>
    <w:uiPriority w:val="1"/>
    <w:qFormat/>
    <w:rsid w:val="003B5391"/>
    <w:rPr>
      <w:rFonts w:ascii="Georgia" w:hAnsi="Georgia"/>
      <w:b/>
      <w:sz w:val="24"/>
      <w:u w:val="single"/>
    </w:rPr>
  </w:style>
  <w:style w:type="paragraph" w:customStyle="1" w:styleId="Cards">
    <w:name w:val="Cards"/>
    <w:next w:val="Normal"/>
    <w:link w:val="CardsChar"/>
    <w:qFormat/>
    <w:rsid w:val="003B5391"/>
    <w:pPr>
      <w:spacing w:after="0" w:line="240" w:lineRule="auto"/>
      <w:jc w:val="both"/>
    </w:pPr>
    <w:rPr>
      <w:rFonts w:ascii="Times New Roman" w:eastAsia="Calibri" w:hAnsi="Times New Roman" w:cs="Times New Roman"/>
      <w:sz w:val="20"/>
      <w:szCs w:val="20"/>
    </w:rPr>
  </w:style>
  <w:style w:type="character" w:customStyle="1" w:styleId="CardsChar">
    <w:name w:val="Cards Char"/>
    <w:basedOn w:val="DefaultParagraphFont"/>
    <w:link w:val="Cards"/>
    <w:rsid w:val="003B5391"/>
    <w:rPr>
      <w:rFonts w:ascii="Times New Roman" w:eastAsia="Calibri" w:hAnsi="Times New Roman" w:cs="Times New Roman"/>
      <w:sz w:val="20"/>
      <w:szCs w:val="20"/>
    </w:rPr>
  </w:style>
  <w:style w:type="paragraph" w:styleId="Title">
    <w:name w:val="Title"/>
    <w:basedOn w:val="Normal"/>
    <w:next w:val="Normal"/>
    <w:link w:val="TitleChar"/>
    <w:uiPriority w:val="10"/>
    <w:qFormat/>
    <w:rsid w:val="003B5391"/>
    <w:pPr>
      <w:pBdr>
        <w:bottom w:val="single" w:sz="8" w:space="4" w:color="4F81BD"/>
      </w:pBdr>
      <w:spacing w:after="300"/>
      <w:contextualSpacing/>
    </w:pPr>
    <w:rPr>
      <w:rFonts w:asciiTheme="minorHAnsi" w:hAnsiTheme="minorHAnsi" w:cstheme="minorBidi"/>
      <w:bCs/>
      <w:sz w:val="24"/>
      <w:u w:val="single"/>
    </w:rPr>
  </w:style>
  <w:style w:type="character" w:customStyle="1" w:styleId="TitleChar">
    <w:name w:val="Title Char"/>
    <w:basedOn w:val="DefaultParagraphFont"/>
    <w:link w:val="Title"/>
    <w:uiPriority w:val="6"/>
    <w:qFormat/>
    <w:rsid w:val="003B5391"/>
    <w:rPr>
      <w:bCs/>
      <w:sz w:val="24"/>
      <w:u w:val="single"/>
    </w:rPr>
  </w:style>
  <w:style w:type="paragraph" w:customStyle="1" w:styleId="Nothing">
    <w:name w:val="Nothing"/>
    <w:link w:val="NothingChar"/>
    <w:rsid w:val="003B5391"/>
    <w:pPr>
      <w:spacing w:after="0" w:line="240" w:lineRule="auto"/>
    </w:pPr>
    <w:rPr>
      <w:rFonts w:ascii="Times New Roman" w:eastAsia="Calibri" w:hAnsi="Times New Roman" w:cs="Times New Roman"/>
      <w:sz w:val="20"/>
      <w:szCs w:val="20"/>
    </w:rPr>
  </w:style>
  <w:style w:type="character" w:customStyle="1" w:styleId="NothingChar">
    <w:name w:val="Nothing Char"/>
    <w:basedOn w:val="DefaultParagraphFont"/>
    <w:link w:val="Nothing"/>
    <w:rsid w:val="003B5391"/>
    <w:rPr>
      <w:rFonts w:ascii="Times New Roman" w:eastAsia="Calibri"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renewableswest.com/"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forbes.com/sites/peterdetwiler/2012/11/14/mobile-solar-generators-one-mans-odyssey-to-bring-power-back-to-new-york/"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eia.gov/tools/glossary/index.cfm" TargetMode="External"/><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hyperlink" Target="http://www.energy.ca.gov/glossary/glossary-s.html"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alates\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2</TotalTime>
  <Pages>20</Pages>
  <Words>5688</Words>
  <Characters>32428</Characters>
  <Application>Microsoft Office Word</Application>
  <DocSecurity>0</DocSecurity>
  <Lines>270</Lines>
  <Paragraphs>76</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38040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Valates</dc:creator>
  <cp:lastModifiedBy>Valates</cp:lastModifiedBy>
  <cp:revision>3</cp:revision>
  <dcterms:created xsi:type="dcterms:W3CDTF">2013-01-07T18:06:00Z</dcterms:created>
  <dcterms:modified xsi:type="dcterms:W3CDTF">2013-01-12T03:37:00Z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