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5C16" w:rsidRPr="003A5C16" w:rsidRDefault="003A5C16" w:rsidP="003A5C16">
      <w:bookmarkStart w:id="0" w:name="_GoBack"/>
      <w:bookmarkEnd w:id="0"/>
    </w:p>
    <w:p w:rsidR="003A5C16" w:rsidRPr="003A5C16" w:rsidRDefault="003A5C16" w:rsidP="003A5C16">
      <w:r w:rsidRPr="003A5C16">
        <w:t>=T=</w:t>
      </w:r>
    </w:p>
    <w:p w:rsidR="003A5C16" w:rsidRPr="003A5C16" w:rsidRDefault="003A5C16" w:rsidP="003A5C16"/>
    <w:p w:rsidR="003A5C16" w:rsidRPr="003A5C16" w:rsidRDefault="003A5C16" w:rsidP="003A5C16">
      <w:r w:rsidRPr="003A5C16">
        <w:t>====A. Interpretation, Energy Production means the production of electricity, combustible fuels, nuclear and thermonuclear fuels, and heating and cooling by renewable resources.====</w:t>
      </w:r>
    </w:p>
    <w:p w:rsidR="003A5C16" w:rsidRPr="003A5C16" w:rsidRDefault="003A5C16" w:rsidP="003A5C16">
      <w:r w:rsidRPr="003A5C16">
        <w:t>**</w:t>
      </w:r>
      <w:proofErr w:type="spellStart"/>
      <w:r w:rsidRPr="003A5C16">
        <w:t>Nasa</w:t>
      </w:r>
      <w:proofErr w:type="spellEnd"/>
      <w:r w:rsidRPr="003A5C16">
        <w:t xml:space="preserve"> No date**</w:t>
      </w:r>
    </w:p>
    <w:p w:rsidR="003A5C16" w:rsidRPr="003A5C16" w:rsidRDefault="003A5C16" w:rsidP="003A5C16">
      <w:pPr>
        <w:rPr>
          <w:sz w:val="12"/>
        </w:rPr>
      </w:pPr>
      <w:r w:rsidRPr="003A5C16">
        <w:t>http://www.sti.nasa.gov/sscg/44.html</w:t>
      </w:r>
      <w:r w:rsidRPr="003A5C16">
        <w:rPr>
          <w:sz w:val="12"/>
        </w:rPr>
        <w:t xml:space="preserve"> </w:t>
      </w:r>
    </w:p>
    <w:p w:rsidR="003A5C16" w:rsidRPr="003A5C16" w:rsidRDefault="003A5C16" w:rsidP="003A5C16">
      <w:pPr>
        <w:rPr>
          <w:sz w:val="12"/>
        </w:rPr>
      </w:pPr>
    </w:p>
    <w:p w:rsidR="003A5C16" w:rsidRPr="003A5C16" w:rsidRDefault="003A5C16" w:rsidP="003A5C16">
      <w:r w:rsidRPr="003A5C16">
        <w:t>Energy Production – The</w:t>
      </w:r>
      <w:r w:rsidRPr="003A5C16">
        <w:rPr>
          <w:color w:val="000000"/>
          <w:sz w:val="27"/>
          <w:szCs w:val="27"/>
        </w:rPr>
        <w:t xml:space="preserve"> </w:t>
      </w:r>
      <w:r w:rsidRPr="003A5C16">
        <w:t>production of electricity, combustible fuels, nuclear</w:t>
      </w:r>
      <w:r w:rsidRPr="003A5C16">
        <w:rPr>
          <w:color w:val="000000"/>
          <w:sz w:val="27"/>
          <w:szCs w:val="27"/>
        </w:rPr>
        <w:t xml:space="preserve"> and </w:t>
      </w:r>
      <w:r w:rsidRPr="003A5C16">
        <w:t>thermonuclear fuels, and heating and cooling by renewable resources.</w:t>
      </w:r>
    </w:p>
    <w:p w:rsidR="003A5C16" w:rsidRPr="003A5C16" w:rsidRDefault="003A5C16" w:rsidP="003A5C16"/>
    <w:p w:rsidR="003A5C16" w:rsidRPr="003A5C16" w:rsidRDefault="003A5C16" w:rsidP="003A5C16"/>
    <w:p w:rsidR="003A5C16" w:rsidRPr="003A5C16" w:rsidRDefault="003A5C16" w:rsidP="003A5C16">
      <w:pPr>
        <w:rPr>
          <w:rStyle w:val="StyleBoldUnderline"/>
          <w:b w:val="0"/>
          <w:bCs w:val="0"/>
          <w:sz w:val="26"/>
          <w:u w:val="none"/>
        </w:rPr>
      </w:pPr>
      <w:r w:rsidRPr="003A5C16">
        <w:t xml:space="preserve">====B. Violation, the affirmative </w:t>
      </w:r>
      <w:proofErr w:type="spellStart"/>
      <w:r w:rsidRPr="003A5C16">
        <w:t>doesn~'t</w:t>
      </w:r>
      <w:proofErr w:type="spellEnd"/>
      <w:r w:rsidRPr="003A5C16">
        <w:t xml:space="preserve"> increase any type of energy production====</w:t>
      </w:r>
    </w:p>
    <w:p w:rsidR="003A5C16" w:rsidRPr="003A5C16" w:rsidRDefault="003A5C16" w:rsidP="003A5C16"/>
    <w:p w:rsidR="003A5C16" w:rsidRPr="003A5C16" w:rsidRDefault="003A5C16" w:rsidP="003A5C16">
      <w:pPr>
        <w:rPr>
          <w:rStyle w:val="StyleBoldUnderline"/>
          <w:b w:val="0"/>
          <w:bCs w:val="0"/>
          <w:sz w:val="26"/>
          <w:u w:val="none"/>
        </w:rPr>
      </w:pPr>
      <w:r w:rsidRPr="003A5C16">
        <w:t>====C. Standards====</w:t>
      </w:r>
    </w:p>
    <w:p w:rsidR="003A5C16" w:rsidRPr="003A5C16" w:rsidRDefault="003A5C16" w:rsidP="003A5C16"/>
    <w:p w:rsidR="003A5C16" w:rsidRPr="003A5C16" w:rsidRDefault="003A5C16" w:rsidP="003A5C16">
      <w:r w:rsidRPr="003A5C16">
        <w:t>====Education.====</w:t>
      </w:r>
    </w:p>
    <w:p w:rsidR="003A5C16" w:rsidRPr="003A5C16" w:rsidRDefault="003A5C16" w:rsidP="003A5C16">
      <w:r w:rsidRPr="003A5C16">
        <w:t xml:space="preserve">Topic specific education around energy production and the intent to increase it is good education </w:t>
      </w:r>
    </w:p>
    <w:p w:rsidR="003A5C16" w:rsidRPr="003A5C16" w:rsidRDefault="003A5C16" w:rsidP="003A5C16">
      <w:r w:rsidRPr="003A5C16">
        <w:t>AND</w:t>
      </w:r>
    </w:p>
    <w:p w:rsidR="003A5C16" w:rsidRPr="003A5C16" w:rsidRDefault="003A5C16" w:rsidP="003A5C16">
      <w:r w:rsidRPr="003A5C16">
        <w:t xml:space="preserve">topic, force them to explain why the </w:t>
      </w:r>
      <w:proofErr w:type="spellStart"/>
      <w:r w:rsidRPr="003A5C16">
        <w:t>kritik</w:t>
      </w:r>
      <w:proofErr w:type="spellEnd"/>
      <w:r w:rsidRPr="003A5C16">
        <w:t xml:space="preserve"> is significant to this topic</w:t>
      </w:r>
    </w:p>
    <w:p w:rsidR="003A5C16" w:rsidRPr="003A5C16" w:rsidRDefault="003A5C16" w:rsidP="003A5C16"/>
    <w:p w:rsidR="003A5C16" w:rsidRPr="003A5C16" w:rsidRDefault="003A5C16" w:rsidP="003A5C16"/>
    <w:p w:rsidR="003A5C16" w:rsidRPr="003A5C16" w:rsidRDefault="003A5C16" w:rsidP="003A5C16">
      <w:r w:rsidRPr="003A5C16">
        <w:t>====Limits====</w:t>
      </w:r>
    </w:p>
    <w:p w:rsidR="003A5C16" w:rsidRPr="003A5C16" w:rsidRDefault="003A5C16" w:rsidP="003A5C16">
      <w:r w:rsidRPr="003A5C16">
        <w:t xml:space="preserve">Trying to prepare against every generic </w:t>
      </w:r>
      <w:proofErr w:type="spellStart"/>
      <w:r w:rsidRPr="003A5C16">
        <w:t>kritik</w:t>
      </w:r>
      <w:proofErr w:type="spellEnd"/>
      <w:r w:rsidRPr="003A5C16">
        <w:t xml:space="preserve"> that can be run each year hurts the ability for </w:t>
      </w:r>
      <w:proofErr w:type="spellStart"/>
      <w:r w:rsidRPr="003A5C16">
        <w:t>neg</w:t>
      </w:r>
      <w:proofErr w:type="spellEnd"/>
      <w:r w:rsidRPr="003A5C16">
        <w:t xml:space="preserve"> to prep, and destroys any substantive clash on their case and that can be related to topical education. In addition, by reading science fiction they open up the world of debate to all fictional literature, they should have to defend why reading fiction in a debate round is good.</w:t>
      </w:r>
    </w:p>
    <w:p w:rsidR="003A5C16" w:rsidRPr="003A5C16" w:rsidRDefault="003A5C16" w:rsidP="003A5C16"/>
    <w:p w:rsidR="003A5C16" w:rsidRPr="003A5C16" w:rsidRDefault="003A5C16" w:rsidP="003A5C16"/>
    <w:p w:rsidR="003A5C16" w:rsidRPr="003A5C16" w:rsidRDefault="003A5C16" w:rsidP="003A5C16">
      <w:r w:rsidRPr="003A5C16">
        <w:t>====D. Topicality is a voter for competitive equity and education.====</w:t>
      </w:r>
    </w:p>
    <w:p w:rsidR="003A5C16" w:rsidRPr="003A5C16" w:rsidRDefault="003A5C16" w:rsidP="003A5C16"/>
    <w:p w:rsidR="003A5C16" w:rsidRPr="003A5C16" w:rsidRDefault="003A5C16" w:rsidP="003A5C16">
      <w:pPr>
        <w:rPr>
          <w:rFonts w:ascii="Times New Roman" w:hAnsi="Times New Roman" w:cs="Times New Roman"/>
          <w:sz w:val="28"/>
          <w:szCs w:val="28"/>
        </w:rPr>
      </w:pPr>
      <w:r w:rsidRPr="003A5C16">
        <w:rPr>
          <w:rFonts w:ascii="Times New Roman" w:hAnsi="Times New Roman" w:cs="Times New Roman"/>
          <w:sz w:val="28"/>
          <w:szCs w:val="28"/>
        </w:rPr>
        <w:t xml:space="preserve">Counter ROB: the team that best ruptures notions of colonialism in the status quo </w:t>
      </w:r>
    </w:p>
    <w:p w:rsidR="003A5C16" w:rsidRPr="003A5C16" w:rsidRDefault="003A5C16" w:rsidP="003A5C16"/>
    <w:p w:rsidR="003A5C16" w:rsidRPr="003A5C16" w:rsidRDefault="003A5C16" w:rsidP="003A5C16">
      <w:r w:rsidRPr="003A5C16">
        <w:t>=cp=</w:t>
      </w:r>
    </w:p>
    <w:p w:rsidR="003A5C16" w:rsidRPr="003A5C16" w:rsidRDefault="003A5C16" w:rsidP="003A5C16"/>
    <w:p w:rsidR="003A5C16" w:rsidRPr="003A5C16" w:rsidRDefault="003A5C16" w:rsidP="003A5C16">
      <w:r w:rsidRPr="003A5C16">
        <w:t>====First, current Federal law mandates that the Secretary of the Interior approve tribal economic enterprises by positioning tribes as inferior "wards" in need of legal guardian oversight ====</w:t>
      </w:r>
    </w:p>
    <w:p w:rsidR="003A5C16" w:rsidRPr="003A5C16" w:rsidRDefault="003A5C16" w:rsidP="003A5C16">
      <w:r w:rsidRPr="003A5C16">
        <w:t>**Clinton 93**</w:t>
      </w:r>
    </w:p>
    <w:p w:rsidR="003A5C16" w:rsidRPr="003A5C16" w:rsidRDefault="003A5C16" w:rsidP="003A5C16">
      <w:r w:rsidRPr="003A5C16">
        <w:t>(Robert N. Clinton, Redressing the Legacy of Conquest: A Vision Quest for a Decolonized Federal Indian Law, 46 Ark. L. Rev. 77 (1993))</w:t>
      </w:r>
    </w:p>
    <w:p w:rsidR="003A5C16" w:rsidRPr="003A5C16" w:rsidRDefault="003A5C16" w:rsidP="003A5C16"/>
    <w:p w:rsidR="003A5C16" w:rsidRPr="003A5C16" w:rsidRDefault="003A5C16" w:rsidP="003A5C16">
      <w:r w:rsidRPr="003A5C16">
        <w:t xml:space="preserve">Another problem with the federal colonization of Indian tribes is the series of legal requirements </w:t>
      </w:r>
    </w:p>
    <w:p w:rsidR="003A5C16" w:rsidRPr="003A5C16" w:rsidRDefault="003A5C16" w:rsidP="003A5C16">
      <w:r w:rsidRPr="003A5C16">
        <w:t>AND</w:t>
      </w:r>
    </w:p>
    <w:p w:rsidR="003A5C16" w:rsidRPr="003A5C16" w:rsidRDefault="003A5C16" w:rsidP="003A5C16">
      <w:r w:rsidRPr="003A5C16">
        <w:t>tribal constitutions and by-laws,  n161 and certain tribal ordinances.  n162</w:t>
      </w:r>
    </w:p>
    <w:p w:rsidR="003A5C16" w:rsidRPr="003A5C16" w:rsidRDefault="003A5C16" w:rsidP="003A5C16"/>
    <w:p w:rsidR="003A5C16" w:rsidRPr="003A5C16" w:rsidRDefault="003A5C16" w:rsidP="003A5C16"/>
    <w:p w:rsidR="003A5C16" w:rsidRPr="003A5C16" w:rsidRDefault="003A5C16" w:rsidP="003A5C16">
      <w:r w:rsidRPr="003A5C16">
        <w:t>====Second, the oversight approval process hinders economic self-determination and impinges on tribal sovereignty====</w:t>
      </w:r>
    </w:p>
    <w:p w:rsidR="003A5C16" w:rsidRPr="003A5C16" w:rsidRDefault="003A5C16" w:rsidP="003A5C16">
      <w:r w:rsidRPr="003A5C16">
        <w:lastRenderedPageBreak/>
        <w:t>**Clinton 93**</w:t>
      </w:r>
    </w:p>
    <w:p w:rsidR="003A5C16" w:rsidRPr="003A5C16" w:rsidRDefault="003A5C16" w:rsidP="003A5C16">
      <w:r w:rsidRPr="003A5C16">
        <w:t>(Robert N. Clinton, Redressing the Legacy of Conquest: A Vision Quest for a Decolonized Federal Indian Law, 46 Ark. L. Rev. 77 (1993))</w:t>
      </w:r>
    </w:p>
    <w:p w:rsidR="003A5C16" w:rsidRPr="003A5C16" w:rsidRDefault="003A5C16" w:rsidP="003A5C16"/>
    <w:p w:rsidR="003A5C16" w:rsidRPr="003A5C16" w:rsidRDefault="003A5C16" w:rsidP="003A5C16">
      <w:r w:rsidRPr="003A5C16">
        <w:t xml:space="preserve">In 1977, the American Indian Policy Review Commission condemned these approval requirements, particularly </w:t>
      </w:r>
    </w:p>
    <w:p w:rsidR="003A5C16" w:rsidRPr="003A5C16" w:rsidRDefault="003A5C16" w:rsidP="003A5C16">
      <w:r w:rsidRPr="003A5C16">
        <w:t>AND</w:t>
      </w:r>
    </w:p>
    <w:p w:rsidR="003A5C16" w:rsidRPr="003A5C16" w:rsidRDefault="003A5C16" w:rsidP="003A5C16">
      <w:r w:rsidRPr="003A5C16">
        <w:t>, with the benefit of hindsight, have proven to be disadvantageous.  n164</w:t>
      </w:r>
    </w:p>
    <w:p w:rsidR="003A5C16" w:rsidRPr="003A5C16" w:rsidRDefault="003A5C16" w:rsidP="003A5C16"/>
    <w:p w:rsidR="003A5C16" w:rsidRPr="003A5C16" w:rsidRDefault="003A5C16" w:rsidP="003A5C16">
      <w:r w:rsidRPr="003A5C16">
        <w:t>Therefore, we advocate the plan</w:t>
      </w:r>
    </w:p>
    <w:p w:rsidR="003A5C16" w:rsidRPr="003A5C16" w:rsidRDefault="003A5C16" w:rsidP="003A5C16"/>
    <w:p w:rsidR="003A5C16" w:rsidRPr="003A5C16" w:rsidRDefault="003A5C16" w:rsidP="003A5C16">
      <w:pPr>
        <w:rPr>
          <w:color w:val="000000"/>
          <w:bdr w:val="none" w:sz="0" w:space="0" w:color="auto" w:frame="1"/>
        </w:rPr>
      </w:pPr>
      <w:r w:rsidRPr="003A5C16">
        <w:t>====The United States federal government should end secretarial approval requirement for topical energy production on tribal land. ====</w:t>
      </w:r>
    </w:p>
    <w:p w:rsidR="003A5C16" w:rsidRPr="003A5C16" w:rsidRDefault="003A5C16" w:rsidP="003A5C16"/>
    <w:p w:rsidR="003A5C16" w:rsidRPr="003A5C16" w:rsidRDefault="003A5C16" w:rsidP="003A5C16"/>
    <w:p w:rsidR="003A5C16" w:rsidRPr="003A5C16" w:rsidRDefault="003A5C16" w:rsidP="003A5C16">
      <w:r w:rsidRPr="003A5C16">
        <w:t>=K=</w:t>
      </w:r>
    </w:p>
    <w:p w:rsidR="003A5C16" w:rsidRPr="003A5C16" w:rsidRDefault="003A5C16" w:rsidP="003A5C16"/>
    <w:p w:rsidR="003A5C16" w:rsidRPr="003A5C16" w:rsidRDefault="003A5C16" w:rsidP="003A5C16">
      <w:r w:rsidRPr="003A5C16">
        <w:t>====Social harmony does not exist – it is forever beyond the horizon – yet the affirmative participates in the same attempts to create a utopian vision of the world – one in which there is no war and there is peace and everybody gets along – yet this is simply an attempt to cover up the lack – the holes in society. This ultimately ends up in the annihilation of those who disturb our conception of utopia. ====</w:t>
      </w:r>
    </w:p>
    <w:p w:rsidR="003A5C16" w:rsidRPr="003A5C16" w:rsidRDefault="003A5C16" w:rsidP="003A5C16">
      <w:r w:rsidRPr="003A5C16">
        <w:t>**</w:t>
      </w:r>
      <w:proofErr w:type="spellStart"/>
      <w:r w:rsidRPr="003A5C16">
        <w:t>Stavrakakis</w:t>
      </w:r>
      <w:proofErr w:type="spellEnd"/>
      <w:r w:rsidRPr="003A5C16">
        <w:t xml:space="preserve"> 99**</w:t>
      </w:r>
    </w:p>
    <w:p w:rsidR="003A5C16" w:rsidRPr="003A5C16" w:rsidRDefault="003A5C16" w:rsidP="003A5C16">
      <w:r w:rsidRPr="003A5C16">
        <w:t>STAVRAKAKIS – VISITING FELLOW IN GOV~'T, UNIV. OF ESSEX – ~'99</w:t>
      </w:r>
      <w:r w:rsidRPr="003A5C16">
        <w:rPr>
          <w:sz w:val="12"/>
        </w:rPr>
        <w:t xml:space="preserve"> </w:t>
      </w:r>
      <w:proofErr w:type="spellStart"/>
      <w:r w:rsidRPr="003A5C16">
        <w:t>Yannis</w:t>
      </w:r>
      <w:proofErr w:type="spellEnd"/>
      <w:r w:rsidRPr="003A5C16">
        <w:t xml:space="preserve">, </w:t>
      </w:r>
      <w:proofErr w:type="spellStart"/>
      <w:r w:rsidRPr="003A5C16">
        <w:t>Lacan</w:t>
      </w:r>
      <w:proofErr w:type="spellEnd"/>
      <w:r w:rsidRPr="003A5C16">
        <w:t xml:space="preserve"> and the Political, pg. 63-5 </w:t>
      </w:r>
    </w:p>
    <w:p w:rsidR="003A5C16" w:rsidRPr="003A5C16" w:rsidRDefault="003A5C16" w:rsidP="003A5C16">
      <w:pPr>
        <w:pStyle w:val="BodyText"/>
        <w:spacing w:after="0"/>
        <w:rPr>
          <w:sz w:val="18"/>
          <w:szCs w:val="18"/>
        </w:rPr>
      </w:pPr>
    </w:p>
    <w:p w:rsidR="003A5C16" w:rsidRPr="003A5C16" w:rsidRDefault="003A5C16" w:rsidP="003A5C16">
      <w:r w:rsidRPr="003A5C16">
        <w:t xml:space="preserve">What constantly emerges from this exposition is that when harmony is not present it has </w:t>
      </w:r>
    </w:p>
    <w:p w:rsidR="003A5C16" w:rsidRPr="003A5C16" w:rsidRDefault="003A5C16" w:rsidP="003A5C16">
      <w:r w:rsidRPr="003A5C16">
        <w:t>AND</w:t>
      </w:r>
    </w:p>
    <w:p w:rsidR="003A5C16" w:rsidRPr="003A5C16" w:rsidRDefault="003A5C16" w:rsidP="003A5C16">
      <w:r w:rsidRPr="003A5C16">
        <w:t xml:space="preserve">the play between the real and the symbolic/imaginary nexus producing reality. </w:t>
      </w:r>
    </w:p>
    <w:p w:rsidR="003A5C16" w:rsidRPr="003A5C16" w:rsidRDefault="003A5C16" w:rsidP="003A5C16">
      <w:pPr>
        <w:rPr>
          <w:sz w:val="16"/>
        </w:rPr>
      </w:pPr>
    </w:p>
    <w:p w:rsidR="003A5C16" w:rsidRPr="003A5C16" w:rsidRDefault="003A5C16" w:rsidP="003A5C16"/>
    <w:p w:rsidR="003A5C16" w:rsidRPr="003A5C16" w:rsidRDefault="003A5C16" w:rsidP="003A5C16">
      <w:r w:rsidRPr="003A5C16">
        <w:t>====Infinite demands on behalf of the excluded are so overwhelming that they are designed to fail. Completely unreasonable demands are therefore in the service of the existing order.====</w:t>
      </w:r>
    </w:p>
    <w:p w:rsidR="003A5C16" w:rsidRPr="003A5C16" w:rsidRDefault="003A5C16" w:rsidP="003A5C16">
      <w:proofErr w:type="spellStart"/>
      <w:r w:rsidRPr="003A5C16">
        <w:t>Zizek</w:t>
      </w:r>
      <w:proofErr w:type="spellEnd"/>
      <w:r w:rsidRPr="003A5C16">
        <w:t>, 99  (</w:t>
      </w:r>
      <w:proofErr w:type="spellStart"/>
      <w:r w:rsidRPr="003A5C16">
        <w:t>Slavoj</w:t>
      </w:r>
      <w:proofErr w:type="spellEnd"/>
      <w:r w:rsidRPr="003A5C16">
        <w:t>, The Ticklish Subject, p.229-230, plus footnote 54)</w:t>
      </w:r>
    </w:p>
    <w:p w:rsidR="003A5C16" w:rsidRPr="003A5C16" w:rsidRDefault="003A5C16" w:rsidP="003A5C16"/>
    <w:p w:rsidR="003A5C16" w:rsidRPr="003A5C16" w:rsidRDefault="003A5C16" w:rsidP="003A5C16">
      <w:r w:rsidRPr="003A5C16">
        <w:t xml:space="preserve">The pathetic assertion `We are all ~~[Jews, Blacks, gays, residents </w:t>
      </w:r>
    </w:p>
    <w:p w:rsidR="003A5C16" w:rsidRPr="003A5C16" w:rsidRDefault="003A5C16" w:rsidP="003A5C16">
      <w:r w:rsidRPr="003A5C16">
        <w:t>AND</w:t>
      </w:r>
    </w:p>
    <w:p w:rsidR="003A5C16" w:rsidRPr="003A5C16" w:rsidRDefault="003A5C16" w:rsidP="003A5C16">
      <w:r w:rsidRPr="003A5C16">
        <w:t>the network of exploita</w:t>
      </w:r>
      <w:r w:rsidRPr="003A5C16">
        <w:softHyphen/>
        <w:t>tion against which he complains, and effectively endorses its reproduction</w:t>
      </w:r>
    </w:p>
    <w:p w:rsidR="003A5C16" w:rsidRPr="003A5C16" w:rsidRDefault="003A5C16" w:rsidP="003A5C16">
      <w:pPr>
        <w:pStyle w:val="BodyText"/>
        <w:spacing w:after="0"/>
        <w:rPr>
          <w:sz w:val="18"/>
          <w:szCs w:val="18"/>
        </w:rPr>
      </w:pPr>
    </w:p>
    <w:p w:rsidR="003A5C16" w:rsidRPr="003A5C16" w:rsidRDefault="003A5C16" w:rsidP="003A5C16"/>
    <w:p w:rsidR="003A5C16" w:rsidRPr="003A5C16" w:rsidRDefault="003A5C16" w:rsidP="003A5C16">
      <w:r w:rsidRPr="003A5C16">
        <w:t>====Alternative: Must maintain distance towards the social order and to open the lack – our alternative is to endorse the gap between ideologies====</w:t>
      </w:r>
    </w:p>
    <w:p w:rsidR="003A5C16" w:rsidRPr="003A5C16" w:rsidRDefault="003A5C16" w:rsidP="003A5C16">
      <w:pPr>
        <w:pStyle w:val="BodyText"/>
        <w:spacing w:after="0"/>
        <w:rPr>
          <w:sz w:val="18"/>
          <w:szCs w:val="18"/>
        </w:rPr>
      </w:pPr>
    </w:p>
    <w:p w:rsidR="003A5C16" w:rsidRPr="003A5C16" w:rsidRDefault="003A5C16" w:rsidP="003A5C16"/>
    <w:p w:rsidR="003A5C16" w:rsidRPr="003A5C16" w:rsidRDefault="003A5C16" w:rsidP="003A5C16">
      <w:r w:rsidRPr="003A5C16">
        <w:t>====The gap between discourses is the only space that true revolutionary action can occur – the role of the intellectual is not to live in a founded reality – but rather to call out its artificial nature====</w:t>
      </w:r>
    </w:p>
    <w:p w:rsidR="003A5C16" w:rsidRPr="003A5C16" w:rsidRDefault="003A5C16" w:rsidP="003A5C16">
      <w:r w:rsidRPr="003A5C16">
        <w:t>**</w:t>
      </w:r>
      <w:proofErr w:type="spellStart"/>
      <w:r w:rsidRPr="003A5C16">
        <w:t>Zizek</w:t>
      </w:r>
      <w:proofErr w:type="spellEnd"/>
      <w:r w:rsidRPr="003A5C16">
        <w:t xml:space="preserve"> 93**</w:t>
      </w:r>
    </w:p>
    <w:p w:rsidR="003A5C16" w:rsidRPr="003A5C16" w:rsidRDefault="003A5C16" w:rsidP="003A5C16">
      <w:r w:rsidRPr="003A5C16">
        <w:t>ZIZEK – SR. RESEARCHER @ THE INSTIT. FOR SOC. STUD., UNIV. OF LJUBLJANA – 93</w:t>
      </w:r>
      <w:r w:rsidRPr="003A5C16">
        <w:rPr>
          <w:sz w:val="12"/>
        </w:rPr>
        <w:t xml:space="preserve">¶ </w:t>
      </w:r>
      <w:proofErr w:type="spellStart"/>
      <w:r w:rsidRPr="003A5C16">
        <w:t>Slavoj</w:t>
      </w:r>
      <w:proofErr w:type="spellEnd"/>
      <w:r w:rsidRPr="003A5C16">
        <w:t>, Tarrying With the Negative, pg. 1-2</w:t>
      </w:r>
    </w:p>
    <w:p w:rsidR="003A5C16" w:rsidRPr="003A5C16" w:rsidRDefault="003A5C16" w:rsidP="003A5C16">
      <w:pPr>
        <w:jc w:val="center"/>
        <w:rPr>
          <w:sz w:val="18"/>
          <w:szCs w:val="18"/>
        </w:rPr>
      </w:pPr>
    </w:p>
    <w:p w:rsidR="003A5C16" w:rsidRPr="003A5C16" w:rsidRDefault="003A5C16" w:rsidP="003A5C16">
      <w:r w:rsidRPr="003A5C16">
        <w:lastRenderedPageBreak/>
        <w:t xml:space="preserve">The most sublime image that emerged in the political upheavals of the last years — </w:t>
      </w:r>
    </w:p>
    <w:p w:rsidR="003A5C16" w:rsidRPr="003A5C16" w:rsidRDefault="003A5C16" w:rsidP="003A5C16">
      <w:r w:rsidRPr="003A5C16">
        <w:t>AND</w:t>
      </w:r>
    </w:p>
    <w:p w:rsidR="003A5C16" w:rsidRPr="003A5C16" w:rsidRDefault="003A5C16" w:rsidP="003A5C16">
      <w:r w:rsidRPr="003A5C16">
        <w:t xml:space="preserve">say, to render visible </w:t>
      </w:r>
      <w:proofErr w:type="spellStart"/>
      <w:r w:rsidRPr="003A5C16">
        <w:t>its"produced</w:t>
      </w:r>
      <w:proofErr w:type="spellEnd"/>
      <w:r w:rsidRPr="003A5C16">
        <w:t>," artificial, contingent character.</w:t>
      </w:r>
    </w:p>
    <w:p w:rsidR="003A5C16" w:rsidRPr="003A5C16" w:rsidRDefault="003A5C16" w:rsidP="003A5C16"/>
    <w:p w:rsidR="003A5C16" w:rsidRPr="003A5C16" w:rsidRDefault="003A5C16" w:rsidP="003A5C16"/>
    <w:p w:rsidR="003A5C16" w:rsidRPr="003A5C16" w:rsidRDefault="003A5C16" w:rsidP="003A5C16">
      <w:r w:rsidRPr="003A5C16">
        <w:t>=Method=</w:t>
      </w:r>
    </w:p>
    <w:p w:rsidR="003A5C16" w:rsidRPr="003A5C16" w:rsidRDefault="003A5C16" w:rsidP="003A5C16"/>
    <w:p w:rsidR="003A5C16" w:rsidRPr="003A5C16" w:rsidRDefault="003A5C16" w:rsidP="003A5C16">
      <w:r w:rsidRPr="003A5C16">
        <w:t xml:space="preserve">====Pacifism is rooted in authoritarianism which only serves the state, and prevents discourse on more effective forms of resistance. Nonviolent dichotomies seek to </w:t>
      </w:r>
      <w:proofErr w:type="spellStart"/>
      <w:r w:rsidRPr="003A5C16">
        <w:t>disempower</w:t>
      </w:r>
      <w:proofErr w:type="spellEnd"/>
      <w:r w:rsidRPr="003A5C16">
        <w:t xml:space="preserve"> "violent" methodologies====</w:t>
      </w:r>
    </w:p>
    <w:p w:rsidR="003A5C16" w:rsidRPr="003A5C16" w:rsidRDefault="003A5C16" w:rsidP="003A5C16">
      <w:proofErr w:type="spellStart"/>
      <w:r w:rsidRPr="003A5C16">
        <w:t>Gelderloos</w:t>
      </w:r>
      <w:proofErr w:type="spellEnd"/>
      <w:r w:rsidRPr="003A5C16">
        <w:t xml:space="preserve"> 07</w:t>
      </w:r>
    </w:p>
    <w:p w:rsidR="003A5C16" w:rsidRPr="003A5C16" w:rsidRDefault="003A5C16" w:rsidP="003A5C16">
      <w:r w:rsidRPr="003A5C16">
        <w:t xml:space="preserve">Peter </w:t>
      </w:r>
      <w:proofErr w:type="spellStart"/>
      <w:r w:rsidRPr="003A5C16">
        <w:t>Gelderloos</w:t>
      </w:r>
      <w:proofErr w:type="spellEnd"/>
      <w:r w:rsidRPr="003A5C16">
        <w:t xml:space="preserve"> 2007 [[http://theanarchistlibrary.org/library/peter-gelderloos-how-nonviolence-protects-the-state~~%23toc3-http://theanarchistlibrary.org/library/peter-gelderloos-how-nonviolence-protects-the-state]]  How Nonviolence Protects the State </w:t>
      </w:r>
    </w:p>
    <w:p w:rsidR="003A5C16" w:rsidRPr="003A5C16" w:rsidRDefault="003A5C16" w:rsidP="003A5C16">
      <w:r w:rsidRPr="003A5C16">
        <w:t xml:space="preserve">This book will show that nonviolence, in its current manifestations, is based on </w:t>
      </w:r>
    </w:p>
    <w:p w:rsidR="003A5C16" w:rsidRPr="003A5C16" w:rsidRDefault="003A5C16" w:rsidP="003A5C16">
      <w:r w:rsidRPr="003A5C16">
        <w:t>AND</w:t>
      </w:r>
    </w:p>
    <w:p w:rsidR="003A5C16" w:rsidRPr="003A5C16" w:rsidRDefault="003A5C16" w:rsidP="003A5C16">
      <w:r w:rsidRPr="003A5C16">
        <w:t>accepted within a nonviolent framework, indicating how disempowered and delegitimized we are.</w:t>
      </w:r>
    </w:p>
    <w:p w:rsidR="003A5C16" w:rsidRPr="003A5C16" w:rsidRDefault="003A5C16" w:rsidP="003A5C16"/>
    <w:p w:rsidR="003A5C16" w:rsidRPr="003A5C16" w:rsidRDefault="003A5C16" w:rsidP="003A5C16">
      <w:r w:rsidRPr="003A5C16">
        <w:t>====The methodology of the Affirmative only results nothingness, only the alternative can create progressive change====</w:t>
      </w:r>
    </w:p>
    <w:p w:rsidR="003A5C16" w:rsidRPr="003A5C16" w:rsidRDefault="003A5C16" w:rsidP="003A5C16">
      <w:proofErr w:type="spellStart"/>
      <w:r w:rsidRPr="003A5C16">
        <w:t>Gelderloos</w:t>
      </w:r>
      <w:proofErr w:type="spellEnd"/>
      <w:r w:rsidRPr="003A5C16">
        <w:t xml:space="preserve"> 07</w:t>
      </w:r>
    </w:p>
    <w:p w:rsidR="003A5C16" w:rsidRPr="003A5C16" w:rsidRDefault="003A5C16" w:rsidP="003A5C16">
      <w:r w:rsidRPr="003A5C16">
        <w:t xml:space="preserve">Peter </w:t>
      </w:r>
      <w:proofErr w:type="spellStart"/>
      <w:r w:rsidRPr="003A5C16">
        <w:t>Gelderloos</w:t>
      </w:r>
      <w:proofErr w:type="spellEnd"/>
      <w:r w:rsidRPr="003A5C16">
        <w:t xml:space="preserve"> 2007 [[http://theanarchistlibrary.org/library/peter-gelderloos-how-nonviolence-protects-the-state~~%23toc3-http://theanarchistlibrary.org/library/peter-gelderloos-how-nonviolence-protects-the-state]]  How Nonviolence Protects the State </w:t>
      </w:r>
    </w:p>
    <w:p w:rsidR="003A5C16" w:rsidRPr="003A5C16" w:rsidRDefault="003A5C16" w:rsidP="003A5C16">
      <w:r w:rsidRPr="003A5C16">
        <w:t xml:space="preserve">Time and again, people struggling not for some token reform but for complete liberation </w:t>
      </w:r>
    </w:p>
    <w:p w:rsidR="003A5C16" w:rsidRPr="003A5C16" w:rsidRDefault="003A5C16" w:rsidP="003A5C16">
      <w:r w:rsidRPr="003A5C16">
        <w:t>AND</w:t>
      </w:r>
    </w:p>
    <w:p w:rsidR="003A5C16" w:rsidRPr="003A5C16" w:rsidRDefault="003A5C16" w:rsidP="003A5C16">
      <w:r w:rsidRPr="003A5C16">
        <w:t>toward revolutionary goals opens the door to considering other serious faults of nonviolence.</w:t>
      </w:r>
    </w:p>
    <w:p w:rsidR="003A5C16" w:rsidRPr="003A5C16" w:rsidRDefault="003A5C16" w:rsidP="003A5C16"/>
    <w:p w:rsidR="003A5C16" w:rsidRPr="003A5C16" w:rsidRDefault="003A5C16" w:rsidP="003A5C16">
      <w:r w:rsidRPr="003A5C16">
        <w:t>====They read a fictional story written by a Octavia Butler, a science fiction writer.  It passively tells a story without explicitly advocating for something. This methodology is flawed ====</w:t>
      </w:r>
    </w:p>
    <w:p w:rsidR="003A5C16" w:rsidRPr="003A5C16" w:rsidRDefault="003A5C16" w:rsidP="003A5C16"/>
    <w:p w:rsidR="003A5C16" w:rsidRPr="003A5C16" w:rsidRDefault="003A5C16" w:rsidP="003A5C16">
      <w:r w:rsidRPr="003A5C16">
        <w:t>====The Alternative: is to reject the methodology of the Affirmative and embrace revolutionary activism====</w:t>
      </w:r>
    </w:p>
    <w:p w:rsidR="003A5C16" w:rsidRPr="003A5C16" w:rsidRDefault="003A5C16" w:rsidP="003A5C16"/>
    <w:p w:rsidR="003A5C16" w:rsidRPr="003A5C16" w:rsidRDefault="003A5C16" w:rsidP="003A5C16">
      <w:r w:rsidRPr="003A5C16">
        <w:t>====Accepting revolutionary activism as a methodology opens up space to solve the case while preserving the dignity of life and the rejection of oppression====</w:t>
      </w:r>
    </w:p>
    <w:p w:rsidR="003A5C16" w:rsidRPr="003A5C16" w:rsidRDefault="003A5C16" w:rsidP="003A5C16">
      <w:proofErr w:type="spellStart"/>
      <w:r w:rsidRPr="003A5C16">
        <w:t>Gelderloos</w:t>
      </w:r>
      <w:proofErr w:type="spellEnd"/>
      <w:r w:rsidRPr="003A5C16">
        <w:t xml:space="preserve"> 07</w:t>
      </w:r>
    </w:p>
    <w:p w:rsidR="003A5C16" w:rsidRPr="003A5C16" w:rsidRDefault="003A5C16" w:rsidP="003A5C16">
      <w:pPr>
        <w:pStyle w:val="MiniCite"/>
        <w:rPr>
          <w:i w:val="0"/>
        </w:rPr>
      </w:pPr>
      <w:r w:rsidRPr="003A5C16">
        <w:rPr>
          <w:i w:val="0"/>
        </w:rPr>
        <w:t xml:space="preserve">Peter </w:t>
      </w:r>
      <w:proofErr w:type="spellStart"/>
      <w:r w:rsidRPr="003A5C16">
        <w:rPr>
          <w:i w:val="0"/>
        </w:rPr>
        <w:t>Gelderloos</w:t>
      </w:r>
      <w:proofErr w:type="spellEnd"/>
      <w:r w:rsidRPr="003A5C16">
        <w:rPr>
          <w:i w:val="0"/>
        </w:rPr>
        <w:t xml:space="preserve"> 2007 [[http://theanarchistlibrary.org/library/peter-gelderloos-how-nonviolence-protects-the-state~~%23toc3-http://theanarchistlibrary.org/library/peter-gelderloos-how-nonviolence-protects-the-state]]  How Nonviolence Protects the State</w:t>
      </w:r>
    </w:p>
    <w:p w:rsidR="003A5C16" w:rsidRPr="003A5C16" w:rsidRDefault="003A5C16" w:rsidP="003A5C16">
      <w:r w:rsidRPr="003A5C16">
        <w:t xml:space="preserve">We must realistically accept that revolution is a social war, not because we like </w:t>
      </w:r>
    </w:p>
    <w:p w:rsidR="003A5C16" w:rsidRPr="003A5C16" w:rsidRDefault="003A5C16" w:rsidP="003A5C16">
      <w:r w:rsidRPr="003A5C16">
        <w:t>AND</w:t>
      </w:r>
    </w:p>
    <w:p w:rsidR="003A5C16" w:rsidRPr="003A5C16" w:rsidRDefault="003A5C16" w:rsidP="003A5C16">
      <w:r w:rsidRPr="003A5C16">
        <w:t>and scornful to kill someone weaker (for instance, someone already defeated).</w:t>
      </w:r>
    </w:p>
    <w:p w:rsidR="000022F2" w:rsidRPr="003A5C16" w:rsidRDefault="000022F2" w:rsidP="00D17C4E"/>
    <w:sectPr w:rsidR="000022F2" w:rsidRPr="003A5C16" w:rsidSect="003F33A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45D8D" w:rsidRDefault="00545D8D" w:rsidP="005F5576">
      <w:r>
        <w:separator/>
      </w:r>
    </w:p>
  </w:endnote>
  <w:endnote w:type="continuationSeparator" w:id="0">
    <w:p w:rsidR="00545D8D" w:rsidRDefault="00545D8D"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45D8D" w:rsidRDefault="00545D8D" w:rsidP="005F5576">
      <w:r>
        <w:separator/>
      </w:r>
    </w:p>
  </w:footnote>
  <w:footnote w:type="continuationSeparator" w:id="0">
    <w:p w:rsidR="00545D8D" w:rsidRDefault="00545D8D" w:rsidP="005F55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10"/>
  <w:displayBackgroundShape/>
  <w:proofState w:spelling="clean"/>
  <w:attachedTemplate r:id="rId1"/>
  <w:stylePaneFormatFilter w:val="D304"/>
  <w:defaultTabStop w:val="720"/>
  <w:characterSpacingControl w:val="doNotCompress"/>
  <w:footnotePr>
    <w:footnote w:id="-1"/>
    <w:footnote w:id="0"/>
  </w:footnotePr>
  <w:endnotePr>
    <w:endnote w:id="-1"/>
    <w:endnote w:id="0"/>
  </w:endnotePr>
  <w:compat/>
  <w:rsids>
    <w:rsidRoot w:val="00545D8D"/>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1F74"/>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B79ED"/>
    <w:rsid w:val="001C1D82"/>
    <w:rsid w:val="001C2147"/>
    <w:rsid w:val="001C587E"/>
    <w:rsid w:val="001C7C90"/>
    <w:rsid w:val="001D0D51"/>
    <w:rsid w:val="001E7E77"/>
    <w:rsid w:val="001F62F4"/>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A5C16"/>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5D8D"/>
    <w:rsid w:val="00546D61"/>
    <w:rsid w:val="00552D12"/>
    <w:rsid w:val="005579BF"/>
    <w:rsid w:val="00560C3E"/>
    <w:rsid w:val="00563468"/>
    <w:rsid w:val="00564EC2"/>
    <w:rsid w:val="00565EAE"/>
    <w:rsid w:val="00573677"/>
    <w:rsid w:val="00575F7D"/>
    <w:rsid w:val="00580383"/>
    <w:rsid w:val="00580E40"/>
    <w:rsid w:val="00590731"/>
    <w:rsid w:val="005A506B"/>
    <w:rsid w:val="005A6AFA"/>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338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78F"/>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506B"/>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A6D72"/>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Body Text" w:uiPriority="0"/>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3A5C1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Cards + Font: 12 pt Char,Bold Cite Char,Citation Char Char Char,Underline Char,Style,Intense Emphasis11"/>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D176BE"/>
    <w:rPr>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paragraph" w:styleId="BodyText">
    <w:name w:val="Body Text"/>
    <w:basedOn w:val="Normal"/>
    <w:link w:val="BodyTextChar"/>
    <w:rsid w:val="003A5C16"/>
    <w:pPr>
      <w:suppressAutoHyphens/>
      <w:spacing w:after="120"/>
    </w:pPr>
    <w:rPr>
      <w:rFonts w:ascii="Times New Roman" w:eastAsia="Times New Roman" w:hAnsi="Times New Roman" w:cs="Times New Roman"/>
      <w:sz w:val="20"/>
      <w:szCs w:val="24"/>
      <w:lang w:eastAsia="ar-SA"/>
    </w:rPr>
  </w:style>
  <w:style w:type="character" w:customStyle="1" w:styleId="BodyTextChar">
    <w:name w:val="Body Text Char"/>
    <w:basedOn w:val="DefaultParagraphFont"/>
    <w:link w:val="BodyText"/>
    <w:rsid w:val="003A5C16"/>
    <w:rPr>
      <w:rFonts w:ascii="Times New Roman" w:eastAsia="Times New Roman" w:hAnsi="Times New Roman" w:cs="Times New Roman"/>
      <w:sz w:val="20"/>
      <w:szCs w:val="24"/>
      <w:lang w:eastAsia="ar-SA"/>
    </w:rPr>
  </w:style>
  <w:style w:type="paragraph" w:customStyle="1" w:styleId="MiniCite">
    <w:name w:val="MiniCite"/>
    <w:basedOn w:val="Normal"/>
    <w:next w:val="MacroText"/>
    <w:rsid w:val="003A5C16"/>
    <w:pPr>
      <w:spacing w:after="200"/>
    </w:pPr>
    <w:rPr>
      <w:rFonts w:ascii="Century Gothic" w:eastAsia="Times New Roman" w:hAnsi="Century Gothic"/>
      <w:i/>
      <w:sz w:val="16"/>
    </w:rPr>
  </w:style>
  <w:style w:type="paragraph" w:styleId="MacroText">
    <w:name w:val="macro"/>
    <w:link w:val="MacroTextChar"/>
    <w:uiPriority w:val="99"/>
    <w:semiHidden/>
    <w:rsid w:val="003A5C16"/>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hAnsi="Consolas" w:cs="Consolas"/>
      <w:sz w:val="20"/>
      <w:szCs w:val="20"/>
    </w:rPr>
  </w:style>
  <w:style w:type="character" w:customStyle="1" w:styleId="MacroTextChar">
    <w:name w:val="Macro Text Char"/>
    <w:basedOn w:val="DefaultParagraphFont"/>
    <w:link w:val="MacroText"/>
    <w:uiPriority w:val="99"/>
    <w:semiHidden/>
    <w:rsid w:val="003A5C16"/>
    <w:rPr>
      <w:rFonts w:ascii="Consolas" w:hAnsi="Consolas" w:cs="Consolas"/>
      <w:sz w:val="20"/>
      <w:szCs w:val="20"/>
    </w:rPr>
  </w:style>
  <w:style w:type="paragraph" w:styleId="DocumentMap">
    <w:name w:val="Document Map"/>
    <w:basedOn w:val="Normal"/>
    <w:link w:val="DocumentMapChar"/>
    <w:uiPriority w:val="99"/>
    <w:semiHidden/>
    <w:rsid w:val="003A5C16"/>
    <w:rPr>
      <w:rFonts w:ascii="Tahoma" w:hAnsi="Tahoma" w:cs="Tahoma"/>
      <w:sz w:val="16"/>
      <w:szCs w:val="16"/>
    </w:rPr>
  </w:style>
  <w:style w:type="character" w:customStyle="1" w:styleId="DocumentMapChar">
    <w:name w:val="Document Map Char"/>
    <w:basedOn w:val="DefaultParagraphFont"/>
    <w:link w:val="DocumentMap"/>
    <w:uiPriority w:val="99"/>
    <w:semiHidden/>
    <w:rsid w:val="003A5C16"/>
    <w:rPr>
      <w:rFonts w:ascii="Tahoma" w:hAnsi="Tahoma" w:cs="Tahoma"/>
      <w:sz w:val="16"/>
      <w:szCs w:val="16"/>
    </w:rPr>
  </w:style>
  <w:style w:type="character" w:customStyle="1" w:styleId="Heading5Char">
    <w:name w:val="Heading 5 Char"/>
    <w:basedOn w:val="DefaultParagraphFont"/>
    <w:link w:val="Heading5"/>
    <w:uiPriority w:val="9"/>
    <w:semiHidden/>
    <w:rsid w:val="003A5C16"/>
    <w:rPr>
      <w:rFonts w:asciiTheme="majorHAnsi" w:eastAsiaTheme="majorEastAsia" w:hAnsiTheme="majorHAnsi" w:cstheme="majorBidi"/>
      <w:color w:val="243F60" w:themeColor="accent1" w:themeShade="7F"/>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nnal%20Kunn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3</Pages>
  <Words>948</Words>
  <Characters>5409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Minnal Kunnan</dc:creator>
  <cp:lastModifiedBy>Minnal Kunnan</cp:lastModifiedBy>
  <cp:revision>1</cp:revision>
  <dcterms:created xsi:type="dcterms:W3CDTF">2013-02-15T02:46:00Z</dcterms:created>
  <dcterms:modified xsi:type="dcterms:W3CDTF">2013-02-15T02:47:00Z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