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E51" w:rsidRDefault="009C6E51" w:rsidP="009C6E51">
      <w:pPr>
        <w:pStyle w:val="Heading1"/>
      </w:pPr>
      <w:bookmarkStart w:id="0" w:name="_GoBack"/>
      <w:bookmarkEnd w:id="0"/>
      <w:r>
        <w:t>Case</w:t>
      </w:r>
    </w:p>
    <w:p w:rsidR="009C6E51" w:rsidRDefault="009C6E51" w:rsidP="009C6E51">
      <w:pPr>
        <w:pStyle w:val="Heading2"/>
      </w:pPr>
      <w:r>
        <w:lastRenderedPageBreak/>
        <w:t>State Good</w:t>
      </w:r>
    </w:p>
    <w:p w:rsidR="009C6E51" w:rsidRPr="00C038B8" w:rsidRDefault="009C6E51" w:rsidP="009C6E51">
      <w:pPr>
        <w:pStyle w:val="Heading3"/>
        <w:rPr>
          <w:rFonts w:ascii="Book Antiqua" w:hAnsi="Book Antiqua"/>
        </w:rPr>
      </w:pPr>
      <w:r w:rsidRPr="00C038B8">
        <w:rPr>
          <w:rFonts w:ascii="Book Antiqua" w:hAnsi="Book Antiqua"/>
        </w:rPr>
        <w:lastRenderedPageBreak/>
        <w:t xml:space="preserve">The Plan Is </w:t>
      </w:r>
      <w:proofErr w:type="gramStart"/>
      <w:r w:rsidRPr="00C038B8">
        <w:rPr>
          <w:rFonts w:ascii="Book Antiqua" w:hAnsi="Book Antiqua"/>
        </w:rPr>
        <w:t>A</w:t>
      </w:r>
      <w:proofErr w:type="gramEnd"/>
      <w:r w:rsidRPr="00C038B8">
        <w:rPr>
          <w:rFonts w:ascii="Book Antiqua" w:hAnsi="Book Antiqua"/>
        </w:rPr>
        <w:t xml:space="preserve"> Strike Against </w:t>
      </w:r>
      <w:r>
        <w:rPr>
          <w:rFonts w:ascii="Book Antiqua" w:hAnsi="Book Antiqua"/>
        </w:rPr>
        <w:t>Oppression</w:t>
      </w:r>
      <w:r w:rsidRPr="00C038B8">
        <w:rPr>
          <w:rFonts w:ascii="Book Antiqua" w:hAnsi="Book Antiqua"/>
        </w:rPr>
        <w:t xml:space="preserve"> and Key to Create a New Vision of Citizenship That Overcomes </w:t>
      </w:r>
    </w:p>
    <w:p w:rsidR="009C6E51" w:rsidRPr="00C038B8" w:rsidRDefault="009C6E51" w:rsidP="009C6E51">
      <w:pPr>
        <w:rPr>
          <w:rStyle w:val="StyleStyleBold12pt"/>
          <w:rFonts w:ascii="Book Antiqua" w:eastAsiaTheme="majorEastAsia" w:hAnsi="Book Antiqua" w:cstheme="majorBidi"/>
          <w:b w:val="0"/>
          <w:bCs w:val="0"/>
        </w:rPr>
      </w:pPr>
      <w:r w:rsidRPr="00C038B8">
        <w:rPr>
          <w:rStyle w:val="StyleStyleBold12pt"/>
          <w:rFonts w:ascii="Book Antiqua" w:hAnsi="Book Antiqua"/>
        </w:rPr>
        <w:t xml:space="preserve">Brown 2003 </w:t>
      </w:r>
    </w:p>
    <w:p w:rsidR="009C6E51" w:rsidRPr="00C038B8" w:rsidRDefault="009C6E51" w:rsidP="009C6E51">
      <w:pPr>
        <w:rPr>
          <w:rFonts w:ascii="Book Antiqua" w:hAnsi="Book Antiqua"/>
        </w:rPr>
      </w:pPr>
      <w:r w:rsidRPr="00C038B8">
        <w:rPr>
          <w:rFonts w:ascii="Book Antiqua" w:hAnsi="Book Antiqua"/>
        </w:rPr>
        <w:t>(Wendy, political theorist at UC Berkeley, “Neoliberalism and the End of Liberal Democracy” Theory and Event 7:1)</w:t>
      </w:r>
    </w:p>
    <w:p w:rsidR="009C6E51" w:rsidRPr="008123A0" w:rsidRDefault="009C6E51" w:rsidP="009C6E51">
      <w:pPr>
        <w:rPr>
          <w:rFonts w:ascii="Book Antiqua" w:hAnsi="Book Antiqua"/>
          <w:sz w:val="20"/>
        </w:rPr>
      </w:pPr>
      <w:r w:rsidRPr="008123A0">
        <w:rPr>
          <w:rStyle w:val="StyleBoldUnderline"/>
          <w:rFonts w:ascii="Book Antiqua" w:hAnsi="Book Antiqua"/>
          <w:sz w:val="26"/>
        </w:rPr>
        <w:t>What remains</w:t>
      </w:r>
      <w:r w:rsidRPr="008123A0">
        <w:rPr>
          <w:rFonts w:ascii="Book Antiqua" w:hAnsi="Book Antiqua"/>
          <w:sz w:val="20"/>
        </w:rPr>
        <w:t xml:space="preserve"> </w:t>
      </w:r>
      <w:r w:rsidRPr="00C038B8">
        <w:rPr>
          <w:rFonts w:ascii="Book Antiqua" w:hAnsi="Book Antiqua"/>
        </w:rPr>
        <w:t>for the Left, then</w:t>
      </w:r>
      <w:r w:rsidRPr="008123A0">
        <w:rPr>
          <w:rFonts w:ascii="Book Antiqua" w:hAnsi="Book Antiqua"/>
          <w:sz w:val="20"/>
        </w:rPr>
        <w:t xml:space="preserve">, </w:t>
      </w:r>
      <w:r w:rsidRPr="008123A0">
        <w:rPr>
          <w:rStyle w:val="StyleBoldUnderline"/>
          <w:rFonts w:ascii="Book Antiqua" w:hAnsi="Book Antiqua"/>
          <w:sz w:val="26"/>
        </w:rPr>
        <w:t xml:space="preserve">is </w:t>
      </w:r>
      <w:r w:rsidRPr="008123A0">
        <w:rPr>
          <w:rStyle w:val="StyleBoldUnderline"/>
          <w:rFonts w:ascii="Book Antiqua" w:hAnsi="Book Antiqua"/>
          <w:sz w:val="26"/>
          <w:highlight w:val="cyan"/>
        </w:rPr>
        <w:t xml:space="preserve">to challenge emerging neo-liberal </w:t>
      </w:r>
      <w:proofErr w:type="spellStart"/>
      <w:r w:rsidRPr="008123A0">
        <w:rPr>
          <w:rStyle w:val="StyleBoldUnderline"/>
          <w:rFonts w:ascii="Book Antiqua" w:hAnsi="Book Antiqua"/>
          <w:sz w:val="26"/>
          <w:highlight w:val="cyan"/>
        </w:rPr>
        <w:t>governmentality</w:t>
      </w:r>
      <w:proofErr w:type="spellEnd"/>
      <w:r w:rsidRPr="008123A0">
        <w:rPr>
          <w:rFonts w:ascii="Book Antiqua" w:hAnsi="Book Antiqua"/>
          <w:sz w:val="20"/>
        </w:rPr>
        <w:t xml:space="preserve"> </w:t>
      </w:r>
      <w:r w:rsidRPr="00C038B8">
        <w:rPr>
          <w:rFonts w:ascii="Book Antiqua" w:hAnsi="Book Antiqua"/>
        </w:rPr>
        <w:t xml:space="preserve">in </w:t>
      </w:r>
      <w:proofErr w:type="spellStart"/>
      <w:r w:rsidRPr="00C038B8">
        <w:rPr>
          <w:rFonts w:ascii="Book Antiqua" w:hAnsi="Book Antiqua"/>
        </w:rPr>
        <w:t>EuroAtlantic</w:t>
      </w:r>
      <w:proofErr w:type="spellEnd"/>
      <w:r w:rsidRPr="00C038B8">
        <w:rPr>
          <w:rFonts w:ascii="Book Antiqua" w:hAnsi="Book Antiqua"/>
        </w:rPr>
        <w:t xml:space="preserve"> states </w:t>
      </w:r>
      <w:r w:rsidRPr="008123A0">
        <w:rPr>
          <w:rStyle w:val="StyleBoldUnderline"/>
          <w:rFonts w:ascii="Book Antiqua" w:hAnsi="Book Antiqua"/>
          <w:sz w:val="26"/>
          <w:highlight w:val="cyan"/>
        </w:rPr>
        <w:t>with an alternative vision of the good, one that rejects</w:t>
      </w:r>
      <w:r w:rsidRPr="008123A0">
        <w:rPr>
          <w:rStyle w:val="StyleBoldUnderline"/>
          <w:rFonts w:ascii="Book Antiqua" w:hAnsi="Book Antiqua"/>
          <w:sz w:val="26"/>
        </w:rPr>
        <w:t xml:space="preserve"> homo </w:t>
      </w:r>
      <w:proofErr w:type="spellStart"/>
      <w:r w:rsidRPr="008123A0">
        <w:rPr>
          <w:rStyle w:val="StyleBoldUnderline"/>
          <w:rFonts w:ascii="Book Antiqua" w:hAnsi="Book Antiqua"/>
          <w:sz w:val="26"/>
        </w:rPr>
        <w:t>oeconomicus</w:t>
      </w:r>
      <w:proofErr w:type="spellEnd"/>
      <w:r w:rsidRPr="008123A0">
        <w:rPr>
          <w:rStyle w:val="StyleBoldUnderline"/>
          <w:rFonts w:ascii="Book Antiqua" w:hAnsi="Book Antiqua"/>
          <w:sz w:val="26"/>
        </w:rPr>
        <w:t xml:space="preserve"> as the norm of the human and rejects </w:t>
      </w:r>
      <w:r w:rsidRPr="008123A0">
        <w:rPr>
          <w:rStyle w:val="StyleBoldUnderline"/>
          <w:rFonts w:ascii="Book Antiqua" w:hAnsi="Book Antiqua"/>
          <w:sz w:val="26"/>
          <w:highlight w:val="cyan"/>
        </w:rPr>
        <w:t>this norm's correlative formations of economy, society, state and (</w:t>
      </w:r>
      <w:proofErr w:type="gramStart"/>
      <w:r w:rsidRPr="008123A0">
        <w:rPr>
          <w:rStyle w:val="StyleBoldUnderline"/>
          <w:rFonts w:ascii="Book Antiqua" w:hAnsi="Book Antiqua"/>
          <w:sz w:val="26"/>
          <w:highlight w:val="cyan"/>
        </w:rPr>
        <w:t>non)</w:t>
      </w:r>
      <w:proofErr w:type="gramEnd"/>
      <w:r w:rsidRPr="008123A0">
        <w:rPr>
          <w:rStyle w:val="StyleBoldUnderline"/>
          <w:rFonts w:ascii="Book Antiqua" w:hAnsi="Book Antiqua"/>
          <w:sz w:val="26"/>
          <w:highlight w:val="cyan"/>
        </w:rPr>
        <w:t>morality</w:t>
      </w:r>
      <w:r w:rsidRPr="00C038B8">
        <w:rPr>
          <w:rFonts w:ascii="Book Antiqua" w:hAnsi="Book Antiqua"/>
        </w:rPr>
        <w:t xml:space="preserve">. In its barest form, </w:t>
      </w:r>
      <w:r w:rsidRPr="008123A0">
        <w:rPr>
          <w:rStyle w:val="StyleBoldUnderline"/>
          <w:rFonts w:ascii="Book Antiqua" w:hAnsi="Book Antiqua"/>
          <w:sz w:val="26"/>
          <w:highlight w:val="cyan"/>
        </w:rPr>
        <w:t>this would be a vision in which justice would</w:t>
      </w:r>
      <w:r w:rsidRPr="008123A0">
        <w:rPr>
          <w:rFonts w:ascii="Book Antiqua" w:hAnsi="Book Antiqua"/>
          <w:sz w:val="20"/>
        </w:rPr>
        <w:t xml:space="preserve"> </w:t>
      </w:r>
      <w:r w:rsidRPr="00C038B8">
        <w:rPr>
          <w:rFonts w:ascii="Book Antiqua" w:hAnsi="Book Antiqua"/>
        </w:rPr>
        <w:t xml:space="preserve">not </w:t>
      </w:r>
      <w:r w:rsidRPr="008123A0">
        <w:rPr>
          <w:rStyle w:val="StyleBoldUnderline"/>
          <w:rFonts w:ascii="Book Antiqua" w:hAnsi="Book Antiqua"/>
          <w:sz w:val="26"/>
          <w:highlight w:val="cyan"/>
        </w:rPr>
        <w:t>center</w:t>
      </w:r>
      <w:r w:rsidRPr="008123A0">
        <w:rPr>
          <w:rFonts w:ascii="Book Antiqua" w:hAnsi="Book Antiqua"/>
          <w:sz w:val="20"/>
        </w:rPr>
        <w:t xml:space="preserve"> </w:t>
      </w:r>
      <w:r w:rsidRPr="00C038B8">
        <w:rPr>
          <w:rFonts w:ascii="Book Antiqua" w:hAnsi="Book Antiqua"/>
        </w:rPr>
        <w:t xml:space="preserve">upon maximizing individual wealth or rights but </w:t>
      </w:r>
      <w:r w:rsidRPr="008123A0">
        <w:rPr>
          <w:rStyle w:val="StyleBoldUnderline"/>
          <w:rFonts w:ascii="Book Antiqua" w:hAnsi="Book Antiqua"/>
          <w:sz w:val="26"/>
          <w:highlight w:val="cyan"/>
        </w:rPr>
        <w:t>on developing and enhancing the capacity of citizens to share power and</w:t>
      </w:r>
      <w:r w:rsidRPr="008123A0">
        <w:rPr>
          <w:rFonts w:ascii="Book Antiqua" w:hAnsi="Book Antiqua"/>
          <w:sz w:val="20"/>
        </w:rPr>
        <w:t xml:space="preserve"> </w:t>
      </w:r>
      <w:r w:rsidRPr="00C038B8">
        <w:rPr>
          <w:rFonts w:ascii="Book Antiqua" w:hAnsi="Book Antiqua"/>
        </w:rPr>
        <w:t xml:space="preserve">hence, collaboratively </w:t>
      </w:r>
      <w:r w:rsidRPr="008123A0">
        <w:rPr>
          <w:rStyle w:val="StyleBoldUnderline"/>
          <w:rFonts w:ascii="Book Antiqua" w:hAnsi="Book Antiqua"/>
          <w:sz w:val="26"/>
          <w:highlight w:val="cyan"/>
        </w:rPr>
        <w:t xml:space="preserve">govern </w:t>
      </w:r>
      <w:proofErr w:type="gramStart"/>
      <w:r w:rsidRPr="008123A0">
        <w:rPr>
          <w:rStyle w:val="StyleBoldUnderline"/>
          <w:rFonts w:ascii="Book Antiqua" w:hAnsi="Book Antiqua"/>
          <w:sz w:val="26"/>
          <w:highlight w:val="cyan"/>
        </w:rPr>
        <w:t>themselves</w:t>
      </w:r>
      <w:proofErr w:type="gramEnd"/>
      <w:r w:rsidRPr="00C038B8">
        <w:rPr>
          <w:rFonts w:ascii="Book Antiqua" w:hAnsi="Book Antiqua"/>
        </w:rPr>
        <w:t xml:space="preserve">. In such an order, rights and elections would be the background rather than token of democracy, or better, rights would function to safeguard the individual against radical democratic enthusiasms but would not themselves signal the presence nor constitute the central principle of democracy. Instead </w:t>
      </w:r>
      <w:r w:rsidRPr="008123A0">
        <w:rPr>
          <w:rStyle w:val="StyleBoldUnderline"/>
          <w:rFonts w:ascii="Book Antiqua" w:hAnsi="Book Antiqua"/>
          <w:sz w:val="26"/>
          <w:highlight w:val="cyan"/>
        </w:rPr>
        <w:t>a left vision of justice would focus on practices and institutions of shared popular power</w:t>
      </w:r>
      <w:r w:rsidRPr="00C038B8">
        <w:rPr>
          <w:rFonts w:ascii="Book Antiqua" w:hAnsi="Book Antiqua"/>
        </w:rPr>
        <w:t xml:space="preserve">; a modestly egalitarian distribution of wealth and access to institutions; an incessant reckoning with all forms of power -- social, economic, political, and even psychic; a long view of the fragility and finitude of non-human nature; and the importance of both meaningful activity and hospitable dwellings to human flourishing. However differently others might place the accent marks, </w:t>
      </w:r>
      <w:r w:rsidRPr="008123A0">
        <w:rPr>
          <w:rStyle w:val="StyleBoldUnderline"/>
          <w:rFonts w:ascii="Book Antiqua" w:hAnsi="Book Antiqua"/>
          <w:sz w:val="26"/>
          <w:highlight w:val="cyan"/>
        </w:rPr>
        <w:t xml:space="preserve">none of these values can be derived from neo-liberal </w:t>
      </w:r>
      <w:proofErr w:type="gramStart"/>
      <w:r w:rsidRPr="008123A0">
        <w:rPr>
          <w:rStyle w:val="StyleBoldUnderline"/>
          <w:rFonts w:ascii="Book Antiqua" w:hAnsi="Book Antiqua"/>
          <w:sz w:val="26"/>
          <w:highlight w:val="cyan"/>
        </w:rPr>
        <w:t>rationality nor</w:t>
      </w:r>
      <w:proofErr w:type="gramEnd"/>
      <w:r w:rsidRPr="008123A0">
        <w:rPr>
          <w:rStyle w:val="StyleBoldUnderline"/>
          <w:rFonts w:ascii="Book Antiqua" w:hAnsi="Book Antiqua"/>
          <w:sz w:val="26"/>
          <w:highlight w:val="cyan"/>
        </w:rPr>
        <w:t xml:space="preserve"> meet neo-liberal criteria for the good</w:t>
      </w:r>
      <w:r w:rsidRPr="008123A0">
        <w:rPr>
          <w:rStyle w:val="StyleBoldUnderline"/>
          <w:rFonts w:ascii="Book Antiqua" w:hAnsi="Book Antiqua"/>
          <w:sz w:val="26"/>
        </w:rPr>
        <w:t xml:space="preserve">. The development and promulgation of such a counter rationality -- </w:t>
      </w:r>
      <w:r w:rsidRPr="00FC10BC">
        <w:rPr>
          <w:rStyle w:val="StyleBoldUnderline"/>
          <w:rFonts w:ascii="Book Antiqua" w:hAnsi="Book Antiqua"/>
          <w:sz w:val="26"/>
          <w:highlight w:val="cyan"/>
        </w:rPr>
        <w:t>a different figuration</w:t>
      </w:r>
      <w:r w:rsidRPr="008123A0">
        <w:rPr>
          <w:rStyle w:val="StyleBoldUnderline"/>
          <w:rFonts w:ascii="Book Antiqua" w:hAnsi="Book Antiqua"/>
          <w:sz w:val="26"/>
        </w:rPr>
        <w:t xml:space="preserve"> of human beings, citizenship, economic life, and the political -- </w:t>
      </w:r>
      <w:r w:rsidRPr="00FC10BC">
        <w:rPr>
          <w:rStyle w:val="StyleBoldUnderline"/>
          <w:rFonts w:ascii="Book Antiqua" w:hAnsi="Book Antiqua"/>
          <w:sz w:val="26"/>
          <w:highlight w:val="cyan"/>
        </w:rPr>
        <w:t>is critical both to the long labor of fashioning a more just future and to the immediate task of challenging the deadly policies of the imperial U.S. state</w:t>
      </w:r>
      <w:r w:rsidRPr="008123A0">
        <w:rPr>
          <w:rFonts w:ascii="Book Antiqua" w:hAnsi="Book Antiqua"/>
          <w:sz w:val="20"/>
        </w:rPr>
        <w:t>.</w:t>
      </w:r>
    </w:p>
    <w:p w:rsidR="009C6E51" w:rsidRDefault="009C6E51" w:rsidP="009C6E51">
      <w:pPr>
        <w:rPr>
          <w:b/>
          <w:sz w:val="26"/>
        </w:rPr>
      </w:pPr>
    </w:p>
    <w:p w:rsidR="000022F2" w:rsidRDefault="009C6E51" w:rsidP="009C6E51">
      <w:pPr>
        <w:pStyle w:val="Heading2"/>
      </w:pPr>
      <w:r>
        <w:lastRenderedPageBreak/>
        <w:t>Coal</w:t>
      </w:r>
    </w:p>
    <w:p w:rsidR="009C6E51" w:rsidRDefault="009C6E51" w:rsidP="009C6E51">
      <w:pPr>
        <w:pStyle w:val="Heading4"/>
      </w:pPr>
      <w:r>
        <w:t>Nuclear power displaces coal and helps alleviate mining concerns.</w:t>
      </w:r>
    </w:p>
    <w:p w:rsidR="009C6E51" w:rsidRPr="00666D71" w:rsidRDefault="009C6E51" w:rsidP="009C6E51">
      <w:pPr>
        <w:rPr>
          <w:rStyle w:val="StyleStyleBold12pt"/>
        </w:rPr>
      </w:pPr>
      <w:proofErr w:type="spellStart"/>
      <w:r>
        <w:rPr>
          <w:rStyle w:val="StyleStyleBold12pt"/>
        </w:rPr>
        <w:t>Cerafici</w:t>
      </w:r>
      <w:proofErr w:type="spellEnd"/>
      <w:r>
        <w:rPr>
          <w:rStyle w:val="StyleStyleBold12pt"/>
        </w:rPr>
        <w:t xml:space="preserve"> ‘9</w:t>
      </w:r>
    </w:p>
    <w:p w:rsidR="009C6E51" w:rsidRDefault="009C6E51" w:rsidP="009C6E51">
      <w:r w:rsidRPr="00666D71">
        <w:t xml:space="preserve">Tamar </w:t>
      </w:r>
      <w:proofErr w:type="spellStart"/>
      <w:r w:rsidRPr="00666D71">
        <w:t>Jergensen</w:t>
      </w:r>
      <w:proofErr w:type="spellEnd"/>
      <w:r w:rsidRPr="00666D71">
        <w:t xml:space="preserve"> </w:t>
      </w:r>
      <w:proofErr w:type="spellStart"/>
      <w:r w:rsidRPr="00666D71">
        <w:t>Cerafici</w:t>
      </w:r>
      <w:proofErr w:type="spellEnd"/>
      <w:r w:rsidRPr="00666D71">
        <w:t xml:space="preserve"> is an attorney whose practice focuses on the intersections between environmental and nuclear law. 40 Years and Counting: Relicensing the First Generation of Nuclear Power Plants: Is New Always Better? </w:t>
      </w:r>
      <w:proofErr w:type="gramStart"/>
      <w:r w:rsidRPr="00666D71">
        <w:t xml:space="preserve">The Case for License Renewal in the Next Generation 26 Pace </w:t>
      </w:r>
      <w:proofErr w:type="spellStart"/>
      <w:r w:rsidRPr="00666D71">
        <w:t>Envtl</w:t>
      </w:r>
      <w:proofErr w:type="spellEnd"/>
      <w:r w:rsidRPr="00666D71">
        <w:t>.</w:t>
      </w:r>
      <w:proofErr w:type="gramEnd"/>
      <w:r w:rsidRPr="00666D71">
        <w:t xml:space="preserve"> L. Rev. 391 </w:t>
      </w:r>
      <w:proofErr w:type="gramStart"/>
      <w:r w:rsidRPr="00666D71">
        <w:t>Summer</w:t>
      </w:r>
      <w:proofErr w:type="gramEnd"/>
      <w:r w:rsidRPr="00666D71">
        <w:t xml:space="preserve"> 2009</w:t>
      </w:r>
    </w:p>
    <w:p w:rsidR="009C6E51" w:rsidRPr="00FB5803" w:rsidRDefault="009C6E51" w:rsidP="009C6E51">
      <w:r w:rsidRPr="00FB5803">
        <w:t xml:space="preserve">American utilities used 42.7 million pounds of U3O8 in 1998, but 83 percent of this was imported. </w:t>
      </w:r>
      <w:r w:rsidRPr="005C1AE6">
        <w:rPr>
          <w:rStyle w:val="StyleBoldUnderline"/>
          <w:highlight w:val="green"/>
        </w:rPr>
        <w:t>Canada supplied 40 percent of uranium fuel used in the US</w:t>
      </w:r>
      <w:r w:rsidRPr="00FB5803">
        <w:rPr>
          <w:rStyle w:val="StyleBoldUnderline"/>
        </w:rPr>
        <w:t>, followed by Russia (13 percent), United States (12 percent), Australia (10 percent), and Uzbekistan (9 percent</w:t>
      </w:r>
      <w:r w:rsidRPr="00FB5803">
        <w:t>). The nuclear industry in the US often argues that nuclear power reduces imports of foreign oil, saving us money. In fact, very little oil is used for electricity generation and very little electricity is used for [*410] transportation</w:t>
      </w:r>
      <w:r w:rsidRPr="00FB5803">
        <w:rPr>
          <w:rStyle w:val="StyleBoldUnderline"/>
        </w:rPr>
        <w:t xml:space="preserve">. </w:t>
      </w:r>
      <w:r w:rsidRPr="005C1AE6">
        <w:rPr>
          <w:rStyle w:val="StyleBoldUnderline"/>
          <w:highlight w:val="green"/>
        </w:rPr>
        <w:t>Nuclear power displaces coal</w:t>
      </w:r>
      <w:r w:rsidRPr="00FB5803">
        <w:t xml:space="preserve">, not oil, </w:t>
      </w:r>
      <w:r w:rsidRPr="005C1AE6">
        <w:rPr>
          <w:rStyle w:val="StyleBoldUnderline"/>
          <w:highlight w:val="green"/>
        </w:rPr>
        <w:t>and almost all coal used in the US comes from the US</w:t>
      </w:r>
      <w:r w:rsidRPr="00FB5803">
        <w:t>. Even more ironic, uranium fuel imports created a $ 362 million trade deficit in 1998. n68</w:t>
      </w:r>
    </w:p>
    <w:p w:rsidR="009C6E51" w:rsidRDefault="009C6E51" w:rsidP="009C6E51">
      <w:pPr>
        <w:pStyle w:val="Heading2"/>
      </w:pPr>
      <w:r>
        <w:lastRenderedPageBreak/>
        <w:t>LG Solves</w:t>
      </w:r>
    </w:p>
    <w:p w:rsidR="009C6E51" w:rsidRDefault="009C6E51" w:rsidP="009C6E51">
      <w:pPr>
        <w:pStyle w:val="Heading4"/>
      </w:pPr>
      <w:r>
        <w:t>Loan guarantees reduce risks and make nuclear viable</w:t>
      </w:r>
    </w:p>
    <w:p w:rsidR="009C6E51" w:rsidRDefault="009C6E51" w:rsidP="009C6E51">
      <w:pPr>
        <w:rPr>
          <w:rStyle w:val="StyleStyleBold12pt"/>
        </w:rPr>
      </w:pPr>
      <w:r>
        <w:rPr>
          <w:rStyle w:val="StyleStyleBold12pt"/>
        </w:rPr>
        <w:t xml:space="preserve">New </w:t>
      </w:r>
      <w:proofErr w:type="spellStart"/>
      <w:r>
        <w:rPr>
          <w:rStyle w:val="StyleStyleBold12pt"/>
        </w:rPr>
        <w:t>Millenium</w:t>
      </w:r>
      <w:proofErr w:type="spellEnd"/>
      <w:r>
        <w:rPr>
          <w:rStyle w:val="StyleStyleBold12pt"/>
        </w:rPr>
        <w:t xml:space="preserve"> Nuclear Energy Partnership 12</w:t>
      </w:r>
    </w:p>
    <w:p w:rsidR="009C6E51" w:rsidRPr="00334ABE" w:rsidRDefault="009C6E51" w:rsidP="009C6E51">
      <w:r w:rsidRPr="00334ABE">
        <w:t xml:space="preserve">(The New Millennium Nuclear Energy Summit was held on December 7, 2010, in Wash- </w:t>
      </w:r>
      <w:proofErr w:type="spellStart"/>
      <w:r w:rsidRPr="00334ABE">
        <w:t>ington</w:t>
      </w:r>
      <w:proofErr w:type="spellEnd"/>
      <w:r w:rsidRPr="00334ABE">
        <w:t>, D.C. Senior leaders from government, industry and non-government organizations actively participated in defining the most important and substantive issues that confront the nuclear energy industry—an essential part of the United States’ energy production portfolio. Upon the success of the summit, four working groups comprised of summit participants were established to provide the recommendations found in this consolidated report. June 2012, “A Strategy for the Future of Nuclear Energy: The Consolidated Working Group Report” http://content.thirdway.org/publications/540/Third_Way_Report_-_A_Strategy_for_the_Future_of_Nuclear_Energy.pdf)</w:t>
      </w:r>
    </w:p>
    <w:p w:rsidR="009C6E51" w:rsidRDefault="009C6E51" w:rsidP="009C6E51">
      <w:pPr>
        <w:pStyle w:val="card"/>
        <w:rPr>
          <w:rStyle w:val="StyleBoldUnderline"/>
        </w:rPr>
      </w:pPr>
      <w:r w:rsidRPr="00E75243">
        <w:rPr>
          <w:rStyle w:val="StyleBoldUnderline"/>
        </w:rPr>
        <w:t>Power plant investments can be risky</w:t>
      </w:r>
      <w:r w:rsidRPr="008D449D">
        <w:rPr>
          <w:rStyle w:val="StyleBoldUnderline"/>
        </w:rPr>
        <w:t xml:space="preserve">, even with established technologies. </w:t>
      </w:r>
      <w:r w:rsidRPr="00E75243">
        <w:rPr>
          <w:rStyle w:val="StyleBoldUnderline"/>
        </w:rPr>
        <w:t>These risks can lead to significant economic losses that must be allocated among the project’s partners, investors, suppliers, vendors, and customers</w:t>
      </w:r>
      <w:r w:rsidRPr="00334ABE">
        <w:rPr>
          <w:sz w:val="16"/>
        </w:rPr>
        <w:t xml:space="preserve">. If the project is directly owned by the corporate parent, or a partnership of such parents, the liabilities of such risks may be unacceptably large. </w:t>
      </w:r>
      <w:r w:rsidRPr="008D449D">
        <w:rPr>
          <w:rStyle w:val="StyleBoldUnderline"/>
        </w:rPr>
        <w:t xml:space="preserve">This is </w:t>
      </w:r>
      <w:r w:rsidRPr="00F03254">
        <w:rPr>
          <w:rStyle w:val="StyleBoldUnderline"/>
        </w:rPr>
        <w:t>particularly</w:t>
      </w:r>
      <w:r w:rsidRPr="008D449D">
        <w:rPr>
          <w:rStyle w:val="StyleBoldUnderline"/>
        </w:rPr>
        <w:t xml:space="preserve"> true </w:t>
      </w:r>
      <w:r w:rsidRPr="00F03254">
        <w:rPr>
          <w:rStyle w:val="StyleBoldUnderline"/>
        </w:rPr>
        <w:t>for</w:t>
      </w:r>
      <w:r w:rsidRPr="008D449D">
        <w:rPr>
          <w:rStyle w:val="StyleBoldUnderline"/>
        </w:rPr>
        <w:t xml:space="preserve"> capital projects as large as </w:t>
      </w:r>
      <w:r w:rsidRPr="00F03254">
        <w:rPr>
          <w:rStyle w:val="StyleBoldUnderline"/>
        </w:rPr>
        <w:t>nuclear power plants</w:t>
      </w:r>
      <w:r w:rsidRPr="00334ABE">
        <w:rPr>
          <w:sz w:val="16"/>
        </w:rPr>
        <w:t xml:space="preserve">, which outweigh the market value of most modern energy companies. For example, the largest U.S. utility/power generation company has a market capitalization of $40 billion, and most are less than $10 billion. The small size of U.S. companies relative to the large infrastructure projects such as for new nuclear reactors makes such projects extremely challenging. </w:t>
      </w:r>
      <w:r w:rsidRPr="00E75243">
        <w:rPr>
          <w:rStyle w:val="StyleBoldUnderline"/>
        </w:rPr>
        <w:t>There</w:t>
      </w:r>
      <w:r w:rsidRPr="008D449D">
        <w:rPr>
          <w:rStyle w:val="StyleBoldUnderline"/>
        </w:rPr>
        <w:t xml:space="preserve"> are many differences between regulated and merchant markets, but the basic problems of </w:t>
      </w:r>
      <w:r w:rsidRPr="00E75243">
        <w:rPr>
          <w:rStyle w:val="StyleBoldUnderline"/>
          <w:highlight w:val="cyan"/>
        </w:rPr>
        <w:t xml:space="preserve">the high up-front </w:t>
      </w:r>
      <w:r w:rsidRPr="00F03254">
        <w:rPr>
          <w:rStyle w:val="StyleBoldUnderline"/>
        </w:rPr>
        <w:t>capital</w:t>
      </w:r>
      <w:r w:rsidRPr="008D449D">
        <w:rPr>
          <w:rStyle w:val="StyleBoldUnderline"/>
        </w:rPr>
        <w:t xml:space="preserve"> </w:t>
      </w:r>
      <w:r w:rsidRPr="00F03254">
        <w:rPr>
          <w:rStyle w:val="StyleBoldUnderline"/>
          <w:highlight w:val="cyan"/>
        </w:rPr>
        <w:t xml:space="preserve">costs and </w:t>
      </w:r>
      <w:r w:rsidRPr="00E75243">
        <w:rPr>
          <w:rStyle w:val="StyleBoldUnderline"/>
          <w:highlight w:val="cyan"/>
        </w:rPr>
        <w:t xml:space="preserve">financial risks </w:t>
      </w:r>
      <w:r w:rsidRPr="00E75243">
        <w:rPr>
          <w:rStyle w:val="StyleBoldUnderline"/>
        </w:rPr>
        <w:t>of nuclear energy</w:t>
      </w:r>
      <w:r w:rsidRPr="008D449D">
        <w:rPr>
          <w:rStyle w:val="StyleBoldUnderline"/>
        </w:rPr>
        <w:t xml:space="preserve"> facilities</w:t>
      </w:r>
      <w:r w:rsidRPr="00334ABE">
        <w:rPr>
          <w:sz w:val="16"/>
        </w:rPr>
        <w:t xml:space="preserve"> (compared to the cost and financial risks of other sources) </w:t>
      </w:r>
      <w:r w:rsidRPr="00E75243">
        <w:rPr>
          <w:rStyle w:val="StyleBoldUnderline"/>
          <w:highlight w:val="cyan"/>
        </w:rPr>
        <w:t>make nuclear energy</w:t>
      </w:r>
      <w:r w:rsidRPr="008D449D">
        <w:rPr>
          <w:rStyle w:val="StyleBoldUnderline"/>
        </w:rPr>
        <w:t xml:space="preserve"> development </w:t>
      </w:r>
      <w:r w:rsidRPr="00E75243">
        <w:rPr>
          <w:rStyle w:val="StyleBoldUnderline"/>
          <w:highlight w:val="cyan"/>
        </w:rPr>
        <w:t>challenging</w:t>
      </w:r>
      <w:r w:rsidRPr="008D449D">
        <w:rPr>
          <w:rStyle w:val="StyleBoldUnderline"/>
        </w:rPr>
        <w:t xml:space="preserve"> in both business models</w:t>
      </w:r>
      <w:r w:rsidRPr="00334ABE">
        <w:rPr>
          <w:sz w:val="16"/>
        </w:rPr>
        <w:t xml:space="preserve">. In merchant markets, </w:t>
      </w:r>
      <w:r w:rsidRPr="00F03254">
        <w:rPr>
          <w:rStyle w:val="StyleBoldUnderline"/>
          <w:highlight w:val="cyan"/>
        </w:rPr>
        <w:t>these</w:t>
      </w:r>
      <w:r w:rsidRPr="008D449D">
        <w:rPr>
          <w:rStyle w:val="StyleBoldUnderline"/>
        </w:rPr>
        <w:t xml:space="preserve"> characteristics </w:t>
      </w:r>
      <w:r w:rsidRPr="00F03254">
        <w:rPr>
          <w:rStyle w:val="StyleBoldUnderline"/>
          <w:highlight w:val="cyan"/>
        </w:rPr>
        <w:t xml:space="preserve">make it difficult for </w:t>
      </w:r>
      <w:r w:rsidRPr="00E75243">
        <w:rPr>
          <w:rStyle w:val="StyleBoldUnderline"/>
          <w:highlight w:val="cyan"/>
        </w:rPr>
        <w:t>investors to expect</w:t>
      </w:r>
      <w:r w:rsidRPr="008D449D">
        <w:rPr>
          <w:rStyle w:val="StyleBoldUnderline"/>
        </w:rPr>
        <w:t xml:space="preserve"> a nuclear project to earn </w:t>
      </w:r>
      <w:r w:rsidRPr="00F03254">
        <w:rPr>
          <w:rStyle w:val="StyleBoldUnderline"/>
        </w:rPr>
        <w:t xml:space="preserve">enough </w:t>
      </w:r>
      <w:r w:rsidRPr="00E75243">
        <w:rPr>
          <w:rStyle w:val="StyleBoldUnderline"/>
          <w:highlight w:val="cyan"/>
        </w:rPr>
        <w:t>revenue</w:t>
      </w:r>
      <w:r w:rsidRPr="008D449D">
        <w:rPr>
          <w:rStyle w:val="StyleBoldUnderline"/>
        </w:rPr>
        <w:t xml:space="preserve"> to cover its relatively high up-front capital costs and the financial risk premiums that will be required to build it</w:t>
      </w:r>
      <w:r w:rsidRPr="00334ABE">
        <w:rPr>
          <w:sz w:val="16"/>
        </w:rPr>
        <w:t xml:space="preserve">. In regulated markets, these same characteristics make it difficult for investors to expect the energy company’s economic regulator to approve the full cost of a new nuclear project. Accordingly, </w:t>
      </w:r>
      <w:r w:rsidRPr="00541552">
        <w:rPr>
          <w:rStyle w:val="StyleBoldUnderline"/>
          <w:highlight w:val="cyan"/>
        </w:rPr>
        <w:t>federal policies to reduce the</w:t>
      </w:r>
      <w:r w:rsidRPr="008D449D">
        <w:rPr>
          <w:rStyle w:val="StyleBoldUnderline"/>
        </w:rPr>
        <w:t xml:space="preserve"> effective </w:t>
      </w:r>
      <w:r w:rsidRPr="00541552">
        <w:rPr>
          <w:rStyle w:val="StyleBoldUnderline"/>
          <w:highlight w:val="cyan"/>
        </w:rPr>
        <w:t>cost and</w:t>
      </w:r>
      <w:r w:rsidRPr="008D449D">
        <w:rPr>
          <w:rStyle w:val="StyleBoldUnderline"/>
        </w:rPr>
        <w:t xml:space="preserve"> financial </w:t>
      </w:r>
      <w:r w:rsidRPr="00F03254">
        <w:rPr>
          <w:rStyle w:val="StyleBoldUnderline"/>
          <w:highlight w:val="cyan"/>
        </w:rPr>
        <w:t xml:space="preserve">risks of new nuclear projects and </w:t>
      </w:r>
      <w:r w:rsidRPr="00541552">
        <w:rPr>
          <w:rStyle w:val="StyleBoldUnderline"/>
          <w:highlight w:val="cyan"/>
        </w:rPr>
        <w:t>ease cash flow burdens</w:t>
      </w:r>
      <w:r w:rsidRPr="008D449D">
        <w:rPr>
          <w:rStyle w:val="StyleBoldUnderline"/>
        </w:rPr>
        <w:t xml:space="preserve"> during construction </w:t>
      </w:r>
      <w:r w:rsidRPr="00541552">
        <w:rPr>
          <w:rStyle w:val="StyleBoldUnderline"/>
          <w:highlight w:val="cyan"/>
        </w:rPr>
        <w:t>should be effective</w:t>
      </w:r>
      <w:r w:rsidRPr="008D449D">
        <w:rPr>
          <w:rStyle w:val="StyleBoldUnderline"/>
        </w:rPr>
        <w:t xml:space="preserve"> in both business models.</w:t>
      </w:r>
      <w:r w:rsidRPr="00334ABE">
        <w:rPr>
          <w:sz w:val="16"/>
        </w:rPr>
        <w:t xml:space="preserve"> </w:t>
      </w:r>
      <w:r w:rsidRPr="008D449D">
        <w:rPr>
          <w:rStyle w:val="StyleBoldUnderline"/>
        </w:rPr>
        <w:t xml:space="preserve">Such </w:t>
      </w:r>
      <w:r w:rsidRPr="00541552">
        <w:rPr>
          <w:rStyle w:val="StyleBoldUnderline"/>
          <w:highlight w:val="cyan"/>
        </w:rPr>
        <w:t>policies</w:t>
      </w:r>
      <w:r w:rsidRPr="008D449D">
        <w:rPr>
          <w:rStyle w:val="StyleBoldUnderline"/>
        </w:rPr>
        <w:t xml:space="preserve"> should </w:t>
      </w:r>
      <w:r w:rsidRPr="00541552">
        <w:rPr>
          <w:rStyle w:val="StyleBoldUnderline"/>
          <w:highlight w:val="cyan"/>
        </w:rPr>
        <w:t xml:space="preserve">create </w:t>
      </w:r>
      <w:proofErr w:type="spellStart"/>
      <w:r w:rsidRPr="00541552">
        <w:rPr>
          <w:rStyle w:val="StyleBoldUnderline"/>
          <w:highlight w:val="cyan"/>
        </w:rPr>
        <w:t>oppor</w:t>
      </w:r>
      <w:proofErr w:type="spellEnd"/>
      <w:r w:rsidRPr="00541552">
        <w:rPr>
          <w:rStyle w:val="StyleBoldUnderline"/>
          <w:highlight w:val="cyan"/>
        </w:rPr>
        <w:t>-</w:t>
      </w:r>
      <w:r w:rsidRPr="008D449D">
        <w:rPr>
          <w:rStyle w:val="StyleBoldUnderline"/>
        </w:rPr>
        <w:t xml:space="preserve"> </w:t>
      </w:r>
      <w:proofErr w:type="spellStart"/>
      <w:r w:rsidRPr="00541552">
        <w:rPr>
          <w:rStyle w:val="StyleBoldUnderline"/>
          <w:highlight w:val="cyan"/>
        </w:rPr>
        <w:t>tunities</w:t>
      </w:r>
      <w:proofErr w:type="spellEnd"/>
      <w:r w:rsidRPr="008D449D">
        <w:rPr>
          <w:rStyle w:val="StyleBoldUnderline"/>
        </w:rPr>
        <w:t xml:space="preserve"> to reduce the risk of nuclear projects through effective project manage- </w:t>
      </w:r>
      <w:proofErr w:type="spellStart"/>
      <w:r w:rsidRPr="008D449D">
        <w:rPr>
          <w:rStyle w:val="StyleBoldUnderline"/>
        </w:rPr>
        <w:t>ment</w:t>
      </w:r>
      <w:proofErr w:type="spellEnd"/>
      <w:r w:rsidRPr="008D449D">
        <w:rPr>
          <w:rStyle w:val="StyleBoldUnderline"/>
        </w:rPr>
        <w:t xml:space="preserve"> </w:t>
      </w:r>
      <w:r w:rsidRPr="00541552">
        <w:rPr>
          <w:rStyle w:val="StyleBoldUnderline"/>
          <w:highlight w:val="cyan"/>
        </w:rPr>
        <w:t>and avoid shifting risk to taxpayers.</w:t>
      </w:r>
      <w:r>
        <w:rPr>
          <w:rStyle w:val="StyleBoldUnderline"/>
        </w:rPr>
        <w:t xml:space="preserve"> </w:t>
      </w:r>
      <w:r w:rsidRPr="008D449D">
        <w:rPr>
          <w:rStyle w:val="StyleBoldUnderline"/>
        </w:rPr>
        <w:t xml:space="preserve">An important role for government assistance to the private sector in obtain- </w:t>
      </w:r>
      <w:proofErr w:type="spellStart"/>
      <w:r w:rsidRPr="008D449D">
        <w:rPr>
          <w:rStyle w:val="StyleBoldUnderline"/>
        </w:rPr>
        <w:t>ing</w:t>
      </w:r>
      <w:proofErr w:type="spellEnd"/>
      <w:r w:rsidRPr="008D449D">
        <w:rPr>
          <w:rStyle w:val="StyleBoldUnderline"/>
        </w:rPr>
        <w:t xml:space="preserve"> financing and managing the costs for the initial wave of new reactors is through loan guarantees like those authorized in the Energy Policy Act of 2005</w:t>
      </w:r>
      <w:r w:rsidRPr="00334ABE">
        <w:rPr>
          <w:sz w:val="16"/>
        </w:rPr>
        <w:t xml:space="preserve">. The future owner of the nuclear facility pays the premium for these government “insurance policies,” which helps mitigate the perceived risk by the financial community of project failures and can reduce the overall capital investment required by the private sector by reducing the cost of financing (e.g., interest rates). </w:t>
      </w:r>
      <w:r w:rsidRPr="00541552">
        <w:rPr>
          <w:rStyle w:val="StyleBoldUnderline"/>
          <w:highlight w:val="cyan"/>
        </w:rPr>
        <w:t>This government action leverages major investments by private industry to provide clean, safe, and reliable energy as demonstrated by today’s operating fleet of power-generating reactors.</w:t>
      </w:r>
      <w:r>
        <w:rPr>
          <w:rStyle w:val="StyleBoldUnderline"/>
        </w:rPr>
        <w:t xml:space="preserve"> </w:t>
      </w:r>
      <w:r w:rsidRPr="00334ABE">
        <w:rPr>
          <w:sz w:val="16"/>
        </w:rPr>
        <w:t xml:space="preserve">Recommendations • • • </w:t>
      </w:r>
      <w:r w:rsidRPr="00541552">
        <w:rPr>
          <w:rStyle w:val="StyleBoldUnderline"/>
          <w:highlight w:val="cyan"/>
        </w:rPr>
        <w:t xml:space="preserve">The Administration and Congress should assert their continued commit- </w:t>
      </w:r>
      <w:proofErr w:type="spellStart"/>
      <w:r w:rsidRPr="00541552">
        <w:rPr>
          <w:rStyle w:val="StyleBoldUnderline"/>
          <w:highlight w:val="cyan"/>
        </w:rPr>
        <w:t>ment</w:t>
      </w:r>
      <w:proofErr w:type="spellEnd"/>
      <w:r w:rsidRPr="00541552">
        <w:rPr>
          <w:rStyle w:val="StyleBoldUnderline"/>
          <w:highlight w:val="cyan"/>
        </w:rPr>
        <w:t xml:space="preserve"> to nuclear energy loan guarantees.</w:t>
      </w:r>
      <w:r w:rsidRPr="00334ABE">
        <w:rPr>
          <w:sz w:val="16"/>
        </w:rPr>
        <w:t xml:space="preserve"> Put simply, this is a key enabling path for financing of nuclear projects on reasonable terms, particularly for larger projects. </w:t>
      </w:r>
      <w:r w:rsidRPr="008D449D">
        <w:rPr>
          <w:rStyle w:val="StyleBoldUnderline"/>
        </w:rPr>
        <w:t xml:space="preserve">Government support through this financing regimen is </w:t>
      </w:r>
      <w:proofErr w:type="spellStart"/>
      <w:r w:rsidRPr="008D449D">
        <w:rPr>
          <w:rStyle w:val="StyleBoldUnderline"/>
        </w:rPr>
        <w:t>impor</w:t>
      </w:r>
      <w:proofErr w:type="spellEnd"/>
      <w:r w:rsidRPr="008D449D">
        <w:rPr>
          <w:rStyle w:val="StyleBoldUnderline"/>
        </w:rPr>
        <w:t xml:space="preserve">- </w:t>
      </w:r>
      <w:proofErr w:type="spellStart"/>
      <w:r w:rsidRPr="008D449D">
        <w:rPr>
          <w:rStyle w:val="StyleBoldUnderline"/>
        </w:rPr>
        <w:t>tant</w:t>
      </w:r>
      <w:proofErr w:type="spellEnd"/>
      <w:r w:rsidRPr="008D449D">
        <w:rPr>
          <w:rStyle w:val="StyleBoldUnderline"/>
        </w:rPr>
        <w:t xml:space="preserve"> since it is clearly in the national interest to create additional safe, clean, and reliable energy.</w:t>
      </w:r>
      <w:r>
        <w:rPr>
          <w:rStyle w:val="StyleBoldUnderline"/>
        </w:rPr>
        <w:t xml:space="preserve"> </w:t>
      </w:r>
      <w:r w:rsidRPr="00334ABE">
        <w:rPr>
          <w:sz w:val="16"/>
        </w:rPr>
        <w:t xml:space="preserve">The Administration should develop transparent criteria for establishing credit costs for loan guarantees. The credit subsidy costs associated with the loan guarantee program vary widely. Recent applicants have found that the criteria for determining the credit subsidy cost are neither well established nor transparent. Such criteria should be developed jointly by government and industry—or at the very least should be made clear to the applicant companies—and should reflect the actual risk to the government. </w:t>
      </w:r>
      <w:r w:rsidRPr="008D449D">
        <w:rPr>
          <w:rStyle w:val="StyleBoldUnderline"/>
        </w:rPr>
        <w:t xml:space="preserve">The loan guarantee program should shift to industry after a pool of new plants is built. </w:t>
      </w:r>
      <w:r w:rsidRPr="00F03254">
        <w:rPr>
          <w:rStyle w:val="StyleBoldUnderline"/>
          <w:highlight w:val="cyan"/>
        </w:rPr>
        <w:t>After</w:t>
      </w:r>
      <w:r w:rsidRPr="008D449D">
        <w:rPr>
          <w:rStyle w:val="StyleBoldUnderline"/>
        </w:rPr>
        <w:t xml:space="preserve"> a sufficient number of </w:t>
      </w:r>
      <w:r w:rsidRPr="00F03254">
        <w:rPr>
          <w:rStyle w:val="StyleBoldUnderline"/>
          <w:highlight w:val="cyan"/>
        </w:rPr>
        <w:t>new</w:t>
      </w:r>
      <w:r w:rsidRPr="008D449D">
        <w:rPr>
          <w:rStyle w:val="StyleBoldUnderline"/>
        </w:rPr>
        <w:t xml:space="preserve"> nuclear </w:t>
      </w:r>
      <w:r w:rsidRPr="00F03254">
        <w:rPr>
          <w:rStyle w:val="StyleBoldUnderline"/>
          <w:highlight w:val="cyan"/>
        </w:rPr>
        <w:lastRenderedPageBreak/>
        <w:t>reactors have come online, the U.S. should no</w:t>
      </w:r>
      <w:r w:rsidRPr="008D449D">
        <w:rPr>
          <w:rStyle w:val="StyleBoldUnderline"/>
        </w:rPr>
        <w:t xml:space="preserve"> </w:t>
      </w:r>
      <w:r w:rsidRPr="00F03254">
        <w:rPr>
          <w:rStyle w:val="StyleBoldUnderline"/>
          <w:highlight w:val="cyan"/>
        </w:rPr>
        <w:t>longer</w:t>
      </w:r>
      <w:r w:rsidRPr="008D449D">
        <w:rPr>
          <w:rStyle w:val="StyleBoldUnderline"/>
        </w:rPr>
        <w:t xml:space="preserve"> bear the </w:t>
      </w:r>
      <w:r w:rsidRPr="00F03254">
        <w:rPr>
          <w:rStyle w:val="StyleBoldUnderline"/>
          <w:highlight w:val="cyan"/>
        </w:rPr>
        <w:t>risk</w:t>
      </w:r>
      <w:r w:rsidRPr="008D449D">
        <w:rPr>
          <w:rStyle w:val="StyleBoldUnderline"/>
        </w:rPr>
        <w:t xml:space="preserve"> of </w:t>
      </w:r>
      <w:r w:rsidRPr="00F03254">
        <w:rPr>
          <w:rStyle w:val="StyleBoldUnderline"/>
          <w:highlight w:val="cyan"/>
        </w:rPr>
        <w:t>defaul</w:t>
      </w:r>
      <w:r w:rsidRPr="00334ABE">
        <w:rPr>
          <w:sz w:val="16"/>
          <w:highlight w:val="cyan"/>
        </w:rPr>
        <w:t>t</w:t>
      </w:r>
      <w:r w:rsidRPr="00334ABE">
        <w:rPr>
          <w:sz w:val="16"/>
        </w:rPr>
        <w:t xml:space="preserve">. Rather, </w:t>
      </w:r>
      <w:r w:rsidRPr="008D449D">
        <w:rPr>
          <w:rStyle w:val="StyleBoldUnderline"/>
        </w:rPr>
        <w:t>the loan guarantee program should transition from the government to the pool of new nuclear energy plant owners</w:t>
      </w:r>
      <w:r w:rsidRPr="00334ABE">
        <w:rPr>
          <w:sz w:val="16"/>
        </w:rPr>
        <w:t xml:space="preserve">. As an example, assuming 20 new plants comprise a large enough guarantee pool, the owners of the first 20 plants enabled by government loan guarantees could be required to collectively provide a loan guarantee to the 21st plant. These 21 plants could be re- </w:t>
      </w:r>
      <w:proofErr w:type="spellStart"/>
      <w:r w:rsidRPr="00334ABE">
        <w:rPr>
          <w:sz w:val="16"/>
        </w:rPr>
        <w:t>quired</w:t>
      </w:r>
      <w:proofErr w:type="spellEnd"/>
      <w:r w:rsidRPr="00334ABE">
        <w:rPr>
          <w:sz w:val="16"/>
        </w:rPr>
        <w:t xml:space="preserve"> to provide a loan guarantee to the 22nd plant, and so on. </w:t>
      </w:r>
      <w:r w:rsidRPr="008F64B2">
        <w:rPr>
          <w:rStyle w:val="StyleBoldUnderline"/>
          <w:highlight w:val="cyan"/>
        </w:rPr>
        <w:t>This would</w:t>
      </w:r>
      <w:r w:rsidRPr="00334ABE">
        <w:rPr>
          <w:sz w:val="16"/>
        </w:rPr>
        <w:t xml:space="preserve">, in effect, </w:t>
      </w:r>
      <w:r w:rsidRPr="008F64B2">
        <w:rPr>
          <w:rStyle w:val="StyleBoldUnderline"/>
          <w:highlight w:val="cyan"/>
        </w:rPr>
        <w:t>transfer the risk</w:t>
      </w:r>
      <w:r w:rsidRPr="008D449D">
        <w:rPr>
          <w:rStyle w:val="StyleBoldUnderline"/>
        </w:rPr>
        <w:t xml:space="preserve"> of subsequent projects’ defaults </w:t>
      </w:r>
      <w:r w:rsidRPr="008F64B2">
        <w:rPr>
          <w:rStyle w:val="StyleBoldUnderline"/>
          <w:highlight w:val="cyan"/>
        </w:rPr>
        <w:t>from</w:t>
      </w:r>
      <w:r w:rsidRPr="008D449D">
        <w:rPr>
          <w:rStyle w:val="StyleBoldUnderline"/>
        </w:rPr>
        <w:t xml:space="preserve"> the </w:t>
      </w:r>
      <w:r w:rsidRPr="008F64B2">
        <w:rPr>
          <w:rStyle w:val="StyleBoldUnderline"/>
          <w:highlight w:val="cyan"/>
        </w:rPr>
        <w:t>taxpayer to the nuclear industry.</w:t>
      </w:r>
    </w:p>
    <w:p w:rsidR="009C6E51" w:rsidRDefault="009C6E51" w:rsidP="009C6E51">
      <w:pPr>
        <w:pStyle w:val="Heading1"/>
      </w:pPr>
      <w:r>
        <w:lastRenderedPageBreak/>
        <w:t>K</w:t>
      </w:r>
    </w:p>
    <w:p w:rsidR="009C6E51" w:rsidRPr="002B6A13" w:rsidRDefault="009C6E51" w:rsidP="009C6E51">
      <w:pPr>
        <w:pStyle w:val="Heading4"/>
      </w:pPr>
      <w:r>
        <w:t xml:space="preserve">The debate space is crucial to addressing the roles of institutions in dynamics of racism – the alt ignores the specific engagements of institutions like the NRC and the EPA. </w:t>
      </w:r>
    </w:p>
    <w:p w:rsidR="009C6E51" w:rsidRDefault="009C6E51" w:rsidP="009C6E51">
      <w:r w:rsidRPr="00574BA9">
        <w:rPr>
          <w:rStyle w:val="StyleStyleBold12pt"/>
        </w:rPr>
        <w:t>Bush</w:t>
      </w:r>
      <w:r>
        <w:rPr>
          <w:rStyle w:val="StyleStyleBold12pt"/>
        </w:rPr>
        <w:t xml:space="preserve"> ‘11</w:t>
      </w:r>
      <w:r>
        <w:t xml:space="preserve"> </w:t>
      </w:r>
    </w:p>
    <w:p w:rsidR="009C6E51" w:rsidRDefault="009C6E51" w:rsidP="009C6E51">
      <w:r>
        <w:t>Melanie, Associate Professor and Chair, Anthropology &amp; Sociology @ Adelphi University, Everyday Forms of Whiteness: Understanding Race in a “Post-Racial” World, p. 235-236</w:t>
      </w:r>
    </w:p>
    <w:p w:rsidR="009C6E51" w:rsidRPr="00F11854" w:rsidRDefault="009C6E51" w:rsidP="009C6E51">
      <w:r w:rsidRPr="00F11854">
        <w:t xml:space="preserve">Carol Geary Schneider, president of the Association of American Colleges and Universities, has been quoted as saying, </w:t>
      </w:r>
      <w:r w:rsidRPr="00F37C8D">
        <w:rPr>
          <w:rStyle w:val="StyleBoldUnderline"/>
        </w:rPr>
        <w:t>"</w:t>
      </w:r>
      <w:r w:rsidRPr="00A05DCD">
        <w:rPr>
          <w:rStyle w:val="StyleBoldUnderline"/>
        </w:rPr>
        <w:t>Very few courses in the contemporary undergraduate curriculum directly address democratic principles</w:t>
      </w:r>
      <w:r w:rsidRPr="00A05DCD">
        <w:t xml:space="preserve"> and/or aspirations" (Schneider 1999, 9). She further asked where in the curriculum are students engaged about concepts of justice, democracy, equality, opportunity, and liberty and suggested that </w:t>
      </w:r>
      <w:r w:rsidRPr="00A05DCD">
        <w:rPr>
          <w:rStyle w:val="StyleBoldUnderline"/>
        </w:rPr>
        <w:t>these challenging topics belong in general education because they are integral dimensions of American pluralism and must be understood in the context of their historical connections</w:t>
      </w:r>
      <w:r w:rsidRPr="004304A7">
        <w:rPr>
          <w:b/>
          <w:u w:val="single"/>
        </w:rPr>
        <w:t xml:space="preserve"> </w:t>
      </w:r>
      <w:r w:rsidRPr="00F11854">
        <w:t xml:space="preserve">(Schneider 1999, 9). This engagement is central to the development of civic responsibility and social awareness as a core tenet of higher education. While most of the work on civic engagement does not speak to the issues of involvement in political projects or the world of social movements, the history of democracy in the United States alone and certainly globally is one that situates these activities squarely within the realm of liberal education and civic engagement. This may be avoided out of concern for partisanship, because of a perception that service is </w:t>
      </w:r>
      <w:proofErr w:type="gramStart"/>
      <w:r w:rsidRPr="00F11854">
        <w:t>good,</w:t>
      </w:r>
      <w:proofErr w:type="gramEnd"/>
      <w:r w:rsidRPr="00F11854">
        <w:t xml:space="preserve"> activism is problematic or is a result of efforts to sustain the status quo. </w:t>
      </w:r>
      <w:r w:rsidRPr="00F37C8D">
        <w:rPr>
          <w:rStyle w:val="StyleBoldUnderline"/>
        </w:rPr>
        <w:t xml:space="preserve">Regardless of the reason, </w:t>
      </w:r>
      <w:r w:rsidRPr="00A05DCD">
        <w:rPr>
          <w:rStyle w:val="StyleBoldUnderline"/>
          <w:highlight w:val="cyan"/>
        </w:rPr>
        <w:t>it is important to note</w:t>
      </w:r>
      <w:r w:rsidRPr="00F37C8D">
        <w:rPr>
          <w:rStyle w:val="StyleBoldUnderline"/>
        </w:rPr>
        <w:t xml:space="preserve"> </w:t>
      </w:r>
      <w:r w:rsidRPr="00D4720D">
        <w:rPr>
          <w:rStyle w:val="StyleBoldUnderline"/>
          <w:highlight w:val="cyan"/>
        </w:rPr>
        <w:t>the</w:t>
      </w:r>
      <w:r w:rsidRPr="00F37C8D">
        <w:rPr>
          <w:rStyle w:val="StyleBoldUnderline"/>
        </w:rPr>
        <w:t xml:space="preserve"> significant </w:t>
      </w:r>
      <w:r w:rsidRPr="00D4720D">
        <w:rPr>
          <w:rStyle w:val="StyleBoldUnderline"/>
          <w:highlight w:val="cyan"/>
        </w:rPr>
        <w:t>value</w:t>
      </w:r>
      <w:r w:rsidRPr="00F37C8D">
        <w:rPr>
          <w:rStyle w:val="StyleBoldUnderline"/>
        </w:rPr>
        <w:t xml:space="preserve"> that comes </w:t>
      </w:r>
      <w:r w:rsidRPr="00D4720D">
        <w:rPr>
          <w:rStyle w:val="StyleBoldUnderline"/>
          <w:highlight w:val="cyan"/>
        </w:rPr>
        <w:t xml:space="preserve">from political involvement especially aimed </w:t>
      </w:r>
      <w:r w:rsidRPr="00A05DCD">
        <w:rPr>
          <w:rStyle w:val="StyleBoldUnderline"/>
        </w:rPr>
        <w:t xml:space="preserve">not only on raising awareness or affecting individuals, but also </w:t>
      </w:r>
      <w:r w:rsidRPr="00D4720D">
        <w:rPr>
          <w:rStyle w:val="StyleBoldUnderline"/>
          <w:highlight w:val="cyan"/>
        </w:rPr>
        <w:t>toward structural change</w:t>
      </w:r>
      <w:r w:rsidRPr="002B6A13">
        <w:rPr>
          <w:b/>
          <w:u w:val="single"/>
        </w:rPr>
        <w:t xml:space="preserve"> </w:t>
      </w:r>
      <w:r w:rsidRPr="00F11854">
        <w:t xml:space="preserve">(Bush and Little 2009). </w:t>
      </w:r>
      <w:r w:rsidRPr="00D4720D">
        <w:rPr>
          <w:rStyle w:val="StyleBoldUnderline"/>
          <w:highlight w:val="cyan"/>
        </w:rPr>
        <w:t>Learning about political</w:t>
      </w:r>
      <w:r w:rsidRPr="00F37C8D">
        <w:rPr>
          <w:rStyle w:val="StyleBoldUnderline"/>
        </w:rPr>
        <w:t xml:space="preserve"> </w:t>
      </w:r>
      <w:r w:rsidRPr="00D4720D">
        <w:rPr>
          <w:rStyle w:val="StyleBoldUnderline"/>
          <w:highlight w:val="cyan"/>
        </w:rPr>
        <w:t>institutions</w:t>
      </w:r>
      <w:r w:rsidRPr="002B6A13">
        <w:rPr>
          <w:b/>
          <w:u w:val="single"/>
        </w:rPr>
        <w:t>,</w:t>
      </w:r>
      <w:r w:rsidRPr="00F11854">
        <w:t xml:space="preserve"> issues, contexts, and </w:t>
      </w:r>
      <w:r w:rsidRPr="00D4720D">
        <w:rPr>
          <w:rStyle w:val="StyleBoldUnderline"/>
          <w:highlight w:val="cyan"/>
        </w:rPr>
        <w:t>practices should be an integral part of that enterprise</w:t>
      </w:r>
      <w:r w:rsidRPr="002B6A13">
        <w:rPr>
          <w:b/>
          <w:u w:val="single"/>
        </w:rPr>
        <w:t xml:space="preserve"> </w:t>
      </w:r>
      <w:r w:rsidRPr="00F11854">
        <w:t xml:space="preserve">(liberal arts education). </w:t>
      </w:r>
      <w:r w:rsidRPr="00F37C8D">
        <w:rPr>
          <w:rStyle w:val="StyleBoldUnderline"/>
        </w:rPr>
        <w:t xml:space="preserve">College </w:t>
      </w:r>
      <w:r w:rsidRPr="00D4720D">
        <w:rPr>
          <w:rStyle w:val="StyleBoldUnderline"/>
          <w:highlight w:val="cyan"/>
        </w:rPr>
        <w:t>graduates cannot make sense of their environment and their place in it if they</w:t>
      </w:r>
      <w:r w:rsidRPr="00F37C8D">
        <w:rPr>
          <w:rStyle w:val="StyleBoldUnderline"/>
        </w:rPr>
        <w:t xml:space="preserve"> </w:t>
      </w:r>
      <w:r w:rsidRPr="00D4720D">
        <w:rPr>
          <w:rStyle w:val="StyleBoldUnderline"/>
          <w:highlight w:val="cyan"/>
        </w:rPr>
        <w:t>are politically ignorant,</w:t>
      </w:r>
      <w:r w:rsidRPr="00F37C8D">
        <w:rPr>
          <w:rStyle w:val="StyleBoldUnderline"/>
        </w:rPr>
        <w:t xml:space="preserve"> unskilled, and lacking in a sense of civic agency, the sense that they can work with others to solve problems that concern them—in their communities, workplaces</w:t>
      </w:r>
      <w:r w:rsidRPr="002B6A13">
        <w:rPr>
          <w:b/>
          <w:u w:val="single"/>
        </w:rPr>
        <w:t xml:space="preserve">, </w:t>
      </w:r>
      <w:r w:rsidRPr="00F11854">
        <w:t xml:space="preserve">.. ." (Colby 2008: </w:t>
      </w:r>
      <w:proofErr w:type="gramStart"/>
      <w:r w:rsidRPr="00F11854">
        <w:t>8 )</w:t>
      </w:r>
      <w:proofErr w:type="gramEnd"/>
      <w:r w:rsidRPr="00F11854">
        <w:t xml:space="preserve"> Overall, </w:t>
      </w:r>
      <w:r w:rsidRPr="00D4720D">
        <w:rPr>
          <w:rStyle w:val="StyleBoldUnderline"/>
          <w:highlight w:val="cyan"/>
        </w:rPr>
        <w:t>every opportunity to</w:t>
      </w:r>
      <w:r w:rsidRPr="00F37C8D">
        <w:rPr>
          <w:rStyle w:val="StyleBoldUnderline"/>
        </w:rPr>
        <w:t xml:space="preserve"> advance a broad-based </w:t>
      </w:r>
      <w:r w:rsidRPr="00F11854">
        <w:t xml:space="preserve">and </w:t>
      </w:r>
      <w:r w:rsidRPr="00D4720D">
        <w:rPr>
          <w:rStyle w:val="StyleBoldUnderline"/>
          <w:highlight w:val="cyan"/>
        </w:rPr>
        <w:t>deepened understanding</w:t>
      </w:r>
      <w:r w:rsidRPr="00F37C8D">
        <w:rPr>
          <w:rStyle w:val="StyleBoldUnderline"/>
        </w:rPr>
        <w:t xml:space="preserve"> </w:t>
      </w:r>
      <w:r w:rsidRPr="00D4720D">
        <w:rPr>
          <w:rStyle w:val="StyleBoldUnderline"/>
          <w:highlight w:val="cyan"/>
        </w:rPr>
        <w:t>about the global dynamics of white supremacy</w:t>
      </w:r>
      <w:r w:rsidRPr="00A05DCD">
        <w:rPr>
          <w:rStyle w:val="StyleBoldUnderline"/>
          <w:highlight w:val="cyan"/>
        </w:rPr>
        <w:t xml:space="preserve">, </w:t>
      </w:r>
      <w:r w:rsidRPr="00A05DCD">
        <w:rPr>
          <w:rStyle w:val="StyleBoldUnderline"/>
        </w:rPr>
        <w:t>including its material impact</w:t>
      </w:r>
      <w:r w:rsidRPr="00F37C8D">
        <w:rPr>
          <w:rStyle w:val="StyleBoldUnderline"/>
        </w:rPr>
        <w:t xml:space="preserve"> on the lives of all people, </w:t>
      </w:r>
      <w:r w:rsidRPr="00D4720D">
        <w:rPr>
          <w:rStyle w:val="StyleBoldUnderline"/>
          <w:highlight w:val="cyan"/>
        </w:rPr>
        <w:t>should be pursued. This effort could</w:t>
      </w:r>
      <w:r w:rsidRPr="00F73665">
        <w:rPr>
          <w:b/>
          <w:u w:val="single"/>
        </w:rPr>
        <w:t xml:space="preserve"> </w:t>
      </w:r>
      <w:r w:rsidRPr="00F11854">
        <w:t xml:space="preserve">cultivate a counter narrative that deals with white racism from "cradle to grave."29 It can also </w:t>
      </w:r>
      <w:r w:rsidRPr="00D4720D">
        <w:rPr>
          <w:rStyle w:val="StyleBoldUnderline"/>
          <w:highlight w:val="cyan"/>
        </w:rPr>
        <w:t>provide incentive to</w:t>
      </w:r>
      <w:r w:rsidRPr="00F73665">
        <w:rPr>
          <w:b/>
          <w:u w:val="single"/>
        </w:rPr>
        <w:t xml:space="preserve"> </w:t>
      </w:r>
      <w:r w:rsidRPr="00F11854">
        <w:t xml:space="preserve">the large numbers of </w:t>
      </w:r>
      <w:r w:rsidRPr="00D4720D">
        <w:rPr>
          <w:rStyle w:val="StyleBoldUnderline"/>
          <w:highlight w:val="cyan"/>
        </w:rPr>
        <w:t>white people</w:t>
      </w:r>
      <w:r w:rsidRPr="00F73665">
        <w:rPr>
          <w:b/>
          <w:u w:val="single"/>
        </w:rPr>
        <w:t xml:space="preserve"> </w:t>
      </w:r>
      <w:r w:rsidRPr="00F11854">
        <w:t xml:space="preserve">outside the ruling class, whose acceptance of the status quo contributes to the entrenchment of the patterns of racial inequality and injustice that threaten our future, </w:t>
      </w:r>
      <w:r w:rsidRPr="00D4720D">
        <w:rPr>
          <w:b/>
          <w:highlight w:val="cyan"/>
          <w:u w:val="single"/>
        </w:rPr>
        <w:t>to</w:t>
      </w:r>
      <w:r w:rsidRPr="00F11854">
        <w:t xml:space="preserve"> perhaps </w:t>
      </w:r>
      <w:r w:rsidRPr="00D4720D">
        <w:rPr>
          <w:b/>
          <w:highlight w:val="cyan"/>
          <w:u w:val="single"/>
        </w:rPr>
        <w:t>redefine their allegiances</w:t>
      </w:r>
      <w:r w:rsidRPr="00F73665">
        <w:rPr>
          <w:b/>
          <w:u w:val="single"/>
        </w:rPr>
        <w:t xml:space="preserve"> </w:t>
      </w:r>
      <w:r w:rsidRPr="00F11854">
        <w:t>and reconfigure their notion of "who's to blame."</w:t>
      </w:r>
    </w:p>
    <w:p w:rsidR="009C6E51" w:rsidRPr="00A05DCD" w:rsidRDefault="009C6E51" w:rsidP="009C6E51">
      <w:pPr>
        <w:pStyle w:val="Nothing"/>
      </w:pPr>
    </w:p>
    <w:p w:rsidR="009C6E51" w:rsidRPr="00AF7580" w:rsidRDefault="009C6E51" w:rsidP="009C6E51">
      <w:pPr>
        <w:pStyle w:val="Heading4"/>
      </w:pPr>
      <w:r>
        <w:t xml:space="preserve">Combining environmental justice concerns like siting and policy shifts is the best hope for creating a consciousness shift and avoid planetary destruction. </w:t>
      </w:r>
    </w:p>
    <w:p w:rsidR="009C6E51" w:rsidRDefault="009C6E51" w:rsidP="009C6E51">
      <w:proofErr w:type="spellStart"/>
      <w:r w:rsidRPr="00551880">
        <w:rPr>
          <w:rStyle w:val="StyleStyleBold12pt"/>
        </w:rPr>
        <w:t>Byrant</w:t>
      </w:r>
      <w:proofErr w:type="spellEnd"/>
      <w:r w:rsidRPr="00551880">
        <w:rPr>
          <w:rStyle w:val="StyleStyleBold12pt"/>
        </w:rPr>
        <w:t xml:space="preserve"> 95</w:t>
      </w:r>
      <w:r>
        <w:t xml:space="preserve"> </w:t>
      </w:r>
    </w:p>
    <w:p w:rsidR="009C6E51" w:rsidRDefault="009C6E51" w:rsidP="009C6E51">
      <w:r>
        <w:t xml:space="preserve">Bunyan, Professor in the school of Natural Resources and Environment, and an </w:t>
      </w:r>
      <w:proofErr w:type="spellStart"/>
      <w:r>
        <w:t>adjunt</w:t>
      </w:r>
      <w:proofErr w:type="spellEnd"/>
      <w:r>
        <w:t xml:space="preserve"> professor in the center for Afro-American and African studies at the University of Michigan, “Environmental Justice: Issues, Policies, and Solutions, p.209-212</w:t>
      </w:r>
    </w:p>
    <w:p w:rsidR="009C6E51" w:rsidRPr="00CE561A" w:rsidRDefault="009C6E51" w:rsidP="009C6E51">
      <w:r w:rsidRPr="005F601A">
        <w:t xml:space="preserve">The cooperative relations forged after World War II are now obsolete. </w:t>
      </w:r>
      <w:r w:rsidRPr="00A05DCD">
        <w:rPr>
          <w:rStyle w:val="StyleBoldUnderline"/>
        </w:rPr>
        <w:t>New cooperative relations need to be agreed upon – cooperative relations that show that pollution prevention and species preservation are inseparably linked to economic development and survival of planet earth</w:t>
      </w:r>
      <w:r w:rsidRPr="00A05DCD">
        <w:t>.</w:t>
      </w:r>
      <w:r w:rsidRPr="005F601A">
        <w:t xml:space="preserve"> Economic </w:t>
      </w:r>
      <w:r w:rsidRPr="005F601A">
        <w:lastRenderedPageBreak/>
        <w:t>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We cannot expect Third World countries to participate in debt-for-nature swaps as a means for saving the rainforest or as a means for the reduction of greenhouse gases, while a considerable amount of such gases come from industrial nations and from fossil fuel consumption.</w:t>
      </w:r>
      <w:r w:rsidRPr="005F601A">
        <w:rPr>
          <w:sz w:val="12"/>
        </w:rPr>
        <w:t>¶</w:t>
      </w:r>
      <w:r w:rsidRPr="005F601A">
        <w:t xml:space="preserve"> Like disease, population growth is politically, economically, and structurally determined. Due to inadequate income maintenance programs and social security, families in developing countries are more apt to have large families not only to ensure the survival of children within the first five years, but to work the fields and care for the elderly. As development increases, so do education, health, and birth control. In his chapter, </w:t>
      </w:r>
      <w:proofErr w:type="spellStart"/>
      <w:r w:rsidRPr="005F601A">
        <w:t>Buttel</w:t>
      </w:r>
      <w:proofErr w:type="spellEnd"/>
      <w:r w:rsidRPr="005F601A">
        <w:t xml:space="preserve"> states that ecological development and substantial debt forgiveness would be more significant in alleviating Third World environmental degradation (or population problems) than ratification of any UNCED biodiversity or forest conventions. </w:t>
      </w:r>
      <w:r w:rsidRPr="005F601A">
        <w:rPr>
          <w:sz w:val="12"/>
        </w:rPr>
        <w:t>¶</w:t>
      </w:r>
      <w:r w:rsidRPr="005F601A">
        <w:t xml:space="preserve"> </w:t>
      </w:r>
      <w:proofErr w:type="gramStart"/>
      <w:r w:rsidRPr="005F601A">
        <w:t>Because</w:t>
      </w:r>
      <w:proofErr w:type="gramEnd"/>
      <w:r w:rsidRPr="005F601A">
        <w:t xml:space="preserv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w:t>
      </w:r>
      <w:r w:rsidRPr="005F601A">
        <w:rPr>
          <w:sz w:val="12"/>
        </w:rPr>
        <w:t>¶</w:t>
      </w:r>
      <w:r w:rsidRPr="005F601A">
        <w:t xml:space="preserve"> amount of our attention on population problems of developing countries. Yet there are more people per square mile in Western Europe than in most developing countries. “During his/her lifetime an American child causes 35 times the environmental damage of an Indian child and 280 times that of a Haitian child (Boggs, 1993: 1). The addiction to consumerism of highly industrialized countries has to be seen as a major culprit, and thus must be balanced against the benefits of population control in Third World countries. </w:t>
      </w:r>
      <w:r w:rsidRPr="005F601A">
        <w:rPr>
          <w:sz w:val="12"/>
        </w:rPr>
        <w:t>¶</w:t>
      </w:r>
      <w:r w:rsidRPr="005F601A">
        <w:t xml:space="preserve"> </w:t>
      </w:r>
      <w:proofErr w:type="gramStart"/>
      <w:r w:rsidRPr="00E83D8E">
        <w:rPr>
          <w:rStyle w:val="StyleBoldUnderline"/>
        </w:rPr>
        <w:t>Worldwide</w:t>
      </w:r>
      <w:proofErr w:type="gramEnd"/>
      <w:r w:rsidRPr="00E83D8E">
        <w:rPr>
          <w:rStyle w:val="StyleBoldUnderline"/>
        </w:rPr>
        <w:t xml:space="preserve"> </w:t>
      </w:r>
      <w:r w:rsidRPr="00A05DCD">
        <w:rPr>
          <w:rStyle w:val="StyleBoldUnderline"/>
        </w:rPr>
        <w:t>environmental protection is only one part of the complex problems we face today. We cannot ignore world poverty</w:t>
      </w:r>
      <w:r w:rsidRPr="00A05DCD">
        <w:t>;</w:t>
      </w:r>
      <w:r w:rsidRPr="005F601A">
        <w:t xml:space="preserve"> it is intricately linked to environmental protection. If this is the case, then how do we deal with world poverty? How do we bring about lasting peace in the world? Clearly we can no longer afford a South Africa as it was once organized, or ethnic cleansing by Serbian nationalists. These types of conflicts bankrupt us morally and destroy our connectedness with one another as a world community. Yet, we may be headed on a course where the politically induced famine, poverty, and chaos of Somalia today will become commonplace and world peace more difficult, particularly if the European Common Market, Japan, and the United States trade primarily among themselves, leaving Third World countries to fend for </w:t>
      </w:r>
      <w:proofErr w:type="gramStart"/>
      <w:r w:rsidRPr="005F601A">
        <w:t>themselves</w:t>
      </w:r>
      <w:proofErr w:type="gramEnd"/>
      <w:r w:rsidRPr="005F601A">
        <w:t xml:space="preserve">. Growing poverty will lead only to more world disequilibrium to wars and famine – as countries become more aggressive and cross international borders for resources to ward off widespread hunger and rampant unemployment. To tackle these problems requires a quantum leap in global cooperation and commitment of the highest magnitude; it requires development of an international tax, levied through the United </w:t>
      </w:r>
      <w:proofErr w:type="gramStart"/>
      <w:r w:rsidRPr="005F601A">
        <w:t>nations</w:t>
      </w:r>
      <w:proofErr w:type="gramEnd"/>
      <w:r w:rsidRPr="005F601A">
        <w:t xml:space="preserve"> or some other international body, so that the world community can become more involved in helping to deal with issues of environmental protection, poverty, and peace. </w:t>
      </w:r>
      <w:r w:rsidRPr="005F601A">
        <w:rPr>
          <w:sz w:val="12"/>
        </w:rPr>
        <w:t>¶</w:t>
      </w:r>
      <w:r w:rsidRPr="005F601A">
        <w:t xml:space="preserve"> </w:t>
      </w:r>
      <w:proofErr w:type="gramStart"/>
      <w:r w:rsidRPr="00E83D8E">
        <w:rPr>
          <w:rStyle w:val="StyleBoldUnderline"/>
        </w:rPr>
        <w:t>Since</w:t>
      </w:r>
      <w:proofErr w:type="gramEnd"/>
      <w:r w:rsidRPr="00E83D8E">
        <w:rPr>
          <w:rStyle w:val="StyleBoldUnderline"/>
        </w:rPr>
        <w:t xml:space="preserve"> </w:t>
      </w:r>
      <w:r w:rsidRPr="00A05DCD">
        <w:rPr>
          <w:rStyle w:val="StyleBoldUnderline"/>
        </w:rPr>
        <w:t>the market system has been bold and flexible enough to meet changing conditions, so</w:t>
      </w:r>
      <w:r w:rsidRPr="00AC5F1E">
        <w:rPr>
          <w:rStyle w:val="StyleBoldUnderline"/>
        </w:rPr>
        <w:t xml:space="preserve"> too </w:t>
      </w:r>
      <w:r w:rsidRPr="00A05DCD">
        <w:rPr>
          <w:rStyle w:val="StyleBoldUnderline"/>
        </w:rPr>
        <w:t xml:space="preserve">must </w:t>
      </w:r>
      <w:r w:rsidRPr="00E83D8E">
        <w:rPr>
          <w:rStyle w:val="StyleBoldUnderline"/>
          <w:highlight w:val="cyan"/>
        </w:rPr>
        <w:t>public institutions</w:t>
      </w:r>
      <w:r w:rsidRPr="005F601A">
        <w:t xml:space="preserve">. They </w:t>
      </w:r>
      <w:r w:rsidRPr="00A05DCD">
        <w:rPr>
          <w:highlight w:val="cyan"/>
        </w:rPr>
        <w:t>must</w:t>
      </w:r>
      <w:r w:rsidRPr="005F601A">
        <w:t xml:space="preserve">, indeed, be able to </w:t>
      </w:r>
      <w:r w:rsidRPr="00A05DCD">
        <w:rPr>
          <w:highlight w:val="cyan"/>
        </w:rPr>
        <w:t>respond to</w:t>
      </w:r>
      <w:r w:rsidRPr="005F601A">
        <w:t xml:space="preserve"> the </w:t>
      </w:r>
      <w:r w:rsidRPr="00A05DCD">
        <w:rPr>
          <w:highlight w:val="cyan"/>
        </w:rPr>
        <w:t>rapid changes</w:t>
      </w:r>
      <w:r w:rsidRPr="005F601A">
        <w:t xml:space="preserve"> that reverberate throughout the world</w:t>
      </w:r>
      <w:r w:rsidRPr="00AC5F1E">
        <w:rPr>
          <w:rStyle w:val="StyleBoldUnderline"/>
        </w:rPr>
        <w:t xml:space="preserve">. </w:t>
      </w:r>
      <w:r w:rsidRPr="00E83D8E">
        <w:rPr>
          <w:rStyle w:val="StyleBoldUnderline"/>
          <w:highlight w:val="cyan"/>
        </w:rPr>
        <w:t xml:space="preserve">If they fail </w:t>
      </w:r>
      <w:r w:rsidRPr="00E83D8E">
        <w:rPr>
          <w:rStyle w:val="StyleBoldUnderline"/>
        </w:rPr>
        <w:t>to change,</w:t>
      </w:r>
      <w:r w:rsidRPr="00AC5F1E">
        <w:rPr>
          <w:rStyle w:val="StyleBoldUnderline"/>
        </w:rPr>
        <w:t xml:space="preserve"> then </w:t>
      </w:r>
      <w:r w:rsidRPr="00E83D8E">
        <w:rPr>
          <w:rStyle w:val="StyleBoldUnderline"/>
          <w:highlight w:val="cyan"/>
        </w:rPr>
        <w:t>we will</w:t>
      </w:r>
      <w:r w:rsidRPr="00AC5F1E">
        <w:rPr>
          <w:rStyle w:val="StyleBoldUnderline"/>
        </w:rPr>
        <w:t xml:space="preserve"> surely </w:t>
      </w:r>
      <w:r w:rsidRPr="00E83D8E">
        <w:rPr>
          <w:rStyle w:val="StyleBoldUnderline"/>
          <w:highlight w:val="cyan"/>
        </w:rPr>
        <w:t>meet the fate of the dinosaur</w:t>
      </w:r>
      <w:r w:rsidRPr="005F601A">
        <w:t xml:space="preserve">. The Soviet Union gave up a system that was unworkable in exchange for another one. Although it has not been easy, individual countries of the former Soviet Union have the potential of reemerging looking very different and stronger. Or they could emerge looking very different and weaker. They could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w:t>
      </w:r>
      <w:r w:rsidRPr="005F601A">
        <w:lastRenderedPageBreak/>
        <w:t xml:space="preserve">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and soul of the country. But despite all the political turmoil, we must take risks and try out new ideas – ideas never dreamed of before and ideas we thought were impossible to implement. To implement these ideas we must overcome institutional inertia in order to enhance intentional change. We need to give up tradition and “business as usual.” To view the future as a challenge and as an opportunity to make the world a better place, we must be willing to take political and economic risks. </w:t>
      </w:r>
      <w:r w:rsidRPr="005F601A">
        <w:rPr>
          <w:sz w:val="12"/>
        </w:rPr>
        <w:t>¶</w:t>
      </w:r>
      <w:r w:rsidRPr="005F601A">
        <w:t xml:space="preserve"> </w:t>
      </w:r>
      <w:proofErr w:type="gramStart"/>
      <w:r w:rsidRPr="005F601A">
        <w:t>The</w:t>
      </w:r>
      <w:proofErr w:type="gramEnd"/>
      <w:r w:rsidRPr="005F601A">
        <w:t xml:space="preserve"> question is not growth, but what kind of growth, and where it will take place. For example, we can maintain current levels of productivity or become even more productive if we farm organically. Because of ideological conflicts, it is hard for us to view the Cuban experience with an </w:t>
      </w:r>
      <w:proofErr w:type="spellStart"/>
      <w:r w:rsidRPr="005F601A">
        <w:t>unjaundiced</w:t>
      </w:r>
      <w:proofErr w:type="spellEnd"/>
      <w:r w:rsidRPr="005F601A">
        <w:t xml:space="preserve"> eye; but we ask you to place political differences aside and pay attention to the lyrics of organic farming and not to the music of Communism. In other words, we must get beyond political differences and ideological conflicts; we must find success stories of healing the planet no matter where they exist – be they in Communist or non-Communist countries, developed or underdeveloped countries. We must ascertain what lessons can be learned from them, and examine how they would benefit the world community. In most instances, we will have to chart a new course. Continued use of certain technologies and chemicals that are incompatible with the ecosystem will take us down the road of no return. </w:t>
      </w:r>
      <w:r w:rsidRPr="00E83D8E">
        <w:rPr>
          <w:rStyle w:val="StyleBoldUnderline"/>
          <w:highlight w:val="cyan"/>
        </w:rPr>
        <w:t>We are</w:t>
      </w:r>
      <w:r w:rsidRPr="00AC5F1E">
        <w:rPr>
          <w:rStyle w:val="StyleBoldUnderline"/>
        </w:rPr>
        <w:t xml:space="preserve"> already </w:t>
      </w:r>
      <w:r w:rsidRPr="00E83D8E">
        <w:rPr>
          <w:rStyle w:val="StyleBoldUnderline"/>
          <w:highlight w:val="cyan"/>
        </w:rPr>
        <w:t>witnessing the catastrophic destruction of our environment and disproportionate impacts of environmental insults on communities of color and low-income groups.</w:t>
      </w:r>
      <w:r w:rsidRPr="00AC5F1E">
        <w:rPr>
          <w:rStyle w:val="StyleBoldUnderline"/>
        </w:rPr>
        <w:t xml:space="preserve"> If </w:t>
      </w:r>
      <w:r w:rsidRPr="00E83D8E">
        <w:rPr>
          <w:rStyle w:val="StyleBoldUnderline"/>
        </w:rPr>
        <w:t>such destruction</w:t>
      </w:r>
      <w:r w:rsidRPr="00AC5F1E">
        <w:rPr>
          <w:rStyle w:val="StyleBoldUnderline"/>
        </w:rPr>
        <w:t xml:space="preserve"> continues, </w:t>
      </w:r>
      <w:r w:rsidRPr="00A05DCD">
        <w:rPr>
          <w:rStyle w:val="StyleBoldUnderline"/>
        </w:rPr>
        <w:t>it will undoubtedly deal harmful blows to our social, economic, and political institutions</w:t>
      </w:r>
      <w:r w:rsidRPr="005F601A">
        <w:t xml:space="preserve">. </w:t>
      </w:r>
      <w:r w:rsidRPr="005F601A">
        <w:rPr>
          <w:sz w:val="12"/>
        </w:rPr>
        <w:t>¶</w:t>
      </w:r>
      <w:r w:rsidRPr="005F601A">
        <w:t xml:space="preserve"> </w:t>
      </w:r>
      <w:proofErr w:type="gramStart"/>
      <w:r w:rsidRPr="005F601A">
        <w:t>As</w:t>
      </w:r>
      <w:proofErr w:type="gramEnd"/>
      <w:r w:rsidRPr="005F601A">
        <w:t xml:space="preserve"> a nation, we find ourselves in a house divided, where </w:t>
      </w:r>
      <w:r w:rsidRPr="00E83D8E">
        <w:rPr>
          <w:rStyle w:val="StyleBoldUnderline"/>
        </w:rPr>
        <w:t>the</w:t>
      </w:r>
      <w:r w:rsidRPr="00551880">
        <w:rPr>
          <w:rStyle w:val="StyleBoldUnderline"/>
        </w:rPr>
        <w:t xml:space="preserve"> cleavages between the races are in fact getting worse.</w:t>
      </w:r>
      <w:r w:rsidRPr="005F601A">
        <w:t xml:space="preserve"> We find ourselves in a house divided where </w:t>
      </w:r>
      <w:r w:rsidRPr="00551880">
        <w:rPr>
          <w:rStyle w:val="StyleBoldUnderline"/>
        </w:rPr>
        <w:t xml:space="preserve">the gap </w:t>
      </w:r>
      <w:r w:rsidRPr="00A05DCD">
        <w:rPr>
          <w:rStyle w:val="StyleBoldUnderline"/>
        </w:rPr>
        <w:t>between</w:t>
      </w:r>
      <w:r w:rsidRPr="00551880">
        <w:rPr>
          <w:rStyle w:val="StyleBoldUnderline"/>
        </w:rPr>
        <w:t xml:space="preserve"> the rich and the poor has increased</w:t>
      </w:r>
      <w:r w:rsidRPr="005F601A">
        <w:t>.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must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one another, and where we want to be as a nation. We need to find a way of expressing this d</w:t>
      </w:r>
      <w:r w:rsidRPr="00E83D8E">
        <w:t>e</w:t>
      </w:r>
      <w:r w:rsidRPr="005F601A">
        <w:t xml:space="preserve">finition of ourselves to one another. Undeniably we are a nation of different ethnic groups and races, and of multiple interest groups, and </w:t>
      </w:r>
      <w:r w:rsidRPr="00E83D8E">
        <w:rPr>
          <w:rStyle w:val="StyleBoldUnderline"/>
          <w:highlight w:val="cyan"/>
        </w:rPr>
        <w:t>if we cannot live in peace</w:t>
      </w:r>
      <w:r w:rsidRPr="00AC5F1E">
        <w:rPr>
          <w:rStyle w:val="StyleBoldUnderline"/>
        </w:rPr>
        <w:t xml:space="preserve"> and in harmony </w:t>
      </w:r>
      <w:r w:rsidRPr="00E83D8E">
        <w:rPr>
          <w:rStyle w:val="StyleBoldUnderline"/>
          <w:highlight w:val="cyan"/>
        </w:rPr>
        <w:t>with ourselves</w:t>
      </w:r>
      <w:r w:rsidRPr="00AC5F1E">
        <w:rPr>
          <w:rStyle w:val="StyleBoldUnderline"/>
        </w:rPr>
        <w:t xml:space="preserve"> and with nature </w:t>
      </w:r>
      <w:r w:rsidRPr="00E83D8E">
        <w:rPr>
          <w:rStyle w:val="StyleBoldUnderline"/>
          <w:highlight w:val="cyan"/>
        </w:rPr>
        <w:t>it bodes ominously for future world relations</w:t>
      </w:r>
      <w:r w:rsidRPr="005F601A">
        <w:t xml:space="preserve">. </w:t>
      </w:r>
      <w:r w:rsidRPr="005F601A">
        <w:rPr>
          <w:sz w:val="12"/>
        </w:rPr>
        <w:t>¶</w:t>
      </w:r>
      <w:r w:rsidRPr="005F601A">
        <w:t xml:space="preserve"> Because economic institutions are based upon the growth paradigm of extracting and processing natural resources, we will surely perish if we use them to foul the global nest. But </w:t>
      </w:r>
      <w:r w:rsidRPr="00A03AC3">
        <w:rPr>
          <w:rStyle w:val="StyleBoldUnderline"/>
          <w:highlight w:val="cyan"/>
        </w:rPr>
        <w:t>it does not have to be this way</w:t>
      </w:r>
      <w:r w:rsidRPr="00AC5F1E">
        <w:rPr>
          <w:rStyle w:val="StyleBoldUnderline"/>
        </w:rPr>
        <w:t xml:space="preserve">. Although sound environmental </w:t>
      </w:r>
      <w:r w:rsidRPr="00A05DCD">
        <w:rPr>
          <w:rStyle w:val="StyleBoldUnderline"/>
          <w:highlight w:val="cyan"/>
        </w:rPr>
        <w:t>policies can be compatible with good business practices and</w:t>
      </w:r>
      <w:r w:rsidRPr="00AC5F1E">
        <w:rPr>
          <w:rStyle w:val="StyleBoldUnderline"/>
        </w:rPr>
        <w:t xml:space="preserve"> </w:t>
      </w:r>
      <w:r w:rsidRPr="00A03AC3">
        <w:rPr>
          <w:rStyle w:val="StyleBoldUnderline"/>
          <w:highlight w:val="cyan"/>
        </w:rPr>
        <w:t xml:space="preserve">quality of life, </w:t>
      </w:r>
      <w:r w:rsidRPr="00A05DCD">
        <w:rPr>
          <w:rStyle w:val="StyleBoldUnderline"/>
        </w:rPr>
        <w:t>we may have to jettison the moral argument of environmental protection in favor of the self-interest argument</w:t>
      </w:r>
      <w:r w:rsidRPr="005F601A">
        <w:t xml:space="preserve">, thereby demonstrating that the survival of business enterprises is intricately tied to good stewardship of natural resources and environmental protection. Too often we forget that short-sightedness can propel us down a narrow path, where we are unable to see the long-term effects of our actions. </w:t>
      </w:r>
      <w:r w:rsidRPr="005F601A">
        <w:rPr>
          <w:sz w:val="12"/>
        </w:rPr>
        <w:t>¶</w:t>
      </w:r>
      <w:r w:rsidRPr="005F601A">
        <w:t xml:space="preserve"> </w:t>
      </w:r>
      <w:proofErr w:type="gramStart"/>
      <w:r w:rsidRPr="005F601A">
        <w:t>The</w:t>
      </w:r>
      <w:proofErr w:type="gramEnd"/>
      <w:r w:rsidRPr="005F601A">
        <w:t xml:space="preserve"> ideas and policies discussed in this book are ways of getting ourselves back on track. The ideas presented here will hopefully provide substantive material for discourse. These policies are not carved in stone, nor are they meant to be for every city, suburb, or rural area. Municipalities or rural areas should have flexibility in dealing with their site-specific problems. Yet we need to extend our concern about local sustainability beyond geopolitical boundaries, because dumping in Third World countries or in the atmosphere today will surely haunt the world tomorrow. Ideas </w:t>
      </w:r>
      <w:r w:rsidRPr="005F601A">
        <w:lastRenderedPageBreak/>
        <w:t xml:space="preserve">presented here may irritate some and dismay others, but we need to make some drastic changes in our lifestyles and institutions in order to foster environmental justice. </w:t>
      </w:r>
      <w:r w:rsidRPr="005F601A">
        <w:rPr>
          <w:sz w:val="12"/>
        </w:rPr>
        <w:t>¶</w:t>
      </w:r>
      <w:r w:rsidRPr="005F601A">
        <w:t xml:space="preserve"> </w:t>
      </w:r>
      <w:proofErr w:type="gramStart"/>
      <w:r w:rsidRPr="005F601A">
        <w:t>Many</w:t>
      </w:r>
      <w:proofErr w:type="gramEnd"/>
      <w:r w:rsidRPr="005F601A">
        <w:t xml:space="preserve"> of the policy ideas mentioned in this book have been around for some time, but they have not been implemented. </w:t>
      </w:r>
      <w:r w:rsidRPr="00A03AC3">
        <w:rPr>
          <w:rStyle w:val="StyleBoldUnderline"/>
          <w:highlight w:val="cyan"/>
        </w:rPr>
        <w:t>The struggle for environmental justice</w:t>
      </w:r>
      <w:r w:rsidRPr="00AC5F1E">
        <w:rPr>
          <w:rStyle w:val="StyleBoldUnderline"/>
        </w:rPr>
        <w:t xml:space="preserve"> emerging from the people of color and low-income communities </w:t>
      </w:r>
      <w:r w:rsidRPr="00A03AC3">
        <w:rPr>
          <w:rStyle w:val="StyleBoldUnderline"/>
          <w:highlight w:val="cyan"/>
        </w:rPr>
        <w:t xml:space="preserve">may provide the necessary political impulse to make these policies a </w:t>
      </w:r>
      <w:r w:rsidRPr="003250A8">
        <w:rPr>
          <w:rStyle w:val="StyleBoldUnderline"/>
          <w:highlight w:val="cyan"/>
        </w:rPr>
        <w:t xml:space="preserve">reality. </w:t>
      </w:r>
      <w:r w:rsidRPr="00A05DCD">
        <w:rPr>
          <w:rStyle w:val="StyleBoldUnderline"/>
        </w:rPr>
        <w:t xml:space="preserve">Environmental justice provides opportunities for those most affected </w:t>
      </w:r>
      <w:r w:rsidRPr="003250A8">
        <w:rPr>
          <w:rStyle w:val="StyleBoldUnderline"/>
        </w:rPr>
        <w:t xml:space="preserve">by environmental degradation and poverty </w:t>
      </w:r>
      <w:r w:rsidRPr="00A05DCD">
        <w:rPr>
          <w:rStyle w:val="StyleBoldUnderline"/>
        </w:rPr>
        <w:t>to make policies to save not only themselves from differential impact of environmental hazards, but to save those responsible for the lion’s share of the planet’s destruction.</w:t>
      </w:r>
      <w:r w:rsidRPr="00AC5F1E">
        <w:rPr>
          <w:rStyle w:val="StyleBoldUnderline"/>
        </w:rPr>
        <w:t xml:space="preserve"> </w:t>
      </w:r>
      <w:r w:rsidRPr="003250A8">
        <w:rPr>
          <w:rStyle w:val="StyleBoldUnderline"/>
          <w:highlight w:val="cyan"/>
        </w:rPr>
        <w:t>This struggle</w:t>
      </w:r>
      <w:r w:rsidRPr="00AC5F1E">
        <w:rPr>
          <w:rStyle w:val="StyleBoldUnderline"/>
        </w:rPr>
        <w:t xml:space="preserve"> emerging from the environmental experience of oppressed people </w:t>
      </w:r>
      <w:r w:rsidRPr="003250A8">
        <w:rPr>
          <w:rStyle w:val="StyleBoldUnderline"/>
          <w:highlight w:val="cyan"/>
        </w:rPr>
        <w:t>brings forth a new consciousness</w:t>
      </w:r>
      <w:r w:rsidRPr="003250A8">
        <w:rPr>
          <w:rStyle w:val="StyleBoldUnderline"/>
        </w:rPr>
        <w:t xml:space="preserve"> –</w:t>
      </w:r>
      <w:r w:rsidRPr="005F601A">
        <w:t xml:space="preserve"> a new consciousness shaped by immediate demands for certainty and solution. It is a struggle to make a true connection between humanity and nature. </w:t>
      </w:r>
      <w:r w:rsidRPr="003250A8">
        <w:rPr>
          <w:rStyle w:val="StyleBoldUnderline"/>
          <w:highlight w:val="cyan"/>
        </w:rPr>
        <w:t>This struggle to resolve environmental problems may force the nation to alter its priorities;</w:t>
      </w:r>
      <w:r w:rsidRPr="00AC5F1E">
        <w:rPr>
          <w:rStyle w:val="StyleBoldUnderline"/>
        </w:rPr>
        <w:t xml:space="preserve"> it may force the nation </w:t>
      </w:r>
      <w:r w:rsidRPr="003250A8">
        <w:rPr>
          <w:rStyle w:val="StyleBoldUnderline"/>
          <w:highlight w:val="cyan"/>
        </w:rPr>
        <w:t>to address</w:t>
      </w:r>
      <w:r w:rsidRPr="00AC5F1E">
        <w:rPr>
          <w:rStyle w:val="StyleBoldUnderline"/>
        </w:rPr>
        <w:t xml:space="preserve"> issues of </w:t>
      </w:r>
      <w:r w:rsidRPr="003250A8">
        <w:rPr>
          <w:rStyle w:val="StyleBoldUnderline"/>
          <w:highlight w:val="cyan"/>
        </w:rPr>
        <w:t>environmental justice and</w:t>
      </w:r>
      <w:r w:rsidRPr="00AC5F1E">
        <w:rPr>
          <w:rStyle w:val="StyleBoldUnderline"/>
        </w:rPr>
        <w:t xml:space="preserve">, by doing so, it may </w:t>
      </w:r>
      <w:r w:rsidRPr="003250A8">
        <w:rPr>
          <w:rStyle w:val="StyleBoldUnderline"/>
          <w:highlight w:val="cyan"/>
        </w:rPr>
        <w:t>ultimately result in a cleaner and healthier environment for all of us</w:t>
      </w:r>
      <w:r w:rsidRPr="00AC5F1E">
        <w:rPr>
          <w:rStyle w:val="StyleBoldUnderline"/>
        </w:rPr>
        <w:t>.</w:t>
      </w:r>
      <w:r w:rsidRPr="005F601A">
        <w:t xml:space="preserve"> Although we may never eliminate all toxic materials from the production cycle, we should at least have that as a goal.</w:t>
      </w:r>
    </w:p>
    <w:p w:rsidR="009C6E51" w:rsidRDefault="009C6E51" w:rsidP="009C6E51">
      <w:pPr>
        <w:pStyle w:val="Heading4"/>
      </w:pPr>
      <w:r w:rsidRPr="00712505">
        <w:t xml:space="preserve">Their alt can’t solve without reformulating risk analysis- absent the </w:t>
      </w:r>
      <w:proofErr w:type="spellStart"/>
      <w:r w:rsidRPr="00712505">
        <w:t>aff</w:t>
      </w:r>
      <w:proofErr w:type="spellEnd"/>
      <w:r w:rsidRPr="00712505">
        <w:t xml:space="preserve"> forcing the rich to confront their practice of dumping environmental harm on the poor, the alt will just get coopted by </w:t>
      </w:r>
      <w:r>
        <w:t>elites</w:t>
      </w:r>
      <w:r w:rsidRPr="00712505">
        <w:t xml:space="preserve"> who buy insurance to guard their privilege against even the strongest </w:t>
      </w:r>
      <w:r>
        <w:t>revisionist history</w:t>
      </w:r>
    </w:p>
    <w:p w:rsidR="002D57DC" w:rsidRPr="00D73160" w:rsidRDefault="002D57DC" w:rsidP="002D57DC">
      <w:pPr>
        <w:pStyle w:val="Heading4"/>
      </w:pPr>
      <w:r w:rsidRPr="00D73160">
        <w:t xml:space="preserve">Failure to </w:t>
      </w:r>
      <w:proofErr w:type="spellStart"/>
      <w:r w:rsidRPr="00D73160">
        <w:t>repoliticize</w:t>
      </w:r>
      <w:proofErr w:type="spellEnd"/>
      <w:r w:rsidRPr="00D73160">
        <w:t xml:space="preserve"> the economy will result in elite takeover of public institutions – effectively neutralizing the potential to check neoliberal economic policy </w:t>
      </w:r>
    </w:p>
    <w:p w:rsidR="002D57DC" w:rsidRDefault="002D57DC" w:rsidP="002D57DC">
      <w:pPr>
        <w:rPr>
          <w:rStyle w:val="cite"/>
        </w:rPr>
      </w:pPr>
      <w:proofErr w:type="spellStart"/>
      <w:r>
        <w:rPr>
          <w:rStyle w:val="cite"/>
        </w:rPr>
        <w:t>Dulci</w:t>
      </w:r>
      <w:proofErr w:type="spellEnd"/>
      <w:r>
        <w:rPr>
          <w:rStyle w:val="cite"/>
        </w:rPr>
        <w:t>, 2k9</w:t>
      </w:r>
    </w:p>
    <w:p w:rsidR="002D57DC" w:rsidRPr="002701D7" w:rsidRDefault="002D57DC" w:rsidP="002D57DC">
      <w:r>
        <w:t>[</w:t>
      </w:r>
      <w:proofErr w:type="spellStart"/>
      <w:r>
        <w:t>Otavio</w:t>
      </w:r>
      <w:proofErr w:type="spellEnd"/>
      <w:r>
        <w:t xml:space="preserve"> </w:t>
      </w:r>
      <w:proofErr w:type="spellStart"/>
      <w:r>
        <w:t>Soares</w:t>
      </w:r>
      <w:proofErr w:type="spellEnd"/>
      <w:r>
        <w:t xml:space="preserve">, sociologist and political scientist and is a professor in international relations at PUC-Minas, </w:t>
      </w:r>
      <w:r>
        <w:rPr>
          <w:i/>
        </w:rPr>
        <w:t>Economics and Politics in the Global Crisis</w:t>
      </w:r>
      <w:r>
        <w:t xml:space="preserve">, </w:t>
      </w:r>
      <w:proofErr w:type="spellStart"/>
      <w:r>
        <w:t>Estud</w:t>
      </w:r>
      <w:proofErr w:type="spellEnd"/>
      <w:r>
        <w:t xml:space="preserve">. Av. Vol.23 Sao Paulo, 2009] </w:t>
      </w:r>
    </w:p>
    <w:p w:rsidR="002D57DC" w:rsidRDefault="002D57DC" w:rsidP="002D57DC">
      <w:r w:rsidRPr="00E209F5">
        <w:t xml:space="preserve">The latter returned in a recycled manner, presented as an alternative to the crisis of the State. The scale tipped toward the market. </w:t>
      </w:r>
      <w:r w:rsidRPr="0036268E">
        <w:rPr>
          <w:b/>
          <w:u w:val="single"/>
        </w:rPr>
        <w:t xml:space="preserve">The principle of </w:t>
      </w:r>
      <w:proofErr w:type="spellStart"/>
      <w:r w:rsidRPr="00E209F5">
        <w:rPr>
          <w:b/>
          <w:highlight w:val="yellow"/>
          <w:u w:val="single"/>
        </w:rPr>
        <w:t>depoliticization</w:t>
      </w:r>
      <w:proofErr w:type="spellEnd"/>
      <w:r w:rsidRPr="00E209F5">
        <w:rPr>
          <w:b/>
          <w:highlight w:val="yellow"/>
          <w:u w:val="single"/>
        </w:rPr>
        <w:t xml:space="preserve"> of the economy </w:t>
      </w:r>
      <w:r w:rsidRPr="0036268E">
        <w:rPr>
          <w:b/>
          <w:u w:val="single"/>
        </w:rPr>
        <w:t xml:space="preserve">gained space and was made concrete </w:t>
      </w:r>
      <w:r w:rsidRPr="003B4FAA">
        <w:rPr>
          <w:b/>
          <w:u w:val="single"/>
        </w:rPr>
        <w:t>in the privatization initiatives</w:t>
      </w:r>
      <w:r w:rsidRPr="003B4FAA">
        <w:t xml:space="preserve">, </w:t>
      </w:r>
      <w:r w:rsidRPr="003B4FAA">
        <w:rPr>
          <w:b/>
          <w:u w:val="single"/>
        </w:rPr>
        <w:t xml:space="preserve">deregulation and reduction of government role </w:t>
      </w:r>
      <w:r w:rsidRPr="00E209F5">
        <w:t xml:space="preserve">(as well as of its size and cost). </w:t>
      </w:r>
      <w:r w:rsidRPr="0036268E">
        <w:rPr>
          <w:b/>
          <w:u w:val="single"/>
        </w:rPr>
        <w:t>But the handling of political resources</w:t>
      </w:r>
      <w:r w:rsidRPr="00E209F5">
        <w:t xml:space="preserve">, </w:t>
      </w:r>
      <w:r w:rsidRPr="0036268E">
        <w:rPr>
          <w:b/>
          <w:u w:val="single"/>
        </w:rPr>
        <w:t>the means of control and power</w:t>
      </w:r>
      <w:r w:rsidRPr="00E209F5">
        <w:t xml:space="preserve">, </w:t>
      </w:r>
      <w:r w:rsidRPr="0036268E">
        <w:rPr>
          <w:b/>
          <w:u w:val="single"/>
        </w:rPr>
        <w:t>was essential for all of this to take place</w:t>
      </w:r>
      <w:r w:rsidRPr="00E209F5">
        <w:t xml:space="preserve">. Only through ideological credulity could it be said that the market would recover its function as a spontaneous skeleton of social life. From the time period suggested above, we could infer that the neoliberal globalization project was affirmed dialectically, through confrontations against internal antagonists (unions, civil servants, social movements) or external ones (the communist block and later the terrorist networks and the “Axis of Evil”), nourished by constant mobilization against real or manufactured enemies. </w:t>
      </w:r>
      <w:r w:rsidRPr="0036268E">
        <w:rPr>
          <w:b/>
          <w:u w:val="single"/>
        </w:rPr>
        <w:t xml:space="preserve">The hegemony of financial capitalism </w:t>
      </w:r>
      <w:r w:rsidRPr="00E209F5">
        <w:rPr>
          <w:b/>
          <w:highlight w:val="yellow"/>
          <w:u w:val="single"/>
        </w:rPr>
        <w:t>could only be achieved by political means</w:t>
      </w:r>
      <w:r w:rsidRPr="00E209F5">
        <w:t xml:space="preserve">, </w:t>
      </w:r>
      <w:r w:rsidRPr="00E209F5">
        <w:rPr>
          <w:b/>
          <w:highlight w:val="yellow"/>
          <w:u w:val="single"/>
        </w:rPr>
        <w:t>through the opportune management of power resources</w:t>
      </w:r>
      <w:r w:rsidRPr="00E209F5">
        <w:t xml:space="preserve">. This can be demonstrated by a study of the relations between economic and political elites in several countries. </w:t>
      </w:r>
      <w:r w:rsidRPr="00E209F5">
        <w:rPr>
          <w:b/>
          <w:highlight w:val="yellow"/>
          <w:u w:val="single"/>
        </w:rPr>
        <w:t xml:space="preserve">The </w:t>
      </w:r>
      <w:r w:rsidRPr="0036268E">
        <w:rPr>
          <w:b/>
          <w:u w:val="single"/>
        </w:rPr>
        <w:t>image of a “</w:t>
      </w:r>
      <w:r w:rsidRPr="00E209F5">
        <w:rPr>
          <w:b/>
          <w:highlight w:val="yellow"/>
          <w:u w:val="single"/>
        </w:rPr>
        <w:t>revolving door</w:t>
      </w:r>
      <w:r w:rsidRPr="0036268E">
        <w:rPr>
          <w:b/>
          <w:u w:val="single"/>
        </w:rPr>
        <w:t xml:space="preserve">” has been used to portray the constant </w:t>
      </w:r>
      <w:r w:rsidRPr="00E209F5">
        <w:rPr>
          <w:b/>
          <w:highlight w:val="yellow"/>
          <w:u w:val="single"/>
        </w:rPr>
        <w:t xml:space="preserve">circulation of </w:t>
      </w:r>
      <w:r w:rsidRPr="0036268E">
        <w:rPr>
          <w:b/>
          <w:u w:val="single"/>
        </w:rPr>
        <w:t xml:space="preserve">members of the </w:t>
      </w:r>
      <w:r w:rsidRPr="00E209F5">
        <w:rPr>
          <w:b/>
          <w:highlight w:val="yellow"/>
          <w:u w:val="single"/>
        </w:rPr>
        <w:t>elites through government positions and private companies</w:t>
      </w:r>
      <w:r w:rsidRPr="00E209F5">
        <w:t xml:space="preserve">. </w:t>
      </w:r>
      <w:r w:rsidRPr="0036268E">
        <w:rPr>
          <w:b/>
          <w:u w:val="single"/>
        </w:rPr>
        <w:t xml:space="preserve">Such interchange </w:t>
      </w:r>
      <w:r w:rsidRPr="00E209F5">
        <w:rPr>
          <w:b/>
          <w:highlight w:val="yellow"/>
          <w:u w:val="single"/>
        </w:rPr>
        <w:t>is notorious in the financial field and affects the governability of the system</w:t>
      </w:r>
      <w:r w:rsidRPr="00E209F5">
        <w:t xml:space="preserve">, </w:t>
      </w:r>
      <w:r w:rsidRPr="0036268E">
        <w:rPr>
          <w:b/>
          <w:u w:val="single"/>
        </w:rPr>
        <w:t>as the current crisis has made clear</w:t>
      </w:r>
      <w:r w:rsidRPr="00E209F5">
        <w:t xml:space="preserve">. </w:t>
      </w:r>
      <w:r w:rsidRPr="0036268E">
        <w:rPr>
          <w:b/>
          <w:u w:val="single"/>
        </w:rPr>
        <w:t>Perhaps this reality is what could be expected from a “less government</w:t>
      </w:r>
      <w:r w:rsidRPr="00E209F5">
        <w:t xml:space="preserve">, </w:t>
      </w:r>
      <w:r w:rsidRPr="0036268E">
        <w:rPr>
          <w:b/>
          <w:u w:val="single"/>
        </w:rPr>
        <w:t>more market” movement</w:t>
      </w:r>
      <w:r w:rsidRPr="00E209F5">
        <w:t xml:space="preserve">, </w:t>
      </w:r>
      <w:r w:rsidRPr="00E209F5">
        <w:rPr>
          <w:b/>
          <w:highlight w:val="yellow"/>
          <w:u w:val="single"/>
        </w:rPr>
        <w:t>meaning less power to the public bureaucracy and more power to business</w:t>
      </w:r>
      <w:r w:rsidRPr="00E209F5">
        <w:t xml:space="preserve">, </w:t>
      </w:r>
      <w:r w:rsidRPr="0036268E">
        <w:rPr>
          <w:b/>
          <w:u w:val="single"/>
        </w:rPr>
        <w:t>bankers and private managers in general</w:t>
      </w:r>
      <w:r w:rsidRPr="00E209F5">
        <w:t xml:space="preserve">. It does make sense as long as the responsibilities are properly shared. </w:t>
      </w:r>
      <w:r w:rsidRPr="0036268E">
        <w:rPr>
          <w:b/>
          <w:u w:val="single"/>
        </w:rPr>
        <w:t>Hegemony</w:t>
      </w:r>
      <w:r w:rsidRPr="00E209F5">
        <w:t xml:space="preserve">, to recall Gramsci, </w:t>
      </w:r>
      <w:r w:rsidRPr="0036268E">
        <w:rPr>
          <w:b/>
          <w:u w:val="single"/>
        </w:rPr>
        <w:t>is intellectual and moral leadership</w:t>
      </w:r>
      <w:r w:rsidRPr="00E209F5">
        <w:t xml:space="preserve">. </w:t>
      </w:r>
      <w:r w:rsidRPr="0036268E">
        <w:rPr>
          <w:b/>
          <w:u w:val="single"/>
        </w:rPr>
        <w:t>For this reason</w:t>
      </w:r>
      <w:r w:rsidRPr="00E209F5">
        <w:t xml:space="preserve">, </w:t>
      </w:r>
      <w:r w:rsidRPr="00E209F5">
        <w:rPr>
          <w:b/>
          <w:highlight w:val="yellow"/>
          <w:u w:val="single"/>
        </w:rPr>
        <w:t xml:space="preserve">one of the </w:t>
      </w:r>
      <w:r w:rsidRPr="0036268E">
        <w:rPr>
          <w:b/>
          <w:u w:val="single"/>
        </w:rPr>
        <w:t xml:space="preserve">principal </w:t>
      </w:r>
      <w:r w:rsidRPr="00E209F5">
        <w:rPr>
          <w:b/>
          <w:highlight w:val="yellow"/>
          <w:u w:val="single"/>
        </w:rPr>
        <w:t xml:space="preserve">consequences of the </w:t>
      </w:r>
      <w:proofErr w:type="gramStart"/>
      <w:r w:rsidRPr="00E209F5">
        <w:rPr>
          <w:b/>
          <w:highlight w:val="yellow"/>
          <w:u w:val="single"/>
        </w:rPr>
        <w:t>crisis</w:t>
      </w:r>
      <w:proofErr w:type="gramEnd"/>
      <w:r w:rsidRPr="00E209F5">
        <w:rPr>
          <w:b/>
          <w:highlight w:val="yellow"/>
          <w:u w:val="single"/>
        </w:rPr>
        <w:t xml:space="preserve"> is that the </w:t>
      </w:r>
      <w:r w:rsidRPr="0036268E">
        <w:rPr>
          <w:b/>
          <w:u w:val="single"/>
        </w:rPr>
        <w:t xml:space="preserve">absolute </w:t>
      </w:r>
      <w:r w:rsidRPr="00E209F5">
        <w:rPr>
          <w:b/>
          <w:highlight w:val="yellow"/>
          <w:u w:val="single"/>
        </w:rPr>
        <w:t>power of financial capital has been put into question</w:t>
      </w:r>
      <w:r w:rsidRPr="00E209F5">
        <w:t xml:space="preserve">. Capitalism as a system is not at risk, but </w:t>
      </w:r>
      <w:r w:rsidRPr="0036268E">
        <w:rPr>
          <w:b/>
          <w:u w:val="single"/>
        </w:rPr>
        <w:t xml:space="preserve">the </w:t>
      </w:r>
      <w:r w:rsidRPr="00FD419F">
        <w:rPr>
          <w:b/>
          <w:u w:val="single"/>
        </w:rPr>
        <w:t>banks</w:t>
      </w:r>
      <w:r w:rsidRPr="00FD419F">
        <w:t xml:space="preserve">, </w:t>
      </w:r>
      <w:r w:rsidRPr="00FD419F">
        <w:rPr>
          <w:b/>
          <w:u w:val="single"/>
        </w:rPr>
        <w:t>investment institutions</w:t>
      </w:r>
      <w:r w:rsidRPr="00FD419F">
        <w:t xml:space="preserve">, </w:t>
      </w:r>
      <w:r w:rsidRPr="00FD419F">
        <w:rPr>
          <w:b/>
          <w:u w:val="single"/>
        </w:rPr>
        <w:t xml:space="preserve">risk analysis agencies and all of the paraphernalia that developed around </w:t>
      </w:r>
      <w:proofErr w:type="gramStart"/>
      <w:r w:rsidRPr="00FD419F">
        <w:rPr>
          <w:b/>
          <w:u w:val="single"/>
        </w:rPr>
        <w:t>them</w:t>
      </w:r>
      <w:r w:rsidRPr="00FD419F">
        <w:t>,</w:t>
      </w:r>
      <w:proofErr w:type="gramEnd"/>
      <w:r w:rsidRPr="00FD419F">
        <w:t xml:space="preserve"> </w:t>
      </w:r>
      <w:r w:rsidRPr="00FD419F">
        <w:rPr>
          <w:b/>
          <w:u w:val="single"/>
        </w:rPr>
        <w:t>have lost clout</w:t>
      </w:r>
      <w:r w:rsidRPr="00E209F5">
        <w:t xml:space="preserve">. </w:t>
      </w:r>
      <w:r w:rsidRPr="0036268E">
        <w:rPr>
          <w:b/>
          <w:u w:val="single"/>
        </w:rPr>
        <w:t>To rebuild their reputation</w:t>
      </w:r>
      <w:r w:rsidRPr="00E209F5">
        <w:t xml:space="preserve">, </w:t>
      </w:r>
      <w:r w:rsidRPr="0036268E">
        <w:rPr>
          <w:b/>
          <w:u w:val="single"/>
        </w:rPr>
        <w:t xml:space="preserve">the banks and financial </w:t>
      </w:r>
      <w:r w:rsidRPr="0036268E">
        <w:rPr>
          <w:b/>
          <w:u w:val="single"/>
        </w:rPr>
        <w:lastRenderedPageBreak/>
        <w:t>market agents will have to reestablish their primordial function as support for the real economy</w:t>
      </w:r>
      <w:r w:rsidRPr="00E209F5">
        <w:t xml:space="preserve">. This is a normative proposition but has a practical side, given that the big international banks are not able to confront the crisis without government help. </w:t>
      </w:r>
      <w:r w:rsidRPr="00E209F5">
        <w:rPr>
          <w:b/>
          <w:highlight w:val="yellow"/>
          <w:u w:val="single"/>
        </w:rPr>
        <w:t>Therefore</w:t>
      </w:r>
      <w:r w:rsidRPr="00E209F5">
        <w:t xml:space="preserve">, </w:t>
      </w:r>
      <w:r w:rsidRPr="00E209F5">
        <w:rPr>
          <w:b/>
          <w:highlight w:val="yellow"/>
          <w:u w:val="single"/>
        </w:rPr>
        <w:t>they must submit to certain political conditions</w:t>
      </w:r>
      <w:r w:rsidRPr="00E209F5">
        <w:t xml:space="preserve">. The governments, representing public opinion, demand greater transparency and management austerity, given the revelations of huge salaries, benefits and gratifications bestowed on the administrators of banks and institutions on the brink of insolvency. A true salary bubble was revealed, which was not linked to reality. Even worse, it was not tied to the interests of the companies themselves, which were paying dearly for those who led them to the abyss for short term gains. </w:t>
      </w:r>
      <w:r w:rsidRPr="00E209F5">
        <w:rPr>
          <w:b/>
          <w:u w:val="single"/>
        </w:rPr>
        <w:t>Nothing could be farther from the puritan ethic that justified capitalism</w:t>
      </w:r>
      <w:r w:rsidRPr="00E209F5">
        <w:t xml:space="preserve">. </w:t>
      </w:r>
      <w:r w:rsidRPr="00E523B1">
        <w:rPr>
          <w:b/>
          <w:highlight w:val="yellow"/>
          <w:u w:val="single"/>
        </w:rPr>
        <w:t xml:space="preserve">With </w:t>
      </w:r>
      <w:r w:rsidRPr="00E209F5">
        <w:rPr>
          <w:b/>
          <w:u w:val="single"/>
        </w:rPr>
        <w:t xml:space="preserve">the </w:t>
      </w:r>
      <w:r w:rsidRPr="00E523B1">
        <w:rPr>
          <w:b/>
          <w:highlight w:val="yellow"/>
          <w:u w:val="single"/>
        </w:rPr>
        <w:t xml:space="preserve">government rescue </w:t>
      </w:r>
      <w:r w:rsidRPr="00E209F5">
        <w:rPr>
          <w:b/>
          <w:u w:val="single"/>
        </w:rPr>
        <w:t>of banks and companies</w:t>
      </w:r>
      <w:r w:rsidRPr="00E209F5">
        <w:t xml:space="preserve">, </w:t>
      </w:r>
      <w:r w:rsidRPr="00E523B1">
        <w:rPr>
          <w:b/>
          <w:highlight w:val="yellow"/>
          <w:u w:val="single"/>
        </w:rPr>
        <w:t xml:space="preserve">the </w:t>
      </w:r>
      <w:r w:rsidRPr="00E209F5">
        <w:rPr>
          <w:b/>
          <w:u w:val="single"/>
        </w:rPr>
        <w:t xml:space="preserve">principle of </w:t>
      </w:r>
      <w:r w:rsidRPr="00E523B1">
        <w:rPr>
          <w:b/>
          <w:highlight w:val="yellow"/>
          <w:u w:val="single"/>
        </w:rPr>
        <w:t>separation between the economy and politics was broken</w:t>
      </w:r>
      <w:r w:rsidRPr="00E209F5">
        <w:t xml:space="preserve">. In other words, </w:t>
      </w:r>
      <w:r w:rsidRPr="00E523B1">
        <w:rPr>
          <w:b/>
          <w:highlight w:val="yellow"/>
          <w:u w:val="single"/>
        </w:rPr>
        <w:t xml:space="preserve">governments </w:t>
      </w:r>
      <w:r w:rsidRPr="00E209F5">
        <w:t xml:space="preserve">once again </w:t>
      </w:r>
      <w:r w:rsidRPr="00E523B1">
        <w:rPr>
          <w:b/>
          <w:highlight w:val="yellow"/>
          <w:u w:val="single"/>
        </w:rPr>
        <w:t>came to participate directly in the game</w:t>
      </w:r>
      <w:r w:rsidRPr="00E209F5">
        <w:t xml:space="preserve">, </w:t>
      </w:r>
      <w:r w:rsidRPr="00E209F5">
        <w:rPr>
          <w:b/>
          <w:u w:val="single"/>
        </w:rPr>
        <w:t>and in a strong position</w:t>
      </w:r>
      <w:r w:rsidRPr="00E209F5">
        <w:t xml:space="preserve">. Even if this is seen as an emergency measure, </w:t>
      </w:r>
      <w:r w:rsidRPr="00E209F5">
        <w:rPr>
          <w:b/>
          <w:u w:val="single"/>
        </w:rPr>
        <w:t>it is a situation that moves the pendulum toward the State</w:t>
      </w:r>
      <w:r w:rsidRPr="00E209F5">
        <w:t xml:space="preserve">, </w:t>
      </w:r>
      <w:r w:rsidRPr="00E209F5">
        <w:rPr>
          <w:b/>
          <w:u w:val="single"/>
        </w:rPr>
        <w:t>as occurred in the crisis that began in 1929</w:t>
      </w:r>
      <w:r w:rsidRPr="00E209F5">
        <w:t xml:space="preserve">. Is it possible that we are facing the end of an era, as in the 1930s? </w:t>
      </w:r>
      <w:proofErr w:type="gramStart"/>
      <w:r w:rsidRPr="00E209F5">
        <w:t>he</w:t>
      </w:r>
      <w:proofErr w:type="gramEnd"/>
      <w:r w:rsidRPr="00E209F5">
        <w:t xml:space="preserve"> comparison between the two crises has been frequent, and not by chance. The causes of both events were quite similar. The direction of the process has also followed the same course, from the center to the periphery of the world capitalist system. Both began in the financial arena and extended to the real economy. Or, according to the suggestive expression used in U.S. debate, the crisis began on Wall Street and spread to Main Street, where the common citizens live. Nevertheless, the world was very different 80 years ago. It was more rural and provincial than today. Many of the current countries were still colonies. Trade was more limited, and the scale of transactions relatively modest. The international division of labor distinguished the few industrial countries from the others, which sold agricultural products or minerals and purchased manufactured goods. In any case, the political and social consequences of the crash of 1929 are worth considering. They were of broad scope. </w:t>
      </w:r>
      <w:r w:rsidRPr="00E209F5">
        <w:rPr>
          <w:b/>
          <w:u w:val="single"/>
        </w:rPr>
        <w:t>There was a collapse in the belief in liberal values and in a world guided by the self-regulated market</w:t>
      </w:r>
      <w:r w:rsidRPr="00E209F5">
        <w:t xml:space="preserve">. </w:t>
      </w:r>
      <w:r w:rsidRPr="00E209F5">
        <w:rPr>
          <w:b/>
          <w:u w:val="single"/>
        </w:rPr>
        <w:t>In its place</w:t>
      </w:r>
      <w:r w:rsidRPr="00E209F5">
        <w:t xml:space="preserve">, as we indicated before, active, </w:t>
      </w:r>
      <w:r w:rsidRPr="00E209F5">
        <w:rPr>
          <w:b/>
          <w:u w:val="single"/>
        </w:rPr>
        <w:t>interventionist governments asserted themselves</w:t>
      </w:r>
      <w:r w:rsidRPr="00E209F5">
        <w:t xml:space="preserve">, varying from moderate to deep intervention and even total intervention (totalitarianism). The central values of the 1930s were the strong state, nationalism, racism, </w:t>
      </w:r>
      <w:proofErr w:type="spellStart"/>
      <w:r w:rsidRPr="00E209F5">
        <w:t>corporativism</w:t>
      </w:r>
      <w:proofErr w:type="spellEnd"/>
      <w:r w:rsidRPr="00E209F5">
        <w:t xml:space="preserve">, the command economy and widespread politicization of social life. Due to the economic crisis, countries became more insulated. Each attempted to survive on its own. Trade and exchange declined. The international order was compromised, the arms race expanded and a solution for global disorder was only achieved at the end of a long world war which cost millions of lives. The only positive balance was the emphasis on the social question. Although in many cases (as in Brazil), that advance replaced a constructive approach to the question of democracy. </w:t>
      </w:r>
      <w:proofErr w:type="spellStart"/>
      <w:r w:rsidRPr="00E209F5">
        <w:t xml:space="preserve">T </w:t>
      </w:r>
      <w:proofErr w:type="gramStart"/>
      <w:r w:rsidRPr="00E209F5">
        <w:t>he</w:t>
      </w:r>
      <w:proofErr w:type="spellEnd"/>
      <w:proofErr w:type="gramEnd"/>
      <w:r w:rsidRPr="00E209F5">
        <w:t xml:space="preserve"> most ominous political consequences of that time – dictatorships and war – do not seem probable, at least in the short term. Nevertheless, xenophobia and racial pressures cannot be discarded. They are already manifest in ethnic conflicts in Europe and other continents, and could be aggravated by the unemployment generated by the economic crisis. Barriers to immigration could certainly be tightened, and, in any case, the exodus of the poor towards the rich countries is not likely in times of want. If the flow is inverted, and immigrants return home, how will they be re-integrated, and what are the consequences of the lost flow of foreign currency which immigrants had sent from abroad? In the Central American countries, for example, those resources represent an important portion of national income. In the economic arena, there are certain analogies that are not surprising. One impulse similar to that found in the Depression is protectionism. The initial U.S. measures to confront the economic crisis, for example, displayed a tendency to treat it as an internal problem that did not involve the rest of the world. Their autism was revealed in the congressional attempts to introduce protective “buy American” clauses in the Obama government’s large public spending package. Of course broad reactions from abroad led legislators to review the package – particularly because the U.S. has often made open market demands on other countries. In situations such as that which the world is undergoing, there is a broad call for governments to act quickly and decisively, looking only inwards. </w:t>
      </w:r>
      <w:r w:rsidRPr="00E209F5">
        <w:lastRenderedPageBreak/>
        <w:t xml:space="preserve">Even so, </w:t>
      </w:r>
      <w:r w:rsidRPr="00E209F5">
        <w:rPr>
          <w:b/>
          <w:u w:val="single"/>
        </w:rPr>
        <w:t>it is important to indicate that the best alternative to overcome the crisis is represented by coordinated measures</w:t>
      </w:r>
      <w:r w:rsidRPr="00E209F5">
        <w:t xml:space="preserve">, </w:t>
      </w:r>
      <w:r w:rsidRPr="00E209F5">
        <w:rPr>
          <w:b/>
          <w:u w:val="single"/>
        </w:rPr>
        <w:t>instead of each country for himself efforts</w:t>
      </w:r>
      <w:r w:rsidRPr="00E209F5">
        <w:t xml:space="preserve">. </w:t>
      </w:r>
      <w:r w:rsidRPr="00E209F5">
        <w:rPr>
          <w:b/>
          <w:u w:val="single"/>
        </w:rPr>
        <w:t>Unlike 1929</w:t>
      </w:r>
      <w:r w:rsidRPr="00E209F5">
        <w:t xml:space="preserve">, </w:t>
      </w:r>
      <w:r w:rsidRPr="00E209F5">
        <w:rPr>
          <w:b/>
          <w:u w:val="single"/>
        </w:rPr>
        <w:t xml:space="preserve">there is now an embryo of global governance composed of multilateral entities and government forums </w:t>
      </w:r>
      <w:r w:rsidRPr="00E209F5">
        <w:t xml:space="preserve">(particularly G-20), </w:t>
      </w:r>
      <w:r w:rsidRPr="00E209F5">
        <w:rPr>
          <w:b/>
          <w:u w:val="single"/>
        </w:rPr>
        <w:t>which are capable of promoting the search for joint solutions</w:t>
      </w:r>
      <w:r w:rsidRPr="00E209F5">
        <w:t xml:space="preserve">. </w:t>
      </w:r>
      <w:r w:rsidRPr="00E209F5">
        <w:rPr>
          <w:b/>
          <w:u w:val="single"/>
        </w:rPr>
        <w:t>Insofar as the various interests and needs are placed on the agenda</w:t>
      </w:r>
      <w:r w:rsidRPr="00E209F5">
        <w:t xml:space="preserve">, </w:t>
      </w:r>
      <w:r w:rsidRPr="00E523B1">
        <w:rPr>
          <w:b/>
          <w:highlight w:val="yellow"/>
          <w:u w:val="single"/>
        </w:rPr>
        <w:t>we have a chance to advance in a constructive direction</w:t>
      </w:r>
      <w:r w:rsidRPr="00E209F5">
        <w:t xml:space="preserve">. </w:t>
      </w:r>
      <w:r w:rsidRPr="00E523B1">
        <w:rPr>
          <w:b/>
          <w:highlight w:val="yellow"/>
          <w:u w:val="single"/>
        </w:rPr>
        <w:t>This would mean</w:t>
      </w:r>
      <w:r w:rsidRPr="00E209F5">
        <w:t xml:space="preserve">, among other things, </w:t>
      </w:r>
      <w:r w:rsidRPr="00E523B1">
        <w:rPr>
          <w:b/>
          <w:highlight w:val="yellow"/>
          <w:u w:val="single"/>
        </w:rPr>
        <w:t xml:space="preserve">focusing </w:t>
      </w:r>
      <w:r w:rsidRPr="00FD419F">
        <w:rPr>
          <w:b/>
          <w:u w:val="single"/>
        </w:rPr>
        <w:t xml:space="preserve">on production and </w:t>
      </w:r>
      <w:r w:rsidRPr="00E523B1">
        <w:rPr>
          <w:b/>
          <w:highlight w:val="yellow"/>
          <w:u w:val="single"/>
        </w:rPr>
        <w:t xml:space="preserve">labor more than on financial capitalism </w:t>
      </w:r>
      <w:r w:rsidRPr="00E209F5">
        <w:rPr>
          <w:b/>
          <w:u w:val="single"/>
        </w:rPr>
        <w:t>and on unchecked rent seeking</w:t>
      </w:r>
      <w:r w:rsidRPr="00E209F5">
        <w:t xml:space="preserve">, </w:t>
      </w:r>
      <w:r w:rsidRPr="00E209F5">
        <w:rPr>
          <w:b/>
          <w:u w:val="single"/>
        </w:rPr>
        <w:t>and also to approach the planet’s environmental challenges</w:t>
      </w:r>
      <w:r w:rsidRPr="00E209F5">
        <w:t xml:space="preserve">. </w:t>
      </w:r>
      <w:r w:rsidRPr="00E523B1">
        <w:rPr>
          <w:b/>
          <w:highlight w:val="yellow"/>
          <w:u w:val="single"/>
        </w:rPr>
        <w:t>A crisis involves risks</w:t>
      </w:r>
      <w:r w:rsidRPr="00E209F5">
        <w:t xml:space="preserve">, </w:t>
      </w:r>
      <w:r w:rsidRPr="00E523B1">
        <w:rPr>
          <w:b/>
          <w:highlight w:val="yellow"/>
          <w:u w:val="single"/>
        </w:rPr>
        <w:t xml:space="preserve">but also </w:t>
      </w:r>
      <w:r w:rsidRPr="00FD419F">
        <w:rPr>
          <w:b/>
          <w:u w:val="single"/>
        </w:rPr>
        <w:t>creates</w:t>
      </w:r>
      <w:r w:rsidRPr="00E523B1">
        <w:rPr>
          <w:b/>
          <w:highlight w:val="yellow"/>
          <w:u w:val="single"/>
        </w:rPr>
        <w:t xml:space="preserve"> opportunities</w:t>
      </w:r>
      <w:r w:rsidRPr="00E209F5">
        <w:t xml:space="preserve">. </w:t>
      </w:r>
      <w:r w:rsidRPr="00FD419F">
        <w:rPr>
          <w:b/>
          <w:u w:val="single"/>
        </w:rPr>
        <w:t>The current crisis curbed the “irrational exuberance” of globalized capitalism and</w:t>
      </w:r>
      <w:r w:rsidRPr="00E209F5">
        <w:rPr>
          <w:b/>
          <w:u w:val="single"/>
        </w:rPr>
        <w:t xml:space="preserve"> the unsustainable pace of consumption and use of resources which</w:t>
      </w:r>
      <w:r w:rsidRPr="00E209F5">
        <w:t xml:space="preserve">, </w:t>
      </w:r>
      <w:r w:rsidRPr="00E209F5">
        <w:rPr>
          <w:b/>
          <w:u w:val="single"/>
        </w:rPr>
        <w:t>as we well know</w:t>
      </w:r>
      <w:r w:rsidRPr="00E209F5">
        <w:t xml:space="preserve">, </w:t>
      </w:r>
      <w:r w:rsidRPr="00E209F5">
        <w:rPr>
          <w:b/>
          <w:u w:val="single"/>
        </w:rPr>
        <w:t>are not unlimited</w:t>
      </w:r>
      <w:r w:rsidRPr="00E209F5">
        <w:t xml:space="preserve">. </w:t>
      </w:r>
      <w:r w:rsidRPr="00E523B1">
        <w:rPr>
          <w:b/>
          <w:highlight w:val="yellow"/>
          <w:u w:val="single"/>
        </w:rPr>
        <w:t>The opportunity to rethink this route is essential and cannot be lost</w:t>
      </w:r>
      <w:r w:rsidRPr="00E209F5">
        <w:t>.</w:t>
      </w:r>
      <w:r>
        <w:t xml:space="preserve"> </w:t>
      </w:r>
    </w:p>
    <w:p w:rsidR="002D57DC" w:rsidRPr="000F087B" w:rsidRDefault="002D57DC" w:rsidP="002D57DC"/>
    <w:p w:rsidR="002D57DC" w:rsidRDefault="002D57DC" w:rsidP="002D57DC">
      <w:pPr>
        <w:pStyle w:val="Heading4"/>
      </w:pPr>
      <w:r>
        <w:t xml:space="preserve">Economistic coding of the environment ensures extinction- their obsession with economic logic ensures that overconsumption patterns remained unchallenged and that innovation pushes unsustainable growth- that’s also a </w:t>
      </w:r>
      <w:proofErr w:type="spellStart"/>
      <w:r>
        <w:t>disad</w:t>
      </w:r>
      <w:proofErr w:type="spellEnd"/>
      <w:r>
        <w:t xml:space="preserve"> to their truth claims</w:t>
      </w:r>
    </w:p>
    <w:p w:rsidR="002D57DC" w:rsidRDefault="002D57DC" w:rsidP="002D57DC">
      <w:pPr>
        <w:pStyle w:val="card"/>
      </w:pPr>
      <w:proofErr w:type="spellStart"/>
      <w:r w:rsidRPr="00E95A17">
        <w:rPr>
          <w:rStyle w:val="StyleStyleBold12pt"/>
        </w:rPr>
        <w:t>Weiskel</w:t>
      </w:r>
      <w:proofErr w:type="spellEnd"/>
      <w:r w:rsidRPr="00E95A17">
        <w:rPr>
          <w:rStyle w:val="StyleStyleBold12pt"/>
        </w:rPr>
        <w:t xml:space="preserve"> ‘97 </w:t>
      </w:r>
      <w:r>
        <w:t xml:space="preserve">(Harvard Seminar on Environmental Values) (Timothy C., 6 July 1997, Selling Pigeons in the Temple: The Danger of Market Metaphors in an Ecosystem, </w:t>
      </w:r>
      <w:hyperlink r:id="rId10" w:tgtFrame="_blank" w:history="1">
        <w:r>
          <w:rPr>
            <w:rStyle w:val="Hyperlink"/>
            <w:rFonts w:eastAsiaTheme="majorEastAsia"/>
          </w:rPr>
          <w:t>http://ecojustice.net/coffin/ops-008.htm</w:t>
        </w:r>
      </w:hyperlink>
      <w:r>
        <w:t>)</w:t>
      </w:r>
    </w:p>
    <w:p w:rsidR="002D57DC" w:rsidRDefault="002D57DC" w:rsidP="002D57DC">
      <w:pPr>
        <w:pStyle w:val="card"/>
        <w:rPr>
          <w:rStyle w:val="StyleBoldUnderline"/>
        </w:rPr>
      </w:pPr>
    </w:p>
    <w:p w:rsidR="002D57DC" w:rsidRPr="00E95A17" w:rsidRDefault="002D57DC" w:rsidP="002D57DC">
      <w:pPr>
        <w:pStyle w:val="card"/>
      </w:pPr>
      <w:r w:rsidRPr="0040457A">
        <w:rPr>
          <w:rStyle w:val="StyleBoldUnderline"/>
          <w:highlight w:val="cyan"/>
        </w:rPr>
        <w:t>The natural order of the world</w:t>
      </w:r>
      <w:r w:rsidRPr="00E95A17">
        <w:rPr>
          <w:rStyle w:val="StyleBoldUnderline"/>
        </w:rPr>
        <w:t xml:space="preserve"> and our role within it </w:t>
      </w:r>
      <w:r w:rsidRPr="00AB4B66">
        <w:rPr>
          <w:rStyle w:val="StyleBoldUnderline"/>
          <w:highlight w:val="cyan"/>
        </w:rPr>
        <w:t>is affirmed by market enthusiasts</w:t>
      </w:r>
      <w:r w:rsidRPr="00E95A17">
        <w:rPr>
          <w:rStyle w:val="StyleBoldUnderline"/>
        </w:rPr>
        <w:t xml:space="preserve"> and politicians alike </w:t>
      </w:r>
      <w:r w:rsidRPr="00AB4B66">
        <w:rPr>
          <w:rStyle w:val="StyleBoldUnderline"/>
          <w:highlight w:val="cyan"/>
        </w:rPr>
        <w:t>to be an inevitable manifestation of</w:t>
      </w:r>
      <w:r w:rsidRPr="00E95A17">
        <w:rPr>
          <w:rStyle w:val="StyleBoldUnderline"/>
        </w:rPr>
        <w:t xml:space="preserve"> the ongoing logic of </w:t>
      </w:r>
      <w:r w:rsidRPr="00AB4B66">
        <w:rPr>
          <w:rStyle w:val="StyleBoldUnderline"/>
          <w:highlight w:val="cyan"/>
        </w:rPr>
        <w:t>an economy of unending, capitalist accumulation</w:t>
      </w:r>
      <w:r w:rsidRPr="00E95A17">
        <w:rPr>
          <w:rStyle w:val="StyleBoldUnderline"/>
        </w:rPr>
        <w:t>.</w:t>
      </w:r>
      <w:r>
        <w:t xml:space="preserve"> </w:t>
      </w:r>
      <w:r>
        <w:rPr>
          <w:sz w:val="12"/>
          <w:szCs w:val="12"/>
        </w:rPr>
        <w:t xml:space="preserve">In recent electoral history, politicians took pride in mouthing the simple syllogism, "it's the economy, stupid!" -- </w:t>
      </w:r>
      <w:proofErr w:type="gramStart"/>
      <w:r>
        <w:rPr>
          <w:sz w:val="12"/>
          <w:szCs w:val="12"/>
        </w:rPr>
        <w:t>as</w:t>
      </w:r>
      <w:proofErr w:type="gramEnd"/>
      <w:r>
        <w:rPr>
          <w:sz w:val="12"/>
          <w:szCs w:val="12"/>
        </w:rPr>
        <w:t xml:space="preserve"> if the only significant role of political leadership was to "grow the economy." Whether we like it or not -- whether we fully know it or not -- </w:t>
      </w:r>
      <w:r w:rsidRPr="00AB4B66">
        <w:rPr>
          <w:b/>
          <w:szCs w:val="12"/>
          <w:highlight w:val="cyan"/>
          <w:u w:val="single"/>
        </w:rPr>
        <w:t>this</w:t>
      </w:r>
      <w:r>
        <w:rPr>
          <w:sz w:val="12"/>
          <w:szCs w:val="12"/>
        </w:rPr>
        <w:t xml:space="preserve"> entire worldview</w:t>
      </w:r>
      <w:r>
        <w:t xml:space="preserve"> </w:t>
      </w:r>
      <w:r w:rsidRPr="00AB4B66">
        <w:rPr>
          <w:rStyle w:val="StyleBoldUnderline"/>
          <w:highlight w:val="cyan"/>
        </w:rPr>
        <w:t>is subconsciously enlisted whenever we</w:t>
      </w:r>
      <w:r w:rsidRPr="00E95A17">
        <w:rPr>
          <w:rStyle w:val="StyleBoldUnderline"/>
        </w:rPr>
        <w:t xml:space="preserve"> surrender to the </w:t>
      </w:r>
      <w:r w:rsidRPr="00AB4B66">
        <w:rPr>
          <w:rStyle w:val="StyleBoldUnderline"/>
          <w:highlight w:val="cyan"/>
        </w:rPr>
        <w:t>use</w:t>
      </w:r>
      <w:r w:rsidRPr="00E95A17">
        <w:rPr>
          <w:rStyle w:val="StyleBoldUnderline"/>
        </w:rPr>
        <w:t xml:space="preserve"> of </w:t>
      </w:r>
      <w:r w:rsidRPr="00AB4B66">
        <w:rPr>
          <w:rStyle w:val="StyleBoldUnderline"/>
          <w:highlight w:val="cyan"/>
        </w:rPr>
        <w:t>market metaphors in devising public policy.</w:t>
      </w:r>
      <w:r w:rsidRPr="00E95A17">
        <w:rPr>
          <w:rStyle w:val="StyleBoldUnderline"/>
        </w:rPr>
        <w:t xml:space="preserve"> It is no wonder that in this framework it is impossible to formulate effective environmental policy to protect biodiversity. Such a worldview arbitrarily restricts the notion of what is possible to what is profitable. Market metaphors truncate the range of policy options open to environmental leaders</w:t>
      </w:r>
      <w:r>
        <w:rPr>
          <w:sz w:val="12"/>
          <w:szCs w:val="12"/>
        </w:rPr>
        <w:t>,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w:t>
      </w:r>
      <w:r>
        <w:t xml:space="preserve"> </w:t>
      </w:r>
      <w:r w:rsidRPr="00E95A17">
        <w:rPr>
          <w:rStyle w:val="StyleBoldUnderline"/>
        </w:rPr>
        <w:t>Only by stepping outside the make-believe world of these market metaphors is it possible to see why they mystify rather than clarify our environmental circumstance</w:t>
      </w:r>
      <w:r>
        <w:t xml:space="preserve">. </w:t>
      </w:r>
      <w:r>
        <w:rPr>
          <w:sz w:val="12"/>
          <w:szCs w:val="12"/>
        </w:rPr>
        <w:t>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w:t>
      </w:r>
      <w:r>
        <w:t xml:space="preserve"> </w:t>
      </w:r>
      <w:r>
        <w:rPr>
          <w:sz w:val="12"/>
          <w:szCs w:val="12"/>
        </w:rPr>
        <w:t xml:space="preserve">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w:t>
      </w:r>
      <w:proofErr w:type="spellStart"/>
      <w:r>
        <w:rPr>
          <w:sz w:val="12"/>
          <w:szCs w:val="12"/>
        </w:rPr>
        <w:t>economism</w:t>
      </w:r>
      <w:proofErr w:type="spellEnd"/>
      <w:r>
        <w:rPr>
          <w:sz w:val="12"/>
          <w:szCs w:val="12"/>
        </w:rPr>
        <w:t xml:space="preserve"> -- the belief that principles of market economics can and should always be used to resolve environmental public policy dilemmas -- represents such a palpable failure of political leadership. Further, the attempt to substitute </w:t>
      </w:r>
      <w:proofErr w:type="spellStart"/>
      <w:r>
        <w:rPr>
          <w:sz w:val="12"/>
          <w:szCs w:val="12"/>
        </w:rPr>
        <w:t>economism</w:t>
      </w:r>
      <w:proofErr w:type="spellEnd"/>
      <w:r>
        <w:rPr>
          <w:sz w:val="12"/>
          <w:szCs w:val="12"/>
        </w:rPr>
        <w:t xml:space="preserve"> for meaningful public policy constitutes a blatant abdication of the public trust. This tragic abdication of the public trust through the relentless pursuit of </w:t>
      </w:r>
      <w:proofErr w:type="spellStart"/>
      <w:r>
        <w:rPr>
          <w:sz w:val="12"/>
          <w:szCs w:val="12"/>
        </w:rPr>
        <w:t>economism</w:t>
      </w:r>
      <w:proofErr w:type="spellEnd"/>
      <w:r>
        <w:rPr>
          <w:sz w:val="12"/>
          <w:szCs w:val="12"/>
        </w:rPr>
        <w:t xml:space="preserve"> has fueled the current righteous indignation of global citizens sensitive to the environment and concerned about the prospect of human survival. Politicians under the spell of </w:t>
      </w:r>
      <w:proofErr w:type="spellStart"/>
      <w:r>
        <w:rPr>
          <w:sz w:val="12"/>
          <w:szCs w:val="12"/>
        </w:rPr>
        <w:t>economism</w:t>
      </w:r>
      <w:proofErr w:type="spellEnd"/>
      <w:r>
        <w:rPr>
          <w:sz w:val="12"/>
          <w:szCs w:val="12"/>
        </w:rPr>
        <w:t xml:space="preserve"> fail to grasp what growing numbers of decent </w:t>
      </w:r>
      <w:proofErr w:type="gramStart"/>
      <w:r>
        <w:rPr>
          <w:sz w:val="12"/>
          <w:szCs w:val="12"/>
        </w:rPr>
        <w:t>citizens</w:t>
      </w:r>
      <w:proofErr w:type="gramEnd"/>
      <w:r>
        <w:rPr>
          <w:sz w:val="12"/>
          <w:szCs w:val="12"/>
        </w:rPr>
        <w:t xml:space="preserve"> sense and seek to affirm from a very deep level of conviction, and that is simply this:</w:t>
      </w:r>
      <w:r>
        <w:t xml:space="preserve"> </w:t>
      </w:r>
      <w:r w:rsidRPr="00E95A17">
        <w:rPr>
          <w:rStyle w:val="StyleBoldUnderline"/>
        </w:rPr>
        <w:t>biodiversity must be saved for its intrinsic, expressive, and relational value -- not simply for the momentary advantage it may yield in some economist's cost-benefit calculations. If global policy makers do not free themselves from the trap of market mantras, their claim to leadership will be seen to be vacuous and illegitimate in the long run. This will be so because misplaced market metaphors cannot help but prove fatal in mediating human relationships with the environment. Taken together they have the power to drive industrial civilization into the sad syndrome of "overshoot-and-collapse" so often characteristic of failed economies of accumulation throughout human history. Unless radically different forms of valuation can be rediscovered, unless public leaders can learn to embrace and articulate them, and unless these leaders can then proceed to formulate effective public policy based on these new values to change collective human behavior, we will witness the demise of industrial society as the unavoidable outcome of "business as usual."</w:t>
      </w:r>
      <w:r>
        <w:t xml:space="preserve"> </w:t>
      </w:r>
      <w:r>
        <w:rPr>
          <w:sz w:val="12"/>
          <w:szCs w:val="12"/>
        </w:rPr>
        <w:t xml:space="preserve">In short, public leadership needs now to define, declare and defend the public good in terms that transcend private self-interest. There are no doubt connections between the public good and private gain, </w:t>
      </w:r>
      <w:r>
        <w:rPr>
          <w:sz w:val="12"/>
          <w:szCs w:val="12"/>
        </w:rPr>
        <w:lastRenderedPageBreak/>
        <w:t xml:space="preserve">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w:t>
      </w:r>
      <w:proofErr w:type="spellStart"/>
      <w:r>
        <w:rPr>
          <w:sz w:val="12"/>
          <w:szCs w:val="12"/>
        </w:rPr>
        <w:t>rivetting</w:t>
      </w:r>
      <w:proofErr w:type="spellEnd"/>
      <w:r>
        <w:rPr>
          <w:sz w:val="12"/>
          <w:szCs w:val="12"/>
        </w:rPr>
        <w:t xml:space="preserve"> sense of urgency in his opening remarks at the Earth Summit Plus Five conference in New York.(6) Failure to act now could damage our planet irreversibly, unleashing a spiral of increased hunger, deprivation, disease and squalor. Ultimately, we could face the </w:t>
      </w:r>
      <w:proofErr w:type="spellStart"/>
      <w:r>
        <w:rPr>
          <w:sz w:val="12"/>
          <w:szCs w:val="12"/>
        </w:rPr>
        <w:t>destabilising</w:t>
      </w:r>
      <w:proofErr w:type="spellEnd"/>
      <w:r>
        <w:rPr>
          <w:sz w:val="12"/>
          <w:szCs w:val="12"/>
        </w:rPr>
        <w:t xml:space="preserve"> effects of conflict over vital natural resources....We must not fail. </w:t>
      </w:r>
      <w:proofErr w:type="gramStart"/>
      <w:r>
        <w:rPr>
          <w:sz w:val="12"/>
          <w:szCs w:val="12"/>
        </w:rPr>
        <w:t>In past epochs individual religious and spiritual figures emerged to warn society of this kind of impending doom.</w:t>
      </w:r>
      <w:proofErr w:type="gramEnd"/>
      <w:r>
        <w:rPr>
          <w:sz w:val="12"/>
          <w:szCs w:val="12"/>
        </w:rPr>
        <w:t xml:space="preserve">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w:t>
      </w:r>
      <w:proofErr w:type="gramStart"/>
      <w:r>
        <w:rPr>
          <w:sz w:val="12"/>
          <w:szCs w:val="12"/>
        </w:rPr>
        <w:t>day retain</w:t>
      </w:r>
      <w:proofErr w:type="gramEnd"/>
      <w:r>
        <w:rPr>
          <w:sz w:val="12"/>
          <w:szCs w:val="12"/>
        </w:rPr>
        <w:t xml:space="preserve">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w:t>
      </w:r>
      <w:r>
        <w:t xml:space="preserve">. </w:t>
      </w:r>
      <w:r>
        <w:rPr>
          <w:sz w:val="12"/>
          <w:szCs w:val="12"/>
        </w:rPr>
        <w:t>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 The message from spiritual leaders and research scientists alike is as clear as it is forceful: we did not create the world; we cannot control it; we must not destroy it. More precisely</w:t>
      </w:r>
      <w:r>
        <w:t xml:space="preserve">: </w:t>
      </w:r>
      <w:r w:rsidRPr="00475EDD">
        <w:rPr>
          <w:rStyle w:val="StyleBoldUnderline"/>
          <w:color w:val="00B0F0"/>
        </w:rPr>
        <w:t xml:space="preserve">we must not </w:t>
      </w:r>
      <w:proofErr w:type="spellStart"/>
      <w:r w:rsidRPr="00475EDD">
        <w:rPr>
          <w:rStyle w:val="StyleBoldUnderline"/>
          <w:color w:val="00B0F0"/>
        </w:rPr>
        <w:t>commodify</w:t>
      </w:r>
      <w:proofErr w:type="spellEnd"/>
      <w:r w:rsidRPr="00475EDD">
        <w:rPr>
          <w:rStyle w:val="StyleBoldUnderline"/>
          <w:color w:val="00B0F0"/>
        </w:rPr>
        <w:t xml:space="preserve"> and merchandise biodiversity merely because in the short run it may appear profitable for us to do so. </w:t>
      </w:r>
      <w:r w:rsidRPr="00E95A17">
        <w:rPr>
          <w:rStyle w:val="StyleBoldUnderline"/>
        </w:rPr>
        <w:t>Convinced that we know the price of everything we will soon have lost the ability to value anything that is priceless</w:t>
      </w:r>
      <w:r>
        <w:t xml:space="preserve">. </w:t>
      </w:r>
      <w:r>
        <w:rPr>
          <w:sz w:val="12"/>
          <w:szCs w:val="12"/>
        </w:rPr>
        <w:t>The capacity to value some things and human experiences beyond all measure of worldly worth and to esteem them without any thought of their exchange value or sale is surely one of the most cherished attributes that makes us human. To forget this or deny it is to disavow our humanity, and</w:t>
      </w:r>
      <w:r>
        <w:t xml:space="preserve"> </w:t>
      </w:r>
      <w:r w:rsidRPr="00E95A17">
        <w:rPr>
          <w:rStyle w:val="StyleBoldUnderline"/>
        </w:rPr>
        <w:t xml:space="preserve">down that road </w:t>
      </w:r>
      <w:proofErr w:type="gramStart"/>
      <w:r w:rsidRPr="00E95A17">
        <w:rPr>
          <w:rStyle w:val="StyleBoldUnderline"/>
        </w:rPr>
        <w:t>lies</w:t>
      </w:r>
      <w:proofErr w:type="gramEnd"/>
      <w:r w:rsidRPr="00E95A17">
        <w:rPr>
          <w:rStyle w:val="StyleBoldUnderline"/>
        </w:rPr>
        <w:t xml:space="preserve"> our swift and certain extinction. The capacity to appreciate intrinsic value is not a quality of humanity that it would be wise to denigrate, dismiss or eliminate in formulating environmental public policy. On the contrary, it may well constitute our last, best hope for survival as a species.</w:t>
      </w:r>
    </w:p>
    <w:p w:rsidR="002D57DC" w:rsidRDefault="002D57DC" w:rsidP="002D57DC"/>
    <w:p w:rsidR="009C6E51" w:rsidRPr="009C6E51" w:rsidRDefault="009C6E51" w:rsidP="009C6E51"/>
    <w:sectPr w:rsidR="009C6E51" w:rsidRPr="009C6E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848" w:rsidRDefault="00210848" w:rsidP="005F5576">
      <w:r>
        <w:separator/>
      </w:r>
    </w:p>
  </w:endnote>
  <w:endnote w:type="continuationSeparator" w:id="0">
    <w:p w:rsidR="00210848" w:rsidRDefault="002108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848" w:rsidRDefault="00210848" w:rsidP="005F5576">
      <w:r>
        <w:separator/>
      </w:r>
    </w:p>
  </w:footnote>
  <w:footnote w:type="continuationSeparator" w:id="0">
    <w:p w:rsidR="00210848" w:rsidRDefault="002108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E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ADE"/>
    <w:rsid w:val="00113C68"/>
    <w:rsid w:val="00114663"/>
    <w:rsid w:val="0012057B"/>
    <w:rsid w:val="00126D92"/>
    <w:rsid w:val="001301AC"/>
    <w:rsid w:val="001304DF"/>
    <w:rsid w:val="00140397"/>
    <w:rsid w:val="0014072D"/>
    <w:rsid w:val="00141F7D"/>
    <w:rsid w:val="00141FBF"/>
    <w:rsid w:val="0015060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848"/>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7DC"/>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6E51"/>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EBA"/>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57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57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57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D57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D57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57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7DC"/>
  </w:style>
  <w:style w:type="character" w:customStyle="1" w:styleId="Heading1Char">
    <w:name w:val="Heading 1 Char"/>
    <w:aliases w:val="Pocket Char"/>
    <w:basedOn w:val="DefaultParagraphFont"/>
    <w:link w:val="Heading1"/>
    <w:uiPriority w:val="1"/>
    <w:rsid w:val="002D57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57DC"/>
    <w:rPr>
      <w:rFonts w:ascii="Calibri" w:eastAsiaTheme="majorEastAsia" w:hAnsi="Calibri" w:cstheme="majorBidi"/>
      <w:b/>
      <w:bCs/>
      <w:sz w:val="44"/>
      <w:szCs w:val="26"/>
      <w:u w:val="double"/>
    </w:rPr>
  </w:style>
  <w:style w:type="character" w:styleId="Emphasis">
    <w:name w:val="Emphasis"/>
    <w:basedOn w:val="DefaultParagraphFont"/>
    <w:uiPriority w:val="7"/>
    <w:qFormat/>
    <w:rsid w:val="002D57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57DC"/>
    <w:rPr>
      <w:b/>
      <w:bCs/>
    </w:rPr>
  </w:style>
  <w:style w:type="character" w:customStyle="1" w:styleId="Heading3Char">
    <w:name w:val="Heading 3 Char"/>
    <w:aliases w:val="Block Char"/>
    <w:basedOn w:val="DefaultParagraphFont"/>
    <w:link w:val="Heading3"/>
    <w:uiPriority w:val="3"/>
    <w:rsid w:val="002D57DC"/>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Style,Intense Emphasis11,Intense Emphasis2,HHeading 3 + 12 pt,Cards + Font: 12 pt Char,Citation Char Char Char,ci,c,Bold Cite Char"/>
    <w:basedOn w:val="DefaultParagraphFont"/>
    <w:uiPriority w:val="6"/>
    <w:qFormat/>
    <w:rsid w:val="002D57DC"/>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2D57DC"/>
    <w:rPr>
      <w:b/>
      <w:bCs/>
      <w:sz w:val="26"/>
      <w:u w:val="none"/>
    </w:rPr>
  </w:style>
  <w:style w:type="paragraph" w:styleId="Header">
    <w:name w:val="header"/>
    <w:basedOn w:val="Normal"/>
    <w:link w:val="HeaderChar"/>
    <w:uiPriority w:val="99"/>
    <w:semiHidden/>
    <w:rsid w:val="002D57DC"/>
    <w:pPr>
      <w:tabs>
        <w:tab w:val="center" w:pos="4680"/>
        <w:tab w:val="right" w:pos="9360"/>
      </w:tabs>
    </w:pPr>
  </w:style>
  <w:style w:type="character" w:customStyle="1" w:styleId="HeaderChar">
    <w:name w:val="Header Char"/>
    <w:basedOn w:val="DefaultParagraphFont"/>
    <w:link w:val="Header"/>
    <w:uiPriority w:val="99"/>
    <w:semiHidden/>
    <w:rsid w:val="002D57DC"/>
    <w:rPr>
      <w:rFonts w:ascii="Calibri" w:hAnsi="Calibri" w:cs="Calibri"/>
    </w:rPr>
  </w:style>
  <w:style w:type="paragraph" w:styleId="Footer">
    <w:name w:val="footer"/>
    <w:basedOn w:val="Normal"/>
    <w:link w:val="FooterChar"/>
    <w:uiPriority w:val="99"/>
    <w:semiHidden/>
    <w:rsid w:val="002D57DC"/>
    <w:pPr>
      <w:tabs>
        <w:tab w:val="center" w:pos="4680"/>
        <w:tab w:val="right" w:pos="9360"/>
      </w:tabs>
    </w:pPr>
  </w:style>
  <w:style w:type="character" w:customStyle="1" w:styleId="FooterChar">
    <w:name w:val="Footer Char"/>
    <w:basedOn w:val="DefaultParagraphFont"/>
    <w:link w:val="Footer"/>
    <w:uiPriority w:val="99"/>
    <w:semiHidden/>
    <w:rsid w:val="002D57DC"/>
    <w:rPr>
      <w:rFonts w:ascii="Calibri" w:hAnsi="Calibri" w:cs="Calibri"/>
    </w:rPr>
  </w:style>
  <w:style w:type="character" w:styleId="Hyperlink">
    <w:name w:val="Hyperlink"/>
    <w:aliases w:val="heading 1 (block title),Card Text,Important,Read"/>
    <w:basedOn w:val="DefaultParagraphFont"/>
    <w:uiPriority w:val="99"/>
    <w:rsid w:val="002D57DC"/>
    <w:rPr>
      <w:color w:val="auto"/>
      <w:u w:val="none"/>
    </w:rPr>
  </w:style>
  <w:style w:type="character" w:styleId="FollowedHyperlink">
    <w:name w:val="FollowedHyperlink"/>
    <w:basedOn w:val="DefaultParagraphFont"/>
    <w:uiPriority w:val="99"/>
    <w:semiHidden/>
    <w:rsid w:val="002D57DC"/>
    <w:rPr>
      <w:color w:val="auto"/>
      <w:u w:val="none"/>
    </w:rPr>
  </w:style>
  <w:style w:type="character" w:customStyle="1" w:styleId="Heading4Char">
    <w:name w:val="Heading 4 Char"/>
    <w:aliases w:val="Tag Char"/>
    <w:basedOn w:val="DefaultParagraphFont"/>
    <w:link w:val="Heading4"/>
    <w:uiPriority w:val="4"/>
    <w:rsid w:val="002D57DC"/>
    <w:rPr>
      <w:rFonts w:ascii="Calibri" w:eastAsiaTheme="majorEastAsia" w:hAnsi="Calibri" w:cstheme="majorBidi"/>
      <w:b/>
      <w:bCs/>
      <w:iCs/>
      <w:sz w:val="26"/>
    </w:rPr>
  </w:style>
  <w:style w:type="paragraph" w:customStyle="1" w:styleId="card">
    <w:name w:val="card"/>
    <w:basedOn w:val="Normal"/>
    <w:next w:val="Normal"/>
    <w:link w:val="cardChar"/>
    <w:qFormat/>
    <w:rsid w:val="009C6E51"/>
    <w:pPr>
      <w:ind w:left="288" w:right="288"/>
    </w:pPr>
    <w:rPr>
      <w:rFonts w:eastAsia="Times New Roman" w:cs="Times New Roman"/>
      <w:szCs w:val="24"/>
    </w:rPr>
  </w:style>
  <w:style w:type="character" w:customStyle="1" w:styleId="cardChar">
    <w:name w:val="card Char"/>
    <w:link w:val="card"/>
    <w:rsid w:val="009C6E51"/>
    <w:rPr>
      <w:rFonts w:ascii="Times New Roman" w:eastAsia="Times New Roman" w:hAnsi="Times New Roman" w:cs="Times New Roman"/>
      <w:szCs w:val="24"/>
    </w:rPr>
  </w:style>
  <w:style w:type="paragraph" w:customStyle="1" w:styleId="Nothing">
    <w:name w:val="Nothing"/>
    <w:link w:val="NothingChar"/>
    <w:rsid w:val="009C6E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C6E51"/>
    <w:rPr>
      <w:rFonts w:ascii="Times New Roman" w:eastAsia="Times New Roman" w:hAnsi="Times New Roman" w:cs="Times New Roman"/>
      <w:sz w:val="20"/>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2D57DC"/>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57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57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57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D57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D57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57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7DC"/>
  </w:style>
  <w:style w:type="character" w:customStyle="1" w:styleId="Heading1Char">
    <w:name w:val="Heading 1 Char"/>
    <w:aliases w:val="Pocket Char"/>
    <w:basedOn w:val="DefaultParagraphFont"/>
    <w:link w:val="Heading1"/>
    <w:uiPriority w:val="1"/>
    <w:rsid w:val="002D57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57DC"/>
    <w:rPr>
      <w:rFonts w:ascii="Calibri" w:eastAsiaTheme="majorEastAsia" w:hAnsi="Calibri" w:cstheme="majorBidi"/>
      <w:b/>
      <w:bCs/>
      <w:sz w:val="44"/>
      <w:szCs w:val="26"/>
      <w:u w:val="double"/>
    </w:rPr>
  </w:style>
  <w:style w:type="character" w:styleId="Emphasis">
    <w:name w:val="Emphasis"/>
    <w:basedOn w:val="DefaultParagraphFont"/>
    <w:uiPriority w:val="7"/>
    <w:qFormat/>
    <w:rsid w:val="002D57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57DC"/>
    <w:rPr>
      <w:b/>
      <w:bCs/>
    </w:rPr>
  </w:style>
  <w:style w:type="character" w:customStyle="1" w:styleId="Heading3Char">
    <w:name w:val="Heading 3 Char"/>
    <w:aliases w:val="Block Char"/>
    <w:basedOn w:val="DefaultParagraphFont"/>
    <w:link w:val="Heading3"/>
    <w:uiPriority w:val="3"/>
    <w:rsid w:val="002D57DC"/>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Style,Intense Emphasis11,Intense Emphasis2,HHeading 3 + 12 pt,Cards + Font: 12 pt Char,Citation Char Char Char,ci,c,Bold Cite Char"/>
    <w:basedOn w:val="DefaultParagraphFont"/>
    <w:uiPriority w:val="6"/>
    <w:qFormat/>
    <w:rsid w:val="002D57DC"/>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2D57DC"/>
    <w:rPr>
      <w:b/>
      <w:bCs/>
      <w:sz w:val="26"/>
      <w:u w:val="none"/>
    </w:rPr>
  </w:style>
  <w:style w:type="paragraph" w:styleId="Header">
    <w:name w:val="header"/>
    <w:basedOn w:val="Normal"/>
    <w:link w:val="HeaderChar"/>
    <w:uiPriority w:val="99"/>
    <w:semiHidden/>
    <w:rsid w:val="002D57DC"/>
    <w:pPr>
      <w:tabs>
        <w:tab w:val="center" w:pos="4680"/>
        <w:tab w:val="right" w:pos="9360"/>
      </w:tabs>
    </w:pPr>
  </w:style>
  <w:style w:type="character" w:customStyle="1" w:styleId="HeaderChar">
    <w:name w:val="Header Char"/>
    <w:basedOn w:val="DefaultParagraphFont"/>
    <w:link w:val="Header"/>
    <w:uiPriority w:val="99"/>
    <w:semiHidden/>
    <w:rsid w:val="002D57DC"/>
    <w:rPr>
      <w:rFonts w:ascii="Calibri" w:hAnsi="Calibri" w:cs="Calibri"/>
    </w:rPr>
  </w:style>
  <w:style w:type="paragraph" w:styleId="Footer">
    <w:name w:val="footer"/>
    <w:basedOn w:val="Normal"/>
    <w:link w:val="FooterChar"/>
    <w:uiPriority w:val="99"/>
    <w:semiHidden/>
    <w:rsid w:val="002D57DC"/>
    <w:pPr>
      <w:tabs>
        <w:tab w:val="center" w:pos="4680"/>
        <w:tab w:val="right" w:pos="9360"/>
      </w:tabs>
    </w:pPr>
  </w:style>
  <w:style w:type="character" w:customStyle="1" w:styleId="FooterChar">
    <w:name w:val="Footer Char"/>
    <w:basedOn w:val="DefaultParagraphFont"/>
    <w:link w:val="Footer"/>
    <w:uiPriority w:val="99"/>
    <w:semiHidden/>
    <w:rsid w:val="002D57DC"/>
    <w:rPr>
      <w:rFonts w:ascii="Calibri" w:hAnsi="Calibri" w:cs="Calibri"/>
    </w:rPr>
  </w:style>
  <w:style w:type="character" w:styleId="Hyperlink">
    <w:name w:val="Hyperlink"/>
    <w:aliases w:val="heading 1 (block title),Card Text,Important,Read"/>
    <w:basedOn w:val="DefaultParagraphFont"/>
    <w:uiPriority w:val="99"/>
    <w:rsid w:val="002D57DC"/>
    <w:rPr>
      <w:color w:val="auto"/>
      <w:u w:val="none"/>
    </w:rPr>
  </w:style>
  <w:style w:type="character" w:styleId="FollowedHyperlink">
    <w:name w:val="FollowedHyperlink"/>
    <w:basedOn w:val="DefaultParagraphFont"/>
    <w:uiPriority w:val="99"/>
    <w:semiHidden/>
    <w:rsid w:val="002D57DC"/>
    <w:rPr>
      <w:color w:val="auto"/>
      <w:u w:val="none"/>
    </w:rPr>
  </w:style>
  <w:style w:type="character" w:customStyle="1" w:styleId="Heading4Char">
    <w:name w:val="Heading 4 Char"/>
    <w:aliases w:val="Tag Char"/>
    <w:basedOn w:val="DefaultParagraphFont"/>
    <w:link w:val="Heading4"/>
    <w:uiPriority w:val="4"/>
    <w:rsid w:val="002D57DC"/>
    <w:rPr>
      <w:rFonts w:ascii="Calibri" w:eastAsiaTheme="majorEastAsia" w:hAnsi="Calibri" w:cstheme="majorBidi"/>
      <w:b/>
      <w:bCs/>
      <w:iCs/>
      <w:sz w:val="26"/>
    </w:rPr>
  </w:style>
  <w:style w:type="paragraph" w:customStyle="1" w:styleId="card">
    <w:name w:val="card"/>
    <w:basedOn w:val="Normal"/>
    <w:next w:val="Normal"/>
    <w:link w:val="cardChar"/>
    <w:qFormat/>
    <w:rsid w:val="009C6E51"/>
    <w:pPr>
      <w:ind w:left="288" w:right="288"/>
    </w:pPr>
    <w:rPr>
      <w:rFonts w:eastAsia="Times New Roman" w:cs="Times New Roman"/>
      <w:szCs w:val="24"/>
    </w:rPr>
  </w:style>
  <w:style w:type="character" w:customStyle="1" w:styleId="cardChar">
    <w:name w:val="card Char"/>
    <w:link w:val="card"/>
    <w:rsid w:val="009C6E51"/>
    <w:rPr>
      <w:rFonts w:ascii="Times New Roman" w:eastAsia="Times New Roman" w:hAnsi="Times New Roman" w:cs="Times New Roman"/>
      <w:szCs w:val="24"/>
    </w:rPr>
  </w:style>
  <w:style w:type="paragraph" w:customStyle="1" w:styleId="Nothing">
    <w:name w:val="Nothing"/>
    <w:link w:val="NothingChar"/>
    <w:rsid w:val="009C6E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C6E51"/>
    <w:rPr>
      <w:rFonts w:ascii="Times New Roman" w:eastAsia="Times New Roman" w:hAnsi="Times New Roman" w:cs="Times New Roman"/>
      <w:sz w:val="20"/>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2D57DC"/>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ecojustice.net/coffin/ops-008.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6424</Words>
  <Characters>36618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3</cp:revision>
  <dcterms:created xsi:type="dcterms:W3CDTF">2013-02-01T22:07:00Z</dcterms:created>
  <dcterms:modified xsi:type="dcterms:W3CDTF">2013-02-03T04:36:00Z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