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AD" w:rsidRDefault="00BF4AAD" w:rsidP="00BF4AAD">
      <w:pPr>
        <w:pStyle w:val="Heading2"/>
      </w:pPr>
      <w:r>
        <w:t>Local/Global</w:t>
      </w:r>
    </w:p>
    <w:p w:rsidR="00BF4AAD" w:rsidRDefault="00BF4AAD" w:rsidP="00BF4AAD">
      <w:pPr>
        <w:pStyle w:val="Heading4"/>
        <w:rPr>
          <w:rFonts w:eastAsia="Arial Unicode MS"/>
        </w:rPr>
      </w:pPr>
      <w:r>
        <w:t>Privileging the local undermines effective movements – alliances can’t exist without global visions</w:t>
      </w:r>
      <w:r w:rsidR="00E22C8D">
        <w:t>\</w:t>
      </w:r>
      <w:bookmarkStart w:id="0" w:name="_GoBack"/>
      <w:bookmarkEnd w:id="0"/>
    </w:p>
    <w:p w:rsidR="00BF4AAD" w:rsidRPr="006102F5" w:rsidRDefault="00BF4AAD" w:rsidP="00BF4AAD">
      <w:pPr>
        <w:rPr>
          <w:sz w:val="16"/>
          <w:szCs w:val="16"/>
        </w:rPr>
      </w:pPr>
    </w:p>
    <w:p w:rsidR="00BF4AAD" w:rsidRPr="00AB7F52" w:rsidRDefault="00BF4AAD" w:rsidP="00BF4AAD">
      <w:pPr>
        <w:rPr>
          <w:b/>
          <w:bCs/>
          <w:u w:val="single"/>
        </w:rPr>
      </w:pPr>
      <w:proofErr w:type="spellStart"/>
      <w:r w:rsidRPr="008620D2">
        <w:rPr>
          <w:rStyle w:val="Heading2Char"/>
        </w:rPr>
        <w:t>Grossberg</w:t>
      </w:r>
      <w:proofErr w:type="spellEnd"/>
      <w:r w:rsidRPr="008620D2">
        <w:rPr>
          <w:rStyle w:val="Heading2Char"/>
        </w:rPr>
        <w:t xml:space="preserve"> 92</w:t>
      </w:r>
      <w:r>
        <w:t xml:space="preserve"> (</w:t>
      </w:r>
      <w:r w:rsidRPr="00AB7F52">
        <w:t>Lawrence, Profe</w:t>
      </w:r>
      <w:r>
        <w:t xml:space="preserve">ssor of Communication Studies – </w:t>
      </w:r>
      <w:r w:rsidRPr="00AB7F52">
        <w:t xml:space="preserve">UNC-Chapel Hill and Chair </w:t>
      </w:r>
      <w:r>
        <w:t xml:space="preserve">– </w:t>
      </w:r>
      <w:r w:rsidRPr="00AB7F52">
        <w:t xml:space="preserve">Executive Committee of the University Program in Cultural Studies, We </w:t>
      </w:r>
      <w:proofErr w:type="spellStart"/>
      <w:r w:rsidRPr="00AB7F52">
        <w:t>Gotta</w:t>
      </w:r>
      <w:proofErr w:type="spellEnd"/>
      <w:r w:rsidRPr="00AB7F52">
        <w:t xml:space="preserve"> Get Out of This Place: Popular Conservatism and Postmodern Culture</w:t>
      </w:r>
      <w:r>
        <w:t>,</w:t>
      </w:r>
      <w:r w:rsidRPr="00AB7F52">
        <w:t xml:space="preserve"> p. 387</w:t>
      </w:r>
      <w:r>
        <w:t>)</w:t>
      </w:r>
    </w:p>
    <w:p w:rsidR="00BF4AAD" w:rsidRPr="006102F5" w:rsidRDefault="00BF4AAD" w:rsidP="00BF4AAD">
      <w:pPr>
        <w:rPr>
          <w:sz w:val="16"/>
          <w:szCs w:val="16"/>
        </w:rPr>
      </w:pPr>
    </w:p>
    <w:p w:rsidR="00BF4AAD" w:rsidRDefault="00BF4AAD" w:rsidP="00BF4AAD">
      <w:r w:rsidRPr="00AB7F52">
        <w:t xml:space="preserve">The demand for moral and ideological purity often results in the rejection of any hierarchy or organization. </w:t>
      </w:r>
      <w:r w:rsidRPr="00AB7F52">
        <w:rPr>
          <w:rStyle w:val="UnderlineCharChar"/>
          <w:rFonts w:eastAsia="SimSun"/>
        </w:rPr>
        <w:t>The question-can the master's tools be used</w:t>
      </w:r>
      <w:r w:rsidRPr="00AB7F52">
        <w:t xml:space="preserve"> to tear down the master's house?-</w:t>
      </w:r>
      <w:r w:rsidRPr="00AB7F52">
        <w:rPr>
          <w:rStyle w:val="UnderlineCharChar"/>
          <w:rFonts w:eastAsia="SimSun"/>
        </w:rPr>
        <w:t>ignores</w:t>
      </w:r>
      <w:r w:rsidRPr="00AB7F52">
        <w:t xml:space="preserve"> both </w:t>
      </w:r>
      <w:r w:rsidRPr="00AB7F52">
        <w:rPr>
          <w:rStyle w:val="UnderlineCharChar"/>
          <w:rFonts w:eastAsia="SimSun"/>
        </w:rPr>
        <w:t>the contingency of the relation between</w:t>
      </w:r>
      <w:r w:rsidRPr="00AB7F52">
        <w:t xml:space="preserve"> such </w:t>
      </w:r>
      <w:r w:rsidRPr="00AB7F52">
        <w:rPr>
          <w:rStyle w:val="UnderlineCharChar"/>
          <w:rFonts w:eastAsia="SimSun"/>
        </w:rPr>
        <w:t>tools and the master's power and</w:t>
      </w:r>
      <w:r w:rsidRPr="00AB7F52">
        <w:t xml:space="preserve">, even </w:t>
      </w:r>
      <w:r w:rsidRPr="00AB7F52">
        <w:rPr>
          <w:rStyle w:val="UnderlineCharChar"/>
          <w:rFonts w:eastAsia="SimSun"/>
        </w:rPr>
        <w:t>more importantly, the fact that there may be no other tools</w:t>
      </w:r>
      <w:r w:rsidRPr="00AB7F52">
        <w:t xml:space="preserve"> available. </w:t>
      </w:r>
      <w:r w:rsidRPr="008620D2">
        <w:rPr>
          <w:rStyle w:val="UnderlineCharChar"/>
          <w:rFonts w:eastAsia="SimSun"/>
          <w:highlight w:val="yellow"/>
        </w:rPr>
        <w:t>Institutionalization is</w:t>
      </w:r>
      <w:r w:rsidRPr="00AB7F52">
        <w:rPr>
          <w:rStyle w:val="UnderlineCharChar"/>
          <w:rFonts w:eastAsia="SimSun"/>
        </w:rPr>
        <w:t xml:space="preserve"> </w:t>
      </w:r>
      <w:r w:rsidRPr="008620D2">
        <w:rPr>
          <w:rStyle w:val="UnderlineCharChar"/>
          <w:rFonts w:eastAsia="SimSun"/>
          <w:highlight w:val="yellow"/>
        </w:rPr>
        <w:t xml:space="preserve">seen as a </w:t>
      </w:r>
      <w:r w:rsidRPr="00AB7F52">
        <w:rPr>
          <w:rStyle w:val="UnderlineCharChar"/>
          <w:rFonts w:eastAsia="SimSun"/>
        </w:rPr>
        <w:t xml:space="preserve">repressive </w:t>
      </w:r>
      <w:r w:rsidRPr="008620D2">
        <w:rPr>
          <w:rStyle w:val="UnderlineCharChar"/>
          <w:rFonts w:eastAsia="SimSun"/>
          <w:highlight w:val="yellow"/>
        </w:rPr>
        <w:t>impurity</w:t>
      </w:r>
      <w:r w:rsidRPr="008620D2">
        <w:rPr>
          <w:highlight w:val="yellow"/>
        </w:rPr>
        <w:t xml:space="preserve"> </w:t>
      </w:r>
      <w:r w:rsidRPr="00AB7F52">
        <w:t xml:space="preserve">within the body politic </w:t>
      </w:r>
      <w:r w:rsidRPr="008620D2">
        <w:rPr>
          <w:rStyle w:val="BoldandUnderlineCharChar"/>
          <w:rFonts w:eastAsia="SimSun"/>
          <w:highlight w:val="yellow"/>
        </w:rPr>
        <w:t>rather than as a strategic and tactical, even empowering,</w:t>
      </w:r>
      <w:r w:rsidRPr="00AB7F52">
        <w:rPr>
          <w:rStyle w:val="BoldandUnderlineCharChar"/>
          <w:rFonts w:eastAsia="SimSun"/>
        </w:rPr>
        <w:t xml:space="preserve"> </w:t>
      </w:r>
      <w:r w:rsidRPr="008620D2">
        <w:rPr>
          <w:rStyle w:val="BoldandUnderlineCharChar"/>
          <w:rFonts w:eastAsia="SimSun"/>
          <w:highlight w:val="yellow"/>
        </w:rPr>
        <w:t>necessity</w:t>
      </w:r>
      <w:r w:rsidRPr="00AB7F52">
        <w:t xml:space="preserve">. </w:t>
      </w:r>
      <w:r w:rsidRPr="00AB7F52">
        <w:rPr>
          <w:rStyle w:val="UnderlineCharChar"/>
          <w:rFonts w:eastAsia="SimSun"/>
        </w:rPr>
        <w:t>It sometimes seems as if every progressive</w:t>
      </w:r>
      <w:r w:rsidRPr="00AB7F52">
        <w:t xml:space="preserve"> organization </w:t>
      </w:r>
      <w:r w:rsidRPr="00AB7F52">
        <w:rPr>
          <w:rStyle w:val="UnderlineCharChar"/>
          <w:rFonts w:eastAsia="SimSun"/>
        </w:rPr>
        <w:t>is condemned to recapitulate the same arguments and crisis</w:t>
      </w:r>
      <w:r w:rsidRPr="00AB7F52">
        <w:t xml:space="preserve">, often </w:t>
      </w:r>
      <w:r w:rsidRPr="00AB7F52">
        <w:rPr>
          <w:rStyle w:val="UnderlineCharChar"/>
          <w:rFonts w:eastAsia="SimSun"/>
        </w:rPr>
        <w:t>leading to their collapse</w:t>
      </w:r>
      <w:r w:rsidRPr="00AB7F52">
        <w:t xml:space="preserve">. For example, </w:t>
      </w:r>
      <w:proofErr w:type="spellStart"/>
      <w:r w:rsidRPr="00AB7F52">
        <w:t>Minkowitz</w:t>
      </w:r>
      <w:proofErr w:type="spellEnd"/>
      <w:r w:rsidRPr="00AB7F52">
        <w:t xml:space="preserve"> has described </w:t>
      </w:r>
      <w:r w:rsidRPr="00AB7F52">
        <w:rPr>
          <w:rStyle w:val="UnderlineCharChar"/>
          <w:rFonts w:eastAsia="SimSun"/>
        </w:rPr>
        <w:t>a crisis</w:t>
      </w:r>
      <w:r w:rsidRPr="00AB7F52">
        <w:t xml:space="preserve"> in Act Up </w:t>
      </w:r>
      <w:r w:rsidRPr="00AB7F52">
        <w:rPr>
          <w:rStyle w:val="UnderlineCharChar"/>
          <w:rFonts w:eastAsia="SimSun"/>
        </w:rPr>
        <w:t>over the need for efficiency and organization</w:t>
      </w:r>
      <w:r w:rsidRPr="00AB7F52">
        <w:t xml:space="preserve">, professionalization </w:t>
      </w:r>
      <w:r w:rsidRPr="00AB7F52">
        <w:rPr>
          <w:rStyle w:val="UnderlineCharChar"/>
          <w:rFonts w:eastAsia="SimSun"/>
        </w:rPr>
        <w:t>and</w:t>
      </w:r>
      <w:r w:rsidRPr="00AB7F52">
        <w:t xml:space="preserve"> </w:t>
      </w:r>
      <w:r w:rsidRPr="00AB7F52">
        <w:rPr>
          <w:rStyle w:val="BoldandUnderlineCharChar"/>
          <w:rFonts w:eastAsia="SimSun"/>
        </w:rPr>
        <w:t>even hierarchy</w:t>
      </w:r>
      <w:r w:rsidRPr="00AB7F52">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This </w:t>
      </w:r>
      <w:r w:rsidRPr="008620D2">
        <w:rPr>
          <w:rStyle w:val="UnderlineCharChar"/>
          <w:rFonts w:eastAsia="SimSun"/>
          <w:highlight w:val="yellow"/>
        </w:rPr>
        <w:t xml:space="preserve">refusal of efficient operation and </w:t>
      </w:r>
      <w:r w:rsidRPr="00AB7F52">
        <w:rPr>
          <w:rStyle w:val="UnderlineCharChar"/>
          <w:rFonts w:eastAsia="SimSun"/>
        </w:rPr>
        <w:t xml:space="preserve">the moment of </w:t>
      </w:r>
      <w:r w:rsidRPr="008620D2">
        <w:rPr>
          <w:rStyle w:val="UnderlineCharChar"/>
          <w:rFonts w:eastAsia="SimSun"/>
          <w:highlight w:val="yellow"/>
        </w:rPr>
        <w:t xml:space="preserve">organization </w:t>
      </w:r>
      <w:proofErr w:type="gramStart"/>
      <w:r w:rsidRPr="008620D2">
        <w:rPr>
          <w:rStyle w:val="UnderlineCharChar"/>
          <w:rFonts w:eastAsia="SimSun"/>
          <w:highlight w:val="yellow"/>
        </w:rPr>
        <w:t>is</w:t>
      </w:r>
      <w:proofErr w:type="gramEnd"/>
      <w:r w:rsidRPr="008620D2">
        <w:rPr>
          <w:highlight w:val="yellow"/>
        </w:rPr>
        <w:t xml:space="preserve"> </w:t>
      </w:r>
      <w:r w:rsidRPr="008620D2">
        <w:rPr>
          <w:rStyle w:val="BoldandUnderlineCharChar"/>
          <w:rFonts w:eastAsia="SimSun"/>
          <w:highlight w:val="yellow"/>
        </w:rPr>
        <w:t>intimately connected with the</w:t>
      </w:r>
      <w:r w:rsidRPr="008620D2">
        <w:rPr>
          <w:highlight w:val="yellow"/>
        </w:rPr>
        <w:t xml:space="preserve"> </w:t>
      </w:r>
      <w:r w:rsidRPr="00AB7F52">
        <w:t xml:space="preserve">Left's </w:t>
      </w:r>
      <w:r w:rsidRPr="00AB7F52">
        <w:rPr>
          <w:rStyle w:val="BoldandUnderlineCharChar"/>
          <w:rFonts w:eastAsia="SimSun"/>
        </w:rPr>
        <w:t xml:space="preserve">appropriation and </w:t>
      </w:r>
      <w:r w:rsidRPr="008620D2">
        <w:rPr>
          <w:rStyle w:val="BoldandUnderlineCharChar"/>
          <w:rFonts w:eastAsia="SimSun"/>
          <w:highlight w:val="yellow"/>
        </w:rPr>
        <w:t>privileging of the local</w:t>
      </w:r>
      <w:r w:rsidRPr="00AB7F52">
        <w:t xml:space="preserve"> (</w:t>
      </w:r>
      <w:r w:rsidRPr="00716DF5">
        <w:rPr>
          <w:rStyle w:val="Heading3Char"/>
          <w:highlight w:val="yellow"/>
        </w:rPr>
        <w:t>as the site of</w:t>
      </w:r>
      <w:r w:rsidRPr="008620D2">
        <w:rPr>
          <w:highlight w:val="yellow"/>
        </w:rPr>
        <w:t xml:space="preserve"> </w:t>
      </w:r>
      <w:r w:rsidRPr="00AB7F52">
        <w:t xml:space="preserve">democracy and </w:t>
      </w:r>
      <w:r w:rsidRPr="00716DF5">
        <w:rPr>
          <w:rStyle w:val="Heading3Char"/>
          <w:highlight w:val="yellow"/>
        </w:rPr>
        <w:t>resistance</w:t>
      </w:r>
      <w:r w:rsidRPr="00AB7F52">
        <w:t xml:space="preserve">). </w:t>
      </w:r>
      <w:r w:rsidRPr="008620D2">
        <w:rPr>
          <w:rStyle w:val="UnderlineCharChar"/>
          <w:rFonts w:eastAsia="SimSun"/>
          <w:highlight w:val="yellow"/>
        </w:rPr>
        <w:t xml:space="preserve">This is </w:t>
      </w:r>
      <w:r w:rsidRPr="00AB7F52">
        <w:rPr>
          <w:rStyle w:val="UnderlineCharChar"/>
          <w:rFonts w:eastAsia="SimSun"/>
        </w:rPr>
        <w:t xml:space="preserve">yet another reason </w:t>
      </w:r>
      <w:r w:rsidRPr="008620D2">
        <w:rPr>
          <w:rStyle w:val="UnderlineCharChar"/>
          <w:rFonts w:eastAsia="SimSun"/>
          <w:highlight w:val="yellow"/>
        </w:rPr>
        <w:t xml:space="preserve">why structures of alliance are </w:t>
      </w:r>
      <w:proofErr w:type="gramStart"/>
      <w:r w:rsidRPr="008620D2">
        <w:rPr>
          <w:rStyle w:val="UnderlineCharChar"/>
          <w:rFonts w:eastAsia="SimSun"/>
          <w:highlight w:val="yellow"/>
        </w:rPr>
        <w:t>inadequate</w:t>
      </w:r>
      <w:r w:rsidRPr="00AB7F52">
        <w:t>,</w:t>
      </w:r>
      <w:proofErr w:type="gramEnd"/>
      <w:r w:rsidRPr="00AB7F52">
        <w:t xml:space="preserve"> </w:t>
      </w:r>
      <w:r w:rsidRPr="00AB7F52">
        <w:rPr>
          <w:rStyle w:val="UnderlineCharChar"/>
          <w:rFonts w:eastAsia="SimSun"/>
        </w:rPr>
        <w:t>since they</w:t>
      </w:r>
      <w:r w:rsidRPr="00AB7F52">
        <w:t xml:space="preserve"> often </w:t>
      </w:r>
      <w:r w:rsidRPr="00AB7F52">
        <w:rPr>
          <w:rStyle w:val="UnderlineCharChar"/>
          <w:rFonts w:eastAsia="SimSun"/>
        </w:rPr>
        <w:t>assume that an effective movement can be organized</w:t>
      </w:r>
      <w:r w:rsidRPr="00AB7F52">
        <w:t xml:space="preserve"> and sustained </w:t>
      </w:r>
      <w:r w:rsidRPr="00AB7F52">
        <w:rPr>
          <w:rStyle w:val="BoldandUnderlineCharChar"/>
          <w:rFonts w:eastAsia="SimSun"/>
        </w:rPr>
        <w:t>without such structuring</w:t>
      </w:r>
      <w:r w:rsidRPr="00AB7F52">
        <w:t xml:space="preserve">. </w:t>
      </w:r>
      <w:r w:rsidRPr="00AB7F52">
        <w:rPr>
          <w:rStyle w:val="UnderlineCharChar"/>
          <w:rFonts w:eastAsia="SimSun"/>
        </w:rPr>
        <w:t>T</w:t>
      </w:r>
      <w:r w:rsidRPr="008620D2">
        <w:rPr>
          <w:rStyle w:val="UnderlineCharChar"/>
          <w:rFonts w:eastAsia="SimSun"/>
          <w:highlight w:val="yellow"/>
        </w:rPr>
        <w:t>he Left needs to recognize</w:t>
      </w:r>
      <w:r w:rsidRPr="008620D2">
        <w:rPr>
          <w:highlight w:val="yellow"/>
        </w:rPr>
        <w:t xml:space="preserve"> </w:t>
      </w:r>
      <w:r w:rsidRPr="008620D2">
        <w:rPr>
          <w:rStyle w:val="BoldandUnderlineCharChar"/>
          <w:rFonts w:eastAsia="SimSun"/>
          <w:highlight w:val="yellow"/>
        </w:rPr>
        <w:t xml:space="preserve">the necessity of institutionalization and </w:t>
      </w:r>
      <w:r w:rsidRPr="00AB7F52">
        <w:rPr>
          <w:rStyle w:val="BoldandUnderlineCharChar"/>
          <w:rFonts w:eastAsia="SimSun"/>
        </w:rPr>
        <w:t xml:space="preserve">of systems of </w:t>
      </w:r>
      <w:r w:rsidRPr="008620D2">
        <w:rPr>
          <w:rStyle w:val="BoldandUnderlineCharChar"/>
          <w:rFonts w:eastAsia="SimSun"/>
          <w:highlight w:val="yellow"/>
        </w:rPr>
        <w:t>hierarchy</w:t>
      </w:r>
      <w:r w:rsidRPr="00AB7F52">
        <w:t>, without falling back into its own authoritarianism. It needs to find reasonably democratic structures of institutionalization, even if they are impure and compromised.</w:t>
      </w:r>
    </w:p>
    <w:p w:rsidR="00BF4AAD" w:rsidRDefault="00BF4AAD" w:rsidP="00BF4AAD">
      <w:pPr>
        <w:pStyle w:val="Heading4"/>
        <w:rPr>
          <w:rStyle w:val="Heading2Char"/>
        </w:rPr>
      </w:pPr>
      <w:r>
        <w:rPr>
          <w:rStyle w:val="Heading2Char"/>
        </w:rPr>
        <w:t>Kills Solvency</w:t>
      </w:r>
    </w:p>
    <w:p w:rsidR="00BF4AAD" w:rsidRPr="00C53419" w:rsidRDefault="00BF4AAD" w:rsidP="00BF4AAD">
      <w:r w:rsidRPr="00AE782D">
        <w:rPr>
          <w:rStyle w:val="Heading2Char"/>
        </w:rPr>
        <w:t xml:space="preserve">Best and </w:t>
      </w:r>
      <w:proofErr w:type="spellStart"/>
      <w:r w:rsidRPr="00AE782D">
        <w:rPr>
          <w:rStyle w:val="Heading2Char"/>
        </w:rPr>
        <w:t>Kellner</w:t>
      </w:r>
      <w:proofErr w:type="spellEnd"/>
      <w:r w:rsidRPr="00AE782D">
        <w:rPr>
          <w:rStyle w:val="Heading2Char"/>
        </w:rPr>
        <w:t xml:space="preserve"> 1</w:t>
      </w:r>
      <w:r>
        <w:t xml:space="preserve"> (Steven, Associate Professor of Philosophy and Humanities – University of Texas </w:t>
      </w:r>
      <w:r w:rsidRPr="00AE782D">
        <w:t>and</w:t>
      </w:r>
      <w:r>
        <w:t xml:space="preserve"> Douglas, Philosophy of Education Chair – UCLA, “Postmodern Politics and the Battle for the Future,” Illuminations</w:t>
      </w:r>
      <w:proofErr w:type="gramStart"/>
      <w:r>
        <w:t xml:space="preserve">,  </w:t>
      </w:r>
      <w:r w:rsidRPr="00C53419">
        <w:t>http</w:t>
      </w:r>
      <w:proofErr w:type="gramEnd"/>
      <w:r w:rsidRPr="00C53419">
        <w:t>://www.uta.edu/huma/illuminations/kell28.htm</w:t>
      </w:r>
      <w:r>
        <w:t>)</w:t>
      </w:r>
    </w:p>
    <w:p w:rsidR="00BF4AAD" w:rsidRDefault="00BF4AAD" w:rsidP="00BF4AAD">
      <w:pPr>
        <w:widowControl w:val="0"/>
      </w:pPr>
    </w:p>
    <w:p w:rsidR="00BF4AAD" w:rsidRDefault="00BF4AAD" w:rsidP="00BF4AAD">
      <w:pPr>
        <w:widowControl w:val="0"/>
      </w:pPr>
      <w:r w:rsidRPr="003866A7">
        <w:t xml:space="preserve">The emphasis on local struggles and </w:t>
      </w:r>
      <w:proofErr w:type="spellStart"/>
      <w:r w:rsidRPr="003866A7">
        <w:t>micropower</w:t>
      </w:r>
      <w:proofErr w:type="spellEnd"/>
      <w:r w:rsidRPr="003866A7">
        <w:t xml:space="preserve">, cultural politics which redefine the political, and attempts to develop political forms relevant to the problems and developments of the contemporary age is extremely valuable, but </w:t>
      </w:r>
      <w:r w:rsidRPr="00987AAB">
        <w:rPr>
          <w:rStyle w:val="Style1Char"/>
          <w:highlight w:val="yellow"/>
        </w:rPr>
        <w:t>there are</w:t>
      </w:r>
      <w:r w:rsidRPr="00987AAB">
        <w:rPr>
          <w:highlight w:val="yellow"/>
        </w:rPr>
        <w:t xml:space="preserve"> </w:t>
      </w:r>
      <w:r w:rsidRPr="003866A7">
        <w:t xml:space="preserve">also certain </w:t>
      </w:r>
      <w:r w:rsidRPr="00987AAB">
        <w:rPr>
          <w:rStyle w:val="Style1Char"/>
          <w:highlight w:val="yellow"/>
        </w:rPr>
        <w:t>limitations to</w:t>
      </w:r>
      <w:r w:rsidRPr="00987AAB">
        <w:rPr>
          <w:highlight w:val="yellow"/>
        </w:rPr>
        <w:t xml:space="preserve"> </w:t>
      </w:r>
      <w:r w:rsidRPr="003866A7">
        <w:t xml:space="preserve">the dominant forms of postmodern politics. While an emphasis on </w:t>
      </w:r>
      <w:proofErr w:type="spellStart"/>
      <w:r w:rsidRPr="00987AAB">
        <w:rPr>
          <w:rStyle w:val="Style1Char"/>
          <w:highlight w:val="yellow"/>
        </w:rPr>
        <w:t>micropolitics</w:t>
      </w:r>
      <w:proofErr w:type="spellEnd"/>
      <w:r w:rsidRPr="00987AAB">
        <w:rPr>
          <w:rStyle w:val="Style1Char"/>
          <w:highlight w:val="yellow"/>
        </w:rPr>
        <w:t xml:space="preserve"> </w:t>
      </w:r>
      <w:r w:rsidRPr="003866A7">
        <w:rPr>
          <w:rStyle w:val="Style1Char"/>
        </w:rPr>
        <w:t>and local struggles</w:t>
      </w:r>
      <w:r w:rsidRPr="003866A7">
        <w:t xml:space="preserve"> can be a healthy substitute for excessively utopian and ambitious political projects, one should not lose sight that </w:t>
      </w:r>
      <w:r w:rsidRPr="00987AAB">
        <w:rPr>
          <w:rStyle w:val="Style1Char"/>
          <w:highlight w:val="yellow"/>
        </w:rPr>
        <w:t>key sources of</w:t>
      </w:r>
      <w:r w:rsidRPr="00987AAB">
        <w:rPr>
          <w:highlight w:val="yellow"/>
        </w:rPr>
        <w:t xml:space="preserve"> </w:t>
      </w:r>
      <w:r w:rsidRPr="003866A7">
        <w:t xml:space="preserve">political </w:t>
      </w:r>
      <w:r w:rsidRPr="00987AAB">
        <w:rPr>
          <w:rStyle w:val="Style1Char"/>
          <w:highlight w:val="yellow"/>
        </w:rPr>
        <w:t xml:space="preserve">power </w:t>
      </w:r>
      <w:r w:rsidRPr="003866A7">
        <w:rPr>
          <w:rStyle w:val="Style1Char"/>
        </w:rPr>
        <w:t xml:space="preserve">and oppression </w:t>
      </w:r>
      <w:r w:rsidRPr="00987AAB">
        <w:rPr>
          <w:rStyle w:val="Style1Char"/>
          <w:highlight w:val="yellow"/>
        </w:rPr>
        <w:t>are</w:t>
      </w:r>
      <w:r w:rsidRPr="00987AAB">
        <w:rPr>
          <w:highlight w:val="yellow"/>
        </w:rPr>
        <w:t xml:space="preserve"> </w:t>
      </w:r>
      <w:r w:rsidRPr="003866A7">
        <w:t xml:space="preserve">precisely </w:t>
      </w:r>
      <w:r w:rsidRPr="00987AAB">
        <w:rPr>
          <w:rStyle w:val="Style1Char"/>
          <w:highlight w:val="yellow"/>
        </w:rPr>
        <w:t>the big targets</w:t>
      </w:r>
      <w:r w:rsidRPr="00987AAB">
        <w:rPr>
          <w:highlight w:val="yellow"/>
        </w:rPr>
        <w:t xml:space="preserve"> </w:t>
      </w:r>
      <w:r w:rsidRPr="003866A7">
        <w:t xml:space="preserve">aimed at by modern theory, </w:t>
      </w:r>
      <w:r w:rsidRPr="00987AAB">
        <w:rPr>
          <w:rStyle w:val="Style1Char"/>
          <w:highlight w:val="yellow"/>
        </w:rPr>
        <w:t xml:space="preserve">including </w:t>
      </w:r>
      <w:r w:rsidRPr="003866A7">
        <w:rPr>
          <w:rStyle w:val="Style1Char"/>
        </w:rPr>
        <w:t xml:space="preserve">capital, </w:t>
      </w:r>
      <w:r w:rsidRPr="00987AAB">
        <w:rPr>
          <w:rStyle w:val="Style1Char"/>
          <w:highlight w:val="yellow"/>
        </w:rPr>
        <w:t>the state</w:t>
      </w:r>
      <w:r w:rsidRPr="003866A7">
        <w:rPr>
          <w:rStyle w:val="Style1Char"/>
        </w:rPr>
        <w:t>, imperialism, and patriarchy.</w:t>
      </w:r>
      <w:r w:rsidRPr="003866A7">
        <w:t xml:space="preserve"> </w:t>
      </w:r>
      <w:r w:rsidRPr="00987AAB">
        <w:rPr>
          <w:rStyle w:val="Style1Char"/>
          <w:highlight w:val="yellow"/>
        </w:rPr>
        <w:t>Taking on</w:t>
      </w:r>
      <w:r w:rsidRPr="003866A7">
        <w:t xml:space="preserve"> such </w:t>
      </w:r>
      <w:r w:rsidRPr="00987AAB">
        <w:rPr>
          <w:rStyle w:val="Style1Char"/>
          <w:highlight w:val="yellow"/>
        </w:rPr>
        <w:t xml:space="preserve">major targets involves coalitions </w:t>
      </w:r>
      <w:r w:rsidRPr="003866A7">
        <w:rPr>
          <w:rStyle w:val="Style1Char"/>
        </w:rPr>
        <w:t>and multi-front struggle</w:t>
      </w:r>
      <w:r w:rsidRPr="003866A7">
        <w:t xml:space="preserve">, often </w:t>
      </w:r>
      <w:r w:rsidRPr="00987AAB">
        <w:rPr>
          <w:rStyle w:val="Style1Char"/>
          <w:highlight w:val="yellow"/>
        </w:rPr>
        <w:t xml:space="preserve">requiring a </w:t>
      </w:r>
      <w:r w:rsidRPr="00987AAB">
        <w:rPr>
          <w:rStyle w:val="Style1Char"/>
          <w:b/>
          <w:highlight w:val="yellow"/>
          <w:bdr w:val="single" w:sz="4" w:space="0" w:color="auto"/>
        </w:rPr>
        <w:t>politics of alliance</w:t>
      </w:r>
      <w:r w:rsidRPr="00987AAB">
        <w:rPr>
          <w:highlight w:val="yellow"/>
        </w:rPr>
        <w:t xml:space="preserve"> </w:t>
      </w:r>
      <w:r w:rsidRPr="003866A7">
        <w:t xml:space="preserve">and solidarity </w:t>
      </w:r>
      <w:r w:rsidRPr="003866A7">
        <w:rPr>
          <w:rStyle w:val="Style1Char"/>
        </w:rPr>
        <w:t>that cuts across</w:t>
      </w:r>
      <w:r w:rsidRPr="003866A7">
        <w:t xml:space="preserve"> group </w:t>
      </w:r>
      <w:r w:rsidRPr="003866A7">
        <w:rPr>
          <w:rStyle w:val="Style1Char"/>
        </w:rPr>
        <w:t>identifications to mobilize</w:t>
      </w:r>
      <w:r w:rsidRPr="003866A7">
        <w:t xml:space="preserve"> </w:t>
      </w:r>
      <w:r w:rsidRPr="003866A7">
        <w:rPr>
          <w:rStyle w:val="Style1Char"/>
        </w:rPr>
        <w:t>sufficient power</w:t>
      </w:r>
      <w:r w:rsidRPr="003866A7">
        <w:t xml:space="preserve"> to struggle against, say, the evils of capitalism or the state.  Thus, while today we need the expansion of localized </w:t>
      </w:r>
      <w:r w:rsidRPr="003866A7">
        <w:rPr>
          <w:rStyle w:val="Style1Char"/>
        </w:rPr>
        <w:t>cultural practices</w:t>
      </w:r>
      <w:r w:rsidRPr="003866A7">
        <w:t xml:space="preserve">, they </w:t>
      </w:r>
      <w:r w:rsidRPr="003866A7">
        <w:rPr>
          <w:rStyle w:val="Style1Char"/>
        </w:rPr>
        <w:t>attain</w:t>
      </w:r>
      <w:r w:rsidRPr="003866A7">
        <w:t xml:space="preserve"> their </w:t>
      </w:r>
      <w:r w:rsidRPr="003866A7">
        <w:rPr>
          <w:rStyle w:val="Style1Char"/>
        </w:rPr>
        <w:t>real significance only within the struggle for the transformation of society as a whole</w:t>
      </w:r>
      <w:r w:rsidRPr="003866A7">
        <w:t xml:space="preserve">. </w:t>
      </w:r>
      <w:r w:rsidRPr="00987AAB">
        <w:rPr>
          <w:rStyle w:val="Style1Char"/>
          <w:highlight w:val="yellow"/>
        </w:rPr>
        <w:t xml:space="preserve">Without </w:t>
      </w:r>
      <w:r w:rsidRPr="003866A7">
        <w:rPr>
          <w:rStyle w:val="Style1Char"/>
        </w:rPr>
        <w:t xml:space="preserve">this </w:t>
      </w:r>
      <w:r w:rsidRPr="00987AAB">
        <w:rPr>
          <w:rStyle w:val="Style1Char"/>
          <w:highlight w:val="yellow"/>
        </w:rPr>
        <w:t>systemic emphasis</w:t>
      </w:r>
      <w:r w:rsidRPr="003866A7">
        <w:t xml:space="preserve">, cultural and identity </w:t>
      </w:r>
      <w:r w:rsidRPr="00987AAB">
        <w:rPr>
          <w:rStyle w:val="Style1Char"/>
          <w:highlight w:val="yellow"/>
        </w:rPr>
        <w:t xml:space="preserve">politics remain </w:t>
      </w:r>
      <w:r w:rsidRPr="00987AAB">
        <w:rPr>
          <w:rStyle w:val="Style1Char"/>
          <w:b/>
          <w:highlight w:val="yellow"/>
        </w:rPr>
        <w:t>confined to the margins</w:t>
      </w:r>
      <w:r w:rsidRPr="00987AAB">
        <w:rPr>
          <w:rStyle w:val="Style1Char"/>
          <w:highlight w:val="yellow"/>
        </w:rPr>
        <w:t xml:space="preserve"> </w:t>
      </w:r>
      <w:r w:rsidRPr="003866A7">
        <w:rPr>
          <w:rStyle w:val="Style1Char"/>
        </w:rPr>
        <w:t>of society</w:t>
      </w:r>
      <w:r w:rsidRPr="003866A7">
        <w:t xml:space="preserve"> </w:t>
      </w:r>
      <w:r w:rsidRPr="003866A7">
        <w:rPr>
          <w:rStyle w:val="Style1Char"/>
        </w:rPr>
        <w:t xml:space="preserve">and are in danger of </w:t>
      </w:r>
      <w:r w:rsidRPr="00987AAB">
        <w:rPr>
          <w:rStyle w:val="Style1Char"/>
          <w:b/>
          <w:highlight w:val="yellow"/>
          <w:bdr w:val="single" w:sz="4" w:space="0" w:color="auto"/>
        </w:rPr>
        <w:t>degenerating</w:t>
      </w:r>
      <w:r w:rsidRPr="00987AAB">
        <w:rPr>
          <w:rStyle w:val="Style1Char"/>
          <w:b/>
          <w:highlight w:val="yellow"/>
        </w:rPr>
        <w:t xml:space="preserve"> into narcissism</w:t>
      </w:r>
      <w:r w:rsidRPr="003866A7">
        <w:rPr>
          <w:rStyle w:val="Style1Char"/>
          <w:b/>
        </w:rPr>
        <w:t>, hedonism, aestheticism</w:t>
      </w:r>
      <w:r w:rsidRPr="003866A7">
        <w:t xml:space="preserve">, or personal therapy, </w:t>
      </w:r>
      <w:r w:rsidRPr="00987AAB">
        <w:rPr>
          <w:rStyle w:val="Style1Char"/>
          <w:highlight w:val="yellow"/>
        </w:rPr>
        <w:t xml:space="preserve">where they </w:t>
      </w:r>
      <w:r w:rsidRPr="00987AAB">
        <w:rPr>
          <w:rStyle w:val="Style1Char"/>
          <w:b/>
          <w:highlight w:val="yellow"/>
        </w:rPr>
        <w:t>pose no danger</w:t>
      </w:r>
      <w:r w:rsidRPr="00987AAB">
        <w:rPr>
          <w:rStyle w:val="Style1Char"/>
          <w:highlight w:val="yellow"/>
        </w:rPr>
        <w:t xml:space="preserve"> and are </w:t>
      </w:r>
      <w:r w:rsidRPr="00987AAB">
        <w:rPr>
          <w:rStyle w:val="Style1Char"/>
          <w:b/>
          <w:highlight w:val="yellow"/>
          <w:bdr w:val="single" w:sz="4" w:space="0" w:color="auto"/>
        </w:rPr>
        <w:t>immediately coopted</w:t>
      </w:r>
      <w:r w:rsidRPr="00987AAB">
        <w:rPr>
          <w:rStyle w:val="Style1Char"/>
          <w:highlight w:val="yellow"/>
        </w:rPr>
        <w:t xml:space="preserve"> </w:t>
      </w:r>
      <w:r w:rsidRPr="003866A7">
        <w:rPr>
          <w:rStyle w:val="Style1Char"/>
        </w:rPr>
        <w:t>by the culture industries</w:t>
      </w:r>
      <w:r w:rsidRPr="003866A7">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w:t>
      </w:r>
      <w:proofErr w:type="spellStart"/>
      <w:r w:rsidRPr="003866A7">
        <w:t>vs</w:t>
      </w:r>
      <w:proofErr w:type="spellEnd"/>
      <w:r w:rsidRPr="003866A7">
        <w:t xml:space="preserve"> </w:t>
      </w:r>
      <w:proofErr w:type="spellStart"/>
      <w:r w:rsidRPr="003866A7">
        <w:t>macropolitics</w:t>
      </w:r>
      <w:proofErr w:type="spellEnd"/>
      <w:r w:rsidRPr="003866A7">
        <w:t xml:space="preserve">, as if it </w:t>
      </w:r>
      <w:r w:rsidRPr="003866A7">
        <w:lastRenderedPageBreak/>
        <w:t xml:space="preserve">were an either/or proposition, but rather both dimensions are important for the struggles of the present and future.[15] Likewise, we would argue that </w:t>
      </w:r>
      <w:r w:rsidRPr="00987AAB">
        <w:rPr>
          <w:rStyle w:val="Style1Char"/>
          <w:highlight w:val="yellow"/>
        </w:rPr>
        <w:t>we need to combine</w:t>
      </w:r>
      <w:r w:rsidRPr="00987AAB">
        <w:rPr>
          <w:highlight w:val="yellow"/>
        </w:rPr>
        <w:t xml:space="preserve"> </w:t>
      </w:r>
      <w:r w:rsidRPr="003866A7">
        <w:t xml:space="preserve">the most </w:t>
      </w:r>
      <w:r w:rsidRPr="00987AAB">
        <w:rPr>
          <w:rStyle w:val="Style1Char"/>
          <w:highlight w:val="yellow"/>
        </w:rPr>
        <w:t>aff</w:t>
      </w:r>
      <w:r w:rsidRPr="003866A7">
        <w:rPr>
          <w:rStyle w:val="Style1Char"/>
        </w:rPr>
        <w:t xml:space="preserve">irmative </w:t>
      </w:r>
      <w:r w:rsidRPr="00987AAB">
        <w:rPr>
          <w:rStyle w:val="Style1Char"/>
          <w:highlight w:val="yellow"/>
        </w:rPr>
        <w:t>and neg</w:t>
      </w:r>
      <w:r w:rsidRPr="003866A7">
        <w:rPr>
          <w:rStyle w:val="Style1Char"/>
        </w:rPr>
        <w:t xml:space="preserve">ative </w:t>
      </w:r>
      <w:r w:rsidRPr="00987AAB">
        <w:rPr>
          <w:rStyle w:val="Style1Char"/>
          <w:highlight w:val="yellow"/>
        </w:rPr>
        <w:t>perspectives</w:t>
      </w:r>
      <w:r w:rsidRPr="003866A7">
        <w:t xml:space="preserve">, embodying Marcuse's declaration that critical social theory should be both more negative and utopian in reference to the status quo.[16] There are certainly many things to be depressed about is in the negative and cynical postmodernism of a </w:t>
      </w:r>
      <w:proofErr w:type="spellStart"/>
      <w:r w:rsidRPr="003866A7">
        <w:t>Baudrillard</w:t>
      </w:r>
      <w:proofErr w:type="spellEnd"/>
      <w:r w:rsidRPr="003866A7">
        <w:t xml:space="preserve">, yet </w:t>
      </w:r>
      <w:r w:rsidRPr="00987AAB">
        <w:rPr>
          <w:rStyle w:val="Style1Char"/>
          <w:b/>
          <w:highlight w:val="yellow"/>
        </w:rPr>
        <w:t>without a positive political vision</w:t>
      </w:r>
      <w:r w:rsidRPr="00987AAB">
        <w:rPr>
          <w:highlight w:val="yellow"/>
        </w:rPr>
        <w:t xml:space="preserve"> </w:t>
      </w:r>
      <w:r w:rsidRPr="00987AAB">
        <w:rPr>
          <w:rStyle w:val="Style1Char"/>
          <w:highlight w:val="yellow"/>
        </w:rPr>
        <w:t xml:space="preserve">merely citing the negative might lead to </w:t>
      </w:r>
      <w:r w:rsidRPr="00987AAB">
        <w:rPr>
          <w:rStyle w:val="Style1Char"/>
          <w:b/>
          <w:highlight w:val="yellow"/>
        </w:rPr>
        <w:t>apathy and depression</w:t>
      </w:r>
      <w:r w:rsidRPr="00987AAB">
        <w:rPr>
          <w:rStyle w:val="Style1Char"/>
          <w:highlight w:val="yellow"/>
        </w:rPr>
        <w:t xml:space="preserve"> that</w:t>
      </w:r>
      <w:r w:rsidRPr="003866A7">
        <w:rPr>
          <w:rStyle w:val="Style1Char"/>
        </w:rPr>
        <w:t xml:space="preserve"> only </w:t>
      </w:r>
      <w:r w:rsidRPr="00987AAB">
        <w:rPr>
          <w:rStyle w:val="Style1Char"/>
          <w:highlight w:val="yellow"/>
        </w:rPr>
        <w:t>benefits the existing order</w:t>
      </w:r>
      <w:r w:rsidRPr="003866A7">
        <w:t xml:space="preserve">. For a dialectical politics, however, positive vision of what could be is articulated in conjunction with critical analysis of what is in a </w:t>
      </w:r>
      <w:proofErr w:type="spellStart"/>
      <w:r w:rsidRPr="003866A7">
        <w:t>multioptic</w:t>
      </w:r>
      <w:proofErr w:type="spellEnd"/>
      <w:r w:rsidRPr="003866A7">
        <w:t xml:space="preserve"> perspective that focuses on the forces of domination as well as possibilities of emancipation. </w:t>
      </w:r>
    </w:p>
    <w:p w:rsidR="00BF4AAD" w:rsidRDefault="00BF4AAD" w:rsidP="00BF4AAD">
      <w:pPr>
        <w:pStyle w:val="Heading4"/>
      </w:pPr>
      <w:proofErr w:type="spellStart"/>
      <w:r>
        <w:t>Aff’s</w:t>
      </w:r>
      <w:proofErr w:type="spellEnd"/>
      <w:r>
        <w:t xml:space="preserve"> local focus locks in structural oppression – only global focus can solve</w:t>
      </w:r>
    </w:p>
    <w:p w:rsidR="00BF4AAD" w:rsidRDefault="00BF4AAD" w:rsidP="00BF4AAD"/>
    <w:p w:rsidR="00BF4AAD" w:rsidRDefault="00BF4AAD" w:rsidP="00BF4AAD">
      <w:r w:rsidRPr="00924E75">
        <w:rPr>
          <w:rStyle w:val="Heading2Char"/>
        </w:rPr>
        <w:t>Collins 98</w:t>
      </w:r>
      <w:r>
        <w:t xml:space="preserve"> (Patricia Hill, Professor of Sociology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Cincinnati</w:t>
          </w:r>
        </w:smartTag>
      </w:smartTag>
      <w:r>
        <w:t>, Fighting Words, p. 135-137)</w:t>
      </w:r>
    </w:p>
    <w:p w:rsidR="00BF4AAD" w:rsidRDefault="00BF4AAD" w:rsidP="00BF4AAD"/>
    <w:p w:rsidR="00BF4AAD" w:rsidRPr="00812D5A" w:rsidRDefault="00BF4AAD" w:rsidP="00BF4AAD">
      <w:pPr>
        <w:rPr>
          <w:sz w:val="14"/>
        </w:rPr>
      </w:pPr>
      <w:r w:rsidRPr="00812D5A">
        <w:rPr>
          <w:sz w:val="14"/>
        </w:rPr>
        <w:t xml:space="preserve">In this academic context, postmodern treatment of power relations suggested by the rubric of decentering may provide some relief to intellectuals who wish to resist oppression in the abstract without decentering their own material privileges. Current preoccupations with hegemony and </w:t>
      </w:r>
      <w:proofErr w:type="spellStart"/>
      <w:r w:rsidRPr="00812D5A">
        <w:rPr>
          <w:sz w:val="14"/>
        </w:rPr>
        <w:t>microlevel</w:t>
      </w:r>
      <w:proofErr w:type="spellEnd"/>
      <w:r w:rsidRPr="00812D5A">
        <w:rPr>
          <w:sz w:val="14"/>
        </w:rPr>
        <w:t>, local politics—two emphases within post</w:t>
      </w:r>
      <w:r w:rsidRPr="00812D5A">
        <w:rPr>
          <w:sz w:val="14"/>
        </w:rPr>
        <w:softHyphen/>
        <w:t>modern treatments of power—are revealing in this regard. As the resurgence of interest in Italian Marxist Antonio Gramsci’s work illustrates (</w:t>
      </w:r>
      <w:proofErr w:type="spellStart"/>
      <w:r w:rsidRPr="00812D5A">
        <w:rPr>
          <w:sz w:val="14"/>
        </w:rPr>
        <w:t>Forgacs</w:t>
      </w:r>
      <w:proofErr w:type="spellEnd"/>
      <w:r w:rsidRPr="00812D5A">
        <w:rPr>
          <w:sz w:val="14"/>
        </w:rPr>
        <w:t xml:space="preserve"> 1988), postmodern social theorists seem fascinated with the thesis of an all-powerful hegemony that swallows up all resistance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812D5A">
        <w:rPr>
          <w:sz w:val="14"/>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812D5A">
          <w:rPr>
            <w:sz w:val="14"/>
          </w:rPr>
          <w:t>France</w:t>
        </w:r>
      </w:smartTag>
      <w:r w:rsidRPr="00812D5A">
        <w:rPr>
          <w:sz w:val="14"/>
        </w:rPr>
        <w:t xml:space="preserve">, and </w:t>
      </w:r>
      <w:smartTag w:uri="urn:schemas-microsoft-com:office:smarttags" w:element="place">
        <w:smartTag w:uri="urn:schemas-microsoft-com:office:smarttags" w:element="City">
          <w:r w:rsidRPr="00812D5A">
            <w:rPr>
              <w:sz w:val="14"/>
            </w:rPr>
            <w:t>Rome</w:t>
          </w:r>
        </w:smartTag>
      </w:smartTag>
      <w:r w:rsidRPr="00812D5A">
        <w:rPr>
          <w:sz w:val="14"/>
        </w:rPr>
        <w:t xml:space="preserve"> all disappear—leaving in place a decontextualized </w:t>
      </w:r>
      <w:proofErr w:type="spellStart"/>
      <w:r w:rsidRPr="00812D5A">
        <w:rPr>
          <w:sz w:val="14"/>
        </w:rPr>
        <w:t>Foucauldian</w:t>
      </w:r>
      <w:proofErr w:type="spellEnd"/>
      <w:r w:rsidRPr="00812D5A">
        <w:rPr>
          <w:sz w:val="14"/>
        </w:rPr>
        <w:t xml:space="preserve"> “theory of power.” All of social life comes to be portrayed as a network of power relations that become increasingly analyzed not at the level of large-scale social structures, but rather at the local level of the individual (</w:t>
      </w:r>
      <w:proofErr w:type="spellStart"/>
      <w:r w:rsidRPr="00812D5A">
        <w:rPr>
          <w:sz w:val="14"/>
        </w:rPr>
        <w:t>Hartsock</w:t>
      </w:r>
      <w:proofErr w:type="spellEnd"/>
      <w:r w:rsidRPr="00812D5A">
        <w:rPr>
          <w:sz w:val="14"/>
        </w:rPr>
        <w:t xml:space="preserve"> 1990). The increasing attention given to </w:t>
      </w:r>
      <w:proofErr w:type="spellStart"/>
      <w:r w:rsidRPr="00812D5A">
        <w:rPr>
          <w:sz w:val="14"/>
        </w:rPr>
        <w:t>micropolitics</w:t>
      </w:r>
      <w:proofErr w:type="spellEnd"/>
      <w:r w:rsidRPr="00812D5A">
        <w:rPr>
          <w:sz w:val="14"/>
        </w:rPr>
        <w:t xml:space="preserve"> as a response to this growing hegemony, namely, politics on the local </w:t>
      </w:r>
      <w:proofErr w:type="gramStart"/>
      <w:r w:rsidRPr="00812D5A">
        <w:rPr>
          <w:sz w:val="14"/>
        </w:rPr>
        <w:t>level that are</w:t>
      </w:r>
      <w:proofErr w:type="gramEnd"/>
      <w:r w:rsidRPr="00812D5A">
        <w:rPr>
          <w:sz w:val="14"/>
        </w:rPr>
        <w:t xml:space="preserv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textured nuances of Marx’s historical work on class conflict (see, e.g., The Eighteenth </w:t>
      </w:r>
      <w:proofErr w:type="spellStart"/>
      <w:r w:rsidRPr="00812D5A">
        <w:rPr>
          <w:sz w:val="14"/>
        </w:rPr>
        <w:t>Brumaire</w:t>
      </w:r>
      <w:proofErr w:type="spellEnd"/>
      <w:r w:rsidRPr="00812D5A">
        <w:rPr>
          <w:sz w:val="14"/>
        </w:rPr>
        <w:t xml:space="preserve"> of Louis Bonaparte [1963]) become routinely recast into a mechanistic Marxist “theory of social class.” This </w:t>
      </w:r>
      <w:proofErr w:type="spellStart"/>
      <w:r w:rsidRPr="00812D5A">
        <w:rPr>
          <w:sz w:val="14"/>
        </w:rPr>
        <w:t>decontextualization</w:t>
      </w:r>
      <w:proofErr w:type="spellEnd"/>
      <w:r w:rsidRPr="00812D5A">
        <w:rPr>
          <w:sz w:val="14"/>
        </w:rPr>
        <w:t xml:space="preserve"> also illustrates how academic theories “empty out the more political and worldly substance of radical critiques” (West 1993, 41) and thus participate in relations of ruling. In this sense, postmodern </w:t>
      </w:r>
      <w:r w:rsidRPr="00924E75">
        <w:rPr>
          <w:rStyle w:val="Heading3Char"/>
        </w:rPr>
        <w:t>views</w:t>
      </w:r>
      <w:r w:rsidRPr="00812D5A">
        <w:rPr>
          <w:sz w:val="14"/>
        </w:rPr>
        <w:t xml:space="preserve"> of power </w:t>
      </w:r>
      <w:r w:rsidRPr="00924E75">
        <w:rPr>
          <w:rStyle w:val="Heading3Char"/>
        </w:rPr>
        <w:t>that overemphasize</w:t>
      </w:r>
      <w:r w:rsidRPr="00812D5A">
        <w:rPr>
          <w:sz w:val="14"/>
        </w:rPr>
        <w:t xml:space="preserve"> hegemony and </w:t>
      </w:r>
      <w:r w:rsidRPr="00547CE8">
        <w:rPr>
          <w:rStyle w:val="Heading3Char"/>
          <w:highlight w:val="yellow"/>
        </w:rPr>
        <w:t>local politics</w:t>
      </w:r>
      <w:r w:rsidRPr="00924E75">
        <w:rPr>
          <w:rStyle w:val="Heading3Char"/>
        </w:rPr>
        <w:t xml:space="preserve"> provide a seductive mix of </w:t>
      </w:r>
      <w:r w:rsidRPr="00547CE8">
        <w:rPr>
          <w:rStyle w:val="Heading3Char"/>
          <w:highlight w:val="yellow"/>
        </w:rPr>
        <w:t>appear</w:t>
      </w:r>
      <w:r w:rsidRPr="00924E75">
        <w:rPr>
          <w:rStyle w:val="Heading3Char"/>
        </w:rPr>
        <w:t xml:space="preserve">ing </w:t>
      </w:r>
      <w:r w:rsidRPr="00547CE8">
        <w:rPr>
          <w:rStyle w:val="Heading3Char"/>
          <w:highlight w:val="yellow"/>
        </w:rPr>
        <w:t xml:space="preserve">to challenge oppression while secretly believing </w:t>
      </w:r>
      <w:r w:rsidRPr="00924E75">
        <w:rPr>
          <w:rStyle w:val="Heading3Char"/>
        </w:rPr>
        <w:t xml:space="preserve">that such </w:t>
      </w:r>
      <w:r w:rsidRPr="00547CE8">
        <w:rPr>
          <w:rStyle w:val="Heading3Char"/>
          <w:highlight w:val="yellow"/>
        </w:rPr>
        <w:t>efforts are doomed</w:t>
      </w:r>
      <w:r w:rsidRPr="00812D5A">
        <w:rPr>
          <w:sz w:val="14"/>
        </w:rPr>
        <w:t xml:space="preserve">. Hegemonic power appears as ever expanding and invading. It may even attempt to “annex” the </w:t>
      </w:r>
      <w:proofErr w:type="spellStart"/>
      <w:r w:rsidRPr="00812D5A">
        <w:rPr>
          <w:sz w:val="14"/>
        </w:rPr>
        <w:t>counterdiscourses</w:t>
      </w:r>
      <w:proofErr w:type="spellEnd"/>
      <w:r w:rsidRPr="00812D5A">
        <w:rPr>
          <w:sz w:val="14"/>
        </w:rPr>
        <w:t xml:space="preserve"> that have developed, oppositional discourses such as </w:t>
      </w:r>
      <w:proofErr w:type="spellStart"/>
      <w:r w:rsidRPr="00812D5A">
        <w:rPr>
          <w:sz w:val="14"/>
        </w:rPr>
        <w:t>Afrocentrism</w:t>
      </w:r>
      <w:proofErr w:type="spellEnd"/>
      <w:r w:rsidRPr="00812D5A">
        <w:rPr>
          <w:sz w:val="14"/>
        </w:rPr>
        <w:t>, postmod</w:t>
      </w:r>
      <w:r w:rsidRPr="00812D5A">
        <w:rPr>
          <w:sz w:val="14"/>
        </w:rPr>
        <w:softHyphen/>
        <w:t>ernism, feminism, and Black feminist thought. This is a very impor</w:t>
      </w:r>
      <w:r w:rsidRPr="00812D5A">
        <w:rPr>
          <w:sz w:val="14"/>
        </w:rPr>
        <w:softHyphen/>
        <w:t xml:space="preserve">tant insight. However, there is a difference between being aware of the power of one’s enemy and arguing that such power is so pervasive that resistance will, at best, provide a brief respite and, at worst, prove ultimately futile. This emphasis on power as being hegemonic and seemingly absolute, coupled with </w:t>
      </w:r>
      <w:r w:rsidRPr="00924E75">
        <w:rPr>
          <w:rStyle w:val="Heading3Char"/>
        </w:rPr>
        <w:t xml:space="preserve">a belief in </w:t>
      </w:r>
      <w:r w:rsidRPr="00547CE8">
        <w:rPr>
          <w:rStyle w:val="Heading3Char"/>
          <w:highlight w:val="yellow"/>
        </w:rPr>
        <w:t xml:space="preserve">local resistance </w:t>
      </w:r>
      <w:r w:rsidRPr="00924E75">
        <w:rPr>
          <w:rStyle w:val="Heading3Char"/>
        </w:rPr>
        <w:t>as</w:t>
      </w:r>
      <w:r w:rsidRPr="00812D5A">
        <w:rPr>
          <w:sz w:val="14"/>
        </w:rPr>
        <w:t xml:space="preserve"> the </w:t>
      </w:r>
      <w:r w:rsidRPr="00924E75">
        <w:rPr>
          <w:rStyle w:val="Heading3Char"/>
        </w:rPr>
        <w:t>best</w:t>
      </w:r>
      <w:r w:rsidRPr="00812D5A">
        <w:rPr>
          <w:sz w:val="14"/>
        </w:rPr>
        <w:t xml:space="preserve"> that people can do, </w:t>
      </w:r>
      <w:r w:rsidRPr="00547CE8">
        <w:rPr>
          <w:rStyle w:val="Heading3Char"/>
          <w:highlight w:val="yellow"/>
        </w:rPr>
        <w:t>flies in the face of</w:t>
      </w:r>
      <w:r w:rsidRPr="00547CE8">
        <w:rPr>
          <w:sz w:val="14"/>
          <w:highlight w:val="yellow"/>
        </w:rPr>
        <w:t xml:space="preserve"> </w:t>
      </w:r>
      <w:r w:rsidRPr="00547CE8">
        <w:rPr>
          <w:rStyle w:val="Heading3Char"/>
          <w:b w:val="0"/>
          <w:highlight w:val="yellow"/>
        </w:rPr>
        <w:t>actual, historical successes</w:t>
      </w:r>
      <w:r w:rsidRPr="00547CE8">
        <w:rPr>
          <w:sz w:val="14"/>
          <w:highlight w:val="yellow"/>
        </w:rPr>
        <w:t xml:space="preserve">. </w:t>
      </w:r>
      <w:r w:rsidRPr="00547CE8">
        <w:rPr>
          <w:rStyle w:val="Heading3Char"/>
          <w:highlight w:val="yellow"/>
        </w:rPr>
        <w:t>African-Americans, women, poor people, and others</w:t>
      </w:r>
      <w:r w:rsidRPr="00547CE8">
        <w:rPr>
          <w:sz w:val="14"/>
          <w:highlight w:val="yellow"/>
        </w:rPr>
        <w:t xml:space="preserve"> </w:t>
      </w:r>
      <w:r w:rsidRPr="00812D5A">
        <w:rPr>
          <w:sz w:val="14"/>
        </w:rPr>
        <w:t xml:space="preserve">have </w:t>
      </w:r>
      <w:r w:rsidRPr="00547CE8">
        <w:rPr>
          <w:rStyle w:val="Heading3Char"/>
          <w:highlight w:val="yellow"/>
        </w:rPr>
        <w:t>achieved results through</w:t>
      </w:r>
      <w:r w:rsidRPr="00547CE8">
        <w:rPr>
          <w:sz w:val="14"/>
          <w:highlight w:val="yellow"/>
        </w:rPr>
        <w:t xml:space="preserve"> </w:t>
      </w:r>
      <w:r w:rsidRPr="00812D5A">
        <w:rPr>
          <w:sz w:val="14"/>
        </w:rPr>
        <w:t xml:space="preserve">social movements, revolts, revolutions, and other </w:t>
      </w:r>
      <w:r w:rsidRPr="00547CE8">
        <w:rPr>
          <w:rStyle w:val="Heading3Char"/>
          <w:highlight w:val="yellow"/>
        </w:rPr>
        <w:t>collective social action against government</w:t>
      </w:r>
      <w:r w:rsidRPr="00812D5A">
        <w:rPr>
          <w:sz w:val="14"/>
        </w:rPr>
        <w:t xml:space="preserve">, corporate, and academic </w:t>
      </w:r>
      <w:r w:rsidRPr="00924E75">
        <w:rPr>
          <w:rStyle w:val="Heading3Char"/>
        </w:rPr>
        <w:t>structures</w:t>
      </w:r>
      <w:r w:rsidRPr="00812D5A">
        <w:rPr>
          <w:sz w:val="14"/>
        </w:rPr>
        <w:t xml:space="preserve">. As James Scott queries, “What remains to be explained is why theories of hegemony…have…retained an enormous intellectual appeal to social scientists and historians” (1990, 86). Perhaps for colonizers who refuse, individualized, local resistance is the best that they can envision. Overemphasizing hegemony and </w:t>
      </w:r>
      <w:r w:rsidRPr="00924E75">
        <w:rPr>
          <w:rStyle w:val="Heading3Char"/>
        </w:rPr>
        <w:t>stressing</w:t>
      </w:r>
      <w:r w:rsidRPr="00812D5A">
        <w:rPr>
          <w:sz w:val="14"/>
        </w:rPr>
        <w:t xml:space="preserve"> </w:t>
      </w:r>
      <w:r w:rsidRPr="00547CE8">
        <w:rPr>
          <w:rStyle w:val="Heading3Char"/>
          <w:highlight w:val="yellow"/>
        </w:rPr>
        <w:t xml:space="preserve">nihilism </w:t>
      </w:r>
      <w:r w:rsidRPr="00924E75">
        <w:rPr>
          <w:rStyle w:val="Heading3Char"/>
        </w:rPr>
        <w:t xml:space="preserve">not only </w:t>
      </w:r>
      <w:r w:rsidRPr="00547CE8">
        <w:rPr>
          <w:rStyle w:val="Heading3Char"/>
          <w:highlight w:val="yellow"/>
        </w:rPr>
        <w:t>does not resist injustice but participates in its manufacture</w:t>
      </w:r>
      <w:r w:rsidRPr="00812D5A">
        <w:rPr>
          <w:sz w:val="14"/>
        </w:rPr>
        <w:t xml:space="preserve">. Views of power grounded exclusively in notions of hegemony and nihilism are not only </w:t>
      </w:r>
      <w:proofErr w:type="gramStart"/>
      <w:r w:rsidRPr="00812D5A">
        <w:rPr>
          <w:sz w:val="14"/>
        </w:rPr>
        <w:t>pessimistic,</w:t>
      </w:r>
      <w:proofErr w:type="gramEnd"/>
      <w:r w:rsidRPr="00812D5A">
        <w:rPr>
          <w:sz w:val="14"/>
        </w:rPr>
        <w:t xml:space="preserve"> they can be dangerous for members of historically marginalized groups. Moreover, </w:t>
      </w:r>
      <w:r w:rsidRPr="00924E75">
        <w:rPr>
          <w:rStyle w:val="Heading3Char"/>
        </w:rPr>
        <w:t xml:space="preserve">the </w:t>
      </w:r>
      <w:r w:rsidRPr="00547CE8">
        <w:rPr>
          <w:rStyle w:val="Heading3Char"/>
          <w:highlight w:val="yellow"/>
        </w:rPr>
        <w:t>emphasis on local</w:t>
      </w:r>
      <w:r w:rsidRPr="00547CE8">
        <w:rPr>
          <w:sz w:val="14"/>
          <w:highlight w:val="yellow"/>
        </w:rPr>
        <w:t xml:space="preserve"> </w:t>
      </w:r>
      <w:r w:rsidRPr="00812D5A">
        <w:rPr>
          <w:sz w:val="14"/>
        </w:rPr>
        <w:t xml:space="preserve">versus structural </w:t>
      </w:r>
      <w:r w:rsidRPr="00924E75">
        <w:rPr>
          <w:rStyle w:val="Heading3Char"/>
        </w:rPr>
        <w:t xml:space="preserve">institutions </w:t>
      </w:r>
      <w:r w:rsidRPr="00547CE8">
        <w:rPr>
          <w:rStyle w:val="Heading3Char"/>
          <w:highlight w:val="yellow"/>
        </w:rPr>
        <w:t>makes it difficult to examine major</w:t>
      </w:r>
      <w:r w:rsidRPr="00547CE8">
        <w:rPr>
          <w:sz w:val="14"/>
          <w:highlight w:val="yellow"/>
        </w:rPr>
        <w:t xml:space="preserve"> </w:t>
      </w:r>
      <w:r w:rsidRPr="00812D5A">
        <w:rPr>
          <w:sz w:val="14"/>
        </w:rPr>
        <w:t xml:space="preserve">structures such as racism, sexism, and other </w:t>
      </w:r>
      <w:r w:rsidRPr="00547CE8">
        <w:rPr>
          <w:rStyle w:val="Heading3Char"/>
          <w:highlight w:val="yellow"/>
        </w:rPr>
        <w:t xml:space="preserve">structural </w:t>
      </w:r>
      <w:r w:rsidRPr="00924E75">
        <w:rPr>
          <w:rStyle w:val="Heading3Char"/>
        </w:rPr>
        <w:t xml:space="preserve">forms of </w:t>
      </w:r>
      <w:r w:rsidRPr="00547CE8">
        <w:rPr>
          <w:rStyle w:val="Heading3Char"/>
          <w:highlight w:val="yellow"/>
        </w:rPr>
        <w:t>oppression</w:t>
      </w:r>
      <w:r w:rsidRPr="00924E75">
        <w:rPr>
          <w:rStyle w:val="Heading3Char"/>
        </w:rPr>
        <w:t>.</w:t>
      </w:r>
      <w:r w:rsidRPr="00812D5A">
        <w:rPr>
          <w:sz w:val="14"/>
        </w:rPr>
        <w:t xml:space="preserve">7 Social theories that reduce hierarchical power relations to the level of representation, performance, or constructed phenomena not only emphasize the likelihood that resistance will fail in the face of a pervasive hegemonic presence, they also reinforce perceptions that local, individualized </w:t>
      </w:r>
      <w:proofErr w:type="spellStart"/>
      <w:r w:rsidRPr="00812D5A">
        <w:rPr>
          <w:sz w:val="14"/>
        </w:rPr>
        <w:t>micropolitics</w:t>
      </w:r>
      <w:proofErr w:type="spellEnd"/>
      <w:r w:rsidRPr="00812D5A">
        <w:rPr>
          <w:sz w:val="14"/>
        </w:rPr>
        <w:t xml:space="preserve"> constitutes the most effective terrain of struggle. </w:t>
      </w:r>
      <w:proofErr w:type="gramStart"/>
      <w:r w:rsidRPr="00924E75">
        <w:rPr>
          <w:rStyle w:val="Heading3Char"/>
        </w:rPr>
        <w:t>This emphasis on the local dovetails</w:t>
      </w:r>
      <w:r w:rsidRPr="00812D5A">
        <w:rPr>
          <w:sz w:val="14"/>
        </w:rPr>
        <w:t xml:space="preserve"> nicely </w:t>
      </w:r>
      <w:r w:rsidRPr="00924E75">
        <w:rPr>
          <w:rStyle w:val="Heading3Char"/>
        </w:rPr>
        <w:t>with</w:t>
      </w:r>
      <w:r w:rsidRPr="00812D5A">
        <w:rPr>
          <w:sz w:val="14"/>
        </w:rPr>
        <w:t xml:space="preserve"> increasing </w:t>
      </w:r>
      <w:r w:rsidRPr="00924E75">
        <w:rPr>
          <w:rStyle w:val="Heading3Char"/>
        </w:rPr>
        <w:t>emphasis on the “personal”</w:t>
      </w:r>
      <w:r w:rsidRPr="00812D5A">
        <w:rPr>
          <w:sz w:val="14"/>
        </w:rPr>
        <w:t xml:space="preserve"> as a source of power and with parallel attention to subjectivity.</w:t>
      </w:r>
      <w:proofErr w:type="gramEnd"/>
      <w:r w:rsidRPr="00812D5A">
        <w:rPr>
          <w:sz w:val="14"/>
        </w:rPr>
        <w:t xml:space="preserve"> </w:t>
      </w:r>
      <w:r w:rsidRPr="00924E75">
        <w:rPr>
          <w:rStyle w:val="Heading3Char"/>
        </w:rPr>
        <w:t>If politics becomes</w:t>
      </w:r>
      <w:r w:rsidRPr="00812D5A">
        <w:rPr>
          <w:sz w:val="14"/>
        </w:rPr>
        <w:t xml:space="preserve"> reduced to </w:t>
      </w:r>
      <w:r w:rsidRPr="00924E75">
        <w:rPr>
          <w:rStyle w:val="Heading3Char"/>
        </w:rPr>
        <w:t>the “personal,”</w:t>
      </w:r>
      <w:r w:rsidRPr="00812D5A">
        <w:rPr>
          <w:sz w:val="14"/>
        </w:rPr>
        <w:t xml:space="preserve"> </w:t>
      </w:r>
      <w:r w:rsidRPr="00924E75">
        <w:rPr>
          <w:rStyle w:val="Heading3Char"/>
        </w:rPr>
        <w:t>decentering relations of</w:t>
      </w:r>
      <w:r w:rsidRPr="00812D5A">
        <w:rPr>
          <w:sz w:val="14"/>
        </w:rPr>
        <w:t xml:space="preserve"> </w:t>
      </w:r>
      <w:r w:rsidRPr="00812D5A">
        <w:rPr>
          <w:sz w:val="14"/>
        </w:rPr>
        <w:lastRenderedPageBreak/>
        <w:t xml:space="preserve">ruling in academia and other </w:t>
      </w:r>
      <w:r w:rsidRPr="00924E75">
        <w:rPr>
          <w:rStyle w:val="Heading3Char"/>
        </w:rPr>
        <w:t>bureaucratic structures seems</w:t>
      </w:r>
      <w:r w:rsidRPr="00812D5A">
        <w:rPr>
          <w:sz w:val="14"/>
        </w:rPr>
        <w:t xml:space="preserve"> increasingly </w:t>
      </w:r>
      <w:r w:rsidRPr="00924E75">
        <w:rPr>
          <w:rStyle w:val="Heading3Char"/>
        </w:rPr>
        <w:t>unlikely</w:t>
      </w:r>
      <w:r w:rsidRPr="00812D5A">
        <w:rPr>
          <w:sz w:val="14"/>
        </w:rPr>
        <w:t xml:space="preserve">. As Rey Chow opines, “What these </w:t>
      </w:r>
      <w:r w:rsidRPr="00547CE8">
        <w:rPr>
          <w:rStyle w:val="Heading3Char"/>
          <w:highlight w:val="yellow"/>
        </w:rPr>
        <w:t>intellectuals are</w:t>
      </w:r>
      <w:r w:rsidRPr="00812D5A">
        <w:rPr>
          <w:sz w:val="14"/>
        </w:rPr>
        <w:t xml:space="preserve"> doing is </w:t>
      </w:r>
      <w:r w:rsidRPr="00547CE8">
        <w:rPr>
          <w:rStyle w:val="Heading3Char"/>
          <w:highlight w:val="yellow"/>
        </w:rPr>
        <w:t>robbing</w:t>
      </w:r>
      <w:r w:rsidRPr="00547CE8">
        <w:rPr>
          <w:sz w:val="14"/>
          <w:highlight w:val="yellow"/>
        </w:rPr>
        <w:t xml:space="preserve"> </w:t>
      </w:r>
      <w:r w:rsidRPr="00812D5A">
        <w:rPr>
          <w:sz w:val="14"/>
        </w:rPr>
        <w:t xml:space="preserve">the terms of oppression of their </w:t>
      </w:r>
      <w:r w:rsidRPr="00547CE8">
        <w:rPr>
          <w:rStyle w:val="Heading3Char"/>
          <w:highlight w:val="yellow"/>
        </w:rPr>
        <w:t>critical and oppositional import, and</w:t>
      </w:r>
      <w:r w:rsidRPr="00547CE8">
        <w:rPr>
          <w:sz w:val="14"/>
          <w:highlight w:val="yellow"/>
        </w:rPr>
        <w:t xml:space="preserve"> </w:t>
      </w:r>
      <w:r w:rsidRPr="00812D5A">
        <w:rPr>
          <w:sz w:val="14"/>
        </w:rPr>
        <w:t xml:space="preserve">thus </w:t>
      </w:r>
      <w:r w:rsidRPr="00547CE8">
        <w:rPr>
          <w:rStyle w:val="Heading3Char"/>
          <w:highlight w:val="yellow"/>
        </w:rPr>
        <w:t>depriving the oppressed of</w:t>
      </w:r>
      <w:r w:rsidRPr="00812D5A">
        <w:rPr>
          <w:sz w:val="14"/>
        </w:rPr>
        <w:t xml:space="preserve"> even </w:t>
      </w:r>
      <w:r w:rsidRPr="00924E75">
        <w:rPr>
          <w:rStyle w:val="Heading3Char"/>
        </w:rPr>
        <w:t xml:space="preserve">the vocabulary of </w:t>
      </w:r>
      <w:r w:rsidRPr="00547CE8">
        <w:rPr>
          <w:rStyle w:val="Heading3Char"/>
          <w:highlight w:val="yellow"/>
        </w:rPr>
        <w:t>protest</w:t>
      </w:r>
      <w:r w:rsidRPr="00547CE8">
        <w:rPr>
          <w:sz w:val="14"/>
          <w:highlight w:val="yellow"/>
        </w:rPr>
        <w:t xml:space="preserve"> </w:t>
      </w:r>
      <w:r w:rsidRPr="00812D5A">
        <w:rPr>
          <w:sz w:val="14"/>
        </w:rPr>
        <w:t xml:space="preserve">and rightful demand” (1993, 13). 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decentering as presented by postmodernism in the American academy may have limited utility for African-American women and other similarly situated groups. Decentering provides little legitimation for centers of power for Black women other than those of preexisting marginality in actual power relations. Thus, the way to be legitimate within postmodernism is to claim marginality, yet this same marginality renders Black women as a group powerless in the real world of academic politics. Because the logic of decentering opposes constructing new centers of any kind, in effect the stance of critique of decentering provides yet another piece of the new politics of containment. A depoliticized decentering disempowers Black women as a group while providing the illusion of empowerment. Although individual African-American women intellectuals may benefit from being able to broker the language and experiences of marginality in a </w:t>
      </w:r>
      <w:proofErr w:type="spellStart"/>
      <w:r w:rsidRPr="00812D5A">
        <w:rPr>
          <w:sz w:val="14"/>
        </w:rPr>
        <w:t>commodified</w:t>
      </w:r>
      <w:proofErr w:type="spellEnd"/>
      <w:r w:rsidRPr="00812D5A">
        <w:rPr>
          <w:sz w:val="14"/>
        </w:rPr>
        <w:t xml:space="preserve"> American academic marketplace, </w:t>
      </w:r>
      <w:r w:rsidRPr="00547CE8">
        <w:rPr>
          <w:rStyle w:val="Heading3Char"/>
          <w:highlight w:val="yellow"/>
        </w:rPr>
        <w:t>this in no way substitutes for sustained improvement</w:t>
      </w:r>
      <w:r w:rsidRPr="00547CE8">
        <w:rPr>
          <w:sz w:val="14"/>
          <w:highlight w:val="yellow"/>
        </w:rPr>
        <w:t xml:space="preserve"> </w:t>
      </w:r>
      <w:r w:rsidRPr="00812D5A">
        <w:rPr>
          <w:sz w:val="14"/>
        </w:rPr>
        <w:t xml:space="preserve">of Black women as a group in these same settings. In contrast, groups already privileged under hierarchical power relations suffer little from embracing the language of decentering denuded of any actions to decenter actual hierarchical power relations in academia or elsewhere. Ironically, their privilege may actually increase. </w:t>
      </w:r>
    </w:p>
    <w:p w:rsidR="00BF4AAD" w:rsidRPr="00D17C4E" w:rsidRDefault="00BF4AAD" w:rsidP="00BF4AAD"/>
    <w:p w:rsidR="00E82659" w:rsidRDefault="00E82659" w:rsidP="00E82659">
      <w:pPr>
        <w:pStyle w:val="Heading2"/>
      </w:pPr>
      <w:r>
        <w:lastRenderedPageBreak/>
        <w:t>Renewables Bad</w:t>
      </w:r>
    </w:p>
    <w:p w:rsidR="00E82659" w:rsidRDefault="00E82659" w:rsidP="00E82659">
      <w:pPr>
        <w:pStyle w:val="Heading4"/>
        <w:rPr>
          <w:rStyle w:val="StyleBoldUnderline"/>
          <w:b/>
          <w:u w:val="none"/>
        </w:rPr>
      </w:pPr>
      <w:r>
        <w:rPr>
          <w:rStyle w:val="StyleBoldUnderline"/>
          <w:b/>
          <w:u w:val="none"/>
        </w:rPr>
        <w:t>People living near wind turbines are subject to a myriad of health problems.</w:t>
      </w:r>
    </w:p>
    <w:p w:rsidR="00E82659" w:rsidRPr="00107473" w:rsidRDefault="00E82659" w:rsidP="00E82659">
      <w:pPr>
        <w:rPr>
          <w:rStyle w:val="StyleStyleBold12pt"/>
        </w:rPr>
      </w:pPr>
      <w:r>
        <w:rPr>
          <w:rStyle w:val="StyleStyleBold12pt"/>
        </w:rPr>
        <w:t xml:space="preserve">Martin 10, </w:t>
      </w:r>
      <w:r w:rsidRPr="00107473">
        <w:rPr>
          <w:sz w:val="16"/>
          <w:szCs w:val="16"/>
        </w:rPr>
        <w:t>Calvin Luther Martin</w:t>
      </w:r>
      <w:r>
        <w:rPr>
          <w:sz w:val="16"/>
          <w:szCs w:val="16"/>
        </w:rPr>
        <w:t xml:space="preserve"> Ph.D.</w:t>
      </w:r>
      <w:r w:rsidRPr="00107473">
        <w:rPr>
          <w:sz w:val="16"/>
          <w:szCs w:val="16"/>
        </w:rPr>
        <w:t>,</w:t>
      </w:r>
      <w:r>
        <w:rPr>
          <w:sz w:val="16"/>
          <w:szCs w:val="16"/>
        </w:rPr>
        <w:t xml:space="preserve"> former professor, Rutgers, Guggenheim Fellow and Senior National Endowment for the Humanities Fellow</w:t>
      </w:r>
      <w:r w:rsidRPr="00107473">
        <w:rPr>
          <w:sz w:val="16"/>
          <w:szCs w:val="16"/>
        </w:rPr>
        <w:t xml:space="preserve"> July 2010, “Your Guide to Wind Turbine Syndrome: a roadmap to this complicated subject” </w:t>
      </w:r>
      <w:hyperlink r:id="rId10" w:history="1">
        <w:r w:rsidRPr="00107473">
          <w:rPr>
            <w:rStyle w:val="Hyperlink"/>
            <w:sz w:val="16"/>
            <w:szCs w:val="16"/>
          </w:rPr>
          <w:t>http://www.saskatoonwindturbine.com/wp-content/uploads/2011/12/WTSguide.pdf</w:t>
        </w:r>
      </w:hyperlink>
    </w:p>
    <w:p w:rsidR="00E82659" w:rsidRDefault="00E82659" w:rsidP="00E82659">
      <w:pPr>
        <w:rPr>
          <w:sz w:val="16"/>
        </w:rPr>
      </w:pPr>
      <w:r w:rsidRPr="00107473">
        <w:rPr>
          <w:rStyle w:val="StyleBoldUnderline"/>
        </w:rPr>
        <w:t>Wind Turbine Syndrome</w:t>
      </w:r>
      <w:r w:rsidRPr="00107473">
        <w:rPr>
          <w:sz w:val="16"/>
        </w:rPr>
        <w:t xml:space="preserve"> </w:t>
      </w:r>
      <w:r w:rsidRPr="00E704B2">
        <w:rPr>
          <w:rStyle w:val="StyleBoldUnderline"/>
        </w:rPr>
        <w:t>(</w:t>
      </w:r>
      <w:r w:rsidRPr="00E704B2">
        <w:rPr>
          <w:rStyle w:val="StyleBoldUnderline"/>
          <w:highlight w:val="green"/>
        </w:rPr>
        <w:t>WTS</w:t>
      </w:r>
      <w:r w:rsidRPr="00E704B2">
        <w:rPr>
          <w:sz w:val="16"/>
          <w:highlight w:val="green"/>
        </w:rPr>
        <w:t xml:space="preserve">) </w:t>
      </w:r>
      <w:r w:rsidRPr="00E704B2">
        <w:rPr>
          <w:rStyle w:val="StyleBoldUnderline"/>
          <w:highlight w:val="green"/>
        </w:rPr>
        <w:t>is the</w:t>
      </w:r>
      <w:r w:rsidRPr="00107473">
        <w:rPr>
          <w:rStyle w:val="StyleBoldUnderline"/>
        </w:rPr>
        <w:t xml:space="preserve"> clinical name Dr. Nina Pierpont has given to the </w:t>
      </w:r>
      <w:r w:rsidRPr="00E704B2">
        <w:rPr>
          <w:rStyle w:val="StyleBoldUnderline"/>
          <w:highlight w:val="green"/>
        </w:rPr>
        <w:t>constellation of symptoms experienced by many</w:t>
      </w:r>
      <w:r w:rsidRPr="00107473">
        <w:rPr>
          <w:sz w:val="16"/>
        </w:rPr>
        <w:t xml:space="preserve"> (not all) </w:t>
      </w:r>
      <w:r w:rsidRPr="00107473">
        <w:rPr>
          <w:rStyle w:val="StyleBoldUnderline"/>
        </w:rPr>
        <w:t xml:space="preserve">people </w:t>
      </w:r>
      <w:r w:rsidRPr="00107473">
        <w:rPr>
          <w:rStyle w:val="StyleBoldUnderline"/>
          <w:b w:val="0"/>
          <w:sz w:val="12"/>
          <w:u w:val="none"/>
        </w:rPr>
        <w:t>¶</w:t>
      </w:r>
      <w:r w:rsidRPr="00107473">
        <w:rPr>
          <w:rStyle w:val="StyleBoldUnderline"/>
        </w:rPr>
        <w:t xml:space="preserve"> who find themselves living </w:t>
      </w:r>
      <w:r w:rsidRPr="00E704B2">
        <w:rPr>
          <w:rStyle w:val="StyleBoldUnderline"/>
          <w:highlight w:val="green"/>
        </w:rPr>
        <w:t>near</w:t>
      </w:r>
      <w:r w:rsidRPr="00107473">
        <w:rPr>
          <w:rStyle w:val="StyleBoldUnderline"/>
        </w:rPr>
        <w:t xml:space="preserve"> industrial wind </w:t>
      </w:r>
      <w:r w:rsidRPr="00E704B2">
        <w:rPr>
          <w:rStyle w:val="StyleBoldUnderline"/>
          <w:highlight w:val="green"/>
        </w:rPr>
        <w:t>turbines.</w:t>
      </w:r>
      <w:r w:rsidRPr="00E704B2">
        <w:rPr>
          <w:rStyle w:val="StyleBoldUnderline"/>
          <w:b w:val="0"/>
          <w:sz w:val="12"/>
          <w:highlight w:val="green"/>
          <w:u w:val="none"/>
        </w:rPr>
        <w:t>¶</w:t>
      </w:r>
      <w:r w:rsidRPr="00E704B2">
        <w:rPr>
          <w:rStyle w:val="StyleBoldUnderline"/>
          <w:highlight w:val="green"/>
        </w:rPr>
        <w:t xml:space="preserve"> • sleep disturbance</w:t>
      </w:r>
      <w:r w:rsidRPr="00E704B2">
        <w:rPr>
          <w:rStyle w:val="StyleBoldUnderline"/>
          <w:b w:val="0"/>
          <w:sz w:val="12"/>
          <w:highlight w:val="green"/>
          <w:u w:val="none"/>
        </w:rPr>
        <w:t>¶</w:t>
      </w:r>
      <w:r w:rsidRPr="00E704B2">
        <w:rPr>
          <w:rStyle w:val="StyleBoldUnderline"/>
          <w:highlight w:val="green"/>
        </w:rPr>
        <w:t xml:space="preserve"> • headache</w:t>
      </w:r>
      <w:r w:rsidRPr="00E704B2">
        <w:rPr>
          <w:rStyle w:val="StyleBoldUnderline"/>
          <w:b w:val="0"/>
          <w:sz w:val="12"/>
          <w:highlight w:val="green"/>
          <w:u w:val="none"/>
        </w:rPr>
        <w:t>¶</w:t>
      </w:r>
      <w:r w:rsidRPr="00E704B2">
        <w:rPr>
          <w:rStyle w:val="StyleBoldUnderline"/>
          <w:highlight w:val="green"/>
        </w:rPr>
        <w:t xml:space="preserve"> • tinnitus</w:t>
      </w:r>
      <w:r w:rsidRPr="00107473">
        <w:rPr>
          <w:sz w:val="16"/>
        </w:rPr>
        <w:t xml:space="preserve"> (pronounced “tin-uh-</w:t>
      </w:r>
      <w:proofErr w:type="spellStart"/>
      <w:r w:rsidRPr="00107473">
        <w:rPr>
          <w:sz w:val="16"/>
        </w:rPr>
        <w:t>tus</w:t>
      </w:r>
      <w:proofErr w:type="spellEnd"/>
      <w:r w:rsidRPr="00107473">
        <w:rPr>
          <w:sz w:val="16"/>
        </w:rPr>
        <w:t>”: ringing or buzzing in</w:t>
      </w:r>
      <w:r w:rsidRPr="00107473">
        <w:rPr>
          <w:sz w:val="12"/>
        </w:rPr>
        <w:t>¶</w:t>
      </w:r>
      <w:r w:rsidRPr="00107473">
        <w:rPr>
          <w:sz w:val="16"/>
        </w:rPr>
        <w:t xml:space="preserve"> the ears)</w:t>
      </w:r>
      <w:r w:rsidRPr="00107473">
        <w:rPr>
          <w:sz w:val="12"/>
        </w:rPr>
        <w:t>¶</w:t>
      </w:r>
      <w:r w:rsidRPr="00107473">
        <w:rPr>
          <w:sz w:val="16"/>
        </w:rPr>
        <w:t xml:space="preserve"> • </w:t>
      </w:r>
      <w:r w:rsidRPr="00E704B2">
        <w:rPr>
          <w:rStyle w:val="StyleBoldUnderline"/>
          <w:highlight w:val="green"/>
        </w:rPr>
        <w:t>ear pressure</w:t>
      </w:r>
      <w:r w:rsidRPr="00E704B2">
        <w:rPr>
          <w:rStyle w:val="StyleBoldUnderline"/>
          <w:b w:val="0"/>
          <w:sz w:val="12"/>
          <w:highlight w:val="green"/>
          <w:u w:val="none"/>
        </w:rPr>
        <w:t>¶</w:t>
      </w:r>
      <w:r w:rsidRPr="00E704B2">
        <w:rPr>
          <w:rStyle w:val="StyleBoldUnderline"/>
          <w:highlight w:val="green"/>
        </w:rPr>
        <w:t xml:space="preserve"> • dizziness</w:t>
      </w:r>
      <w:r w:rsidRPr="00107473">
        <w:rPr>
          <w:sz w:val="16"/>
        </w:rPr>
        <w:t xml:space="preserve"> (a general term that includes vertigo, lightheadedness, sensation of almost fainting, etc.)</w:t>
      </w:r>
      <w:r w:rsidRPr="00107473">
        <w:rPr>
          <w:sz w:val="12"/>
        </w:rPr>
        <w:t>¶</w:t>
      </w:r>
      <w:r w:rsidRPr="00107473">
        <w:rPr>
          <w:sz w:val="16"/>
        </w:rPr>
        <w:t xml:space="preserve"> </w:t>
      </w:r>
      <w:r w:rsidRPr="00107473">
        <w:rPr>
          <w:rStyle w:val="StyleBoldUnderline"/>
        </w:rPr>
        <w:t xml:space="preserve">• </w:t>
      </w:r>
      <w:r w:rsidRPr="00E704B2">
        <w:rPr>
          <w:rStyle w:val="StyleBoldUnderline"/>
          <w:highlight w:val="green"/>
        </w:rPr>
        <w:t>vertigo</w:t>
      </w:r>
      <w:r w:rsidRPr="00107473">
        <w:rPr>
          <w:rStyle w:val="StyleBoldUnderline"/>
        </w:rPr>
        <w:t xml:space="preserve"> </w:t>
      </w:r>
      <w:r w:rsidRPr="00107473">
        <w:rPr>
          <w:sz w:val="16"/>
        </w:rPr>
        <w:t>(clinically, vertigo refers to the sensation of spinning, or the room moving)</w:t>
      </w:r>
      <w:r w:rsidRPr="00107473">
        <w:rPr>
          <w:sz w:val="12"/>
        </w:rPr>
        <w:t>¶</w:t>
      </w:r>
      <w:r w:rsidRPr="00107473">
        <w:rPr>
          <w:sz w:val="16"/>
        </w:rPr>
        <w:t xml:space="preserve"> • </w:t>
      </w:r>
      <w:r w:rsidRPr="00E704B2">
        <w:rPr>
          <w:rStyle w:val="StyleBoldUnderline"/>
          <w:highlight w:val="green"/>
        </w:rPr>
        <w:t>nausea</w:t>
      </w:r>
      <w:r w:rsidRPr="00E704B2">
        <w:rPr>
          <w:rStyle w:val="StyleBoldUnderline"/>
          <w:b w:val="0"/>
          <w:sz w:val="12"/>
          <w:highlight w:val="green"/>
          <w:u w:val="none"/>
        </w:rPr>
        <w:t>¶</w:t>
      </w:r>
      <w:r w:rsidRPr="00E704B2">
        <w:rPr>
          <w:rStyle w:val="StyleBoldUnderline"/>
          <w:highlight w:val="green"/>
        </w:rPr>
        <w:t xml:space="preserve"> • visual blurring</w:t>
      </w:r>
      <w:r w:rsidRPr="00107473">
        <w:rPr>
          <w:rStyle w:val="StyleBoldUnderline"/>
          <w:b w:val="0"/>
          <w:sz w:val="12"/>
          <w:u w:val="none"/>
        </w:rPr>
        <w:t>¶</w:t>
      </w:r>
      <w:r w:rsidRPr="00107473">
        <w:rPr>
          <w:rStyle w:val="StyleBoldUnderline"/>
        </w:rPr>
        <w:t xml:space="preserve"> • tachycardia</w:t>
      </w:r>
      <w:r w:rsidRPr="00107473">
        <w:rPr>
          <w:sz w:val="16"/>
        </w:rPr>
        <w:t xml:space="preserve"> (rapid heart rate)</w:t>
      </w:r>
      <w:r w:rsidRPr="00107473">
        <w:rPr>
          <w:sz w:val="12"/>
        </w:rPr>
        <w:t>¶</w:t>
      </w:r>
      <w:r w:rsidRPr="00107473">
        <w:rPr>
          <w:sz w:val="16"/>
        </w:rPr>
        <w:t xml:space="preserve"> • </w:t>
      </w:r>
      <w:r w:rsidRPr="00E704B2">
        <w:rPr>
          <w:rStyle w:val="StyleBoldUnderline"/>
          <w:highlight w:val="green"/>
        </w:rPr>
        <w:t>irritability</w:t>
      </w:r>
      <w:r w:rsidRPr="00E704B2">
        <w:rPr>
          <w:rStyle w:val="StyleBoldUnderline"/>
          <w:b w:val="0"/>
          <w:sz w:val="12"/>
          <w:highlight w:val="green"/>
          <w:u w:val="none"/>
        </w:rPr>
        <w:t>¶</w:t>
      </w:r>
      <w:r w:rsidRPr="00E704B2">
        <w:rPr>
          <w:rStyle w:val="StyleBoldUnderline"/>
          <w:highlight w:val="green"/>
        </w:rPr>
        <w:t xml:space="preserve"> • problems with concentration and memory</w:t>
      </w:r>
      <w:r w:rsidRPr="00E704B2">
        <w:rPr>
          <w:rStyle w:val="StyleBoldUnderline"/>
          <w:b w:val="0"/>
          <w:sz w:val="12"/>
          <w:highlight w:val="green"/>
          <w:u w:val="none"/>
        </w:rPr>
        <w:t>¶</w:t>
      </w:r>
      <w:r w:rsidRPr="00E704B2">
        <w:rPr>
          <w:rStyle w:val="StyleBoldUnderline"/>
          <w:highlight w:val="green"/>
        </w:rPr>
        <w:t xml:space="preserve"> • panic episodes</w:t>
      </w:r>
      <w:r w:rsidRPr="00107473">
        <w:rPr>
          <w:rStyle w:val="StyleBoldUnderline"/>
        </w:rPr>
        <w:t xml:space="preserve"> associated with sensations of internal pulsation or quivering, which arise while awake or asleep</w:t>
      </w:r>
      <w:r w:rsidRPr="00107473">
        <w:rPr>
          <w:sz w:val="12"/>
        </w:rPr>
        <w:t>¶</w:t>
      </w:r>
      <w:r w:rsidRPr="00107473">
        <w:rPr>
          <w:sz w:val="16"/>
        </w:rPr>
        <w:t xml:space="preserve"> </w:t>
      </w:r>
      <w:r w:rsidRPr="00107473">
        <w:rPr>
          <w:rStyle w:val="StyleBoldUnderline"/>
        </w:rPr>
        <w:t xml:space="preserve">As wind turbines spring up like </w:t>
      </w:r>
      <w:r w:rsidRPr="00107473">
        <w:rPr>
          <w:rStyle w:val="StyleBoldUnderline"/>
          <w:b w:val="0"/>
          <w:sz w:val="12"/>
          <w:u w:val="none"/>
        </w:rPr>
        <w:t>¶</w:t>
      </w:r>
      <w:r w:rsidRPr="00107473">
        <w:rPr>
          <w:rStyle w:val="StyleBoldUnderline"/>
        </w:rPr>
        <w:t xml:space="preserve"> mushrooms around people’s </w:t>
      </w:r>
      <w:r w:rsidRPr="00107473">
        <w:rPr>
          <w:rStyle w:val="StyleBoldUnderline"/>
          <w:b w:val="0"/>
          <w:sz w:val="12"/>
          <w:u w:val="none"/>
        </w:rPr>
        <w:t>¶</w:t>
      </w:r>
      <w:r w:rsidRPr="00107473">
        <w:rPr>
          <w:rStyle w:val="StyleBoldUnderline"/>
        </w:rPr>
        <w:t xml:space="preserve"> homes, Wind Turbine Syndrome </w:t>
      </w:r>
      <w:r w:rsidRPr="00107473">
        <w:rPr>
          <w:rStyle w:val="StyleBoldUnderline"/>
          <w:b w:val="0"/>
          <w:sz w:val="12"/>
          <w:u w:val="none"/>
        </w:rPr>
        <w:t>¶</w:t>
      </w:r>
      <w:r w:rsidRPr="00107473">
        <w:rPr>
          <w:rStyle w:val="StyleBoldUnderline"/>
        </w:rPr>
        <w:t xml:space="preserve"> has become an industrial plague.</w:t>
      </w:r>
      <w:r w:rsidRPr="00107473">
        <w:rPr>
          <w:sz w:val="16"/>
        </w:rPr>
        <w:t xml:space="preserve"> </w:t>
      </w:r>
      <w:proofErr w:type="gramStart"/>
      <w:r w:rsidRPr="00107473">
        <w:rPr>
          <w:sz w:val="12"/>
        </w:rPr>
        <w:t>¶</w:t>
      </w:r>
      <w:r w:rsidRPr="00107473">
        <w:rPr>
          <w:sz w:val="16"/>
        </w:rPr>
        <w:t xml:space="preserve"> (See victims’ Diaries &amp; Reports and </w:t>
      </w:r>
      <w:r w:rsidRPr="00107473">
        <w:rPr>
          <w:sz w:val="12"/>
        </w:rPr>
        <w:t>¶</w:t>
      </w:r>
      <w:r w:rsidRPr="00107473">
        <w:rPr>
          <w:sz w:val="16"/>
        </w:rPr>
        <w:t xml:space="preserve"> Videos).</w:t>
      </w:r>
      <w:proofErr w:type="gramEnd"/>
      <w:r w:rsidRPr="00107473">
        <w:rPr>
          <w:sz w:val="16"/>
        </w:rPr>
        <w:t xml:space="preserve"> Nina Pierpont has been researching this “plague” for the past </w:t>
      </w:r>
      <w:r w:rsidRPr="00107473">
        <w:rPr>
          <w:sz w:val="12"/>
        </w:rPr>
        <w:t>¶</w:t>
      </w:r>
      <w:r w:rsidRPr="00107473">
        <w:rPr>
          <w:sz w:val="16"/>
        </w:rPr>
        <w:t xml:space="preserve"> five years, and in November 2009 </w:t>
      </w:r>
      <w:r w:rsidRPr="00107473">
        <w:rPr>
          <w:sz w:val="12"/>
        </w:rPr>
        <w:t>¶</w:t>
      </w:r>
      <w:r w:rsidRPr="00107473">
        <w:rPr>
          <w:sz w:val="16"/>
        </w:rPr>
        <w:t xml:space="preserve"> she published her results, Wind Turbine Syndrome: A Report on a Natural </w:t>
      </w:r>
      <w:r w:rsidRPr="00107473">
        <w:rPr>
          <w:sz w:val="12"/>
        </w:rPr>
        <w:t>¶</w:t>
      </w:r>
      <w:r w:rsidRPr="00107473">
        <w:rPr>
          <w:sz w:val="16"/>
        </w:rPr>
        <w:t xml:space="preserve"> Experiment (Santa Fe, NM: K-Selected Books, 2009). Click on Read Peer </w:t>
      </w:r>
      <w:r w:rsidRPr="00107473">
        <w:rPr>
          <w:sz w:val="12"/>
        </w:rPr>
        <w:t>¶</w:t>
      </w:r>
      <w:r w:rsidRPr="00107473">
        <w:rPr>
          <w:sz w:val="16"/>
        </w:rPr>
        <w:t xml:space="preserve"> Reviews to read the referee reports </w:t>
      </w:r>
      <w:r w:rsidRPr="00107473">
        <w:rPr>
          <w:sz w:val="12"/>
        </w:rPr>
        <w:t>¶</w:t>
      </w:r>
      <w:r w:rsidRPr="00107473">
        <w:rPr>
          <w:sz w:val="16"/>
        </w:rPr>
        <w:t xml:space="preserve"> (all by medical school and university faculty). For purchase information, see Buy the book. For an in-depth radio interview with Dr. Pierpont, </w:t>
      </w:r>
      <w:r w:rsidRPr="00107473">
        <w:rPr>
          <w:sz w:val="12"/>
        </w:rPr>
        <w:t>¶</w:t>
      </w:r>
      <w:r w:rsidRPr="00107473">
        <w:rPr>
          <w:sz w:val="16"/>
        </w:rPr>
        <w:t xml:space="preserve"> wherein she explains what’s going on with WTS, click here. (With thanks to </w:t>
      </w:r>
      <w:r w:rsidRPr="00107473">
        <w:rPr>
          <w:sz w:val="12"/>
        </w:rPr>
        <w:t>¶</w:t>
      </w:r>
      <w:r w:rsidRPr="00107473">
        <w:rPr>
          <w:sz w:val="16"/>
        </w:rPr>
        <w:t xml:space="preserve"> Radio CFCO, Ontario, Canada, 2-28-08, “Ask the Health Expert.” Be sure your </w:t>
      </w:r>
      <w:r w:rsidRPr="00107473">
        <w:rPr>
          <w:sz w:val="12"/>
        </w:rPr>
        <w:t>¶</w:t>
      </w:r>
      <w:r w:rsidRPr="00107473">
        <w:rPr>
          <w:sz w:val="16"/>
        </w:rPr>
        <w:t xml:space="preserve"> speakers are turned up.)</w:t>
      </w:r>
    </w:p>
    <w:p w:rsidR="00E82659" w:rsidRDefault="00E82659" w:rsidP="00E82659">
      <w:pPr>
        <w:pStyle w:val="Heading4"/>
      </w:pPr>
      <w:r>
        <w:t>Low frequency noise resulting from the operation of wind turbines causes physical and psychological problems.</w:t>
      </w:r>
    </w:p>
    <w:p w:rsidR="00E82659" w:rsidRPr="00107473" w:rsidRDefault="00E82659" w:rsidP="00E82659">
      <w:pPr>
        <w:rPr>
          <w:rStyle w:val="StyleStyleBold12pt"/>
        </w:rPr>
      </w:pPr>
      <w:r>
        <w:rPr>
          <w:rStyle w:val="StyleStyleBold12pt"/>
        </w:rPr>
        <w:t xml:space="preserve">Martin 10, </w:t>
      </w:r>
      <w:r w:rsidRPr="00107473">
        <w:rPr>
          <w:sz w:val="16"/>
          <w:szCs w:val="16"/>
        </w:rPr>
        <w:t>Calvin Luther Martin</w:t>
      </w:r>
      <w:r>
        <w:rPr>
          <w:sz w:val="16"/>
          <w:szCs w:val="16"/>
        </w:rPr>
        <w:t xml:space="preserve"> Ph.D.</w:t>
      </w:r>
      <w:r w:rsidRPr="00107473">
        <w:rPr>
          <w:sz w:val="16"/>
          <w:szCs w:val="16"/>
        </w:rPr>
        <w:t>,</w:t>
      </w:r>
      <w:r>
        <w:rPr>
          <w:sz w:val="16"/>
          <w:szCs w:val="16"/>
        </w:rPr>
        <w:t xml:space="preserve"> Former associate professor Rutgers, Guggenheim Fellow and Senior National Endowment for the Humanities Fellow,</w:t>
      </w:r>
      <w:r w:rsidRPr="00107473">
        <w:rPr>
          <w:sz w:val="16"/>
          <w:szCs w:val="16"/>
        </w:rPr>
        <w:t xml:space="preserve"> July 2010, “Your Guide to Wind Turbine Syndrome: a roadmap to this complicated subject” </w:t>
      </w:r>
      <w:hyperlink r:id="rId11" w:history="1">
        <w:r w:rsidRPr="00107473">
          <w:rPr>
            <w:rStyle w:val="Hyperlink"/>
            <w:sz w:val="16"/>
            <w:szCs w:val="16"/>
          </w:rPr>
          <w:t>http://www.saskatoonwindturbine.com/wp-content/uploads/2011/12/WTSguide.pdf</w:t>
        </w:r>
      </w:hyperlink>
    </w:p>
    <w:p w:rsidR="00E82659" w:rsidRDefault="00E82659" w:rsidP="00E82659">
      <w:pPr>
        <w:rPr>
          <w:sz w:val="16"/>
        </w:rPr>
      </w:pPr>
      <w:r w:rsidRPr="00107473">
        <w:rPr>
          <w:sz w:val="16"/>
        </w:rPr>
        <w:t xml:space="preserve">To understand Wind Turbine Syndrome one must first understand the function of the human vestibular system: the utricle, </w:t>
      </w:r>
      <w:proofErr w:type="spellStart"/>
      <w:r w:rsidRPr="00107473">
        <w:rPr>
          <w:sz w:val="16"/>
        </w:rPr>
        <w:t>saccule</w:t>
      </w:r>
      <w:proofErr w:type="spellEnd"/>
      <w:r w:rsidRPr="00107473">
        <w:rPr>
          <w:sz w:val="16"/>
        </w:rPr>
        <w:t xml:space="preserve">, and semicircular </w:t>
      </w:r>
      <w:r w:rsidRPr="00107473">
        <w:rPr>
          <w:sz w:val="12"/>
        </w:rPr>
        <w:t>¶</w:t>
      </w:r>
      <w:r w:rsidRPr="00107473">
        <w:rPr>
          <w:sz w:val="16"/>
        </w:rPr>
        <w:t xml:space="preserve"> canals. </w:t>
      </w:r>
      <w:proofErr w:type="gramStart"/>
      <w:r w:rsidRPr="00107473">
        <w:rPr>
          <w:sz w:val="16"/>
        </w:rPr>
        <w:t xml:space="preserve">Three tiny organs in </w:t>
      </w:r>
      <w:r w:rsidRPr="00E704B2">
        <w:rPr>
          <w:rStyle w:val="StyleBoldUnderline"/>
          <w:highlight w:val="green"/>
        </w:rPr>
        <w:t>the inner ear</w:t>
      </w:r>
      <w:r w:rsidRPr="00107473">
        <w:rPr>
          <w:rStyle w:val="StyleBoldUnderline"/>
        </w:rPr>
        <w:t>.</w:t>
      </w:r>
      <w:proofErr w:type="gramEnd"/>
      <w:r w:rsidRPr="00107473">
        <w:rPr>
          <w:sz w:val="16"/>
        </w:rPr>
        <w:t xml:space="preserve"> The utricle and </w:t>
      </w:r>
      <w:proofErr w:type="spellStart"/>
      <w:r w:rsidRPr="00107473">
        <w:rPr>
          <w:sz w:val="16"/>
        </w:rPr>
        <w:t>saccule</w:t>
      </w:r>
      <w:proofErr w:type="spellEnd"/>
      <w:r w:rsidRPr="00107473">
        <w:rPr>
          <w:sz w:val="16"/>
        </w:rPr>
        <w:t xml:space="preserve">, together, </w:t>
      </w:r>
      <w:r w:rsidRPr="00107473">
        <w:rPr>
          <w:sz w:val="12"/>
        </w:rPr>
        <w:t>¶</w:t>
      </w:r>
      <w:r w:rsidRPr="00107473">
        <w:rPr>
          <w:sz w:val="16"/>
        </w:rPr>
        <w:t xml:space="preserve"> constitute the </w:t>
      </w:r>
      <w:proofErr w:type="spellStart"/>
      <w:r w:rsidRPr="00107473">
        <w:rPr>
          <w:sz w:val="16"/>
        </w:rPr>
        <w:t>otolith</w:t>
      </w:r>
      <w:proofErr w:type="spellEnd"/>
      <w:r w:rsidRPr="00107473">
        <w:rPr>
          <w:sz w:val="16"/>
        </w:rPr>
        <w:t xml:space="preserve"> organs. The </w:t>
      </w:r>
      <w:proofErr w:type="spellStart"/>
      <w:r w:rsidRPr="00107473">
        <w:rPr>
          <w:sz w:val="16"/>
        </w:rPr>
        <w:t>otolith</w:t>
      </w:r>
      <w:proofErr w:type="spellEnd"/>
      <w:r w:rsidRPr="00107473">
        <w:rPr>
          <w:sz w:val="16"/>
        </w:rPr>
        <w:t xml:space="preserve"> </w:t>
      </w:r>
      <w:r w:rsidRPr="00E704B2">
        <w:rPr>
          <w:rStyle w:val="StyleBoldUnderline"/>
          <w:highlight w:val="green"/>
        </w:rPr>
        <w:t>organs</w:t>
      </w:r>
      <w:r w:rsidRPr="00107473">
        <w:rPr>
          <w:sz w:val="16"/>
        </w:rPr>
        <w:t xml:space="preserve"> and the semicircular canals </w:t>
      </w:r>
      <w:r w:rsidRPr="00107473">
        <w:rPr>
          <w:sz w:val="12"/>
        </w:rPr>
        <w:t>¶</w:t>
      </w:r>
      <w:r w:rsidRPr="00107473">
        <w:rPr>
          <w:sz w:val="16"/>
        </w:rPr>
        <w:t xml:space="preserve"> are not involved in hearing per se—that would be the cochlea—but </w:t>
      </w:r>
      <w:r w:rsidRPr="00E704B2">
        <w:rPr>
          <w:rStyle w:val="StyleBoldUnderline"/>
          <w:highlight w:val="green"/>
        </w:rPr>
        <w:t xml:space="preserve">are </w:t>
      </w:r>
      <w:r w:rsidRPr="00E704B2">
        <w:rPr>
          <w:rStyle w:val="StyleBoldUnderline"/>
          <w:b w:val="0"/>
          <w:sz w:val="12"/>
          <w:highlight w:val="green"/>
          <w:u w:val="none"/>
        </w:rPr>
        <w:t>¶</w:t>
      </w:r>
      <w:r w:rsidRPr="00E704B2">
        <w:rPr>
          <w:rStyle w:val="StyleBoldUnderline"/>
          <w:highlight w:val="green"/>
        </w:rPr>
        <w:t xml:space="preserve"> dedicated to</w:t>
      </w:r>
      <w:r w:rsidRPr="00107473">
        <w:rPr>
          <w:rStyle w:val="StyleBoldUnderline"/>
        </w:rPr>
        <w:t xml:space="preserve"> detecting </w:t>
      </w:r>
      <w:r w:rsidRPr="00E704B2">
        <w:rPr>
          <w:rStyle w:val="StyleBoldUnderline"/>
          <w:highlight w:val="green"/>
        </w:rPr>
        <w:t>balance</w:t>
      </w:r>
      <w:r w:rsidRPr="00107473">
        <w:rPr>
          <w:rStyle w:val="StyleBoldUnderline"/>
        </w:rPr>
        <w:t xml:space="preserve"> and </w:t>
      </w:r>
      <w:r w:rsidRPr="00E704B2">
        <w:rPr>
          <w:rStyle w:val="StyleBoldUnderline"/>
          <w:highlight w:val="green"/>
        </w:rPr>
        <w:t>motion and position</w:t>
      </w:r>
      <w:r w:rsidRPr="00107473">
        <w:rPr>
          <w:rStyle w:val="StyleBoldUnderline"/>
        </w:rPr>
        <w:t xml:space="preserve">, </w:t>
      </w:r>
      <w:r w:rsidRPr="00E704B2">
        <w:rPr>
          <w:rStyle w:val="StyleBoldUnderline"/>
          <w:highlight w:val="green"/>
        </w:rPr>
        <w:t>with</w:t>
      </w:r>
      <w:r w:rsidRPr="00107473">
        <w:rPr>
          <w:rStyle w:val="StyleBoldUnderline"/>
        </w:rPr>
        <w:t xml:space="preserve"> far-reaching </w:t>
      </w:r>
      <w:r w:rsidRPr="00107473">
        <w:rPr>
          <w:sz w:val="12"/>
        </w:rPr>
        <w:t>¶</w:t>
      </w:r>
      <w:r w:rsidRPr="00107473">
        <w:rPr>
          <w:sz w:val="16"/>
        </w:rPr>
        <w:t xml:space="preserve"> </w:t>
      </w:r>
      <w:r w:rsidRPr="00E704B2">
        <w:rPr>
          <w:rStyle w:val="StyleBoldUnderline"/>
          <w:highlight w:val="green"/>
        </w:rPr>
        <w:t>consequences for</w:t>
      </w:r>
      <w:r w:rsidRPr="00107473">
        <w:rPr>
          <w:rStyle w:val="StyleBoldUnderline"/>
        </w:rPr>
        <w:t xml:space="preserve"> parts of the brain controlling </w:t>
      </w:r>
      <w:r w:rsidRPr="00E704B2">
        <w:rPr>
          <w:rStyle w:val="StyleBoldUnderline"/>
          <w:highlight w:val="green"/>
        </w:rPr>
        <w:t>cognition, mood,</w:t>
      </w:r>
      <w:r w:rsidRPr="00107473">
        <w:rPr>
          <w:rStyle w:val="StyleBoldUnderline"/>
        </w:rPr>
        <w:t xml:space="preserve"> and certain </w:t>
      </w:r>
      <w:r w:rsidRPr="00107473">
        <w:rPr>
          <w:rStyle w:val="StyleBoldUnderline"/>
          <w:b w:val="0"/>
          <w:sz w:val="12"/>
          <w:u w:val="none"/>
        </w:rPr>
        <w:t>¶</w:t>
      </w:r>
      <w:r w:rsidRPr="00107473">
        <w:rPr>
          <w:rStyle w:val="StyleBoldUnderline"/>
        </w:rPr>
        <w:t xml:space="preserve"> physiologic functions (such as </w:t>
      </w:r>
      <w:r w:rsidRPr="00E704B2">
        <w:rPr>
          <w:rStyle w:val="StyleBoldUnderline"/>
          <w:highlight w:val="green"/>
        </w:rPr>
        <w:t>vertigo and nausea</w:t>
      </w:r>
      <w:r w:rsidRPr="00107473">
        <w:rPr>
          <w:rStyle w:val="StyleBoldUnderline"/>
        </w:rPr>
        <w:t>)</w:t>
      </w:r>
      <w:r w:rsidRPr="00107473">
        <w:rPr>
          <w:sz w:val="16"/>
        </w:rPr>
        <w:t xml:space="preserve">. </w:t>
      </w:r>
      <w:r w:rsidRPr="00107473">
        <w:rPr>
          <w:sz w:val="12"/>
        </w:rPr>
        <w:t>¶</w:t>
      </w:r>
      <w:r w:rsidRPr="00107473">
        <w:rPr>
          <w:sz w:val="16"/>
        </w:rPr>
        <w:t xml:space="preserve"> </w:t>
      </w:r>
      <w:proofErr w:type="gramStart"/>
      <w:r w:rsidRPr="00107473">
        <w:rPr>
          <w:sz w:val="16"/>
        </w:rPr>
        <w:t>The</w:t>
      </w:r>
      <w:proofErr w:type="gramEnd"/>
      <w:r w:rsidRPr="00107473">
        <w:rPr>
          <w:sz w:val="16"/>
        </w:rPr>
        <w:t xml:space="preserve"> vestibular system happens to be an ancient “command and control” </w:t>
      </w:r>
      <w:r w:rsidRPr="00107473">
        <w:rPr>
          <w:sz w:val="12"/>
        </w:rPr>
        <w:t>¶</w:t>
      </w:r>
      <w:r w:rsidRPr="00107473">
        <w:rPr>
          <w:sz w:val="16"/>
        </w:rPr>
        <w:t xml:space="preserve"> center dreamed up and refined by Mother Nature over millions of years, long </w:t>
      </w:r>
      <w:r w:rsidRPr="00107473">
        <w:rPr>
          <w:sz w:val="12"/>
        </w:rPr>
        <w:t>¶</w:t>
      </w:r>
      <w:r w:rsidRPr="00107473">
        <w:rPr>
          <w:sz w:val="16"/>
        </w:rPr>
        <w:t xml:space="preserve"> before there were human beings. We find a nearly identical command and </w:t>
      </w:r>
      <w:r w:rsidRPr="00107473">
        <w:rPr>
          <w:sz w:val="12"/>
        </w:rPr>
        <w:t>¶</w:t>
      </w:r>
      <w:r w:rsidRPr="00107473">
        <w:rPr>
          <w:sz w:val="16"/>
        </w:rPr>
        <w:t xml:space="preserve"> control apparatus in fish and amphibians and a host of other vertebrates </w:t>
      </w:r>
      <w:r w:rsidRPr="00107473">
        <w:rPr>
          <w:sz w:val="12"/>
        </w:rPr>
        <w:t>¶</w:t>
      </w:r>
      <w:r w:rsidRPr="00107473">
        <w:rPr>
          <w:sz w:val="16"/>
        </w:rPr>
        <w:t xml:space="preserve"> (back-boned animals), for whom it continues to perform important functions </w:t>
      </w:r>
      <w:r w:rsidRPr="00107473">
        <w:rPr>
          <w:sz w:val="12"/>
        </w:rPr>
        <w:t>¶</w:t>
      </w:r>
      <w:r w:rsidRPr="00107473">
        <w:rPr>
          <w:sz w:val="16"/>
        </w:rPr>
        <w:t xml:space="preserve"> of cognition and behavior—just as it does in you and me.</w:t>
      </w:r>
      <w:r w:rsidRPr="00107473">
        <w:rPr>
          <w:sz w:val="12"/>
        </w:rPr>
        <w:t>¶</w:t>
      </w:r>
      <w:r w:rsidRPr="00107473">
        <w:rPr>
          <w:sz w:val="16"/>
        </w:rPr>
        <w:t xml:space="preserve"> Inner Ear (illustration ©Max </w:t>
      </w:r>
      <w:proofErr w:type="spellStart"/>
      <w:r w:rsidRPr="00107473">
        <w:rPr>
          <w:sz w:val="16"/>
        </w:rPr>
        <w:t>Brodel</w:t>
      </w:r>
      <w:proofErr w:type="spellEnd"/>
      <w:r w:rsidRPr="00107473">
        <w:rPr>
          <w:sz w:val="16"/>
        </w:rPr>
        <w:t xml:space="preserve"> 1934</w:t>
      </w:r>
      <w:proofErr w:type="gramStart"/>
      <w:r w:rsidRPr="00107473">
        <w:rPr>
          <w:sz w:val="16"/>
        </w:rPr>
        <w:t>)</w:t>
      </w:r>
      <w:r w:rsidRPr="00107473">
        <w:rPr>
          <w:sz w:val="12"/>
        </w:rPr>
        <w:t>¶</w:t>
      </w:r>
      <w:proofErr w:type="gramEnd"/>
      <w:r w:rsidRPr="00107473">
        <w:rPr>
          <w:sz w:val="16"/>
        </w:rPr>
        <w:t xml:space="preserve"> Drawing by R. Forrest Martin</w:t>
      </w:r>
      <w:r w:rsidRPr="00107473">
        <w:rPr>
          <w:sz w:val="12"/>
        </w:rPr>
        <w:t>¶</w:t>
      </w:r>
      <w:r w:rsidRPr="00107473">
        <w:rPr>
          <w:sz w:val="16"/>
        </w:rPr>
        <w:t xml:space="preserve"> </w:t>
      </w:r>
      <w:r w:rsidRPr="00107473">
        <w:rPr>
          <w:rStyle w:val="StyleBoldUnderline"/>
        </w:rPr>
        <w:t xml:space="preserve">Expose Mother Nature’s vestibular command and control center to wind </w:t>
      </w:r>
      <w:r w:rsidRPr="00107473">
        <w:rPr>
          <w:rStyle w:val="StyleBoldUnderline"/>
          <w:b w:val="0"/>
          <w:sz w:val="12"/>
          <w:u w:val="none"/>
        </w:rPr>
        <w:t>¶</w:t>
      </w:r>
      <w:r w:rsidRPr="00107473">
        <w:rPr>
          <w:rStyle w:val="StyleBoldUnderline"/>
        </w:rPr>
        <w:t xml:space="preserve"> turbines and the result is chaos. Low frequency </w:t>
      </w:r>
      <w:r w:rsidRPr="00E704B2">
        <w:rPr>
          <w:rStyle w:val="StyleBoldUnderline"/>
        </w:rPr>
        <w:t>noise (</w:t>
      </w:r>
      <w:r w:rsidRPr="00E704B2">
        <w:rPr>
          <w:rStyle w:val="StyleBoldUnderline"/>
          <w:highlight w:val="green"/>
        </w:rPr>
        <w:t>LFN)</w:t>
      </w:r>
      <w:r w:rsidRPr="00E704B2">
        <w:rPr>
          <w:sz w:val="16"/>
          <w:highlight w:val="green"/>
        </w:rPr>
        <w:t xml:space="preserve"> </w:t>
      </w:r>
      <w:r w:rsidRPr="00E704B2">
        <w:rPr>
          <w:rStyle w:val="StyleBoldUnderline"/>
          <w:highlight w:val="green"/>
        </w:rPr>
        <w:t xml:space="preserve">from turbines </w:t>
      </w:r>
      <w:r w:rsidRPr="00E704B2">
        <w:rPr>
          <w:rStyle w:val="StyleBoldUnderline"/>
          <w:b w:val="0"/>
          <w:sz w:val="12"/>
          <w:highlight w:val="green"/>
          <w:u w:val="none"/>
        </w:rPr>
        <w:t>¶</w:t>
      </w:r>
      <w:r w:rsidRPr="00107473">
        <w:rPr>
          <w:rStyle w:val="StyleBoldUnderline"/>
        </w:rPr>
        <w:t xml:space="preserve"> appears to send false signals to these exquisitely sensitive structures, </w:t>
      </w:r>
      <w:r w:rsidRPr="00E704B2">
        <w:rPr>
          <w:rStyle w:val="StyleBoldUnderline"/>
          <w:highlight w:val="green"/>
        </w:rPr>
        <w:t>caus</w:t>
      </w:r>
      <w:r w:rsidRPr="00107473">
        <w:rPr>
          <w:rStyle w:val="StyleBoldUnderline"/>
        </w:rPr>
        <w:t xml:space="preserve">ing </w:t>
      </w:r>
      <w:r w:rsidRPr="00E704B2">
        <w:rPr>
          <w:rStyle w:val="StyleBoldUnderline"/>
          <w:highlight w:val="green"/>
        </w:rPr>
        <w:t>dizziness, vertigo, and nausea, along with cognitive and memory deficits</w:t>
      </w:r>
      <w:r w:rsidRPr="00107473">
        <w:rPr>
          <w:rStyle w:val="StyleBoldUnderline"/>
        </w:rPr>
        <w:t xml:space="preserve">, </w:t>
      </w:r>
      <w:r w:rsidRPr="00107473">
        <w:rPr>
          <w:rStyle w:val="StyleBoldUnderline"/>
          <w:b w:val="0"/>
          <w:sz w:val="12"/>
          <w:u w:val="none"/>
        </w:rPr>
        <w:t>¶</w:t>
      </w:r>
      <w:r w:rsidRPr="00107473">
        <w:rPr>
          <w:rStyle w:val="StyleBoldUnderline"/>
        </w:rPr>
        <w:t xml:space="preserve"> </w:t>
      </w:r>
      <w:r w:rsidRPr="00E704B2">
        <w:rPr>
          <w:rStyle w:val="StyleBoldUnderline"/>
          <w:highlight w:val="green"/>
        </w:rPr>
        <w:t>along with anxiety and panic attacks</w:t>
      </w:r>
      <w:r w:rsidRPr="00107473">
        <w:rPr>
          <w:rStyle w:val="StyleBoldUnderline"/>
        </w:rPr>
        <w:t>.</w:t>
      </w:r>
      <w:r w:rsidRPr="00107473">
        <w:rPr>
          <w:sz w:val="16"/>
        </w:rPr>
        <w:t xml:space="preserve"> Yes, the latter behavioral symptoms are </w:t>
      </w:r>
      <w:r w:rsidRPr="00107473">
        <w:rPr>
          <w:sz w:val="12"/>
        </w:rPr>
        <w:t>¶</w:t>
      </w:r>
      <w:r w:rsidRPr="00107473">
        <w:rPr>
          <w:sz w:val="16"/>
        </w:rPr>
        <w:t xml:space="preserve"> in fact tied to the inner ear, as any up-to-date otolaryngologist (Ear, Nose, </w:t>
      </w:r>
      <w:r w:rsidRPr="00107473">
        <w:rPr>
          <w:sz w:val="12"/>
        </w:rPr>
        <w:t>¶</w:t>
      </w:r>
      <w:r w:rsidRPr="00107473">
        <w:rPr>
          <w:sz w:val="16"/>
        </w:rPr>
        <w:t xml:space="preserve"> Throat surgeon) can tell you. </w:t>
      </w:r>
      <w:r w:rsidRPr="00107473">
        <w:rPr>
          <w:sz w:val="12"/>
        </w:rPr>
        <w:t>¶</w:t>
      </w:r>
      <w:r w:rsidRPr="00107473">
        <w:rPr>
          <w:sz w:val="16"/>
        </w:rPr>
        <w:t xml:space="preserve"> Bear in mind that </w:t>
      </w:r>
      <w:r w:rsidRPr="00107473">
        <w:rPr>
          <w:rStyle w:val="StyleBoldUnderline"/>
        </w:rPr>
        <w:t>WTS is a constellation of symptoms, including sleeplessness and tinnitus</w:t>
      </w:r>
      <w:r w:rsidRPr="00107473">
        <w:rPr>
          <w:sz w:val="16"/>
        </w:rPr>
        <w:t xml:space="preserve"> (caused by cochlear disturbance). And bear in mind that </w:t>
      </w:r>
      <w:r w:rsidRPr="00107473">
        <w:rPr>
          <w:sz w:val="12"/>
        </w:rPr>
        <w:t>¶</w:t>
      </w:r>
      <w:r w:rsidRPr="00107473">
        <w:rPr>
          <w:sz w:val="16"/>
        </w:rPr>
        <w:t xml:space="preserve"> </w:t>
      </w:r>
      <w:r w:rsidRPr="00107473">
        <w:rPr>
          <w:rStyle w:val="StyleBoldUnderline"/>
        </w:rPr>
        <w:t>WTS appears to derail several of the body’s sensory systems, besides the inner ear</w:t>
      </w:r>
      <w:r w:rsidRPr="00107473">
        <w:rPr>
          <w:sz w:val="16"/>
        </w:rPr>
        <w:t xml:space="preserve">. Even so, the vestibular structures of the inner ear are critical to understanding the pathophysiology of Wind Turbine Syndrome. (The eyes, of course, serve </w:t>
      </w:r>
      <w:r w:rsidRPr="00107473">
        <w:rPr>
          <w:sz w:val="12"/>
        </w:rPr>
        <w:t>¶</w:t>
      </w:r>
      <w:r w:rsidRPr="00107473">
        <w:rPr>
          <w:sz w:val="16"/>
        </w:rPr>
        <w:t xml:space="preserve"> as another </w:t>
      </w:r>
      <w:r w:rsidRPr="00107473">
        <w:rPr>
          <w:sz w:val="12"/>
        </w:rPr>
        <w:t>¶</w:t>
      </w:r>
      <w:r w:rsidRPr="00107473">
        <w:rPr>
          <w:sz w:val="16"/>
        </w:rPr>
        <w:t xml:space="preserve"> organ of balance, motion, </w:t>
      </w:r>
      <w:r w:rsidRPr="00107473">
        <w:rPr>
          <w:sz w:val="12"/>
        </w:rPr>
        <w:t>¶</w:t>
      </w:r>
      <w:r w:rsidRPr="00107473">
        <w:rPr>
          <w:sz w:val="16"/>
        </w:rPr>
        <w:t xml:space="preserve"> and position-sense, and are most definitely disturbed by turbine shadow flicker, resulting in </w:t>
      </w:r>
      <w:r w:rsidRPr="00107473">
        <w:rPr>
          <w:sz w:val="12"/>
        </w:rPr>
        <w:t>¶</w:t>
      </w:r>
      <w:r w:rsidRPr="00107473">
        <w:rPr>
          <w:sz w:val="16"/>
        </w:rPr>
        <w:t xml:space="preserve"> false signals sent to the brain. Pierpont </w:t>
      </w:r>
      <w:r w:rsidRPr="00107473">
        <w:rPr>
          <w:sz w:val="12"/>
        </w:rPr>
        <w:t>¶</w:t>
      </w:r>
      <w:r w:rsidRPr="00107473">
        <w:rPr>
          <w:sz w:val="16"/>
        </w:rPr>
        <w:t xml:space="preserve"> explores shadow flicker in her book; I </w:t>
      </w:r>
      <w:r w:rsidRPr="00107473">
        <w:rPr>
          <w:sz w:val="12"/>
        </w:rPr>
        <w:t>¶</w:t>
      </w:r>
      <w:r w:rsidRPr="00107473">
        <w:rPr>
          <w:sz w:val="16"/>
        </w:rPr>
        <w:t xml:space="preserve"> will not be discussing it further in </w:t>
      </w:r>
      <w:r w:rsidRPr="00107473">
        <w:rPr>
          <w:sz w:val="12"/>
        </w:rPr>
        <w:t>¶</w:t>
      </w:r>
      <w:r w:rsidRPr="00107473">
        <w:rPr>
          <w:sz w:val="16"/>
        </w:rPr>
        <w:t xml:space="preserve"> this overview.)</w:t>
      </w:r>
    </w:p>
    <w:sectPr w:rsidR="00E82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418" w:rsidRDefault="00D37418" w:rsidP="005F5576">
      <w:r>
        <w:separator/>
      </w:r>
    </w:p>
  </w:endnote>
  <w:endnote w:type="continuationSeparator" w:id="0">
    <w:p w:rsidR="00D37418" w:rsidRDefault="00D374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418" w:rsidRDefault="00D37418" w:rsidP="005F5576">
      <w:r>
        <w:separator/>
      </w:r>
    </w:p>
  </w:footnote>
  <w:footnote w:type="continuationSeparator" w:id="0">
    <w:p w:rsidR="00D37418" w:rsidRDefault="00D374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6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24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6FD1"/>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AAD"/>
    <w:rsid w:val="00C002F3"/>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418"/>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C8D"/>
    <w:rsid w:val="00E23260"/>
    <w:rsid w:val="00E2367A"/>
    <w:rsid w:val="00E27BC7"/>
    <w:rsid w:val="00E35FC9"/>
    <w:rsid w:val="00E377A4"/>
    <w:rsid w:val="00E41346"/>
    <w:rsid w:val="00E420E9"/>
    <w:rsid w:val="00E4635D"/>
    <w:rsid w:val="00E61D76"/>
    <w:rsid w:val="00E674DB"/>
    <w:rsid w:val="00E70912"/>
    <w:rsid w:val="00E75F28"/>
    <w:rsid w:val="00E8265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2659"/>
    <w:pPr>
      <w:spacing w:after="0" w:line="240" w:lineRule="auto"/>
    </w:pPr>
    <w:rPr>
      <w:rFonts w:ascii="Times New Roman" w:eastAsia="SimSun" w:hAnsi="Times New Roman" w:cs="Times New Roman"/>
      <w:sz w:val="20"/>
      <w:szCs w:val="24"/>
      <w:lang w:eastAsia="zh-C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UnderlineChar">
    <w:name w:val="Underline Char"/>
    <w:basedOn w:val="Normal"/>
    <w:link w:val="UnderlineCharChar"/>
    <w:rsid w:val="00E82659"/>
    <w:rPr>
      <w:rFonts w:eastAsia="Times New Roman"/>
      <w:u w:val="single"/>
      <w:lang w:eastAsia="en-US"/>
    </w:rPr>
  </w:style>
  <w:style w:type="character" w:customStyle="1" w:styleId="UnderlineCharChar">
    <w:name w:val="Underline Char Char"/>
    <w:basedOn w:val="DefaultParagraphFont"/>
    <w:link w:val="UnderlineChar"/>
    <w:rsid w:val="00E82659"/>
    <w:rPr>
      <w:rFonts w:ascii="Times New Roman" w:eastAsia="Times New Roman" w:hAnsi="Times New Roman" w:cs="Times New Roman"/>
      <w:sz w:val="20"/>
      <w:szCs w:val="24"/>
      <w:u w:val="single"/>
    </w:rPr>
  </w:style>
  <w:style w:type="paragraph" w:customStyle="1" w:styleId="BoldandUnderlineChar">
    <w:name w:val="Bold and Underline Char"/>
    <w:basedOn w:val="Normal"/>
    <w:link w:val="BoldandUnderlineCharChar"/>
    <w:rsid w:val="00E82659"/>
    <w:rPr>
      <w:rFonts w:eastAsia="Times New Roman"/>
      <w:b/>
      <w:u w:val="single"/>
      <w:lang w:eastAsia="en-US"/>
    </w:rPr>
  </w:style>
  <w:style w:type="character" w:customStyle="1" w:styleId="BoldandUnderlineCharChar">
    <w:name w:val="Bold and Underline Char Char"/>
    <w:basedOn w:val="DefaultParagraphFont"/>
    <w:link w:val="BoldandUnderlineChar"/>
    <w:rsid w:val="00E82659"/>
    <w:rPr>
      <w:rFonts w:ascii="Times New Roman" w:eastAsia="Times New Roman" w:hAnsi="Times New Roman" w:cs="Times New Roman"/>
      <w:b/>
      <w:sz w:val="20"/>
      <w:szCs w:val="24"/>
      <w:u w:val="single"/>
    </w:rPr>
  </w:style>
  <w:style w:type="paragraph" w:customStyle="1" w:styleId="Style1">
    <w:name w:val="Style1"/>
    <w:basedOn w:val="Normal"/>
    <w:link w:val="Style1Char"/>
    <w:rsid w:val="00E82659"/>
    <w:rPr>
      <w:u w:val="single"/>
    </w:rPr>
  </w:style>
  <w:style w:type="character" w:customStyle="1" w:styleId="Style1Char">
    <w:name w:val="Style1 Char"/>
    <w:basedOn w:val="DefaultParagraphFont"/>
    <w:link w:val="Style1"/>
    <w:rsid w:val="00E82659"/>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2659"/>
    <w:pPr>
      <w:spacing w:after="0" w:line="240" w:lineRule="auto"/>
    </w:pPr>
    <w:rPr>
      <w:rFonts w:ascii="Times New Roman" w:eastAsia="SimSun" w:hAnsi="Times New Roman" w:cs="Times New Roman"/>
      <w:sz w:val="20"/>
      <w:szCs w:val="24"/>
      <w:lang w:eastAsia="zh-C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UnderlineChar">
    <w:name w:val="Underline Char"/>
    <w:basedOn w:val="Normal"/>
    <w:link w:val="UnderlineCharChar"/>
    <w:rsid w:val="00E82659"/>
    <w:rPr>
      <w:rFonts w:eastAsia="Times New Roman"/>
      <w:u w:val="single"/>
      <w:lang w:eastAsia="en-US"/>
    </w:rPr>
  </w:style>
  <w:style w:type="character" w:customStyle="1" w:styleId="UnderlineCharChar">
    <w:name w:val="Underline Char Char"/>
    <w:basedOn w:val="DefaultParagraphFont"/>
    <w:link w:val="UnderlineChar"/>
    <w:rsid w:val="00E82659"/>
    <w:rPr>
      <w:rFonts w:ascii="Times New Roman" w:eastAsia="Times New Roman" w:hAnsi="Times New Roman" w:cs="Times New Roman"/>
      <w:sz w:val="20"/>
      <w:szCs w:val="24"/>
      <w:u w:val="single"/>
    </w:rPr>
  </w:style>
  <w:style w:type="paragraph" w:customStyle="1" w:styleId="BoldandUnderlineChar">
    <w:name w:val="Bold and Underline Char"/>
    <w:basedOn w:val="Normal"/>
    <w:link w:val="BoldandUnderlineCharChar"/>
    <w:rsid w:val="00E82659"/>
    <w:rPr>
      <w:rFonts w:eastAsia="Times New Roman"/>
      <w:b/>
      <w:u w:val="single"/>
      <w:lang w:eastAsia="en-US"/>
    </w:rPr>
  </w:style>
  <w:style w:type="character" w:customStyle="1" w:styleId="BoldandUnderlineCharChar">
    <w:name w:val="Bold and Underline Char Char"/>
    <w:basedOn w:val="DefaultParagraphFont"/>
    <w:link w:val="BoldandUnderlineChar"/>
    <w:rsid w:val="00E82659"/>
    <w:rPr>
      <w:rFonts w:ascii="Times New Roman" w:eastAsia="Times New Roman" w:hAnsi="Times New Roman" w:cs="Times New Roman"/>
      <w:b/>
      <w:sz w:val="20"/>
      <w:szCs w:val="24"/>
      <w:u w:val="single"/>
    </w:rPr>
  </w:style>
  <w:style w:type="paragraph" w:customStyle="1" w:styleId="Style1">
    <w:name w:val="Style1"/>
    <w:basedOn w:val="Normal"/>
    <w:link w:val="Style1Char"/>
    <w:rsid w:val="00E82659"/>
    <w:rPr>
      <w:u w:val="single"/>
    </w:rPr>
  </w:style>
  <w:style w:type="character" w:customStyle="1" w:styleId="Style1Char">
    <w:name w:val="Style1 Char"/>
    <w:basedOn w:val="DefaultParagraphFont"/>
    <w:link w:val="Style1"/>
    <w:rsid w:val="00E82659"/>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skatoonwindturbine.com/wp-content/uploads/2011/12/WTSguide.pdf" TargetMode="External"/><Relationship Id="rId5" Type="http://schemas.microsoft.com/office/2007/relationships/stylesWithEffects" Target="stylesWithEffects.xml"/><Relationship Id="rId10" Type="http://schemas.openxmlformats.org/officeDocument/2006/relationships/hyperlink" Target="http://www.saskatoonwindturbine.com/wp-content/uploads/2011/12/WTSguid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2013-02-02T17:34:00Z</dcterms:created>
  <dcterms:modified xsi:type="dcterms:W3CDTF">2013-02-02T17:34:00Z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