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E8" w:rsidRDefault="00515EE8" w:rsidP="006E71AF">
      <w:pPr>
        <w:pStyle w:val="Heading1"/>
      </w:pPr>
      <w:proofErr w:type="spellStart"/>
      <w:r>
        <w:t>Neg</w:t>
      </w:r>
      <w:proofErr w:type="spellEnd"/>
      <w:r>
        <w:t xml:space="preserve"> vs. MSU HR</w:t>
      </w:r>
    </w:p>
    <w:p w:rsidR="00432185" w:rsidRDefault="006E71AF" w:rsidP="00A83734">
      <w:pPr>
        <w:pStyle w:val="Heading2"/>
      </w:pPr>
      <w:r>
        <w:lastRenderedPageBreak/>
        <w:t>1</w:t>
      </w:r>
      <w:r w:rsidR="006F5D45">
        <w:t>NC</w:t>
      </w:r>
    </w:p>
    <w:p w:rsidR="00A83734" w:rsidRPr="00A83734" w:rsidRDefault="00A83734" w:rsidP="00A83734">
      <w:pPr>
        <w:pStyle w:val="Heading3"/>
      </w:pPr>
      <w:r>
        <w:lastRenderedPageBreak/>
        <w:t>Elections</w:t>
      </w:r>
    </w:p>
    <w:p w:rsidR="006E71AF" w:rsidRPr="00396E92" w:rsidRDefault="006E71AF" w:rsidP="006E71AF">
      <w:pPr>
        <w:pStyle w:val="Heading4"/>
        <w:rPr>
          <w:b w:val="0"/>
        </w:rPr>
      </w:pPr>
      <w:r>
        <w:t xml:space="preserve">Obama will win </w:t>
      </w:r>
      <w:r w:rsidRPr="00396E92">
        <w:rPr>
          <w:b w:val="0"/>
        </w:rPr>
        <w:t>– it’ll be close.  Outcome will be about Obama policies</w:t>
      </w:r>
    </w:p>
    <w:p w:rsidR="006E71AF" w:rsidRDefault="006E71AF" w:rsidP="006E71AF">
      <w:r w:rsidRPr="00BD3B63">
        <w:rPr>
          <w:rStyle w:val="StyleStyleBold12pt"/>
        </w:rPr>
        <w:t>TRIPPI 10 – 4 – 12 Political Strategist, Ted Kennedy staffer</w:t>
      </w:r>
      <w:r>
        <w:t xml:space="preserve"> [Joe </w:t>
      </w:r>
      <w:proofErr w:type="spellStart"/>
      <w:r>
        <w:t>Trippi</w:t>
      </w:r>
      <w:proofErr w:type="spellEnd"/>
      <w:r>
        <w:t>, Will Romney take advantage of his second chance</w:t>
      </w:r>
      <w:proofErr w:type="gramStart"/>
      <w:r>
        <w:t>?,</w:t>
      </w:r>
      <w:proofErr w:type="gramEnd"/>
      <w:r>
        <w:t xml:space="preserve"> http://www.foxnews.com/opinion/2012/10/04/will-romney-take-advantage-his-second-chance/]</w:t>
      </w:r>
    </w:p>
    <w:p w:rsidR="006E71AF" w:rsidRDefault="006E71AF" w:rsidP="006E71AF"/>
    <w:p w:rsidR="006E71AF" w:rsidRPr="00605D35" w:rsidRDefault="006E71AF" w:rsidP="00FB45AA">
      <w:pPr>
        <w:rPr>
          <w:sz w:val="16"/>
        </w:rPr>
      </w:pPr>
      <w:r w:rsidRPr="00BD3B63">
        <w:rPr>
          <w:sz w:val="16"/>
        </w:rPr>
        <w:t xml:space="preserve">Today, </w:t>
      </w:r>
      <w:r w:rsidRPr="006A64C1">
        <w:rPr>
          <w:rStyle w:val="TitleChar"/>
          <w:highlight w:val="yellow"/>
        </w:rPr>
        <w:t>Obama has</w:t>
      </w:r>
      <w:r w:rsidRPr="00BD3B63">
        <w:rPr>
          <w:rStyle w:val="TitleChar"/>
        </w:rPr>
        <w:t xml:space="preserve"> formidable </w:t>
      </w:r>
      <w:r w:rsidR="00FB45AA">
        <w:rPr>
          <w:rStyle w:val="TitleChar"/>
        </w:rPr>
        <w:t>…</w:t>
      </w:r>
      <w:r w:rsidRPr="00BD3B63">
        <w:rPr>
          <w:rStyle w:val="TitleChar"/>
        </w:rPr>
        <w:t xml:space="preserve"> is yet to be seen</w:t>
      </w:r>
      <w:r w:rsidRPr="00BD3B63">
        <w:rPr>
          <w:sz w:val="16"/>
        </w:rPr>
        <w:t>.</w:t>
      </w:r>
    </w:p>
    <w:p w:rsidR="006E71AF" w:rsidRPr="00ED082E" w:rsidRDefault="006E71AF" w:rsidP="006E71AF">
      <w:pPr>
        <w:pStyle w:val="Heading4"/>
      </w:pPr>
      <w:r w:rsidRPr="00ED082E">
        <w:t xml:space="preserve">Plan </w:t>
      </w:r>
      <w:r>
        <w:t xml:space="preserve">hurts </w:t>
      </w:r>
      <w:proofErr w:type="spellStart"/>
      <w:r>
        <w:t>obamas</w:t>
      </w:r>
      <w:proofErr w:type="spellEnd"/>
      <w:r>
        <w:t xml:space="preserve"> environmental lobby </w:t>
      </w:r>
    </w:p>
    <w:p w:rsidR="006E71AF" w:rsidRPr="00ED082E" w:rsidRDefault="006E71AF" w:rsidP="006E71AF">
      <w:r w:rsidRPr="00ED082E">
        <w:rPr>
          <w:rStyle w:val="StyleStyleBold12pt"/>
        </w:rPr>
        <w:t xml:space="preserve">Mick </w:t>
      </w:r>
      <w:r>
        <w:rPr>
          <w:rStyle w:val="StyleStyleBold12pt"/>
        </w:rPr>
        <w:t xml:space="preserve">10 </w:t>
      </w:r>
      <w:r w:rsidRPr="001128E4">
        <w:t>6-19-10</w:t>
      </w:r>
      <w:r w:rsidRPr="00ED082E">
        <w:t xml:space="preserve"> [Jason Daily Tech, Obama Fights </w:t>
      </w:r>
      <w:proofErr w:type="gramStart"/>
      <w:r w:rsidRPr="00ED082E">
        <w:t>For</w:t>
      </w:r>
      <w:proofErr w:type="gramEnd"/>
      <w:r w:rsidRPr="00ED082E">
        <w:t xml:space="preserve"> Nuclear, Environmentalists Label Him a Shill http://www.dailytech.com/Obama+Fights+For+Nuclear+Environmentalists+Label+Him+a+Shill/article18781.htm]</w:t>
      </w:r>
    </w:p>
    <w:p w:rsidR="006E71AF" w:rsidRDefault="006E71AF" w:rsidP="00FB45AA">
      <w:pPr>
        <w:rPr>
          <w:sz w:val="16"/>
        </w:rPr>
      </w:pPr>
      <w:r w:rsidRPr="001128E4">
        <w:rPr>
          <w:sz w:val="16"/>
        </w:rPr>
        <w:br/>
      </w:r>
      <w:proofErr w:type="gramStart"/>
      <w:r w:rsidRPr="001128E4">
        <w:rPr>
          <w:sz w:val="16"/>
        </w:rPr>
        <w:t xml:space="preserve">Despite these small </w:t>
      </w:r>
      <w:r w:rsidR="00FB45AA">
        <w:rPr>
          <w:sz w:val="16"/>
        </w:rPr>
        <w:t>…</w:t>
      </w:r>
      <w:r w:rsidRPr="001128E4">
        <w:rPr>
          <w:sz w:val="16"/>
        </w:rPr>
        <w:t>presidency noteworthy.</w:t>
      </w:r>
      <w:proofErr w:type="gramEnd"/>
    </w:p>
    <w:p w:rsidR="006E71AF" w:rsidRDefault="006E71AF" w:rsidP="006E71AF">
      <w:pPr>
        <w:rPr>
          <w:sz w:val="16"/>
        </w:rPr>
      </w:pPr>
    </w:p>
    <w:p w:rsidR="006E71AF" w:rsidRPr="00ED082E" w:rsidRDefault="006E71AF" w:rsidP="006E71AF">
      <w:pPr>
        <w:pStyle w:val="Heading4"/>
        <w:rPr>
          <w:rFonts w:cs="Calibri"/>
        </w:rPr>
      </w:pPr>
      <w:r>
        <w:t xml:space="preserve">That will swing the election </w:t>
      </w:r>
    </w:p>
    <w:p w:rsidR="006E71AF" w:rsidRPr="00ED082E" w:rsidRDefault="006E71AF" w:rsidP="006E71AF">
      <w:r w:rsidRPr="00ED082E">
        <w:rPr>
          <w:rStyle w:val="StyleStyleBold12pt"/>
        </w:rPr>
        <w:t>Huffington Post 6/11</w:t>
      </w:r>
      <w:r w:rsidRPr="00ED082E">
        <w:t>/2012 [Eli Lehrer, President, R Street How Mitt Romney Can Win the Environmental Vote http://www.huffingtonpost.com/eli-lehrer/post_3484_b_1583319.html]</w:t>
      </w:r>
    </w:p>
    <w:p w:rsidR="006E71AF" w:rsidRPr="00ED082E" w:rsidRDefault="006E71AF" w:rsidP="006E71AF"/>
    <w:p w:rsidR="006E71AF" w:rsidRPr="009F1671" w:rsidRDefault="006E71AF" w:rsidP="00FB45AA">
      <w:pPr>
        <w:rPr>
          <w:sz w:val="16"/>
        </w:rPr>
      </w:pPr>
      <w:r w:rsidRPr="00ED082E">
        <w:rPr>
          <w:sz w:val="16"/>
        </w:rPr>
        <w:t xml:space="preserve">A bit on Romney's great week first and why it </w:t>
      </w:r>
      <w:r w:rsidR="00FB45AA">
        <w:rPr>
          <w:sz w:val="16"/>
        </w:rPr>
        <w:t>…</w:t>
      </w:r>
      <w:r w:rsidRPr="006A64C1">
        <w:rPr>
          <w:highlight w:val="yellow"/>
          <w:u w:val="single"/>
        </w:rPr>
        <w:t>over the top</w:t>
      </w:r>
      <w:r w:rsidRPr="006A64C1">
        <w:rPr>
          <w:sz w:val="16"/>
          <w:highlight w:val="yellow"/>
        </w:rPr>
        <w:t>.</w:t>
      </w:r>
      <w:r w:rsidRPr="009F1671">
        <w:rPr>
          <w:sz w:val="16"/>
        </w:rPr>
        <w:t xml:space="preserve"> So how can he do it?</w:t>
      </w:r>
    </w:p>
    <w:p w:rsidR="006E71AF" w:rsidRDefault="006E71AF" w:rsidP="006E71AF"/>
    <w:p w:rsidR="006E71AF" w:rsidRPr="00602A6F" w:rsidRDefault="006E71AF" w:rsidP="006E71AF">
      <w:pPr>
        <w:pStyle w:val="Heading4"/>
      </w:pPr>
      <w:r w:rsidRPr="00602A6F">
        <w:t>Romney will undermine Russia relations</w:t>
      </w:r>
    </w:p>
    <w:p w:rsidR="006E71AF" w:rsidRPr="00602A6F" w:rsidRDefault="006E71AF" w:rsidP="006E71AF">
      <w:proofErr w:type="gramStart"/>
      <w:r w:rsidRPr="00602A6F">
        <w:rPr>
          <w:rStyle w:val="StyleStyleBold12pt"/>
        </w:rPr>
        <w:t>LARISON  6</w:t>
      </w:r>
      <w:proofErr w:type="gramEnd"/>
      <w:r w:rsidRPr="00602A6F">
        <w:rPr>
          <w:rStyle w:val="StyleStyleBold12pt"/>
        </w:rPr>
        <w:t xml:space="preserve"> – 27 – 12  </w:t>
      </w:r>
      <w:r w:rsidRPr="00602A6F">
        <w:rPr>
          <w:rStyle w:val="StyleStyleBold12pt"/>
          <w:sz w:val="22"/>
        </w:rPr>
        <w:t xml:space="preserve">Columnist for the American Conservative  </w:t>
      </w:r>
      <w:r w:rsidRPr="00602A6F">
        <w:t xml:space="preserve">[Daniel </w:t>
      </w:r>
      <w:proofErr w:type="spellStart"/>
      <w:r w:rsidRPr="00602A6F">
        <w:t>Larison</w:t>
      </w:r>
      <w:proofErr w:type="spellEnd"/>
      <w:r w:rsidRPr="00602A6F">
        <w:t xml:space="preserve"> “U.S.-Russian Relations Would Get Much Worse Under Romney” </w:t>
      </w:r>
      <w:hyperlink r:id="rId10" w:history="1">
        <w:r w:rsidRPr="00602A6F">
          <w:rPr>
            <w:rStyle w:val="Hyperlink"/>
          </w:rPr>
          <w:t>http://www.theamericanconservative.com/larison/u-s-russian-relations-would-get-much-worse-under-romney/</w:t>
        </w:r>
      </w:hyperlink>
      <w:r w:rsidRPr="00602A6F">
        <w:t>]</w:t>
      </w:r>
    </w:p>
    <w:p w:rsidR="006E71AF" w:rsidRPr="00602A6F" w:rsidRDefault="006E71AF" w:rsidP="006E71AF"/>
    <w:p w:rsidR="006E71AF" w:rsidRPr="00A50BC0" w:rsidRDefault="006E71AF" w:rsidP="006E71AF">
      <w:pPr>
        <w:rPr>
          <w:sz w:val="14"/>
        </w:rPr>
      </w:pPr>
      <w:r w:rsidRPr="006A64C1">
        <w:rPr>
          <w:rStyle w:val="TitleChar"/>
          <w:highlight w:val="yellow"/>
        </w:rPr>
        <w:t>Putin doesn’t</w:t>
      </w:r>
      <w:r w:rsidRPr="00A50BC0">
        <w:rPr>
          <w:sz w:val="14"/>
        </w:rPr>
        <w:t xml:space="preserve"> actually</w:t>
      </w:r>
      <w:r w:rsidRPr="00602A6F">
        <w:rPr>
          <w:rStyle w:val="TitleChar"/>
        </w:rPr>
        <w:t xml:space="preserve"> </w:t>
      </w:r>
      <w:r w:rsidRPr="006A64C1">
        <w:rPr>
          <w:rStyle w:val="TitleChar"/>
          <w:highlight w:val="yellow"/>
        </w:rPr>
        <w:t>want a “hard</w:t>
      </w:r>
      <w:r w:rsidR="00FB45AA">
        <w:rPr>
          <w:rStyle w:val="TitleChar"/>
        </w:rPr>
        <w:t>…</w:t>
      </w:r>
      <w:r w:rsidRPr="00602A6F">
        <w:rPr>
          <w:rStyle w:val="TitleChar"/>
        </w:rPr>
        <w:t xml:space="preserve"> they have in the last year.</w:t>
      </w:r>
    </w:p>
    <w:p w:rsidR="006E71AF" w:rsidRPr="00602A6F" w:rsidRDefault="006E71AF" w:rsidP="006E71AF"/>
    <w:p w:rsidR="006E71AF" w:rsidRPr="00602A6F" w:rsidRDefault="006E71AF" w:rsidP="006E71AF">
      <w:pPr>
        <w:pStyle w:val="Heading4"/>
        <w:rPr>
          <w:rFonts w:eastAsia="MS Gothic"/>
        </w:rPr>
      </w:pPr>
      <w:r w:rsidRPr="00602A6F">
        <w:rPr>
          <w:rFonts w:eastAsia="MS Gothic"/>
        </w:rPr>
        <w:t xml:space="preserve">Nuclear war – Terrorism, </w:t>
      </w:r>
      <w:proofErr w:type="spellStart"/>
      <w:r w:rsidRPr="00602A6F">
        <w:rPr>
          <w:rFonts w:eastAsia="MS Gothic"/>
        </w:rPr>
        <w:t>Prolif</w:t>
      </w:r>
      <w:proofErr w:type="spellEnd"/>
      <w:r w:rsidRPr="00602A6F">
        <w:rPr>
          <w:rFonts w:eastAsia="MS Gothic"/>
        </w:rPr>
        <w:t>, multiple hotspots</w:t>
      </w:r>
    </w:p>
    <w:p w:rsidR="006E71AF" w:rsidRPr="00602A6F" w:rsidRDefault="006E71AF" w:rsidP="006E71AF">
      <w:pPr>
        <w:rPr>
          <w:rStyle w:val="StyleStyleBold12pt"/>
        </w:rPr>
      </w:pPr>
      <w:r w:rsidRPr="00602A6F">
        <w:rPr>
          <w:rStyle w:val="StyleStyleBold12pt"/>
        </w:rPr>
        <w:t xml:space="preserve">ALLISON  11  Director @ </w:t>
      </w:r>
      <w:proofErr w:type="spellStart"/>
      <w:r w:rsidRPr="00602A6F">
        <w:rPr>
          <w:rStyle w:val="StyleStyleBold12pt"/>
        </w:rPr>
        <w:t>Belfer</w:t>
      </w:r>
      <w:proofErr w:type="spellEnd"/>
      <w:r w:rsidRPr="00602A6F">
        <w:rPr>
          <w:rStyle w:val="StyleStyleBold12pt"/>
        </w:rPr>
        <w:t xml:space="preserve"> Center for Science and Int’l Affairs @ Harvard’s Kennedy School, Former Assistant Secretary of Defense, Robert D. </w:t>
      </w:r>
      <w:proofErr w:type="spellStart"/>
      <w:r w:rsidRPr="00602A6F">
        <w:rPr>
          <w:rStyle w:val="StyleStyleBold12pt"/>
        </w:rPr>
        <w:t>Blackwill</w:t>
      </w:r>
      <w:proofErr w:type="spellEnd"/>
      <w:r w:rsidRPr="00602A6F">
        <w:rPr>
          <w:rStyle w:val="StyleStyleBold12pt"/>
        </w:rPr>
        <w:t xml:space="preserve">, Senior Fellow – Council on Foreign Relations   </w:t>
      </w:r>
      <w:r w:rsidRPr="00602A6F">
        <w:rPr>
          <w:rStyle w:val="StyleStyleBold12pt"/>
          <w:sz w:val="18"/>
          <w:szCs w:val="18"/>
        </w:rPr>
        <w:t xml:space="preserve">[Graham Allison, “10 Reasons Why Russia Still Matters”, Politico -- October 31 -- </w:t>
      </w:r>
      <w:hyperlink r:id="rId11" w:history="1">
        <w:r w:rsidRPr="00602A6F">
          <w:rPr>
            <w:rStyle w:val="StyleStyleBold12pt"/>
            <w:sz w:val="18"/>
            <w:szCs w:val="18"/>
          </w:rPr>
          <w:t>http://dyn.politico.com/printstory.cfm?uuid=161EF282-72F9-4D48-8B9C-C5B3396CA0E6</w:t>
        </w:r>
      </w:hyperlink>
      <w:r w:rsidRPr="00602A6F">
        <w:rPr>
          <w:rStyle w:val="StyleStyleBold12pt"/>
          <w:sz w:val="18"/>
          <w:szCs w:val="18"/>
        </w:rPr>
        <w:t>]</w:t>
      </w:r>
    </w:p>
    <w:p w:rsidR="006E71AF" w:rsidRPr="00602A6F" w:rsidRDefault="006E71AF" w:rsidP="006E71AF">
      <w:pPr>
        <w:rPr>
          <w:rFonts w:eastAsia="MS Mincho"/>
          <w:sz w:val="16"/>
          <w:szCs w:val="16"/>
        </w:rPr>
      </w:pPr>
    </w:p>
    <w:p w:rsidR="006E71AF" w:rsidRPr="00602A6F" w:rsidRDefault="006E71AF" w:rsidP="006E71AF">
      <w:pPr>
        <w:rPr>
          <w:rFonts w:eastAsia="MS Mincho"/>
          <w:sz w:val="16"/>
          <w:szCs w:val="24"/>
        </w:rPr>
      </w:pPr>
      <w:r w:rsidRPr="00602A6F">
        <w:rPr>
          <w:rFonts w:eastAsia="MS Mincho"/>
          <w:sz w:val="16"/>
          <w:szCs w:val="24"/>
        </w:rPr>
        <w:t xml:space="preserve">That central point is that </w:t>
      </w:r>
      <w:proofErr w:type="gramStart"/>
      <w:r w:rsidRPr="00602A6F">
        <w:rPr>
          <w:rFonts w:eastAsia="MS Mincho"/>
          <w:szCs w:val="24"/>
          <w:u w:val="single"/>
        </w:rPr>
        <w:t xml:space="preserve">Russia </w:t>
      </w:r>
      <w:r w:rsidR="00FB45AA">
        <w:rPr>
          <w:rFonts w:eastAsia="MS Mincho"/>
          <w:szCs w:val="24"/>
          <w:u w:val="single"/>
        </w:rPr>
        <w:t>..</w:t>
      </w:r>
      <w:proofErr w:type="gramEnd"/>
      <w:r w:rsidRPr="00602A6F">
        <w:rPr>
          <w:rFonts w:eastAsia="MS Mincho"/>
          <w:szCs w:val="24"/>
          <w:u w:val="single"/>
        </w:rPr>
        <w:t xml:space="preserve"> U.N.</w:t>
      </w:r>
      <w:r w:rsidRPr="00602A6F">
        <w:rPr>
          <w:rFonts w:eastAsia="MS Mincho"/>
          <w:sz w:val="16"/>
          <w:szCs w:val="24"/>
        </w:rPr>
        <w:t xml:space="preserve"> Security Council </w:t>
      </w:r>
      <w:r w:rsidRPr="00602A6F">
        <w:rPr>
          <w:rFonts w:eastAsia="MS Mincho"/>
          <w:szCs w:val="24"/>
          <w:u w:val="single"/>
        </w:rPr>
        <w:t>resolutions</w:t>
      </w:r>
      <w:r w:rsidRPr="00602A6F">
        <w:rPr>
          <w:rFonts w:eastAsia="MS Mincho"/>
          <w:sz w:val="16"/>
          <w:szCs w:val="24"/>
        </w:rPr>
        <w:t>.</w:t>
      </w:r>
    </w:p>
    <w:p w:rsidR="006E71AF" w:rsidRDefault="00A83734" w:rsidP="00A83734">
      <w:pPr>
        <w:pStyle w:val="Heading3"/>
      </w:pPr>
      <w:r>
        <w:lastRenderedPageBreak/>
        <w:t>Topicality</w:t>
      </w:r>
    </w:p>
    <w:p w:rsidR="008A350F" w:rsidRPr="005F0E7A" w:rsidRDefault="008A350F" w:rsidP="008A350F"/>
    <w:p w:rsidR="008A350F" w:rsidRPr="005F0E7A" w:rsidRDefault="008A350F" w:rsidP="008A350F">
      <w:pPr>
        <w:pStyle w:val="Heading4"/>
      </w:pPr>
      <w:r w:rsidRPr="005F0E7A">
        <w:t>Financial Incentives are tax credits, loans, rebates, and production incentives.  The plan gives an incentive that isn’t one of those.</w:t>
      </w:r>
    </w:p>
    <w:p w:rsidR="008A350F" w:rsidRPr="005F0E7A" w:rsidRDefault="008A350F" w:rsidP="008A350F">
      <w:pPr>
        <w:rPr>
          <w:rStyle w:val="StyleStyleBold12pt"/>
        </w:rPr>
      </w:pPr>
      <w:r w:rsidRPr="005F0E7A">
        <w:rPr>
          <w:rStyle w:val="StyleStyleBold12pt"/>
        </w:rPr>
        <w:t xml:space="preserve">FERC </w:t>
      </w:r>
      <w:proofErr w:type="gramStart"/>
      <w:r w:rsidRPr="005F0E7A">
        <w:rPr>
          <w:rStyle w:val="StyleStyleBold12pt"/>
        </w:rPr>
        <w:t>12  Staff</w:t>
      </w:r>
      <w:proofErr w:type="gramEnd"/>
      <w:r w:rsidRPr="005F0E7A">
        <w:rPr>
          <w:rStyle w:val="StyleStyleBold12pt"/>
        </w:rPr>
        <w:t xml:space="preserve"> Report – Office of </w:t>
      </w:r>
      <w:proofErr w:type="spellStart"/>
      <w:r w:rsidRPr="005F0E7A">
        <w:rPr>
          <w:rStyle w:val="StyleStyleBold12pt"/>
        </w:rPr>
        <w:t>Envorcement</w:t>
      </w:r>
      <w:proofErr w:type="spellEnd"/>
      <w:r w:rsidRPr="005F0E7A">
        <w:rPr>
          <w:rStyle w:val="StyleStyleBold12pt"/>
        </w:rPr>
        <w:t xml:space="preserve">.  Federal Energy Regulatory Commission [Energy Primer A Handbook of Energy Market Basics, July 2012, </w:t>
      </w:r>
      <w:hyperlink r:id="rId12" w:anchor="xml=http://search.atomz.com/search/pdfhelper.tk?sp_o=58,100000,0" w:history="1">
        <w:r w:rsidRPr="005F0E7A">
          <w:rPr>
            <w:rStyle w:val="StyleStyleBold12pt"/>
          </w:rPr>
          <w:t>http://www.ferc.gov/market-oversight/guide/energy-primer.pdf#xml=http://search.atomz.com/search/pdfhelper.tk?sp_o=58,100000,0</w:t>
        </w:r>
      </w:hyperlink>
      <w:r w:rsidRPr="005F0E7A">
        <w:rPr>
          <w:rStyle w:val="StyleStyleBold12pt"/>
        </w:rPr>
        <w:t>]</w:t>
      </w:r>
    </w:p>
    <w:p w:rsidR="008A350F" w:rsidRPr="005F0E7A" w:rsidRDefault="008A350F" w:rsidP="008A350F"/>
    <w:p w:rsidR="008A350F" w:rsidRPr="005F0E7A" w:rsidRDefault="008A350F" w:rsidP="0022100B">
      <w:pPr>
        <w:rPr>
          <w:sz w:val="16"/>
        </w:rPr>
      </w:pPr>
      <w:r w:rsidRPr="005F0E7A">
        <w:rPr>
          <w:rStyle w:val="TitleChar"/>
        </w:rPr>
        <w:t xml:space="preserve">Renewable </w:t>
      </w:r>
      <w:r w:rsidRPr="005F0E7A">
        <w:rPr>
          <w:rStyle w:val="TitleChar"/>
          <w:highlight w:val="yellow"/>
        </w:rPr>
        <w:t xml:space="preserve">development is </w:t>
      </w:r>
      <w:r w:rsidR="0022100B">
        <w:rPr>
          <w:rStyle w:val="TitleChar"/>
        </w:rPr>
        <w:t>…</w:t>
      </w:r>
      <w:r w:rsidRPr="005F0E7A">
        <w:rPr>
          <w:sz w:val="16"/>
        </w:rPr>
        <w:t xml:space="preserve"> before the PTC expires.</w:t>
      </w:r>
    </w:p>
    <w:p w:rsidR="008A350F" w:rsidRPr="005F0E7A" w:rsidRDefault="008A350F" w:rsidP="008A350F">
      <w:pPr>
        <w:pStyle w:val="Heading4"/>
      </w:pPr>
      <w:r w:rsidRPr="005F0E7A">
        <w:t>Energy Production is the production of electricity</w:t>
      </w:r>
    </w:p>
    <w:p w:rsidR="008A350F" w:rsidRPr="005F0E7A" w:rsidRDefault="008A350F" w:rsidP="008A350F">
      <w:pPr>
        <w:rPr>
          <w:rStyle w:val="StyleStyleBold12pt"/>
          <w:b w:val="0"/>
        </w:rPr>
      </w:pPr>
      <w:r w:rsidRPr="005F0E7A">
        <w:rPr>
          <w:rStyle w:val="StyleStyleBold12pt"/>
        </w:rPr>
        <w:t xml:space="preserve">NASA 2011 [NASA Scientific and Technical Information. </w:t>
      </w:r>
      <w:proofErr w:type="gramStart"/>
      <w:r w:rsidRPr="005F0E7A">
        <w:rPr>
          <w:rStyle w:val="StyleStyleBold12pt"/>
        </w:rPr>
        <w:t>Scope and Subject Category Guide.</w:t>
      </w:r>
      <w:proofErr w:type="gramEnd"/>
      <w:r w:rsidRPr="005F0E7A">
        <w:rPr>
          <w:rStyle w:val="StyleStyleBold12pt"/>
        </w:rPr>
        <w:t xml:space="preserve"> </w:t>
      </w:r>
      <w:hyperlink r:id="rId13" w:history="1">
        <w:r w:rsidRPr="005F0E7A">
          <w:rPr>
            <w:rStyle w:val="StyleStyleBold12pt"/>
          </w:rPr>
          <w:t>http://www.scribd.com/doc/80662465/sscg</w:t>
        </w:r>
      </w:hyperlink>
      <w:r w:rsidRPr="005F0E7A">
        <w:rPr>
          <w:rStyle w:val="StyleStyleBold12pt"/>
        </w:rPr>
        <w:t>]</w:t>
      </w:r>
    </w:p>
    <w:p w:rsidR="008A350F" w:rsidRPr="005F0E7A" w:rsidRDefault="008A350F" w:rsidP="008A350F"/>
    <w:p w:rsidR="008A350F" w:rsidRPr="005F0E7A" w:rsidRDefault="008A350F" w:rsidP="0022100B">
      <w:r w:rsidRPr="005F0E7A">
        <w:rPr>
          <w:rStyle w:val="TitleChar"/>
          <w:highlight w:val="yellow"/>
        </w:rPr>
        <w:t xml:space="preserve">Energy Production </w:t>
      </w:r>
      <w:proofErr w:type="gramStart"/>
      <w:r w:rsidRPr="005F0E7A">
        <w:rPr>
          <w:rStyle w:val="TitleChar"/>
          <w:highlight w:val="yellow"/>
        </w:rPr>
        <w:t xml:space="preserve">- </w:t>
      </w:r>
      <w:r w:rsidR="0022100B">
        <w:rPr>
          <w:rStyle w:val="TitleChar"/>
        </w:rPr>
        <w:t>..</w:t>
      </w:r>
      <w:proofErr w:type="gramEnd"/>
      <w:r w:rsidRPr="005F0E7A">
        <w:rPr>
          <w:rStyle w:val="TitleChar"/>
        </w:rPr>
        <w:t xml:space="preserve"> by renewable resources</w:t>
      </w:r>
      <w:r w:rsidRPr="005F0E7A">
        <w:t>.</w:t>
      </w:r>
    </w:p>
    <w:p w:rsidR="008A350F" w:rsidRPr="005F0E7A" w:rsidRDefault="008A350F" w:rsidP="008A350F"/>
    <w:p w:rsidR="008A350F" w:rsidRPr="005F0E7A" w:rsidRDefault="008A350F" w:rsidP="008A350F">
      <w:pPr>
        <w:pStyle w:val="Heading4"/>
      </w:pPr>
      <w:r w:rsidRPr="005F0E7A">
        <w:t>For is exclusive – meaning the incentive must EXLUSIVELY be for the production of electricity.</w:t>
      </w:r>
    </w:p>
    <w:p w:rsidR="008A350F" w:rsidRPr="005F0E7A" w:rsidRDefault="008A350F" w:rsidP="008A350F">
      <w:r w:rsidRPr="005F0E7A">
        <w:rPr>
          <w:rStyle w:val="StyleStyleBold12pt"/>
        </w:rPr>
        <w:t>Clegg, 95</w:t>
      </w:r>
      <w:r w:rsidRPr="005F0E7A">
        <w:t xml:space="preserve"> - J.D., 1981 Yale Law School; the author is vice president and general counsel of the National Legal Center for the Public Interest. (Roger, “Reclaiming </w:t>
      </w:r>
      <w:proofErr w:type="gramStart"/>
      <w:r w:rsidRPr="005F0E7A">
        <w:t>The</w:t>
      </w:r>
      <w:proofErr w:type="gramEnd"/>
      <w:r w:rsidRPr="005F0E7A">
        <w:t xml:space="preserve"> Text of The Takings Clause,” 46 S.C. L. Rev. 531, Summer, lexis)</w:t>
      </w:r>
    </w:p>
    <w:p w:rsidR="008A350F" w:rsidRPr="005F0E7A" w:rsidRDefault="008A350F" w:rsidP="008A350F"/>
    <w:p w:rsidR="008A350F" w:rsidRPr="005F0E7A" w:rsidRDefault="008A350F" w:rsidP="008A350F">
      <w:pPr>
        <w:rPr>
          <w:sz w:val="16"/>
        </w:rPr>
      </w:pPr>
      <w:r w:rsidRPr="005F0E7A">
        <w:rPr>
          <w:highlight w:val="yellow"/>
          <w:u w:val="single"/>
        </w:rPr>
        <w:t xml:space="preserve">Even if it made no sense </w:t>
      </w:r>
      <w:proofErr w:type="gramStart"/>
      <w:r w:rsidRPr="005F0E7A">
        <w:rPr>
          <w:highlight w:val="yellow"/>
          <w:u w:val="single"/>
        </w:rPr>
        <w:t xml:space="preserve">to </w:t>
      </w:r>
      <w:r w:rsidR="0022100B">
        <w:rPr>
          <w:highlight w:val="yellow"/>
          <w:u w:val="single"/>
        </w:rPr>
        <w:t>..</w:t>
      </w:r>
      <w:proofErr w:type="gramEnd"/>
      <w:r w:rsidRPr="005F0E7A">
        <w:rPr>
          <w:highlight w:val="yellow"/>
          <w:u w:val="single"/>
        </w:rPr>
        <w:t xml:space="preserve"> that the phrase is narrowing</w:t>
      </w:r>
      <w:r w:rsidRPr="005F0E7A">
        <w:rPr>
          <w:u w:val="single"/>
        </w:rPr>
        <w:t xml:space="preserve"> </w:t>
      </w:r>
      <w:r w:rsidRPr="005F0E7A">
        <w:rPr>
          <w:sz w:val="16"/>
        </w:rPr>
        <w:t>the scope of the Amendment. n20</w:t>
      </w:r>
    </w:p>
    <w:p w:rsidR="008A350F" w:rsidRPr="005F0E7A" w:rsidRDefault="008A350F" w:rsidP="008A350F"/>
    <w:p w:rsidR="006E71AF" w:rsidRPr="006E71AF" w:rsidRDefault="006E71AF" w:rsidP="006E71AF"/>
    <w:p w:rsidR="00432185" w:rsidRDefault="00A83734" w:rsidP="00A83734">
      <w:pPr>
        <w:pStyle w:val="Heading3"/>
      </w:pPr>
      <w:proofErr w:type="spellStart"/>
      <w:r>
        <w:lastRenderedPageBreak/>
        <w:t>Kritik</w:t>
      </w:r>
      <w:proofErr w:type="spellEnd"/>
      <w:r>
        <w:t xml:space="preserve"> </w:t>
      </w:r>
    </w:p>
    <w:p w:rsidR="00432185" w:rsidRPr="006008C5" w:rsidRDefault="00432185" w:rsidP="00432185">
      <w:pPr>
        <w:pStyle w:val="Heading4"/>
      </w:pPr>
      <w:r w:rsidRPr="006008C5">
        <w:t>Nuclear power discourse encourages</w:t>
      </w:r>
      <w:r>
        <w:t xml:space="preserve"> the demo-authoritarian bargain </w:t>
      </w:r>
    </w:p>
    <w:p w:rsidR="00432185" w:rsidRPr="006008C5" w:rsidRDefault="00432185" w:rsidP="00432185">
      <w:proofErr w:type="gramStart"/>
      <w:r w:rsidRPr="006008C5">
        <w:t xml:space="preserve">Ian </w:t>
      </w:r>
      <w:r w:rsidRPr="006008C5">
        <w:rPr>
          <w:b/>
          <w:u w:val="single"/>
        </w:rPr>
        <w:t>WELSH</w:t>
      </w:r>
      <w:r w:rsidRPr="006008C5">
        <w:t xml:space="preserve"> Sociology @ Cardiff </w:t>
      </w:r>
      <w:r w:rsidRPr="006008C5">
        <w:rPr>
          <w:b/>
          <w:u w:val="single"/>
        </w:rPr>
        <w:t>‘2K</w:t>
      </w:r>
      <w:r w:rsidRPr="006008C5">
        <w:t xml:space="preserve"> </w:t>
      </w:r>
      <w:proofErr w:type="spellStart"/>
      <w:r w:rsidRPr="006008C5">
        <w:rPr>
          <w:i/>
        </w:rPr>
        <w:t>Mobilising</w:t>
      </w:r>
      <w:proofErr w:type="spellEnd"/>
      <w:r w:rsidRPr="006008C5">
        <w:rPr>
          <w:i/>
        </w:rPr>
        <w:t xml:space="preserve"> Modernity</w:t>
      </w:r>
      <w:r w:rsidRPr="006008C5">
        <w:t xml:space="preserve"> p.</w:t>
      </w:r>
      <w:proofErr w:type="gramEnd"/>
      <w:r w:rsidRPr="006008C5">
        <w:t xml:space="preserve">  3-9</w:t>
      </w:r>
    </w:p>
    <w:p w:rsidR="00432185" w:rsidRPr="006008C5" w:rsidRDefault="00432185" w:rsidP="00432185"/>
    <w:p w:rsidR="00432185" w:rsidRPr="006008C5" w:rsidRDefault="00432185" w:rsidP="00432185">
      <w:pPr>
        <w:rPr>
          <w:sz w:val="16"/>
        </w:rPr>
      </w:pPr>
      <w:r w:rsidRPr="006008C5">
        <w:rPr>
          <w:sz w:val="16"/>
        </w:rPr>
        <w:t xml:space="preserve">I argue here that </w:t>
      </w:r>
      <w:r w:rsidRPr="006008C5">
        <w:rPr>
          <w:rStyle w:val="TitleChar"/>
        </w:rPr>
        <w:t xml:space="preserve">the implementation </w:t>
      </w:r>
      <w:r w:rsidR="0022100B">
        <w:rPr>
          <w:rStyle w:val="TitleChar"/>
        </w:rPr>
        <w:t>….</w:t>
      </w:r>
      <w:r w:rsidRPr="006008C5">
        <w:rPr>
          <w:sz w:val="16"/>
        </w:rPr>
        <w:t xml:space="preserve"> </w:t>
      </w:r>
      <w:proofErr w:type="gramStart"/>
      <w:r w:rsidRPr="006008C5">
        <w:rPr>
          <w:sz w:val="16"/>
        </w:rPr>
        <w:t>of</w:t>
      </w:r>
      <w:proofErr w:type="gramEnd"/>
      <w:r w:rsidRPr="006008C5">
        <w:rPr>
          <w:sz w:val="16"/>
        </w:rPr>
        <w:t xml:space="preserve"> science within western </w:t>
      </w:r>
      <w:proofErr w:type="spellStart"/>
      <w:r w:rsidRPr="006008C5">
        <w:rPr>
          <w:sz w:val="16"/>
        </w:rPr>
        <w:t>civilisation</w:t>
      </w:r>
      <w:proofErr w:type="spellEnd"/>
      <w:r w:rsidRPr="006008C5">
        <w:rPr>
          <w:sz w:val="16"/>
        </w:rPr>
        <w:t>.</w:t>
      </w:r>
    </w:p>
    <w:p w:rsidR="00432185" w:rsidRDefault="00432185" w:rsidP="00432185"/>
    <w:p w:rsidR="006E71AF" w:rsidRPr="00D847C8" w:rsidRDefault="008A350F" w:rsidP="006E71AF">
      <w:pPr>
        <w:pStyle w:val="Heading4"/>
      </w:pPr>
      <w:r>
        <w:t xml:space="preserve">Makes extinction inevitable </w:t>
      </w:r>
    </w:p>
    <w:p w:rsidR="006E71AF" w:rsidRPr="008A6838" w:rsidRDefault="006E71AF" w:rsidP="006E71AF">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6E71AF" w:rsidRPr="009554AA" w:rsidRDefault="006E71AF" w:rsidP="006E71AF">
      <w:pPr>
        <w:rPr>
          <w:sz w:val="16"/>
        </w:rPr>
      </w:pPr>
    </w:p>
    <w:p w:rsidR="006E71AF" w:rsidRPr="009554AA" w:rsidRDefault="006E71AF" w:rsidP="0022100B">
      <w:pPr>
        <w:rPr>
          <w:sz w:val="16"/>
        </w:rPr>
      </w:pPr>
      <w:r w:rsidRPr="009554AA">
        <w:rPr>
          <w:sz w:val="16"/>
        </w:rPr>
        <w:t xml:space="preserve">If mainstream environmentalism is catching up with </w:t>
      </w:r>
      <w:r w:rsidR="0022100B">
        <w:rPr>
          <w:sz w:val="16"/>
        </w:rPr>
        <w:t>…a</w:t>
      </w:r>
      <w:r w:rsidRPr="009625FD">
        <w:rPr>
          <w:rStyle w:val="TitleChar"/>
        </w:rPr>
        <w:t>nd culturally, that needs to be changed</w:t>
      </w:r>
      <w:r w:rsidRPr="009625FD">
        <w:rPr>
          <w:sz w:val="16"/>
        </w:rPr>
        <w:t>.</w:t>
      </w:r>
    </w:p>
    <w:p w:rsidR="006E71AF" w:rsidRDefault="006E71AF" w:rsidP="006E71AF"/>
    <w:p w:rsidR="006E71AF" w:rsidRDefault="006E71AF" w:rsidP="006E71AF">
      <w:pPr>
        <w:pStyle w:val="Heading4"/>
      </w:pPr>
      <w:r>
        <w:t>We must begin with a social critique and analysis of the modern energy regime.  Ethical criticism cultivates alternatives to technocratic consumption.</w:t>
      </w:r>
    </w:p>
    <w:p w:rsidR="006E71AF" w:rsidRDefault="006E71AF" w:rsidP="006E71AF">
      <w:r w:rsidRPr="008C4161">
        <w:rPr>
          <w:rStyle w:val="StyleStyleBold12pt"/>
        </w:rPr>
        <w:t>Barry 12</w:t>
      </w:r>
      <w:r>
        <w:t>—</w:t>
      </w:r>
      <w:r w:rsidRPr="008C4161">
        <w:t xml:space="preserve">John </w:t>
      </w:r>
      <w:r>
        <w:t>Barry,</w:t>
      </w:r>
      <w:r w:rsidRPr="008C4161">
        <w:t xml:space="preserve"> Reader Politics</w:t>
      </w:r>
      <w:r>
        <w:t xml:space="preserve"> @ Queen’s University (Belfast) [</w:t>
      </w:r>
      <w:r>
        <w:rPr>
          <w:i/>
        </w:rPr>
        <w:t>The Politics of Actually Existing Unsustainability</w:t>
      </w:r>
      <w:r>
        <w:t xml:space="preserve"> p. 284-290]</w:t>
      </w:r>
    </w:p>
    <w:p w:rsidR="006E71AF" w:rsidRDefault="006E71AF" w:rsidP="006E71AF">
      <w:pPr>
        <w:tabs>
          <w:tab w:val="left" w:pos="2505"/>
        </w:tabs>
      </w:pPr>
    </w:p>
    <w:p w:rsidR="006E71AF" w:rsidRPr="00B61554" w:rsidRDefault="006E71AF" w:rsidP="006E71AF">
      <w:pPr>
        <w:rPr>
          <w:sz w:val="16"/>
        </w:rPr>
      </w:pPr>
      <w:r w:rsidRPr="00B61554">
        <w:rPr>
          <w:sz w:val="16"/>
        </w:rPr>
        <w:t xml:space="preserve">'Dissident' is perhaps a better and more accurate term to </w:t>
      </w:r>
      <w:r w:rsidR="0022100B">
        <w:rPr>
          <w:sz w:val="16"/>
        </w:rPr>
        <w:t>….</w:t>
      </w:r>
      <w:r w:rsidRPr="00B61554">
        <w:rPr>
          <w:sz w:val="16"/>
        </w:rPr>
        <w:t>it are constitutive of that struggle.</w:t>
      </w:r>
    </w:p>
    <w:p w:rsidR="00432185" w:rsidRPr="00243844" w:rsidRDefault="00432185" w:rsidP="00432185"/>
    <w:p w:rsidR="00432185" w:rsidRDefault="00432185" w:rsidP="00432185"/>
    <w:p w:rsidR="00432185" w:rsidRDefault="00A83734" w:rsidP="00A83734">
      <w:pPr>
        <w:pStyle w:val="Heading3"/>
      </w:pPr>
      <w:r>
        <w:lastRenderedPageBreak/>
        <w:t>ITER DA</w:t>
      </w:r>
    </w:p>
    <w:p w:rsidR="00432185" w:rsidRDefault="00432185" w:rsidP="00432185"/>
    <w:p w:rsidR="00432185" w:rsidRDefault="00432185" w:rsidP="00432185">
      <w:pPr>
        <w:pStyle w:val="Heading4"/>
      </w:pPr>
      <w:r>
        <w:t>Domestic Funding and ITER are zero sum</w:t>
      </w:r>
    </w:p>
    <w:p w:rsidR="00432185" w:rsidRPr="00666C85" w:rsidRDefault="00432185" w:rsidP="0022100B">
      <w:pPr>
        <w:rPr>
          <w:sz w:val="16"/>
        </w:rPr>
      </w:pPr>
      <w:r w:rsidRPr="00BD4EE8">
        <w:rPr>
          <w:b/>
        </w:rPr>
        <w:t>Cunningham 8/15</w:t>
      </w:r>
      <w:r>
        <w:t xml:space="preserve"> (“</w:t>
      </w:r>
      <w:r w:rsidRPr="00BD4EE8">
        <w:t>Fusion Budget on Hold</w:t>
      </w:r>
      <w:r>
        <w:t xml:space="preserve">’” </w:t>
      </w:r>
      <w:r w:rsidRPr="00BD4EE8">
        <w:t>http://americansecurityproject.org/blog/2012/fusion-budget-on-hold/</w:t>
      </w:r>
      <w:proofErr w:type="gramStart"/>
      <w:r>
        <w:t>)</w:t>
      </w:r>
      <w:proofErr w:type="gramEnd"/>
      <w:r>
        <w:br/>
      </w:r>
      <w:r>
        <w:br/>
      </w:r>
      <w:r w:rsidRPr="00666C85">
        <w:rPr>
          <w:sz w:val="16"/>
        </w:rPr>
        <w:t xml:space="preserve">However, </w:t>
      </w:r>
      <w:r w:rsidRPr="00583C03">
        <w:rPr>
          <w:b/>
          <w:u w:val="single"/>
        </w:rPr>
        <w:t xml:space="preserve">U.S. </w:t>
      </w:r>
      <w:r w:rsidRPr="006A64C1">
        <w:rPr>
          <w:b/>
          <w:highlight w:val="yellow"/>
          <w:u w:val="single"/>
        </w:rPr>
        <w:t xml:space="preserve">funding for </w:t>
      </w:r>
      <w:r w:rsidRPr="00583C03">
        <w:rPr>
          <w:b/>
          <w:u w:val="single"/>
        </w:rPr>
        <w:t xml:space="preserve">both </w:t>
      </w:r>
      <w:r w:rsidR="0022100B">
        <w:rPr>
          <w:b/>
          <w:highlight w:val="yellow"/>
          <w:u w:val="single"/>
        </w:rPr>
        <w:t>…</w:t>
      </w:r>
      <w:r w:rsidRPr="006A64C1">
        <w:rPr>
          <w:b/>
          <w:highlight w:val="yellow"/>
          <w:u w:val="single"/>
        </w:rPr>
        <w:t xml:space="preserve"> resume in early 2013</w:t>
      </w:r>
      <w:r w:rsidRPr="00BD4EE8">
        <w:rPr>
          <w:b/>
          <w:u w:val="single"/>
        </w:rPr>
        <w:t>.</w:t>
      </w:r>
    </w:p>
    <w:p w:rsidR="00432185" w:rsidRDefault="00432185" w:rsidP="00432185"/>
    <w:p w:rsidR="00432185" w:rsidRDefault="00432185" w:rsidP="00432185">
      <w:pPr>
        <w:pStyle w:val="Heading4"/>
      </w:pPr>
      <w:r>
        <w:t xml:space="preserve">Flips the </w:t>
      </w:r>
      <w:proofErr w:type="spellStart"/>
      <w:r>
        <w:t>aff</w:t>
      </w:r>
      <w:proofErr w:type="spellEnd"/>
      <w:r>
        <w:t xml:space="preserve"> – independently solves extinction</w:t>
      </w:r>
    </w:p>
    <w:p w:rsidR="00432185" w:rsidRPr="008B2D59" w:rsidRDefault="00432185" w:rsidP="00432185">
      <w:pPr>
        <w:rPr>
          <w:color w:val="0D0D0D" w:themeColor="text1" w:themeTint="F2"/>
          <w:sz w:val="16"/>
        </w:rPr>
      </w:pPr>
      <w:proofErr w:type="spellStart"/>
      <w:r w:rsidRPr="008B2D59">
        <w:rPr>
          <w:b/>
          <w:color w:val="0D0D0D" w:themeColor="text1" w:themeTint="F2"/>
        </w:rPr>
        <w:t>Fedoroff</w:t>
      </w:r>
      <w:proofErr w:type="spellEnd"/>
      <w:r w:rsidRPr="008B2D59">
        <w:rPr>
          <w:b/>
          <w:color w:val="0D0D0D" w:themeColor="text1" w:themeTint="F2"/>
        </w:rPr>
        <w:t xml:space="preserve">, 08 - </w:t>
      </w:r>
      <w:r w:rsidRPr="008B2D59">
        <w:rPr>
          <w:color w:val="0D0D0D" w:themeColor="text1" w:themeTint="F2"/>
        </w:rPr>
        <w:t xml:space="preserve">Science and Technology Adviser to the Secretary of State and the Administrator of USAID </w:t>
      </w:r>
      <w:r w:rsidRPr="008B2D59">
        <w:rPr>
          <w:color w:val="0D0D0D" w:themeColor="text1" w:themeTint="F2"/>
          <w:sz w:val="16"/>
        </w:rPr>
        <w:t xml:space="preserve">(Nina, Testimony </w:t>
      </w:r>
      <w:proofErr w:type="gramStart"/>
      <w:r w:rsidRPr="008B2D59">
        <w:rPr>
          <w:color w:val="0D0D0D" w:themeColor="text1" w:themeTint="F2"/>
          <w:sz w:val="16"/>
        </w:rPr>
        <w:t>Before</w:t>
      </w:r>
      <w:proofErr w:type="gramEnd"/>
      <w:r w:rsidRPr="008B2D59">
        <w:rPr>
          <w:color w:val="0D0D0D" w:themeColor="text1" w:themeTint="F2"/>
          <w:sz w:val="16"/>
        </w:rPr>
        <w:t xml:space="preserve"> the House Science Subcommittee on Research and Science Education, 4/2, </w:t>
      </w:r>
      <w:hyperlink r:id="rId14" w:history="1">
        <w:r w:rsidRPr="008B2D59">
          <w:rPr>
            <w:color w:val="0D0D0D" w:themeColor="text1" w:themeTint="F2"/>
            <w:sz w:val="16"/>
          </w:rPr>
          <w:t>http://www.state.gov/g/oes/rls/rm/102996.htm</w:t>
        </w:r>
      </w:hyperlink>
    </w:p>
    <w:p w:rsidR="00432185" w:rsidRPr="008B2D59" w:rsidRDefault="00432185" w:rsidP="00432185">
      <w:pPr>
        <w:rPr>
          <w:color w:val="0D0D0D" w:themeColor="text1" w:themeTint="F2"/>
        </w:rPr>
      </w:pPr>
    </w:p>
    <w:p w:rsidR="00432185" w:rsidRPr="006E3BE8" w:rsidRDefault="00432185" w:rsidP="0022100B">
      <w:pPr>
        <w:rPr>
          <w:i/>
          <w:iCs/>
          <w:color w:val="0D0D0D" w:themeColor="text1" w:themeTint="F2"/>
          <w:sz w:val="16"/>
        </w:rPr>
      </w:pPr>
      <w:r w:rsidRPr="006A64C1">
        <w:rPr>
          <w:color w:val="0D0D0D" w:themeColor="text1" w:themeTint="F2"/>
          <w:highlight w:val="yellow"/>
          <w:u w:val="single"/>
        </w:rPr>
        <w:t xml:space="preserve">Science </w:t>
      </w:r>
      <w:r w:rsidRPr="008B2D59">
        <w:rPr>
          <w:color w:val="0D0D0D" w:themeColor="text1" w:themeTint="F2"/>
          <w:u w:val="single"/>
        </w:rPr>
        <w:t xml:space="preserve">by its nature </w:t>
      </w:r>
      <w:r w:rsidRPr="006A64C1">
        <w:rPr>
          <w:color w:val="0D0D0D" w:themeColor="text1" w:themeTint="F2"/>
          <w:highlight w:val="yellow"/>
          <w:u w:val="single"/>
        </w:rPr>
        <w:t xml:space="preserve">facilitates diplomacy </w:t>
      </w:r>
      <w:r w:rsidR="0022100B">
        <w:rPr>
          <w:color w:val="0D0D0D" w:themeColor="text1" w:themeTint="F2"/>
          <w:u w:val="single"/>
        </w:rPr>
        <w:t>….</w:t>
      </w:r>
      <w:r w:rsidRPr="001A76D9">
        <w:rPr>
          <w:color w:val="0D0D0D" w:themeColor="text1" w:themeTint="F2"/>
          <w:u w:val="single"/>
        </w:rPr>
        <w:t xml:space="preserve"> </w:t>
      </w:r>
      <w:proofErr w:type="gramStart"/>
      <w:r w:rsidRPr="001A76D9">
        <w:rPr>
          <w:color w:val="0D0D0D" w:themeColor="text1" w:themeTint="F2"/>
          <w:u w:val="single"/>
        </w:rPr>
        <w:t>global</w:t>
      </w:r>
      <w:proofErr w:type="gramEnd"/>
      <w:r w:rsidRPr="001A76D9">
        <w:rPr>
          <w:color w:val="0D0D0D" w:themeColor="text1" w:themeTint="F2"/>
          <w:u w:val="single"/>
        </w:rPr>
        <w:t xml:space="preserve"> partnerships, and create </w:t>
      </w:r>
      <w:r w:rsidRPr="001A76D9">
        <w:rPr>
          <w:i/>
          <w:iCs/>
          <w:color w:val="0D0D0D" w:themeColor="text1" w:themeTint="F2"/>
          <w:u w:val="single"/>
        </w:rPr>
        <w:t>sustainability</w:t>
      </w:r>
      <w:r w:rsidRPr="001A76D9">
        <w:rPr>
          <w:i/>
          <w:iCs/>
          <w:color w:val="0D0D0D" w:themeColor="text1" w:themeTint="F2"/>
          <w:sz w:val="16"/>
        </w:rPr>
        <w:t>.</w:t>
      </w:r>
    </w:p>
    <w:p w:rsidR="00432185" w:rsidRDefault="00432185" w:rsidP="00432185"/>
    <w:p w:rsidR="00432185" w:rsidRPr="00384590" w:rsidRDefault="00A83734" w:rsidP="00A83734">
      <w:pPr>
        <w:pStyle w:val="Heading3"/>
        <w:rPr>
          <w:rFonts w:eastAsia="Times New Roman"/>
        </w:rPr>
      </w:pPr>
      <w:r>
        <w:rPr>
          <w:rFonts w:eastAsia="Times New Roman"/>
        </w:rPr>
        <w:lastRenderedPageBreak/>
        <w:t>States CP</w:t>
      </w:r>
    </w:p>
    <w:p w:rsidR="000002B8" w:rsidRPr="004614C7" w:rsidRDefault="00432185" w:rsidP="000002B8">
      <w:pPr>
        <w:pStyle w:val="Heading4"/>
        <w:rPr>
          <w:rFonts w:eastAsia="Times New Roman"/>
        </w:rPr>
      </w:pPr>
      <w:r w:rsidRPr="00384590">
        <w:rPr>
          <w:rFonts w:eastAsia="Times New Roman"/>
        </w:rPr>
        <w:t xml:space="preserve">Text—The fifty state governments and all relevant territories of the United States should form regional energy boards modeled after the Southern States Energy </w:t>
      </w:r>
      <w:r>
        <w:rPr>
          <w:rFonts w:eastAsia="Times New Roman"/>
        </w:rPr>
        <w:t xml:space="preserve">Compact, the Western Governors’ </w:t>
      </w:r>
      <w:r w:rsidRPr="00384590">
        <w:rPr>
          <w:rFonts w:eastAsia="Times New Roman"/>
        </w:rPr>
        <w:t xml:space="preserve">Association Renewable Energy Zones, the Southern State Energy Board, and all other preexisting regional governance structures with consolidated energy facility siting authority. The regional energy boards should </w:t>
      </w:r>
      <w:r w:rsidR="00C12BE4">
        <w:rPr>
          <w:rFonts w:eastAsia="Times New Roman"/>
        </w:rPr>
        <w:t xml:space="preserve">substantially increase monetary support for fusion energy generation in the United States. </w:t>
      </w:r>
      <w:r w:rsidR="004614C7" w:rsidRPr="00384590">
        <w:rPr>
          <w:rFonts w:eastAsia="Times New Roman"/>
        </w:rPr>
        <w:t xml:space="preserve">The fifty state governments and all relevant territories of the United States </w:t>
      </w:r>
      <w:r w:rsidR="000002B8">
        <w:t>should fund University Nuclear Science and Engineering programs.</w:t>
      </w:r>
    </w:p>
    <w:p w:rsidR="000002B8" w:rsidRDefault="000002B8" w:rsidP="006C6192"/>
    <w:p w:rsidR="000002B8" w:rsidRPr="00B42D4F" w:rsidRDefault="000002B8" w:rsidP="000002B8">
      <w:pPr>
        <w:pStyle w:val="Heading4"/>
        <w:rPr>
          <w:rFonts w:cs="Helvetica"/>
        </w:rPr>
      </w:pPr>
      <w:r>
        <w:t>Their</w:t>
      </w:r>
      <w:r w:rsidRPr="00B42D4F">
        <w:t xml:space="preserve"> </w:t>
      </w:r>
      <w:proofErr w:type="spellStart"/>
      <w:proofErr w:type="gramStart"/>
      <w:r w:rsidRPr="00B42D4F">
        <w:t>ev</w:t>
      </w:r>
      <w:proofErr w:type="spellEnd"/>
      <w:proofErr w:type="gramEnd"/>
      <w:r w:rsidRPr="00B42D4F">
        <w:t xml:space="preserve"> concedes that funding from other sources solves</w:t>
      </w:r>
      <w:r>
        <w:t xml:space="preserve"> --- key to support existing DOE funding.</w:t>
      </w:r>
    </w:p>
    <w:p w:rsidR="000002B8" w:rsidRPr="00B42D4F" w:rsidRDefault="000002B8" w:rsidP="000002B8">
      <w:pPr>
        <w:widowControl w:val="0"/>
        <w:autoSpaceDE w:val="0"/>
        <w:autoSpaceDN w:val="0"/>
        <w:adjustRightInd w:val="0"/>
        <w:spacing w:after="240"/>
        <w:rPr>
          <w:rFonts w:cs="Helvetica"/>
          <w:sz w:val="24"/>
        </w:rPr>
      </w:pPr>
      <w:r w:rsidRPr="00B42D4F">
        <w:rPr>
          <w:rFonts w:cs="Garamond"/>
          <w:b/>
          <w:bCs/>
          <w:sz w:val="24"/>
        </w:rPr>
        <w:t>Miller 7</w:t>
      </w:r>
      <w:r w:rsidRPr="00B42D4F">
        <w:rPr>
          <w:rFonts w:cs="Garamond"/>
          <w:sz w:val="24"/>
        </w:rPr>
        <w:t xml:space="preserve"> </w:t>
      </w:r>
      <w:r w:rsidRPr="00B42D4F">
        <w:rPr>
          <w:rFonts w:cs="Garamond"/>
        </w:rPr>
        <w:t>(Warren, Research Professor and Associate Director of the Nuclear Security Science and Policy Institute – Texas A%26M University, "</w:t>
      </w:r>
      <w:proofErr w:type="spellStart"/>
      <w:r w:rsidRPr="00B42D4F">
        <w:rPr>
          <w:rFonts w:cs="Garamond"/>
        </w:rPr>
        <w:t>Nuclear’s</w:t>
      </w:r>
      <w:proofErr w:type="spellEnd"/>
      <w:r w:rsidRPr="00B42D4F">
        <w:rPr>
          <w:rFonts w:cs="Garamond"/>
        </w:rPr>
        <w:t xml:space="preserve"> Human Element", A Report By the American Nuclear Society Special Committee on Federal Investment in Nuclear Education, February, </w:t>
      </w:r>
      <w:hyperlink r:id="rId15" w:history="1">
        <w:r w:rsidRPr="00B42D4F">
          <w:rPr>
            <w:rFonts w:cs="Garamond"/>
          </w:rPr>
          <w:t>http://www.ans.org/pi/fine/docs/finereport.pdf)</w:t>
        </w:r>
      </w:hyperlink>
    </w:p>
    <w:p w:rsidR="000002B8" w:rsidRPr="004614C7" w:rsidRDefault="000002B8" w:rsidP="000002B8">
      <w:pPr>
        <w:rPr>
          <w:sz w:val="18"/>
          <w:szCs w:val="18"/>
        </w:rPr>
      </w:pPr>
      <w:proofErr w:type="gramStart"/>
      <w:r w:rsidRPr="00B42D4F">
        <w:rPr>
          <w:sz w:val="18"/>
          <w:szCs w:val="18"/>
        </w:rPr>
        <w:t xml:space="preserve">On the other hand, </w:t>
      </w:r>
      <w:r w:rsidRPr="004614C7">
        <w:rPr>
          <w:rStyle w:val="TitleChar"/>
          <w:highlight w:val="yellow"/>
        </w:rPr>
        <w:t xml:space="preserve">the DOE NSE </w:t>
      </w:r>
      <w:r w:rsidR="0022100B">
        <w:rPr>
          <w:rStyle w:val="TitleChar"/>
        </w:rPr>
        <w:t>…</w:t>
      </w:r>
      <w:r w:rsidRPr="00B42D4F">
        <w:rPr>
          <w:sz w:val="18"/>
          <w:szCs w:val="18"/>
        </w:rPr>
        <w:t xml:space="preserve"> national laboratories, and¶ industry.</w:t>
      </w:r>
      <w:proofErr w:type="gramEnd"/>
      <w:r w:rsidRPr="00B42D4F">
        <w:rPr>
          <w:sz w:val="18"/>
          <w:szCs w:val="18"/>
        </w:rPr>
        <w:t xml:space="preserve"> Pg. 9</w:t>
      </w:r>
    </w:p>
    <w:p w:rsidR="00432185" w:rsidRPr="00384590" w:rsidRDefault="00432185" w:rsidP="00432185">
      <w:pPr>
        <w:pStyle w:val="Heading4"/>
        <w:rPr>
          <w:rFonts w:eastAsia="Times New Roman"/>
        </w:rPr>
      </w:pPr>
      <w:r w:rsidRPr="00384590">
        <w:rPr>
          <w:rFonts w:eastAsia="Times New Roman"/>
        </w:rPr>
        <w:t xml:space="preserve">Regional governance institutions solve </w:t>
      </w:r>
      <w:r w:rsidR="00FF25CE">
        <w:rPr>
          <w:rFonts w:eastAsia="Times New Roman"/>
        </w:rPr>
        <w:t>energy</w:t>
      </w:r>
      <w:r w:rsidRPr="00384590">
        <w:rPr>
          <w:rFonts w:eastAsia="Times New Roman"/>
        </w:rPr>
        <w:t xml:space="preserve"> problems </w:t>
      </w:r>
    </w:p>
    <w:p w:rsidR="00432185" w:rsidRPr="00384590" w:rsidRDefault="00432185" w:rsidP="00432185">
      <w:pPr>
        <w:rPr>
          <w:rFonts w:eastAsia="Calibri"/>
        </w:rPr>
      </w:pPr>
      <w:r w:rsidRPr="00384590">
        <w:rPr>
          <w:rFonts w:eastAsia="Calibri"/>
          <w:b/>
          <w:bCs/>
        </w:rPr>
        <w:t>Wiseman ‘11</w:t>
      </w:r>
      <w:r w:rsidRPr="00384590">
        <w:rPr>
          <w:rFonts w:eastAsia="Calibri"/>
        </w:rPr>
        <w:t xml:space="preserve"> [Hannah Jacobs Wiseman, Assistant Professor @ University of Tulsa College of Law, “Expanding Regional Renewable Governance,” Harvard Environmental Law Review</w:t>
      </w:r>
      <w:r w:rsidRPr="00384590">
        <w:rPr>
          <w:rFonts w:eastAsia="Calibri"/>
          <w:sz w:val="12"/>
        </w:rPr>
        <w:t xml:space="preserve">, </w:t>
      </w:r>
      <w:r w:rsidRPr="00384590">
        <w:rPr>
          <w:rFonts w:eastAsia="Calibri"/>
        </w:rPr>
        <w:t xml:space="preserve">35 </w:t>
      </w:r>
      <w:proofErr w:type="spellStart"/>
      <w:r w:rsidRPr="00384590">
        <w:rPr>
          <w:rFonts w:eastAsia="Calibri"/>
        </w:rPr>
        <w:t>Harv</w:t>
      </w:r>
      <w:proofErr w:type="spellEnd"/>
      <w:r w:rsidRPr="00384590">
        <w:rPr>
          <w:rFonts w:eastAsia="Calibri"/>
        </w:rPr>
        <w:t xml:space="preserve">. </w:t>
      </w:r>
      <w:proofErr w:type="spellStart"/>
      <w:proofErr w:type="gramStart"/>
      <w:r w:rsidRPr="00384590">
        <w:rPr>
          <w:rFonts w:eastAsia="Calibri"/>
        </w:rPr>
        <w:t>Envtl</w:t>
      </w:r>
      <w:proofErr w:type="spellEnd"/>
      <w:r w:rsidRPr="00384590">
        <w:rPr>
          <w:rFonts w:eastAsia="Calibri"/>
        </w:rPr>
        <w:t>.</w:t>
      </w:r>
      <w:proofErr w:type="gramEnd"/>
      <w:r w:rsidRPr="00384590">
        <w:rPr>
          <w:rFonts w:eastAsia="Calibri"/>
        </w:rPr>
        <w:t xml:space="preserve"> L. Rev. 477, https://litigation-essentials.lexisnexis.com/webcd/app?action=DocumentDisplay&amp;crawlid=1&amp;doctype=cite&amp;docid=35+Harv.+Envtl.+L.+Rev.+477&amp;srctype=smi&amp;srcid=3B15&amp;key=0b1fdcee3cb0feca03ad4e55998ea105]</w:t>
      </w:r>
    </w:p>
    <w:p w:rsidR="00432185" w:rsidRPr="00384590" w:rsidRDefault="00432185" w:rsidP="00432185">
      <w:pPr>
        <w:rPr>
          <w:rFonts w:eastAsia="Calibri"/>
          <w:bCs/>
          <w:u w:val="single"/>
        </w:rPr>
      </w:pPr>
    </w:p>
    <w:p w:rsidR="00432185" w:rsidRDefault="00432185" w:rsidP="0022100B">
      <w:pPr>
        <w:rPr>
          <w:rFonts w:eastAsia="Calibri"/>
          <w:sz w:val="16"/>
        </w:rPr>
      </w:pPr>
      <w:r w:rsidRPr="00384590">
        <w:rPr>
          <w:rFonts w:eastAsia="Calibri"/>
          <w:bCs/>
          <w:u w:val="single"/>
        </w:rPr>
        <w:t xml:space="preserve">While numerous entities hold </w:t>
      </w:r>
      <w:r w:rsidR="0022100B">
        <w:rPr>
          <w:rFonts w:eastAsia="Calibri"/>
          <w:bCs/>
          <w:u w:val="single"/>
        </w:rPr>
        <w:t>…</w:t>
      </w:r>
      <w:r w:rsidRPr="00384590">
        <w:rPr>
          <w:rFonts w:eastAsia="Calibri"/>
          <w:bCs/>
          <w:u w:val="single"/>
        </w:rPr>
        <w:t xml:space="preserve">energy planning </w:t>
      </w:r>
      <w:r w:rsidRPr="006C323C">
        <w:rPr>
          <w:rFonts w:eastAsia="Calibri"/>
          <w:sz w:val="16"/>
        </w:rPr>
        <w:t>in America.</w:t>
      </w:r>
    </w:p>
    <w:p w:rsidR="00432185" w:rsidRDefault="00432185" w:rsidP="00432185"/>
    <w:p w:rsidR="00432185" w:rsidRDefault="00432185" w:rsidP="00432185"/>
    <w:p w:rsidR="00432185" w:rsidRDefault="00A83734" w:rsidP="00A83734">
      <w:pPr>
        <w:pStyle w:val="Heading3"/>
      </w:pPr>
      <w:r>
        <w:lastRenderedPageBreak/>
        <w:t xml:space="preserve">AT: Fusion </w:t>
      </w:r>
      <w:proofErr w:type="spellStart"/>
      <w:r>
        <w:t>Adv</w:t>
      </w:r>
      <w:proofErr w:type="spellEnd"/>
    </w:p>
    <w:p w:rsidR="00432185" w:rsidRDefault="00432185" w:rsidP="00432185">
      <w:pPr>
        <w:pStyle w:val="Heading4"/>
      </w:pPr>
      <w:r>
        <w:t>No fusion solvency- so much math and so many arguments</w:t>
      </w:r>
    </w:p>
    <w:p w:rsidR="00432185" w:rsidRDefault="00432185" w:rsidP="00432185">
      <w:r w:rsidRPr="009C55A4">
        <w:rPr>
          <w:b/>
        </w:rPr>
        <w:t>Murphy 12</w:t>
      </w:r>
      <w:r>
        <w:t xml:space="preserve"> Associate Professor of Physics at University California, San Diego 2/3 (Tom, Member of CASS, the Center for Astrophysics and Space Sciences, Crunching the numbers for nuclear fusion, </w:t>
      </w:r>
      <w:hyperlink r:id="rId16" w:history="1">
        <w:r w:rsidRPr="0043049E">
          <w:rPr>
            <w:rStyle w:val="Hyperlink"/>
          </w:rPr>
          <w:t>http://gigaom.com/cleantech/crunching-the-numbers-for-nuclear-fusion/</w:t>
        </w:r>
      </w:hyperlink>
      <w:r>
        <w:t>)</w:t>
      </w:r>
    </w:p>
    <w:p w:rsidR="00432185" w:rsidRDefault="00432185" w:rsidP="00432185"/>
    <w:p w:rsidR="00432185" w:rsidRPr="00231428" w:rsidRDefault="00432185" w:rsidP="00432185">
      <w:pPr>
        <w:rPr>
          <w:sz w:val="16"/>
        </w:rPr>
      </w:pPr>
      <w:r w:rsidRPr="00231428">
        <w:rPr>
          <w:sz w:val="16"/>
        </w:rPr>
        <w:t xml:space="preserve">Professor Tom Murphy crunches the numbers for nuclear </w:t>
      </w:r>
      <w:r w:rsidR="0022100B">
        <w:rPr>
          <w:sz w:val="16"/>
        </w:rPr>
        <w:t>….</w:t>
      </w:r>
      <w:r w:rsidRPr="00231428">
        <w:rPr>
          <w:sz w:val="16"/>
        </w:rPr>
        <w:t>But I’m not sure we can wait that long.</w:t>
      </w:r>
    </w:p>
    <w:p w:rsidR="009D3F3F" w:rsidRDefault="009D3F3F" w:rsidP="009A2D01">
      <w:pPr>
        <w:rPr>
          <w:b/>
        </w:rPr>
      </w:pPr>
    </w:p>
    <w:p w:rsidR="009A2D01" w:rsidRPr="009A2D01" w:rsidRDefault="009A2D01" w:rsidP="009A2D01">
      <w:pPr>
        <w:rPr>
          <w:b/>
        </w:rPr>
      </w:pPr>
      <w:r w:rsidRPr="009A2D01">
        <w:rPr>
          <w:b/>
        </w:rPr>
        <w:t xml:space="preserve">Asian Development Bank and </w:t>
      </w:r>
      <w:proofErr w:type="gramStart"/>
      <w:r w:rsidRPr="009A2D01">
        <w:rPr>
          <w:b/>
        </w:rPr>
        <w:t>US</w:t>
      </w:r>
      <w:proofErr w:type="gramEnd"/>
      <w:r w:rsidRPr="009A2D01">
        <w:rPr>
          <w:b/>
        </w:rPr>
        <w:t xml:space="preserve"> loans prevent </w:t>
      </w:r>
      <w:r w:rsidR="009D3F3F">
        <w:rPr>
          <w:b/>
        </w:rPr>
        <w:t xml:space="preserve">Pakistani </w:t>
      </w:r>
      <w:r w:rsidRPr="009A2D01">
        <w:rPr>
          <w:b/>
        </w:rPr>
        <w:t>economic collapse</w:t>
      </w:r>
    </w:p>
    <w:p w:rsidR="009A2D01" w:rsidRPr="00772E44" w:rsidRDefault="009A2D01" w:rsidP="009A2D01">
      <w:pPr>
        <w:rPr>
          <w:sz w:val="16"/>
        </w:rPr>
      </w:pPr>
      <w:r w:rsidRPr="007F60C2">
        <w:rPr>
          <w:b/>
          <w:u w:val="single"/>
        </w:rPr>
        <w:t>AP 08</w:t>
      </w:r>
      <w:r w:rsidRPr="00772E44">
        <w:rPr>
          <w:sz w:val="16"/>
        </w:rPr>
        <w:t xml:space="preserve"> (10/4, Herald Tribune, “US$500 million loan to shore up Pakistan economy,” http://www.iht.com/articles/ap/2008/10/04/business/AS-Pakistan-Economy.php</w:t>
      </w:r>
    </w:p>
    <w:p w:rsidR="009A2D01" w:rsidRPr="007F60C2" w:rsidRDefault="009A2D01" w:rsidP="009A2D01">
      <w:pPr>
        <w:ind w:left="288" w:right="288"/>
        <w:jc w:val="both"/>
        <w:rPr>
          <w:rFonts w:eastAsia="Times New Roman"/>
          <w:szCs w:val="26"/>
          <w:u w:val="single"/>
        </w:rPr>
      </w:pPr>
    </w:p>
    <w:p w:rsidR="009A2D01" w:rsidRPr="00772E44" w:rsidRDefault="009A2D01" w:rsidP="009A2D01">
      <w:pPr>
        <w:ind w:right="288"/>
        <w:jc w:val="both"/>
        <w:rPr>
          <w:rFonts w:eastAsia="Times New Roman"/>
          <w:sz w:val="16"/>
          <w:szCs w:val="26"/>
        </w:rPr>
      </w:pPr>
      <w:r w:rsidRPr="007F60C2">
        <w:rPr>
          <w:rFonts w:eastAsia="Times New Roman"/>
          <w:szCs w:val="26"/>
          <w:highlight w:val="green"/>
          <w:u w:val="single"/>
        </w:rPr>
        <w:t>Pakistan's central bank</w:t>
      </w:r>
      <w:r w:rsidRPr="00772E44">
        <w:rPr>
          <w:rFonts w:eastAsia="Times New Roman"/>
          <w:sz w:val="16"/>
          <w:szCs w:val="26"/>
        </w:rPr>
        <w:t xml:space="preserve"> says it has </w:t>
      </w:r>
      <w:r w:rsidRPr="007F60C2">
        <w:rPr>
          <w:rFonts w:eastAsia="Times New Roman"/>
          <w:szCs w:val="26"/>
          <w:highlight w:val="green"/>
          <w:u w:val="single"/>
        </w:rPr>
        <w:t>received a</w:t>
      </w:r>
      <w:r w:rsidRPr="007F60C2">
        <w:rPr>
          <w:rFonts w:eastAsia="Times New Roman"/>
          <w:szCs w:val="26"/>
          <w:u w:val="single"/>
        </w:rPr>
        <w:t xml:space="preserve"> </w:t>
      </w:r>
      <w:r w:rsidR="0022100B">
        <w:rPr>
          <w:rFonts w:eastAsia="Times New Roman"/>
          <w:szCs w:val="26"/>
          <w:u w:val="single"/>
        </w:rPr>
        <w:t>…</w:t>
      </w:r>
      <w:r w:rsidRPr="00772E44">
        <w:rPr>
          <w:rFonts w:eastAsia="Times New Roman"/>
          <w:sz w:val="16"/>
          <w:szCs w:val="26"/>
        </w:rPr>
        <w:t xml:space="preserve"> Pakistan is also seeking assistance from Saudi Arabia. </w:t>
      </w:r>
    </w:p>
    <w:p w:rsidR="009A2D01" w:rsidRPr="00772E44" w:rsidRDefault="009A2D01" w:rsidP="009A2D01">
      <w:pPr>
        <w:rPr>
          <w:sz w:val="16"/>
        </w:rPr>
      </w:pPr>
    </w:p>
    <w:p w:rsidR="009A2D01" w:rsidRDefault="009A2D01" w:rsidP="00432185"/>
    <w:p w:rsidR="009D3F3F" w:rsidRPr="00FB3627" w:rsidRDefault="00FB3627" w:rsidP="009D3F3F">
      <w:pPr>
        <w:pStyle w:val="Heading4"/>
        <w:rPr>
          <w:rStyle w:val="StyleStyleBold12pt"/>
          <w:b/>
        </w:rPr>
      </w:pPr>
      <w:r w:rsidRPr="00FB3627">
        <w:rPr>
          <w:rStyle w:val="StyleStyleBold12pt"/>
          <w:b/>
        </w:rPr>
        <w:t>No exports</w:t>
      </w:r>
      <w:r>
        <w:rPr>
          <w:rStyle w:val="StyleStyleBold12pt"/>
          <w:b/>
        </w:rPr>
        <w:t>--regulations</w:t>
      </w:r>
    </w:p>
    <w:p w:rsidR="009D3F3F" w:rsidRPr="00A971C2" w:rsidRDefault="009D3F3F" w:rsidP="009D3F3F">
      <w:pPr>
        <w:rPr>
          <w:sz w:val="18"/>
          <w:szCs w:val="18"/>
        </w:rPr>
      </w:pPr>
      <w:proofErr w:type="spellStart"/>
      <w:r w:rsidRPr="00A971C2">
        <w:rPr>
          <w:rStyle w:val="StyleStyleBold12pt"/>
        </w:rPr>
        <w:t>Platts</w:t>
      </w:r>
      <w:proofErr w:type="spellEnd"/>
      <w:r w:rsidRPr="00A971C2">
        <w:rPr>
          <w:sz w:val="18"/>
          <w:szCs w:val="18"/>
        </w:rPr>
        <w:t>, 10/1/</w:t>
      </w:r>
      <w:r w:rsidRPr="00A971C2">
        <w:rPr>
          <w:rStyle w:val="StyleStyleBold12pt"/>
        </w:rPr>
        <w:t>2012</w:t>
      </w:r>
      <w:r w:rsidRPr="00A971C2">
        <w:rPr>
          <w:sz w:val="18"/>
          <w:szCs w:val="18"/>
        </w:rPr>
        <w:t>. “Export reform needed to increase US nuclear market share: NEI,” http://www.platts.com/RSSFeedDetailedNews/RSSFeed/ElectricPower/6666149.</w:t>
      </w:r>
    </w:p>
    <w:p w:rsidR="009D3F3F" w:rsidRDefault="009D3F3F" w:rsidP="009D3F3F"/>
    <w:p w:rsidR="009D3F3F" w:rsidRDefault="009D3F3F" w:rsidP="009D3F3F">
      <w:pPr>
        <w:rPr>
          <w:sz w:val="18"/>
          <w:szCs w:val="18"/>
        </w:rPr>
      </w:pPr>
      <w:r w:rsidRPr="00473950">
        <w:rPr>
          <w:rStyle w:val="TitleChar"/>
        </w:rPr>
        <w:t xml:space="preserve">Export controls on technology </w:t>
      </w:r>
      <w:r w:rsidR="0022100B">
        <w:rPr>
          <w:rStyle w:val="TitleChar"/>
        </w:rPr>
        <w:t>…</w:t>
      </w:r>
      <w:r w:rsidRPr="007F743A">
        <w:rPr>
          <w:rStyle w:val="TitleChar"/>
        </w:rPr>
        <w:t xml:space="preserve"> the buyer looks elsewhere</w:t>
      </w:r>
      <w:r w:rsidRPr="00797F8C">
        <w:rPr>
          <w:sz w:val="18"/>
          <w:szCs w:val="18"/>
        </w:rPr>
        <w:t>, he said.</w:t>
      </w:r>
    </w:p>
    <w:p w:rsidR="009D3F3F" w:rsidRPr="00D17C4E" w:rsidRDefault="009D3F3F" w:rsidP="009D3F3F"/>
    <w:p w:rsidR="009D3F3F" w:rsidRDefault="009D3F3F" w:rsidP="00432185"/>
    <w:p w:rsidR="009A2D01" w:rsidRDefault="009A2D01" w:rsidP="00432185"/>
    <w:p w:rsidR="009A2D01" w:rsidRPr="007F60C2" w:rsidRDefault="009A2D01" w:rsidP="009A2D01">
      <w:pPr>
        <w:rPr>
          <w:b/>
        </w:rPr>
      </w:pPr>
      <w:r w:rsidRPr="007F60C2">
        <w:rPr>
          <w:b/>
        </w:rPr>
        <w:t>No water wars – other tensions overwhelm.</w:t>
      </w:r>
    </w:p>
    <w:p w:rsidR="009A2D01" w:rsidRPr="00772E44" w:rsidRDefault="009A2D01" w:rsidP="009A2D01">
      <w:pPr>
        <w:rPr>
          <w:sz w:val="16"/>
        </w:rPr>
      </w:pPr>
      <w:proofErr w:type="gramStart"/>
      <w:r w:rsidRPr="007F60C2">
        <w:rPr>
          <w:b/>
        </w:rPr>
        <w:t xml:space="preserve">Victor ’07 </w:t>
      </w:r>
      <w:r w:rsidRPr="00772E44">
        <w:rPr>
          <w:sz w:val="16"/>
        </w:rPr>
        <w:t>(David G., professor of law at Stanford University, November/December.</w:t>
      </w:r>
      <w:proofErr w:type="gramEnd"/>
      <w:r w:rsidRPr="00772E44">
        <w:rPr>
          <w:sz w:val="16"/>
        </w:rPr>
        <w:t xml:space="preserve"> “What resource wars?” </w:t>
      </w:r>
      <w:proofErr w:type="gramStart"/>
      <w:r w:rsidRPr="00772E44">
        <w:rPr>
          <w:sz w:val="16"/>
        </w:rPr>
        <w:t>National Interest.</w:t>
      </w:r>
      <w:proofErr w:type="gramEnd"/>
      <w:r w:rsidRPr="00772E44">
        <w:rPr>
          <w:sz w:val="16"/>
        </w:rPr>
        <w:t xml:space="preserve"> </w:t>
      </w:r>
      <w:proofErr w:type="spellStart"/>
      <w:proofErr w:type="gramStart"/>
      <w:r w:rsidRPr="00772E44">
        <w:rPr>
          <w:sz w:val="16"/>
        </w:rPr>
        <w:t>Ebsco</w:t>
      </w:r>
      <w:proofErr w:type="spellEnd"/>
      <w:r w:rsidRPr="00772E44">
        <w:rPr>
          <w:sz w:val="16"/>
        </w:rPr>
        <w:t>.)</w:t>
      </w:r>
      <w:proofErr w:type="gramEnd"/>
      <w:r w:rsidRPr="00772E44">
        <w:rPr>
          <w:sz w:val="16"/>
        </w:rPr>
        <w:t xml:space="preserve"> </w:t>
      </w:r>
    </w:p>
    <w:p w:rsidR="009A2D01" w:rsidRPr="007F60C2" w:rsidRDefault="009A2D01" w:rsidP="009A2D01">
      <w:pPr>
        <w:rPr>
          <w:b/>
          <w:sz w:val="8"/>
        </w:rPr>
      </w:pPr>
    </w:p>
    <w:p w:rsidR="009A2D01" w:rsidRPr="00772E44" w:rsidRDefault="009A2D01" w:rsidP="009A2D01">
      <w:pPr>
        <w:rPr>
          <w:sz w:val="16"/>
        </w:rPr>
      </w:pPr>
      <w:r w:rsidRPr="00772E44">
        <w:rPr>
          <w:sz w:val="16"/>
        </w:rPr>
        <w:t xml:space="preserve">While there are many reasons to fear global warming, the risk that such dangers could cause violent conflict ranks extremely low on the list because it is highly unlikely to materialize. </w:t>
      </w:r>
      <w:r w:rsidRPr="007F60C2">
        <w:rPr>
          <w:highlight w:val="green"/>
          <w:u w:val="single"/>
        </w:rPr>
        <w:t xml:space="preserve">Despite decades </w:t>
      </w:r>
      <w:r w:rsidR="0022100B">
        <w:rPr>
          <w:u w:val="single"/>
        </w:rPr>
        <w:t>…</w:t>
      </w:r>
      <w:r w:rsidRPr="00772E44">
        <w:rPr>
          <w:sz w:val="16"/>
        </w:rPr>
        <w:t>, where the moniker "climate" conveniently obscures the deeper causal forces.</w:t>
      </w:r>
    </w:p>
    <w:p w:rsidR="009A2D01" w:rsidRDefault="009A2D01" w:rsidP="00432185"/>
    <w:p w:rsidR="00BE69CA" w:rsidRDefault="00BE69CA" w:rsidP="00432185"/>
    <w:p w:rsidR="00BE69CA" w:rsidRPr="00772E44" w:rsidRDefault="00BE69CA" w:rsidP="00BE69CA">
      <w:pPr>
        <w:rPr>
          <w:sz w:val="16"/>
        </w:rPr>
      </w:pPr>
    </w:p>
    <w:p w:rsidR="00BE69CA" w:rsidRPr="007F60C2" w:rsidRDefault="00BE69CA" w:rsidP="00BE69CA">
      <w:pPr>
        <w:rPr>
          <w:b/>
        </w:rPr>
      </w:pPr>
      <w:r w:rsidRPr="007F60C2">
        <w:rPr>
          <w:b/>
        </w:rPr>
        <w:t xml:space="preserve">Alt </w:t>
      </w:r>
      <w:proofErr w:type="spellStart"/>
      <w:r w:rsidRPr="007F60C2">
        <w:rPr>
          <w:b/>
        </w:rPr>
        <w:t>caus</w:t>
      </w:r>
      <w:proofErr w:type="spellEnd"/>
      <w:r>
        <w:rPr>
          <w:b/>
        </w:rPr>
        <w:t xml:space="preserve"> to </w:t>
      </w:r>
      <w:proofErr w:type="spellStart"/>
      <w:proofErr w:type="gramStart"/>
      <w:r>
        <w:rPr>
          <w:b/>
        </w:rPr>
        <w:t>pakistan</w:t>
      </w:r>
      <w:proofErr w:type="spellEnd"/>
      <w:proofErr w:type="gramEnd"/>
      <w:r w:rsidRPr="007F60C2">
        <w:rPr>
          <w:b/>
        </w:rPr>
        <w:t xml:space="preserve"> – Western financial crisis</w:t>
      </w:r>
    </w:p>
    <w:p w:rsidR="00BE69CA" w:rsidRPr="00772E44" w:rsidRDefault="00BE69CA" w:rsidP="00BE69CA">
      <w:pPr>
        <w:rPr>
          <w:sz w:val="16"/>
        </w:rPr>
      </w:pPr>
      <w:r w:rsidRPr="007F60C2">
        <w:rPr>
          <w:b/>
        </w:rPr>
        <w:t>Sheikh 08</w:t>
      </w:r>
      <w:r w:rsidRPr="00772E44">
        <w:rPr>
          <w:sz w:val="16"/>
        </w:rPr>
        <w:t xml:space="preserve"> (</w:t>
      </w:r>
      <w:proofErr w:type="spellStart"/>
      <w:r w:rsidRPr="00772E44">
        <w:rPr>
          <w:sz w:val="16"/>
        </w:rPr>
        <w:t>Nawal</w:t>
      </w:r>
      <w:proofErr w:type="spellEnd"/>
      <w:r w:rsidRPr="00772E44">
        <w:rPr>
          <w:sz w:val="16"/>
        </w:rPr>
        <w:t>, 10/28, “Global financial recession and Pakistan,” The Nation http://www.nation.com.pk/pakistan-news-newspaper-daily-english-online/Opinions/Columns/29-Oct-2008/Global-financial-recession-and-Pakistan/1)</w:t>
      </w:r>
    </w:p>
    <w:p w:rsidR="00BE69CA" w:rsidRPr="00772E44" w:rsidRDefault="00BE69CA" w:rsidP="00BE69CA">
      <w:pPr>
        <w:rPr>
          <w:sz w:val="16"/>
        </w:rPr>
      </w:pPr>
    </w:p>
    <w:p w:rsidR="00BE69CA" w:rsidRPr="007F60C2" w:rsidRDefault="00BE69CA" w:rsidP="00BE69CA">
      <w:pPr>
        <w:rPr>
          <w:u w:val="single"/>
        </w:rPr>
      </w:pPr>
      <w:r w:rsidRPr="00772E44">
        <w:rPr>
          <w:sz w:val="16"/>
        </w:rPr>
        <w:t xml:space="preserve">It seems as if the world is going wayward. </w:t>
      </w:r>
      <w:r w:rsidRPr="007F60C2">
        <w:rPr>
          <w:highlight w:val="green"/>
          <w:u w:val="single"/>
        </w:rPr>
        <w:t xml:space="preserve">All across the </w:t>
      </w:r>
      <w:r w:rsidR="0022100B">
        <w:rPr>
          <w:highlight w:val="green"/>
          <w:u w:val="single"/>
        </w:rPr>
        <w:t>…</w:t>
      </w:r>
      <w:r w:rsidRPr="007F60C2">
        <w:rPr>
          <w:highlight w:val="green"/>
          <w:u w:val="single"/>
        </w:rPr>
        <w:t xml:space="preserve"> and a slowdown in the west means slowdown here as well</w:t>
      </w:r>
      <w:r w:rsidRPr="007F60C2">
        <w:rPr>
          <w:u w:val="single"/>
        </w:rPr>
        <w:t>.</w:t>
      </w:r>
    </w:p>
    <w:p w:rsidR="00BE69CA" w:rsidRDefault="00BE69CA" w:rsidP="00432185"/>
    <w:p w:rsidR="009D3F3F" w:rsidRDefault="009D3F3F" w:rsidP="009D3F3F"/>
    <w:p w:rsidR="009D3F3F" w:rsidRDefault="009D3F3F" w:rsidP="009D3F3F"/>
    <w:p w:rsidR="009D3F3F" w:rsidRDefault="009D3F3F" w:rsidP="00432185"/>
    <w:p w:rsidR="00432185" w:rsidRDefault="00A83734" w:rsidP="00A83734">
      <w:pPr>
        <w:pStyle w:val="Heading3"/>
      </w:pPr>
      <w:r>
        <w:lastRenderedPageBreak/>
        <w:t xml:space="preserve">AT: Stem </w:t>
      </w:r>
      <w:proofErr w:type="spellStart"/>
      <w:r>
        <w:t>Adv</w:t>
      </w:r>
      <w:proofErr w:type="spellEnd"/>
    </w:p>
    <w:p w:rsidR="00432185" w:rsidRDefault="00432185" w:rsidP="00432185"/>
    <w:p w:rsidR="00432185" w:rsidRPr="00A83734" w:rsidRDefault="00432185" w:rsidP="00A83734">
      <w:r w:rsidRPr="00A83734">
        <w:t>Lack of testing makes SSP retention impossible.</w:t>
      </w:r>
    </w:p>
    <w:p w:rsidR="00432185" w:rsidRPr="00A83734" w:rsidRDefault="00432185" w:rsidP="00A83734">
      <w:r w:rsidRPr="00A83734">
        <w:t xml:space="preserve">Kathleen </w:t>
      </w:r>
      <w:r w:rsidRPr="00A83734">
        <w:rPr>
          <w:highlight w:val="yellow"/>
        </w:rPr>
        <w:t>Bailey</w:t>
      </w:r>
      <w:r w:rsidRPr="00A83734">
        <w:t>, 1/15/19</w:t>
      </w:r>
      <w:r w:rsidRPr="00A83734">
        <w:rPr>
          <w:highlight w:val="yellow"/>
        </w:rPr>
        <w:t>99</w:t>
      </w:r>
      <w:r w:rsidRPr="00A83734">
        <w:t xml:space="preserve">. PhD @ U Illinois, Senior Fellow at Lawrence Livermore National Laboratory, former Assistant Director of the US Arms Control &amp; Disarmament Agency, Deputy Assistant Secretary of State in the Bureau of Intelligence and Research, and Director of Research in the US Information Agency. “THE COMPREHENSIVE TEST BAN TREATY The Costs Outweigh the Benefits,” CATO Policy Analysis 330, </w:t>
      </w:r>
      <w:hyperlink r:id="rId17" w:history="1">
        <w:r w:rsidRPr="00A83734">
          <w:rPr>
            <w:rStyle w:val="Hyperlink"/>
          </w:rPr>
          <w:t>www.cato.org/pubs/pas/pa330.pdf</w:t>
        </w:r>
      </w:hyperlink>
      <w:r w:rsidRPr="00A83734">
        <w:t>.</w:t>
      </w:r>
    </w:p>
    <w:p w:rsidR="00432185" w:rsidRPr="00A83734" w:rsidRDefault="00432185" w:rsidP="00A83734"/>
    <w:p w:rsidR="00432185" w:rsidRPr="00A83734" w:rsidRDefault="00432185" w:rsidP="00A83734">
      <w:r w:rsidRPr="00A83734">
        <w:t xml:space="preserve">The directors of the two U.S. nuclear </w:t>
      </w:r>
      <w:r w:rsidR="0022100B" w:rsidRPr="00A83734">
        <w:t>….</w:t>
      </w:r>
      <w:r w:rsidRPr="00A83734">
        <w:t xml:space="preserve"> </w:t>
      </w:r>
      <w:proofErr w:type="gramStart"/>
      <w:r w:rsidRPr="00A83734">
        <w:t>and</w:t>
      </w:r>
      <w:proofErr w:type="gramEnd"/>
      <w:r w:rsidRPr="00A83734">
        <w:t xml:space="preserve"> financial support erodes. </w:t>
      </w:r>
    </w:p>
    <w:p w:rsidR="00432185" w:rsidRPr="00A83734" w:rsidRDefault="00432185" w:rsidP="00A83734">
      <w:r w:rsidRPr="00A83734">
        <w:t>Sustainment programs don’t send the signal of commitment to a robust deterrent --- this means people won’t stay.</w:t>
      </w:r>
    </w:p>
    <w:p w:rsidR="00432185" w:rsidRPr="00A83734" w:rsidRDefault="00432185" w:rsidP="00A83734">
      <w:r w:rsidRPr="00A83734">
        <w:t xml:space="preserve">Henry </w:t>
      </w:r>
      <w:r w:rsidRPr="00A83734">
        <w:rPr>
          <w:highlight w:val="yellow"/>
        </w:rPr>
        <w:t>Chiles et al</w:t>
      </w:r>
      <w:r w:rsidRPr="00A83734">
        <w:t>, September 200</w:t>
      </w:r>
      <w:r w:rsidRPr="00A83734">
        <w:rPr>
          <w:highlight w:val="yellow"/>
        </w:rPr>
        <w:t>8</w:t>
      </w:r>
      <w:r w:rsidRPr="00A83734">
        <w:t xml:space="preserve">. </w:t>
      </w:r>
      <w:proofErr w:type="gramStart"/>
      <w:r w:rsidRPr="00A83734">
        <w:t>Former US Navy Admiral, former commander in chief, U.S. Strategic Command, Chairman of the Defense Science Board.</w:t>
      </w:r>
      <w:proofErr w:type="gramEnd"/>
      <w:r w:rsidRPr="00A83734">
        <w:t xml:space="preserve"> “Nuclear Deterrence Skills,” </w:t>
      </w:r>
      <w:hyperlink r:id="rId18" w:history="1">
        <w:r w:rsidRPr="00A83734">
          <w:rPr>
            <w:rStyle w:val="Hyperlink"/>
          </w:rPr>
          <w:t>www.acq.osd.mil/dsb/reports/2008-09-NDS.pdf</w:t>
        </w:r>
      </w:hyperlink>
      <w:r w:rsidRPr="00A83734">
        <w:t>.</w:t>
      </w:r>
    </w:p>
    <w:p w:rsidR="00432185" w:rsidRPr="00A83734" w:rsidRDefault="00432185" w:rsidP="00A83734"/>
    <w:p w:rsidR="00432185" w:rsidRPr="00A83734" w:rsidRDefault="00432185" w:rsidP="00A83734">
      <w:r w:rsidRPr="00A83734">
        <w:rPr>
          <w:highlight w:val="yellow"/>
        </w:rPr>
        <w:t xml:space="preserve">The perception exists that there is </w:t>
      </w:r>
      <w:r w:rsidR="0022100B" w:rsidRPr="00A83734">
        <w:t>…</w:t>
      </w:r>
      <w:r w:rsidRPr="00A83734">
        <w:t xml:space="preserve"> and with attention focused on other priorities.</w:t>
      </w:r>
    </w:p>
    <w:p w:rsidR="00432185" w:rsidRPr="00A83734" w:rsidRDefault="00432185" w:rsidP="00A83734"/>
    <w:p w:rsidR="00432185" w:rsidRPr="00A83734" w:rsidRDefault="00432185" w:rsidP="00A83734">
      <w:r w:rsidRPr="00A83734">
        <w:t xml:space="preserve">SSP doesn’t solve deterrence --- lack of testing means we </w:t>
      </w:r>
      <w:proofErr w:type="spellStart"/>
      <w:proofErr w:type="gramStart"/>
      <w:r w:rsidRPr="00A83734">
        <w:t>cant</w:t>
      </w:r>
      <w:proofErr w:type="spellEnd"/>
      <w:proofErr w:type="gramEnd"/>
      <w:r w:rsidRPr="00A83734">
        <w:t xml:space="preserve"> publicly certify our stockpile regularly --- this is necessary to assure allies and dissuade enemies.</w:t>
      </w:r>
    </w:p>
    <w:p w:rsidR="00432185" w:rsidRPr="00A83734" w:rsidRDefault="00432185" w:rsidP="00A83734">
      <w:r w:rsidRPr="00A83734">
        <w:t xml:space="preserve">Kathleen </w:t>
      </w:r>
      <w:r w:rsidRPr="00A83734">
        <w:rPr>
          <w:highlight w:val="yellow"/>
        </w:rPr>
        <w:t>Bailey</w:t>
      </w:r>
      <w:r w:rsidRPr="00A83734">
        <w:t>, 1/15/19</w:t>
      </w:r>
      <w:r w:rsidRPr="00A83734">
        <w:rPr>
          <w:highlight w:val="yellow"/>
        </w:rPr>
        <w:t>99</w:t>
      </w:r>
      <w:r w:rsidRPr="00A83734">
        <w:t xml:space="preserve">. PhD @ U Illinois, Senior Fellow at Lawrence Livermore National Laboratory, former Assistant Director of the US Arms Control &amp; Disarmament Agency, Deputy Assistant Secretary of State in the Bureau of Intelligence and Research, and Director of Research in the US Information Agency. “THE COMPREHENSIVE TEST BAN TREATY The Costs Outweigh the Benefits,” CATO Policy Analysis 330, </w:t>
      </w:r>
      <w:hyperlink r:id="rId19" w:history="1">
        <w:r w:rsidRPr="00A83734">
          <w:rPr>
            <w:rStyle w:val="Hyperlink"/>
          </w:rPr>
          <w:t>www.cato.org/pubs/pas/pa330.pdf</w:t>
        </w:r>
      </w:hyperlink>
      <w:r w:rsidRPr="00A83734">
        <w:t>.</w:t>
      </w:r>
    </w:p>
    <w:p w:rsidR="00432185" w:rsidRPr="00A83734" w:rsidRDefault="00432185" w:rsidP="00A83734"/>
    <w:p w:rsidR="00432185" w:rsidRPr="00A83734" w:rsidRDefault="00432185" w:rsidP="00A83734">
      <w:r w:rsidRPr="00A83734">
        <w:rPr>
          <w:highlight w:val="yellow"/>
        </w:rPr>
        <w:t>CTBT opponents</w:t>
      </w:r>
      <w:r w:rsidRPr="00A83734">
        <w:t xml:space="preserve"> are unwilling to bet U</w:t>
      </w:r>
      <w:r w:rsidR="006F5D45" w:rsidRPr="00A83734">
        <w:t>…</w:t>
      </w:r>
      <w:r w:rsidRPr="00A83734">
        <w:t xml:space="preserve"> serious challenges and may fail. </w:t>
      </w:r>
    </w:p>
    <w:p w:rsidR="00432185" w:rsidRPr="00A83734" w:rsidRDefault="00432185" w:rsidP="00A83734"/>
    <w:p w:rsidR="00432185" w:rsidRPr="00A83734" w:rsidRDefault="00432185" w:rsidP="00A83734">
      <w:r w:rsidRPr="00A83734">
        <w:t>Nuclear deterrence not key --- conventional superiority is sufficient to deter conflict.</w:t>
      </w:r>
    </w:p>
    <w:p w:rsidR="00432185" w:rsidRPr="00A83734" w:rsidRDefault="00432185" w:rsidP="00A83734">
      <w:proofErr w:type="gramStart"/>
      <w:r w:rsidRPr="00A83734">
        <w:t>William J. Perry and Brent Scowcroft et al, 2009.</w:t>
      </w:r>
      <w:proofErr w:type="gramEnd"/>
      <w:r w:rsidRPr="00A83734">
        <w:t xml:space="preserve"> Michael and Barbara </w:t>
      </w:r>
      <w:proofErr w:type="spellStart"/>
      <w:r w:rsidRPr="00A83734">
        <w:t>Berberian</w:t>
      </w:r>
      <w:proofErr w:type="spellEnd"/>
      <w:r w:rsidRPr="00A83734">
        <w:t xml:space="preserve"> Professor at Stanford University, co-director of the Preventive Defense Project, and national-security adviser to Presidents Gerald Ford and George H. W. Bush. “U.S. Nuclear Weapons Policy,” Council on Foreign Relations Independent Task Force Report No. 62, http://www.cfr.org/content/publications/attachments/Nuclear_Weapons_TFR62.pdf.</w:t>
      </w:r>
    </w:p>
    <w:p w:rsidR="00432185" w:rsidRPr="00A83734" w:rsidRDefault="00432185" w:rsidP="00A83734"/>
    <w:p w:rsidR="00432185" w:rsidRPr="00A83734" w:rsidRDefault="00432185" w:rsidP="00A83734">
      <w:r w:rsidRPr="00A83734">
        <w:t xml:space="preserve">During much of the Cold </w:t>
      </w:r>
      <w:proofErr w:type="gramStart"/>
      <w:r w:rsidRPr="00A83734">
        <w:t xml:space="preserve">War, </w:t>
      </w:r>
      <w:r w:rsidR="006F5D45" w:rsidRPr="00A83734">
        <w:t>…</w:t>
      </w:r>
      <w:proofErr w:type="gramEnd"/>
      <w:r w:rsidRPr="00A83734">
        <w:t xml:space="preserve"> intervening on their territories. </w:t>
      </w:r>
    </w:p>
    <w:p w:rsidR="00432185" w:rsidRPr="00A83734" w:rsidRDefault="00432185" w:rsidP="00A83734"/>
    <w:p w:rsidR="008316DA" w:rsidRPr="00A83734" w:rsidRDefault="008316DA" w:rsidP="00A83734">
      <w:r w:rsidRPr="00A83734">
        <w:t xml:space="preserve">Latent power sustains hegemony. </w:t>
      </w:r>
    </w:p>
    <w:p w:rsidR="008316DA" w:rsidRPr="00A83734" w:rsidRDefault="008316DA" w:rsidP="00A83734">
      <w:proofErr w:type="spellStart"/>
      <w:r w:rsidRPr="00A83734">
        <w:t>Wohlforth</w:t>
      </w:r>
      <w:proofErr w:type="spellEnd"/>
      <w:r w:rsidRPr="00A83734">
        <w:t xml:space="preserve"> </w:t>
      </w:r>
      <w:proofErr w:type="gramStart"/>
      <w:r w:rsidRPr="00A83734">
        <w:t>7  (</w:t>
      </w:r>
      <w:proofErr w:type="gramEnd"/>
      <w:r w:rsidRPr="00A83734">
        <w:t xml:space="preserve">William, Olin Fellow in International Security Studies at Yale University, Unipolar Stability: The Rules of Power Analysis, </w:t>
      </w:r>
      <w:hyperlink r:id="rId20" w:history="1">
        <w:r w:rsidRPr="00A83734">
          <w:rPr>
            <w:rStyle w:val="Hyperlink"/>
          </w:rPr>
          <w:t>A Tilted Balance</w:t>
        </w:r>
      </w:hyperlink>
      <w:r w:rsidRPr="00A83734">
        <w:t>, Vol. 29 (1), Spring)</w:t>
      </w:r>
    </w:p>
    <w:p w:rsidR="008316DA" w:rsidRPr="00A83734" w:rsidRDefault="008316DA" w:rsidP="00A83734"/>
    <w:p w:rsidR="008316DA" w:rsidRPr="00A83734" w:rsidRDefault="008316DA" w:rsidP="00A83734">
      <w:r w:rsidRPr="00A83734">
        <w:t xml:space="preserve">US military forces are stretched thin, its budget </w:t>
      </w:r>
      <w:proofErr w:type="gramStart"/>
      <w:r w:rsidRPr="00A83734">
        <w:t xml:space="preserve">and </w:t>
      </w:r>
      <w:r w:rsidR="006F5D45" w:rsidRPr="00A83734">
        <w:t>..</w:t>
      </w:r>
      <w:proofErr w:type="gramEnd"/>
      <w:r w:rsidRPr="00A83734">
        <w:t xml:space="preserve"> </w:t>
      </w:r>
      <w:proofErr w:type="gramStart"/>
      <w:r w:rsidRPr="00A83734">
        <w:t>wellsprings</w:t>
      </w:r>
      <w:proofErr w:type="gramEnd"/>
      <w:r w:rsidRPr="00A83734">
        <w:t xml:space="preserve"> of latent power. </w:t>
      </w:r>
    </w:p>
    <w:p w:rsidR="008316DA" w:rsidRPr="00A83734" w:rsidRDefault="008316DA" w:rsidP="00A83734"/>
    <w:p w:rsidR="002E4DBF" w:rsidRPr="00A83734" w:rsidRDefault="002E4DBF" w:rsidP="00A83734">
      <w:r w:rsidRPr="00A83734">
        <w:t>No nuke terrorism—</w:t>
      </w:r>
      <w:proofErr w:type="gramStart"/>
      <w:r w:rsidRPr="00A83734">
        <w:t>Only</w:t>
      </w:r>
      <w:proofErr w:type="gramEnd"/>
      <w:r w:rsidRPr="00A83734">
        <w:t xml:space="preserve"> causes small-scale destruction. </w:t>
      </w:r>
    </w:p>
    <w:p w:rsidR="002E4DBF" w:rsidRPr="00A83734" w:rsidRDefault="002E4DBF" w:rsidP="00A83734">
      <w:r w:rsidRPr="00A83734">
        <w:t xml:space="preserve">Mueller ‘10 (John, Woody Hayes Chair of National Security Studies at the </w:t>
      </w:r>
      <w:proofErr w:type="spellStart"/>
      <w:r w:rsidRPr="00A83734">
        <w:t>Mershon</w:t>
      </w:r>
      <w:proofErr w:type="spellEnd"/>
      <w:r w:rsidRPr="00A83734">
        <w:t xml:space="preserve"> Center for International Security Studies and a Professor of Political Science at The Ohio State University, A.B. from the University of Chicago, M.A. and Ph.D. @ UCLA, Atomic Obsession – Nuclear Alarmism from Hiroshima to Al-Qaeda, Oxford University Press, Accessed @ Emory)</w:t>
      </w:r>
    </w:p>
    <w:p w:rsidR="002E4DBF" w:rsidRPr="00A83734" w:rsidRDefault="002E4DBF" w:rsidP="00A83734"/>
    <w:p w:rsidR="002E4DBF" w:rsidRPr="00A83734" w:rsidRDefault="002E4DBF" w:rsidP="00A83734">
      <w:proofErr w:type="gramStart"/>
      <w:r w:rsidRPr="00A83734">
        <w:t xml:space="preserve">In the ensuing decades, massive </w:t>
      </w:r>
      <w:r w:rsidR="006F5D45" w:rsidRPr="00A83734">
        <w:t>…</w:t>
      </w:r>
      <w:r w:rsidRPr="00A83734">
        <w:rPr>
          <w:highlight w:val="green"/>
        </w:rPr>
        <w:t xml:space="preserve"> earthquake</w:t>
      </w:r>
      <w:r w:rsidRPr="00A83734">
        <w:t>, one-thousandth the force of a hurricane."</w:t>
      </w:r>
      <w:proofErr w:type="gramEnd"/>
    </w:p>
    <w:p w:rsidR="002E4DBF" w:rsidRPr="00A83734" w:rsidRDefault="002E4DBF" w:rsidP="00A83734"/>
    <w:p w:rsidR="009D3F3F" w:rsidRPr="00A83734" w:rsidRDefault="009D3F3F" w:rsidP="00A83734">
      <w:r w:rsidRPr="00A83734">
        <w:lastRenderedPageBreak/>
        <w:t>Public anxiety prevents retaliation</w:t>
      </w:r>
    </w:p>
    <w:p w:rsidR="009D3F3F" w:rsidRPr="00A83734" w:rsidRDefault="009D3F3F" w:rsidP="00A83734">
      <w:proofErr w:type="spellStart"/>
      <w:r w:rsidRPr="00A83734">
        <w:t>Huddy</w:t>
      </w:r>
      <w:proofErr w:type="spellEnd"/>
      <w:r w:rsidRPr="00A83734">
        <w:t xml:space="preserve"> et al. 05 – Professor of political science @ Stony Brook University, Stony Brook, NY [Leonie </w:t>
      </w:r>
      <w:proofErr w:type="spellStart"/>
      <w:r w:rsidRPr="00A83734">
        <w:t>Huddy</w:t>
      </w:r>
      <w:proofErr w:type="spellEnd"/>
      <w:r w:rsidRPr="00A83734">
        <w:t xml:space="preserve">, Stanley Feldman (Professor of political science @ Stony Brook University, Stony Brook, NY), Charles Taber (Professor of political science @ Stony Brook University, Stony Brook, NY) &amp; </w:t>
      </w:r>
      <w:proofErr w:type="spellStart"/>
      <w:r w:rsidRPr="00A83734">
        <w:t>Gallya</w:t>
      </w:r>
      <w:proofErr w:type="spellEnd"/>
      <w:r w:rsidRPr="00A83734">
        <w:t xml:space="preserve"> </w:t>
      </w:r>
      <w:proofErr w:type="spellStart"/>
      <w:r w:rsidRPr="00A83734">
        <w:t>Lahav</w:t>
      </w:r>
      <w:proofErr w:type="spellEnd"/>
      <w:r w:rsidRPr="00A83734">
        <w:t xml:space="preserve"> (Professor of political science @ Stony Brook University, Stony Brook, NY), “Threat, Anxiety, and Support of Antiterrorism Policies,” American Journal of Political Science, Vol. 49, No. 3, July 2005, Pp. 593–608]</w:t>
      </w:r>
    </w:p>
    <w:p w:rsidR="009D3F3F" w:rsidRPr="00A83734" w:rsidRDefault="009D3F3F" w:rsidP="00A83734"/>
    <w:p w:rsidR="009D3F3F" w:rsidRPr="00A83734" w:rsidRDefault="009D3F3F" w:rsidP="00A83734">
      <w:r w:rsidRPr="00A83734">
        <w:t xml:space="preserve">The </w:t>
      </w:r>
      <w:r w:rsidRPr="00A83734">
        <w:rPr>
          <w:highlight w:val="green"/>
        </w:rPr>
        <w:t>findings</w:t>
      </w:r>
      <w:r w:rsidRPr="00A83734">
        <w:t xml:space="preserve"> from this study </w:t>
      </w:r>
      <w:r w:rsidRPr="00A83734">
        <w:rPr>
          <w:highlight w:val="green"/>
        </w:rPr>
        <w:t xml:space="preserve">lend </w:t>
      </w:r>
      <w:proofErr w:type="gramStart"/>
      <w:r w:rsidRPr="00A83734">
        <w:rPr>
          <w:highlight w:val="green"/>
        </w:rPr>
        <w:t xml:space="preserve">further </w:t>
      </w:r>
      <w:r w:rsidR="006F5D45" w:rsidRPr="00A83734">
        <w:rPr>
          <w:highlight w:val="green"/>
        </w:rPr>
        <w:t>..</w:t>
      </w:r>
      <w:proofErr w:type="gramEnd"/>
      <w:r w:rsidRPr="00A83734">
        <w:rPr>
          <w:highlight w:val="green"/>
        </w:rPr>
        <w:t xml:space="preserve"> </w:t>
      </w:r>
      <w:proofErr w:type="gramStart"/>
      <w:r w:rsidRPr="00A83734">
        <w:rPr>
          <w:highlight w:val="green"/>
        </w:rPr>
        <w:t>one</w:t>
      </w:r>
      <w:proofErr w:type="gramEnd"/>
      <w:r w:rsidRPr="00A83734">
        <w:rPr>
          <w:highlight w:val="green"/>
        </w:rPr>
        <w:t xml:space="preserve"> dominated by anxiety.</w:t>
      </w:r>
      <w:r w:rsidRPr="00A83734">
        <w:t xml:space="preserve"> </w:t>
      </w:r>
    </w:p>
    <w:p w:rsidR="009D3F3F" w:rsidRPr="00A83734" w:rsidRDefault="009D3F3F" w:rsidP="00A83734"/>
    <w:p w:rsidR="00E81556" w:rsidRDefault="00E81556" w:rsidP="00432185"/>
    <w:p w:rsidR="006F5D45" w:rsidRDefault="006F5D45" w:rsidP="00432185"/>
    <w:p w:rsidR="006F5D45" w:rsidRDefault="006F5D45" w:rsidP="00A83734">
      <w:pPr>
        <w:pStyle w:val="Heading2"/>
      </w:pPr>
      <w:r>
        <w:lastRenderedPageBreak/>
        <w:t>2NC</w:t>
      </w:r>
    </w:p>
    <w:p w:rsidR="006F5D45" w:rsidRDefault="006F5D45" w:rsidP="006F5D45"/>
    <w:p w:rsidR="006F5D45" w:rsidRPr="005F0E7A" w:rsidRDefault="006F5D45" w:rsidP="006F5D45"/>
    <w:p w:rsidR="006F5D45" w:rsidRPr="005F0E7A" w:rsidRDefault="006F5D45" w:rsidP="006F5D45"/>
    <w:p w:rsidR="006F5D45" w:rsidRPr="005F0E7A" w:rsidRDefault="006F5D45" w:rsidP="00FF12F9">
      <w:pPr>
        <w:pStyle w:val="Heading3"/>
      </w:pPr>
      <w:r w:rsidRPr="005F0E7A">
        <w:lastRenderedPageBreak/>
        <w:t>A2:  We’re APPLIED r and D (EIA 99)</w:t>
      </w:r>
    </w:p>
    <w:p w:rsidR="006F5D45" w:rsidRPr="005F0E7A" w:rsidRDefault="006F5D45" w:rsidP="006F5D45"/>
    <w:p w:rsidR="006F5D45" w:rsidRPr="005F0E7A" w:rsidRDefault="006F5D45" w:rsidP="006F5D45">
      <w:pPr>
        <w:pStyle w:val="Heading4"/>
      </w:pPr>
      <w:r w:rsidRPr="005F0E7A">
        <w:t>And, they are once again reading evidence wrong.  Here’s what THEIR OWN CARD says about what “applied” r and d is—it’s about tweaking existing tech, not radical new things like fusion:</w:t>
      </w:r>
    </w:p>
    <w:p w:rsidR="006F5D45" w:rsidRPr="005F0E7A" w:rsidRDefault="006F5D45" w:rsidP="006F5D45">
      <w:pPr>
        <w:spacing w:before="100" w:beforeAutospacing="1" w:after="100" w:afterAutospacing="1"/>
        <w:rPr>
          <w:rFonts w:eastAsia="Times New Roman" w:cs="Times New Roman"/>
          <w:sz w:val="24"/>
          <w:szCs w:val="24"/>
        </w:rPr>
      </w:pPr>
      <w:r w:rsidRPr="005F0E7A">
        <w:rPr>
          <w:rStyle w:val="Heading4Char"/>
        </w:rPr>
        <w:t>EIA 99</w:t>
      </w:r>
      <w:r w:rsidRPr="005F0E7A">
        <w:rPr>
          <w:rFonts w:eastAsia="Times New Roman" w:cs="Times New Roman"/>
          <w:sz w:val="24"/>
          <w:szCs w:val="24"/>
        </w:rPr>
        <w:t xml:space="preserve"> [Energy Information Administration / Federal Energy Market Interventions 1999: Primary Energy, “3. Federal Energy Research and Development”, </w:t>
      </w:r>
      <w:hyperlink r:id="rId21" w:history="1">
        <w:r w:rsidRPr="005F0E7A">
          <w:rPr>
            <w:rFonts w:eastAsia="Times New Roman" w:cs="Times New Roman"/>
            <w:color w:val="0000FF"/>
            <w:sz w:val="24"/>
            <w:szCs w:val="24"/>
            <w:u w:val="single"/>
          </w:rPr>
          <w:t>http://www.eia.gov/oiaf/servicerpt/subsidy/pdf/research.pdf)</w:t>
        </w:r>
      </w:hyperlink>
      <w:r w:rsidRPr="005F0E7A">
        <w:rPr>
          <w:rFonts w:eastAsia="Times New Roman" w:cs="Times New Roman"/>
          <w:sz w:val="24"/>
          <w:szCs w:val="24"/>
        </w:rPr>
        <w:t>]</w:t>
      </w:r>
    </w:p>
    <w:p w:rsidR="006F5D45" w:rsidRPr="005F0E7A" w:rsidRDefault="006F5D45" w:rsidP="006F5D45"/>
    <w:p w:rsidR="006F5D45" w:rsidRPr="005F0E7A" w:rsidRDefault="006F5D45" w:rsidP="006F5D45">
      <w:r w:rsidRPr="005F0E7A">
        <w:rPr>
          <w:rStyle w:val="StyleBoldUnderline"/>
          <w:highlight w:val="yellow"/>
        </w:rPr>
        <w:t>Applied R&amp;D is aimed</w:t>
      </w:r>
      <w:r w:rsidRPr="005F0E7A">
        <w:rPr>
          <w:rStyle w:val="StyleBoldUnderline"/>
        </w:rPr>
        <w:t xml:space="preserve"> primarily </w:t>
      </w:r>
      <w:r>
        <w:rPr>
          <w:rStyle w:val="StyleBoldUnderline"/>
        </w:rPr>
        <w:t>…</w:t>
      </w:r>
      <w:r w:rsidRPr="005F0E7A">
        <w:t xml:space="preserve"> related expenses.</w:t>
      </w:r>
    </w:p>
    <w:p w:rsidR="006F5D45" w:rsidRPr="005F0E7A" w:rsidRDefault="006F5D45" w:rsidP="006F5D45"/>
    <w:p w:rsidR="006F5D45" w:rsidRPr="005F0E7A" w:rsidRDefault="006F5D45" w:rsidP="006F5D45">
      <w:pPr>
        <w:pStyle w:val="Heading4"/>
      </w:pPr>
      <w:r w:rsidRPr="005F0E7A">
        <w:t xml:space="preserve">Also, even if we concede that APPLIED R&amp;D is topical, </w:t>
      </w:r>
      <w:r w:rsidRPr="005F0E7A">
        <w:rPr>
          <w:i/>
          <w:u w:val="single"/>
        </w:rPr>
        <w:t>they aren’t applied</w:t>
      </w:r>
      <w:r w:rsidRPr="005F0E7A">
        <w:t xml:space="preserve"> according to the EIA.  Here’s a chart from later in </w:t>
      </w:r>
      <w:r w:rsidRPr="005F0E7A">
        <w:rPr>
          <w:i/>
          <w:u w:val="single"/>
        </w:rPr>
        <w:t>their article</w:t>
      </w:r>
      <w:r w:rsidRPr="005F0E7A">
        <w:t xml:space="preserve">.  We’ll submit it to the record.  Note that it lists fusion under BASIC RESEARCH alongside generic, </w:t>
      </w:r>
      <w:proofErr w:type="spellStart"/>
      <w:r w:rsidRPr="005F0E7A">
        <w:t>waaaay</w:t>
      </w:r>
      <w:proofErr w:type="spellEnd"/>
      <w:r w:rsidRPr="005F0E7A">
        <w:t xml:space="preserve"> future based R&amp;D, not under applied R&amp;D, which is more about practical issues like waste management.  They don’t even meet their own terrible standard.  </w:t>
      </w:r>
    </w:p>
    <w:p w:rsidR="006F5D45" w:rsidRPr="005F0E7A" w:rsidRDefault="006F5D45" w:rsidP="006F5D45">
      <w:pPr>
        <w:spacing w:before="100" w:beforeAutospacing="1" w:after="100" w:afterAutospacing="1"/>
        <w:rPr>
          <w:rFonts w:eastAsia="Times New Roman" w:cs="Times New Roman"/>
          <w:sz w:val="24"/>
          <w:szCs w:val="24"/>
        </w:rPr>
      </w:pPr>
      <w:r w:rsidRPr="005F0E7A">
        <w:rPr>
          <w:rStyle w:val="Heading4Char"/>
        </w:rPr>
        <w:t>EIA 99</w:t>
      </w:r>
      <w:r w:rsidRPr="005F0E7A">
        <w:rPr>
          <w:rFonts w:eastAsia="Times New Roman" w:cs="Times New Roman"/>
          <w:sz w:val="24"/>
          <w:szCs w:val="24"/>
        </w:rPr>
        <w:t xml:space="preserve"> [Energy Information Administration / Federal Energy Market Interventions 1999: Primary Energy, “3. Federal Energy Research and Development”, </w:t>
      </w:r>
      <w:hyperlink r:id="rId22" w:history="1">
        <w:r w:rsidRPr="005F0E7A">
          <w:rPr>
            <w:rFonts w:eastAsia="Times New Roman" w:cs="Times New Roman"/>
            <w:color w:val="0000FF"/>
            <w:sz w:val="24"/>
            <w:szCs w:val="24"/>
            <w:u w:val="single"/>
          </w:rPr>
          <w:t>http://www.eia.gov/oiaf/servicerpt/subsidy/pdf/research.pdf)</w:t>
        </w:r>
      </w:hyperlink>
      <w:r w:rsidRPr="005F0E7A">
        <w:rPr>
          <w:rFonts w:eastAsia="Times New Roman" w:cs="Times New Roman"/>
          <w:sz w:val="24"/>
          <w:szCs w:val="24"/>
        </w:rPr>
        <w:t>]</w:t>
      </w:r>
    </w:p>
    <w:p w:rsidR="006F5D45" w:rsidRPr="005F0E7A" w:rsidRDefault="006F5D45" w:rsidP="006F5D45"/>
    <w:p w:rsidR="006F5D45" w:rsidRPr="005F0E7A" w:rsidRDefault="006F5D45" w:rsidP="006F5D45">
      <w:pPr>
        <w:autoSpaceDE w:val="0"/>
        <w:autoSpaceDN w:val="0"/>
        <w:adjustRightInd w:val="0"/>
        <w:rPr>
          <w:rStyle w:val="Emphasis"/>
        </w:rPr>
      </w:pPr>
      <w:r w:rsidRPr="005F0E7A">
        <w:rPr>
          <w:rStyle w:val="Emphasis"/>
        </w:rPr>
        <w:t>Basic Research</w:t>
      </w:r>
    </w:p>
    <w:p w:rsidR="006F5D45" w:rsidRPr="005F0E7A" w:rsidRDefault="006F5D45" w:rsidP="006F5D45">
      <w:pPr>
        <w:autoSpaceDE w:val="0"/>
        <w:autoSpaceDN w:val="0"/>
        <w:adjustRightInd w:val="0"/>
        <w:rPr>
          <w:rFonts w:cs="Arial"/>
          <w:sz w:val="18"/>
          <w:szCs w:val="18"/>
        </w:rPr>
      </w:pPr>
      <w:r w:rsidRPr="005F0E7A">
        <w:rPr>
          <w:rFonts w:cs="Arial"/>
          <w:sz w:val="18"/>
          <w:szCs w:val="18"/>
        </w:rPr>
        <w:t>Basic Energy Research</w:t>
      </w:r>
    </w:p>
    <w:p w:rsidR="006F5D45" w:rsidRPr="005F0E7A" w:rsidRDefault="006F5D45" w:rsidP="006F5D45">
      <w:pPr>
        <w:autoSpaceDE w:val="0"/>
        <w:autoSpaceDN w:val="0"/>
        <w:adjustRightInd w:val="0"/>
        <w:rPr>
          <w:rFonts w:cs="Arial"/>
          <w:sz w:val="18"/>
          <w:szCs w:val="18"/>
        </w:rPr>
      </w:pPr>
      <w:r w:rsidRPr="005F0E7A">
        <w:rPr>
          <w:rFonts w:cs="Arial"/>
          <w:sz w:val="18"/>
          <w:szCs w:val="18"/>
        </w:rPr>
        <w:t>General Science . . . . . . . . . . . . . . . . . . . . . . . . . . . . . . . . . . . . . . . . . . 1,672.8 2,059.3 1,624.2</w:t>
      </w:r>
    </w:p>
    <w:p w:rsidR="006F5D45" w:rsidRPr="005F0E7A" w:rsidRDefault="006F5D45" w:rsidP="006F5D45">
      <w:pPr>
        <w:autoSpaceDE w:val="0"/>
        <w:autoSpaceDN w:val="0"/>
        <w:adjustRightInd w:val="0"/>
        <w:rPr>
          <w:rFonts w:cs="Arial"/>
          <w:sz w:val="18"/>
          <w:szCs w:val="18"/>
        </w:rPr>
      </w:pPr>
      <w:r w:rsidRPr="005F0E7A">
        <w:rPr>
          <w:rFonts w:cs="Arial"/>
          <w:sz w:val="18"/>
          <w:szCs w:val="18"/>
        </w:rPr>
        <w:t>General Energy Science . . . . . . . . . . . . . . . . . . . . . . . . . . . . . . . . . . . . 1,004.1 999.4 821.8</w:t>
      </w:r>
    </w:p>
    <w:p w:rsidR="006F5D45" w:rsidRPr="005F0E7A" w:rsidRDefault="006F5D45" w:rsidP="006F5D45">
      <w:pPr>
        <w:autoSpaceDE w:val="0"/>
        <w:autoSpaceDN w:val="0"/>
        <w:adjustRightInd w:val="0"/>
        <w:rPr>
          <w:rFonts w:cs="Arial"/>
          <w:sz w:val="18"/>
          <w:szCs w:val="18"/>
        </w:rPr>
      </w:pPr>
      <w:r w:rsidRPr="005F0E7A">
        <w:rPr>
          <w:rFonts w:cs="Arial"/>
          <w:sz w:val="18"/>
          <w:szCs w:val="18"/>
        </w:rPr>
        <w:t>Environment, Safety, and Health . . . . . . . . . . . . . . . . . . . . . . . . . . . . . . 585.3 161.6 47.4</w:t>
      </w:r>
    </w:p>
    <w:p w:rsidR="006F5D45" w:rsidRPr="005F0E7A" w:rsidRDefault="006F5D45" w:rsidP="006F5D45">
      <w:pPr>
        <w:autoSpaceDE w:val="0"/>
        <w:autoSpaceDN w:val="0"/>
        <w:adjustRightInd w:val="0"/>
        <w:rPr>
          <w:rFonts w:cs="Arial"/>
          <w:sz w:val="18"/>
          <w:szCs w:val="18"/>
        </w:rPr>
      </w:pPr>
      <w:r w:rsidRPr="005F0E7A">
        <w:rPr>
          <w:rFonts w:cs="Arial"/>
          <w:sz w:val="18"/>
          <w:szCs w:val="18"/>
        </w:rPr>
        <w:t>Unallocated . . . . . . . . . . . . . . . . . . . . . . . . . . . . . . . . . . . . . . . . . . . . . 47.4 68.8 49.8</w:t>
      </w:r>
    </w:p>
    <w:p w:rsidR="006F5D45" w:rsidRPr="005F0E7A" w:rsidRDefault="006F5D45" w:rsidP="006F5D45">
      <w:pPr>
        <w:autoSpaceDE w:val="0"/>
        <w:autoSpaceDN w:val="0"/>
        <w:adjustRightInd w:val="0"/>
        <w:rPr>
          <w:rFonts w:cs="Arial"/>
          <w:sz w:val="18"/>
          <w:szCs w:val="18"/>
        </w:rPr>
      </w:pPr>
      <w:r w:rsidRPr="005F0E7A">
        <w:rPr>
          <w:rStyle w:val="Emphasis"/>
        </w:rPr>
        <w:t>Fusion Energy Sciences</w:t>
      </w:r>
      <w:r w:rsidRPr="005F0E7A">
        <w:rPr>
          <w:rFonts w:cs="Arial"/>
          <w:sz w:val="18"/>
          <w:szCs w:val="18"/>
        </w:rPr>
        <w:t xml:space="preserve"> . . . . . . . . . . . . . . . . . . . . . . . . . . . . . . . . . . . . . 872.5 379.1 222.6</w:t>
      </w:r>
    </w:p>
    <w:p w:rsidR="006F5D45" w:rsidRPr="005F0E7A" w:rsidRDefault="006F5D45" w:rsidP="006F5D45">
      <w:pPr>
        <w:autoSpaceDE w:val="0"/>
        <w:autoSpaceDN w:val="0"/>
        <w:adjustRightInd w:val="0"/>
        <w:rPr>
          <w:rFonts w:cs="Arial"/>
          <w:b/>
          <w:bCs/>
          <w:sz w:val="18"/>
          <w:szCs w:val="18"/>
        </w:rPr>
      </w:pPr>
      <w:r w:rsidRPr="005F0E7A">
        <w:rPr>
          <w:rFonts w:cs="Arial"/>
          <w:b/>
          <w:bCs/>
          <w:sz w:val="18"/>
          <w:szCs w:val="18"/>
        </w:rPr>
        <w:t>Total Basic Research Appropriations . . . . . . . . . . . . . . . . . . . . . . . . . . . 4,182.1 3,668.1 2,765.9</w:t>
      </w:r>
    </w:p>
    <w:p w:rsidR="006F5D45" w:rsidRPr="005F0E7A" w:rsidRDefault="006F5D45" w:rsidP="006F5D45">
      <w:pPr>
        <w:autoSpaceDE w:val="0"/>
        <w:autoSpaceDN w:val="0"/>
        <w:adjustRightInd w:val="0"/>
        <w:rPr>
          <w:rFonts w:cs="Arial"/>
          <w:b/>
          <w:bCs/>
          <w:sz w:val="18"/>
          <w:szCs w:val="18"/>
        </w:rPr>
      </w:pPr>
    </w:p>
    <w:p w:rsidR="006F5D45" w:rsidRPr="005F0E7A" w:rsidRDefault="006F5D45" w:rsidP="006F5D45">
      <w:pPr>
        <w:autoSpaceDE w:val="0"/>
        <w:autoSpaceDN w:val="0"/>
        <w:adjustRightInd w:val="0"/>
        <w:rPr>
          <w:rFonts w:cs="Arial"/>
          <w:b/>
          <w:bCs/>
          <w:sz w:val="18"/>
          <w:szCs w:val="18"/>
        </w:rPr>
      </w:pPr>
      <w:r w:rsidRPr="005F0E7A">
        <w:rPr>
          <w:rStyle w:val="Emphasis"/>
        </w:rPr>
        <w:t>Applied Research</w:t>
      </w:r>
      <w:r w:rsidRPr="005F0E7A">
        <w:rPr>
          <w:rFonts w:cs="Arial"/>
          <w:b/>
          <w:bCs/>
          <w:sz w:val="18"/>
          <w:szCs w:val="18"/>
        </w:rPr>
        <w:t xml:space="preserve"> and Development</w:t>
      </w:r>
    </w:p>
    <w:p w:rsidR="006F5D45" w:rsidRPr="005F0E7A" w:rsidRDefault="006F5D45" w:rsidP="006F5D45">
      <w:pPr>
        <w:autoSpaceDE w:val="0"/>
        <w:autoSpaceDN w:val="0"/>
        <w:adjustRightInd w:val="0"/>
        <w:rPr>
          <w:rFonts w:cs="Arial"/>
          <w:sz w:val="18"/>
          <w:szCs w:val="18"/>
        </w:rPr>
      </w:pPr>
      <w:r w:rsidRPr="005F0E7A">
        <w:rPr>
          <w:rFonts w:cs="Arial"/>
          <w:sz w:val="18"/>
          <w:szCs w:val="18"/>
        </w:rPr>
        <w:t>Nuclear Power</w:t>
      </w:r>
    </w:p>
    <w:p w:rsidR="006F5D45" w:rsidRPr="005F0E7A" w:rsidRDefault="006F5D45" w:rsidP="006F5D45">
      <w:pPr>
        <w:autoSpaceDE w:val="0"/>
        <w:autoSpaceDN w:val="0"/>
        <w:adjustRightInd w:val="0"/>
        <w:rPr>
          <w:rFonts w:cs="Arial"/>
          <w:sz w:val="18"/>
          <w:szCs w:val="18"/>
        </w:rPr>
      </w:pPr>
      <w:r w:rsidRPr="005F0E7A">
        <w:rPr>
          <w:rFonts w:cs="Arial"/>
          <w:sz w:val="18"/>
          <w:szCs w:val="18"/>
        </w:rPr>
        <w:t>New Nuclear Plants (Nuclear Energy Research Initiative) . . . . . . . . . . . . 139.2 221.2 30.0</w:t>
      </w:r>
    </w:p>
    <w:p w:rsidR="006F5D45" w:rsidRPr="005F0E7A" w:rsidRDefault="006F5D45" w:rsidP="006F5D45">
      <w:pPr>
        <w:autoSpaceDE w:val="0"/>
        <w:autoSpaceDN w:val="0"/>
        <w:adjustRightInd w:val="0"/>
        <w:rPr>
          <w:rFonts w:cs="Arial"/>
          <w:sz w:val="18"/>
          <w:szCs w:val="18"/>
        </w:rPr>
      </w:pPr>
      <w:r w:rsidRPr="005F0E7A">
        <w:rPr>
          <w:rFonts w:cs="Arial"/>
          <w:sz w:val="18"/>
          <w:szCs w:val="18"/>
        </w:rPr>
        <w:t>Waste/Fuel/Safety (Environmental Management) . . . . . . . . . . . . . . . . . . 707.1 754.6 466.6</w:t>
      </w:r>
    </w:p>
    <w:p w:rsidR="006F5D45" w:rsidRPr="005F0E7A" w:rsidRDefault="006F5D45" w:rsidP="006F5D45">
      <w:pPr>
        <w:autoSpaceDE w:val="0"/>
        <w:autoSpaceDN w:val="0"/>
        <w:adjustRightInd w:val="0"/>
        <w:rPr>
          <w:rFonts w:cs="Arial"/>
          <w:sz w:val="18"/>
          <w:szCs w:val="18"/>
        </w:rPr>
      </w:pPr>
      <w:r w:rsidRPr="005F0E7A">
        <w:rPr>
          <w:rFonts w:cs="Arial"/>
          <w:sz w:val="18"/>
          <w:szCs w:val="18"/>
        </w:rPr>
        <w:t>Unallocated (Termination Costs) . . . . . . . . . . . . . . . . . . . . . . . . . . . . . . 168.6 155.9 143.0</w:t>
      </w:r>
    </w:p>
    <w:p w:rsidR="006F5D45" w:rsidRPr="005F0E7A" w:rsidRDefault="006F5D45" w:rsidP="006F5D45">
      <w:pPr>
        <w:autoSpaceDE w:val="0"/>
        <w:autoSpaceDN w:val="0"/>
        <w:adjustRightInd w:val="0"/>
        <w:rPr>
          <w:rFonts w:cs="Arial"/>
          <w:sz w:val="18"/>
          <w:szCs w:val="18"/>
        </w:rPr>
      </w:pPr>
      <w:r w:rsidRPr="005F0E7A">
        <w:rPr>
          <w:rFonts w:cs="Arial"/>
          <w:sz w:val="18"/>
          <w:szCs w:val="18"/>
        </w:rPr>
        <w:t>Total . . . . . . . . . . . . . . . . . . . . . . . . . . . . . . . . . . . . . . . . . . . . . . . . . 1,014.9 1,131.7 639.6</w:t>
      </w:r>
    </w:p>
    <w:p w:rsidR="006F5D45" w:rsidRPr="005F0E7A" w:rsidRDefault="006F5D45" w:rsidP="006F5D45">
      <w:pPr>
        <w:autoSpaceDE w:val="0"/>
        <w:autoSpaceDN w:val="0"/>
        <w:adjustRightInd w:val="0"/>
        <w:rPr>
          <w:rFonts w:cs="Arial"/>
          <w:sz w:val="18"/>
          <w:szCs w:val="18"/>
        </w:rPr>
      </w:pPr>
      <w:r w:rsidRPr="005F0E7A">
        <w:rPr>
          <w:rFonts w:cs="Arial"/>
          <w:sz w:val="18"/>
          <w:szCs w:val="18"/>
        </w:rPr>
        <w:t>Coal</w:t>
      </w:r>
    </w:p>
    <w:p w:rsidR="006F5D45" w:rsidRPr="005F0E7A" w:rsidRDefault="006F5D45" w:rsidP="006F5D45">
      <w:pPr>
        <w:autoSpaceDE w:val="0"/>
        <w:autoSpaceDN w:val="0"/>
        <w:adjustRightInd w:val="0"/>
        <w:rPr>
          <w:rFonts w:cs="Arial"/>
          <w:sz w:val="18"/>
          <w:szCs w:val="18"/>
        </w:rPr>
      </w:pPr>
      <w:r w:rsidRPr="005F0E7A">
        <w:rPr>
          <w:rFonts w:cs="Arial"/>
          <w:sz w:val="18"/>
          <w:szCs w:val="18"/>
        </w:rPr>
        <w:t>Advanced Clean Efficient Power Systems . . . . . . . . . . . . . . . . . . . . . . . 168.3 166.4 87.7</w:t>
      </w:r>
    </w:p>
    <w:p w:rsidR="006F5D45" w:rsidRPr="005F0E7A" w:rsidRDefault="006F5D45" w:rsidP="006F5D45">
      <w:pPr>
        <w:autoSpaceDE w:val="0"/>
        <w:autoSpaceDN w:val="0"/>
        <w:adjustRightInd w:val="0"/>
        <w:rPr>
          <w:rFonts w:cs="Arial"/>
          <w:sz w:val="18"/>
          <w:szCs w:val="18"/>
        </w:rPr>
      </w:pPr>
      <w:r w:rsidRPr="005F0E7A">
        <w:rPr>
          <w:rFonts w:cs="Arial"/>
          <w:sz w:val="18"/>
          <w:szCs w:val="18"/>
        </w:rPr>
        <w:t>Advanced Clean Fuels . . . . . . . . . . . . . . . . . . . . . . . . . . . . . . . . . . . . . 57.8 57.1 15.5</w:t>
      </w:r>
    </w:p>
    <w:p w:rsidR="006F5D45" w:rsidRPr="005F0E7A" w:rsidRDefault="006F5D45" w:rsidP="006F5D45">
      <w:pPr>
        <w:autoSpaceDE w:val="0"/>
        <w:autoSpaceDN w:val="0"/>
        <w:adjustRightInd w:val="0"/>
        <w:rPr>
          <w:rFonts w:cs="Arial"/>
          <w:sz w:val="18"/>
          <w:szCs w:val="18"/>
        </w:rPr>
      </w:pPr>
      <w:r w:rsidRPr="005F0E7A">
        <w:rPr>
          <w:rFonts w:cs="Arial"/>
          <w:sz w:val="18"/>
          <w:szCs w:val="18"/>
        </w:rPr>
        <w:t>Advanced Research and Technology Development . . . . . . . . . . . . . . . . . 92.8 91.8 19.9</w:t>
      </w:r>
    </w:p>
    <w:p w:rsidR="006F5D45" w:rsidRPr="005F0E7A" w:rsidRDefault="006F5D45" w:rsidP="006F5D45">
      <w:pPr>
        <w:autoSpaceDE w:val="0"/>
        <w:autoSpaceDN w:val="0"/>
        <w:adjustRightInd w:val="0"/>
        <w:rPr>
          <w:rFonts w:cs="Arial"/>
          <w:sz w:val="18"/>
          <w:szCs w:val="18"/>
        </w:rPr>
      </w:pPr>
      <w:r w:rsidRPr="005F0E7A">
        <w:rPr>
          <w:rFonts w:cs="Arial"/>
          <w:sz w:val="18"/>
          <w:szCs w:val="18"/>
        </w:rPr>
        <w:t xml:space="preserve">Interagency National Acid Precipitation Assessment </w:t>
      </w:r>
      <w:proofErr w:type="spellStart"/>
      <w:r w:rsidRPr="005F0E7A">
        <w:rPr>
          <w:rFonts w:cs="Arial"/>
          <w:sz w:val="18"/>
          <w:szCs w:val="18"/>
        </w:rPr>
        <w:t>Program</w:t>
      </w:r>
      <w:r w:rsidRPr="005F0E7A">
        <w:rPr>
          <w:rFonts w:cs="Arial"/>
          <w:sz w:val="14"/>
          <w:szCs w:val="14"/>
        </w:rPr>
        <w:t>b</w:t>
      </w:r>
      <w:proofErr w:type="spellEnd"/>
      <w:r w:rsidRPr="005F0E7A">
        <w:rPr>
          <w:rFonts w:cs="Arial"/>
          <w:sz w:val="14"/>
          <w:szCs w:val="14"/>
        </w:rPr>
        <w:t xml:space="preserve"> </w:t>
      </w:r>
      <w:r w:rsidRPr="005F0E7A">
        <w:rPr>
          <w:rFonts w:cs="Arial"/>
          <w:sz w:val="18"/>
          <w:szCs w:val="18"/>
        </w:rPr>
        <w:t>. . . . . . . . 35.4 35.4 (</w:t>
      </w:r>
      <w:r w:rsidRPr="005F0E7A">
        <w:rPr>
          <w:rFonts w:cs="Arial"/>
          <w:sz w:val="14"/>
          <w:szCs w:val="14"/>
        </w:rPr>
        <w:t>c</w:t>
      </w:r>
      <w:r w:rsidRPr="005F0E7A">
        <w:rPr>
          <w:rFonts w:cs="Arial"/>
          <w:sz w:val="18"/>
          <w:szCs w:val="18"/>
        </w:rPr>
        <w:t>)</w:t>
      </w:r>
    </w:p>
    <w:p w:rsidR="006F5D45" w:rsidRPr="005F0E7A" w:rsidRDefault="006F5D45" w:rsidP="006F5D45">
      <w:pPr>
        <w:autoSpaceDE w:val="0"/>
        <w:autoSpaceDN w:val="0"/>
        <w:adjustRightInd w:val="0"/>
        <w:rPr>
          <w:rFonts w:cs="Arial"/>
          <w:sz w:val="18"/>
          <w:szCs w:val="18"/>
        </w:rPr>
      </w:pPr>
      <w:r w:rsidRPr="005F0E7A">
        <w:rPr>
          <w:rFonts w:cs="Arial"/>
          <w:sz w:val="18"/>
          <w:szCs w:val="18"/>
        </w:rPr>
        <w:t>Unallocated . . . . . . . . . . . . . . . . . . . . . . . . . . . . . . . . . . . . . . . . . . . . . 90.0 121.1 97.1</w:t>
      </w:r>
    </w:p>
    <w:p w:rsidR="006F5D45" w:rsidRPr="005F0E7A" w:rsidRDefault="006F5D45" w:rsidP="006F5D45">
      <w:pPr>
        <w:autoSpaceDE w:val="0"/>
        <w:autoSpaceDN w:val="0"/>
        <w:adjustRightInd w:val="0"/>
        <w:rPr>
          <w:rFonts w:cs="Arial"/>
          <w:sz w:val="18"/>
          <w:szCs w:val="18"/>
        </w:rPr>
      </w:pPr>
      <w:r w:rsidRPr="005F0E7A">
        <w:rPr>
          <w:rFonts w:cs="Arial"/>
          <w:sz w:val="18"/>
          <w:szCs w:val="18"/>
        </w:rPr>
        <w:t>Total . . . . . . . . . . . . . . . . . . . . . . . . . . . . . . . . . . . . . . . . . . . . . . . . . 444.3 471.7 220.2</w:t>
      </w:r>
    </w:p>
    <w:p w:rsidR="006F5D45" w:rsidRPr="005F0E7A" w:rsidRDefault="006F5D45" w:rsidP="006F5D45">
      <w:pPr>
        <w:autoSpaceDE w:val="0"/>
        <w:autoSpaceDN w:val="0"/>
        <w:adjustRightInd w:val="0"/>
        <w:rPr>
          <w:rFonts w:cs="Arial"/>
          <w:sz w:val="18"/>
          <w:szCs w:val="18"/>
        </w:rPr>
      </w:pPr>
      <w:r w:rsidRPr="005F0E7A">
        <w:rPr>
          <w:rFonts w:cs="Arial"/>
          <w:sz w:val="18"/>
          <w:szCs w:val="18"/>
        </w:rPr>
        <w:t>Other Fossil Energy</w:t>
      </w:r>
    </w:p>
    <w:p w:rsidR="006F5D45" w:rsidRPr="005F0E7A" w:rsidRDefault="006F5D45" w:rsidP="006F5D45">
      <w:pPr>
        <w:autoSpaceDE w:val="0"/>
        <w:autoSpaceDN w:val="0"/>
        <w:adjustRightInd w:val="0"/>
        <w:rPr>
          <w:rFonts w:cs="Arial"/>
          <w:sz w:val="18"/>
          <w:szCs w:val="18"/>
        </w:rPr>
      </w:pPr>
      <w:r w:rsidRPr="005F0E7A">
        <w:rPr>
          <w:rFonts w:cs="Arial"/>
          <w:sz w:val="18"/>
          <w:szCs w:val="18"/>
        </w:rPr>
        <w:t>Oil . . . . . . . . . . . . . . . . . . . . . . . . . . . . . . . . . . . . . . . . . . . . . . . . . . . . 58.6 57.8 48.6</w:t>
      </w:r>
    </w:p>
    <w:p w:rsidR="006F5D45" w:rsidRPr="005F0E7A" w:rsidRDefault="006F5D45" w:rsidP="006F5D45">
      <w:pPr>
        <w:autoSpaceDE w:val="0"/>
        <w:autoSpaceDN w:val="0"/>
        <w:adjustRightInd w:val="0"/>
        <w:rPr>
          <w:rFonts w:cs="Arial"/>
          <w:sz w:val="18"/>
          <w:szCs w:val="18"/>
        </w:rPr>
      </w:pPr>
      <w:r w:rsidRPr="005F0E7A">
        <w:rPr>
          <w:rFonts w:cs="Arial"/>
          <w:sz w:val="18"/>
          <w:szCs w:val="18"/>
        </w:rPr>
        <w:t>Shale Oil . . . . . . . . . . . . . . . . . . . . . . . . . . . . . . . . . . . . . . . . . . . . . . . 6.5 6.7 0.0</w:t>
      </w:r>
    </w:p>
    <w:p w:rsidR="006F5D45" w:rsidRPr="005F0E7A" w:rsidRDefault="006F5D45" w:rsidP="006F5D45">
      <w:pPr>
        <w:autoSpaceDE w:val="0"/>
        <w:autoSpaceDN w:val="0"/>
        <w:adjustRightInd w:val="0"/>
        <w:rPr>
          <w:rFonts w:cs="Arial"/>
          <w:sz w:val="18"/>
          <w:szCs w:val="18"/>
        </w:rPr>
      </w:pPr>
      <w:r w:rsidRPr="005F0E7A">
        <w:rPr>
          <w:rFonts w:cs="Arial"/>
          <w:sz w:val="18"/>
          <w:szCs w:val="18"/>
        </w:rPr>
        <w:lastRenderedPageBreak/>
        <w:t>Natural Gas . . . . . . . . . . . . . . . . . . . . . . . . . . . . . . . . . . . . . . . . . . . . . 14.4 14.2 115.2</w:t>
      </w:r>
    </w:p>
    <w:p w:rsidR="006F5D45" w:rsidRPr="005F0E7A" w:rsidRDefault="006F5D45" w:rsidP="006F5D45">
      <w:pPr>
        <w:autoSpaceDE w:val="0"/>
        <w:autoSpaceDN w:val="0"/>
        <w:adjustRightInd w:val="0"/>
        <w:rPr>
          <w:rFonts w:cs="Arial"/>
          <w:sz w:val="18"/>
          <w:szCs w:val="18"/>
        </w:rPr>
      </w:pPr>
      <w:r w:rsidRPr="005F0E7A">
        <w:rPr>
          <w:rFonts w:cs="Arial"/>
          <w:sz w:val="18"/>
          <w:szCs w:val="18"/>
        </w:rPr>
        <w:t xml:space="preserve">U.S. Geological Survey Energy Research and </w:t>
      </w:r>
      <w:proofErr w:type="spellStart"/>
      <w:r w:rsidRPr="005F0E7A">
        <w:rPr>
          <w:rFonts w:cs="Arial"/>
          <w:sz w:val="18"/>
          <w:szCs w:val="18"/>
        </w:rPr>
        <w:t>Development</w:t>
      </w:r>
      <w:r w:rsidRPr="005F0E7A">
        <w:rPr>
          <w:rFonts w:cs="Arial"/>
          <w:sz w:val="14"/>
          <w:szCs w:val="14"/>
        </w:rPr>
        <w:t>b</w:t>
      </w:r>
      <w:proofErr w:type="spellEnd"/>
      <w:r w:rsidRPr="005F0E7A">
        <w:rPr>
          <w:rFonts w:cs="Arial"/>
          <w:sz w:val="14"/>
          <w:szCs w:val="14"/>
        </w:rPr>
        <w:t xml:space="preserve"> </w:t>
      </w:r>
      <w:r w:rsidRPr="005F0E7A">
        <w:rPr>
          <w:rFonts w:cs="Arial"/>
          <w:sz w:val="18"/>
          <w:szCs w:val="18"/>
        </w:rPr>
        <w:t>. . . . . . . . . 29.7 29.7 (</w:t>
      </w:r>
      <w:r w:rsidRPr="005F0E7A">
        <w:rPr>
          <w:rFonts w:cs="Arial"/>
          <w:sz w:val="14"/>
          <w:szCs w:val="14"/>
        </w:rPr>
        <w:t>c</w:t>
      </w:r>
      <w:r w:rsidRPr="005F0E7A">
        <w:rPr>
          <w:rFonts w:cs="Arial"/>
          <w:sz w:val="18"/>
          <w:szCs w:val="18"/>
        </w:rPr>
        <w:t>)</w:t>
      </w:r>
    </w:p>
    <w:p w:rsidR="006F5D45" w:rsidRPr="005F0E7A" w:rsidRDefault="006F5D45" w:rsidP="006F5D45">
      <w:pPr>
        <w:autoSpaceDE w:val="0"/>
        <w:autoSpaceDN w:val="0"/>
        <w:adjustRightInd w:val="0"/>
        <w:rPr>
          <w:rFonts w:cs="Arial"/>
          <w:sz w:val="18"/>
          <w:szCs w:val="18"/>
        </w:rPr>
      </w:pPr>
      <w:r w:rsidRPr="005F0E7A">
        <w:rPr>
          <w:rFonts w:cs="Arial"/>
          <w:sz w:val="18"/>
          <w:szCs w:val="18"/>
        </w:rPr>
        <w:t>Total . . . . . . . . . . . . . . . . . . . . . . . . . . . . . . . . . . . . . . . . . . . . . . . . . 109.2 108.3 163.8</w:t>
      </w:r>
    </w:p>
    <w:p w:rsidR="006F5D45" w:rsidRPr="005F0E7A" w:rsidRDefault="006F5D45" w:rsidP="006F5D45">
      <w:pPr>
        <w:autoSpaceDE w:val="0"/>
        <w:autoSpaceDN w:val="0"/>
        <w:adjustRightInd w:val="0"/>
        <w:rPr>
          <w:rFonts w:cs="Arial"/>
          <w:sz w:val="18"/>
          <w:szCs w:val="18"/>
        </w:rPr>
      </w:pPr>
      <w:r w:rsidRPr="005F0E7A">
        <w:rPr>
          <w:rFonts w:cs="Arial"/>
          <w:sz w:val="18"/>
          <w:szCs w:val="18"/>
        </w:rPr>
        <w:t>Renewable Energy</w:t>
      </w:r>
    </w:p>
    <w:p w:rsidR="006F5D45" w:rsidRPr="005F0E7A" w:rsidRDefault="006F5D45" w:rsidP="006F5D45">
      <w:pPr>
        <w:autoSpaceDE w:val="0"/>
        <w:autoSpaceDN w:val="0"/>
        <w:adjustRightInd w:val="0"/>
        <w:rPr>
          <w:rFonts w:cs="Arial"/>
          <w:sz w:val="18"/>
          <w:szCs w:val="18"/>
        </w:rPr>
      </w:pPr>
      <w:r w:rsidRPr="005F0E7A">
        <w:rPr>
          <w:rFonts w:cs="Arial"/>
          <w:sz w:val="18"/>
          <w:szCs w:val="18"/>
        </w:rPr>
        <w:t>Wind, Photovoltaic, and Other Solar . . . . . . . . . . . . . . . . . . . . . . . . . . . 156.3 135.9 133.9</w:t>
      </w:r>
    </w:p>
    <w:p w:rsidR="006F5D45" w:rsidRPr="005F0E7A" w:rsidRDefault="006F5D45" w:rsidP="006F5D45">
      <w:pPr>
        <w:autoSpaceDE w:val="0"/>
        <w:autoSpaceDN w:val="0"/>
        <w:adjustRightInd w:val="0"/>
        <w:rPr>
          <w:rFonts w:cs="Arial"/>
          <w:sz w:val="18"/>
          <w:szCs w:val="18"/>
        </w:rPr>
      </w:pPr>
      <w:r w:rsidRPr="005F0E7A">
        <w:rPr>
          <w:rFonts w:cs="Arial"/>
          <w:sz w:val="18"/>
          <w:szCs w:val="18"/>
        </w:rPr>
        <w:t>Biofuels and Biomass . . . . . . . . . . . . . . . . . . . . . . . . . . . . . . . . . . . . . . 24.4 44.5 95.5</w:t>
      </w:r>
    </w:p>
    <w:p w:rsidR="006F5D45" w:rsidRPr="005F0E7A" w:rsidRDefault="006F5D45" w:rsidP="006F5D45">
      <w:pPr>
        <w:autoSpaceDE w:val="0"/>
        <w:autoSpaceDN w:val="0"/>
        <w:adjustRightInd w:val="0"/>
        <w:rPr>
          <w:rFonts w:cs="Arial"/>
          <w:sz w:val="18"/>
          <w:szCs w:val="18"/>
        </w:rPr>
      </w:pPr>
      <w:r w:rsidRPr="005F0E7A">
        <w:rPr>
          <w:rFonts w:cs="Arial"/>
          <w:sz w:val="18"/>
          <w:szCs w:val="18"/>
        </w:rPr>
        <w:t>Geothermal . . . . . . . . . . . . . . . . . . . . . . . . . . . . . . . . . . . . . . . . . . . . . 31.0 30.7 28.5</w:t>
      </w:r>
    </w:p>
    <w:p w:rsidR="006F5D45" w:rsidRPr="005F0E7A" w:rsidRDefault="006F5D45" w:rsidP="006F5D45">
      <w:pPr>
        <w:autoSpaceDE w:val="0"/>
        <w:autoSpaceDN w:val="0"/>
        <w:adjustRightInd w:val="0"/>
        <w:rPr>
          <w:rFonts w:cs="Arial"/>
          <w:sz w:val="18"/>
          <w:szCs w:val="18"/>
        </w:rPr>
      </w:pPr>
      <w:proofErr w:type="gramStart"/>
      <w:r w:rsidRPr="005F0E7A">
        <w:rPr>
          <w:rFonts w:cs="Arial"/>
          <w:sz w:val="18"/>
          <w:szCs w:val="18"/>
        </w:rPr>
        <w:t>Hydroelectric . . . . . . . . . . . . . . . . . . . . . . . . . . . . . . . . . . . . . . . . . . .</w:t>
      </w:r>
      <w:proofErr w:type="gramEnd"/>
      <w:r w:rsidRPr="005F0E7A">
        <w:rPr>
          <w:rFonts w:cs="Arial"/>
          <w:sz w:val="18"/>
          <w:szCs w:val="18"/>
        </w:rPr>
        <w:t xml:space="preserve"> . 1.2 1.2 3.3</w:t>
      </w:r>
    </w:p>
    <w:p w:rsidR="006F5D45" w:rsidRPr="005F0E7A" w:rsidRDefault="006F5D45" w:rsidP="006F5D45">
      <w:pPr>
        <w:autoSpaceDE w:val="0"/>
        <w:autoSpaceDN w:val="0"/>
        <w:adjustRightInd w:val="0"/>
        <w:rPr>
          <w:rFonts w:cs="Arial"/>
          <w:sz w:val="18"/>
          <w:szCs w:val="18"/>
        </w:rPr>
      </w:pPr>
      <w:r w:rsidRPr="005F0E7A">
        <w:rPr>
          <w:rFonts w:cs="Arial"/>
          <w:sz w:val="18"/>
          <w:szCs w:val="18"/>
        </w:rPr>
        <w:t>Electricity Technologies . . . . . . . . . . . . . . . . . . . . . . . . . . . . . . . . . . . . . 43.4 42.9 44.1</w:t>
      </w:r>
    </w:p>
    <w:p w:rsidR="006F5D45" w:rsidRPr="005F0E7A" w:rsidRDefault="006F5D45" w:rsidP="006F5D45">
      <w:pPr>
        <w:autoSpaceDE w:val="0"/>
        <w:autoSpaceDN w:val="0"/>
        <w:adjustRightInd w:val="0"/>
        <w:rPr>
          <w:rFonts w:cs="Arial"/>
          <w:sz w:val="18"/>
          <w:szCs w:val="18"/>
        </w:rPr>
      </w:pPr>
      <w:r w:rsidRPr="005F0E7A">
        <w:rPr>
          <w:rFonts w:cs="Arial"/>
          <w:sz w:val="18"/>
          <w:szCs w:val="18"/>
        </w:rPr>
        <w:t>Unallocated . . . . . . . . . . . . . . . . . . . . . . . . . . . . . . . . . . . . . . . . . . . . . 21.6 20.6 22.0</w:t>
      </w:r>
    </w:p>
    <w:p w:rsidR="006F5D45" w:rsidRPr="005F0E7A" w:rsidRDefault="006F5D45" w:rsidP="006F5D45">
      <w:pPr>
        <w:autoSpaceDE w:val="0"/>
        <w:autoSpaceDN w:val="0"/>
        <w:adjustRightInd w:val="0"/>
        <w:rPr>
          <w:rFonts w:cs="Arial"/>
          <w:sz w:val="18"/>
          <w:szCs w:val="18"/>
        </w:rPr>
      </w:pPr>
      <w:r w:rsidRPr="005F0E7A">
        <w:rPr>
          <w:rFonts w:cs="Arial"/>
          <w:sz w:val="18"/>
          <w:szCs w:val="18"/>
        </w:rPr>
        <w:t>Total . . . . . . . . . . . . . . . . . . . . . . . . . . . . . . . . . . . . . . . . . . . . . . . . . 277.9 275.8 327.2</w:t>
      </w:r>
    </w:p>
    <w:p w:rsidR="006F5D45" w:rsidRPr="005F0E7A" w:rsidRDefault="006F5D45" w:rsidP="006F5D45">
      <w:pPr>
        <w:autoSpaceDE w:val="0"/>
        <w:autoSpaceDN w:val="0"/>
        <w:adjustRightInd w:val="0"/>
        <w:rPr>
          <w:rFonts w:cs="Arial"/>
          <w:sz w:val="18"/>
          <w:szCs w:val="18"/>
        </w:rPr>
      </w:pPr>
      <w:r w:rsidRPr="005F0E7A">
        <w:rPr>
          <w:rFonts w:cs="Arial"/>
          <w:sz w:val="18"/>
          <w:szCs w:val="18"/>
        </w:rPr>
        <w:t>Electric Utility (Advanced Turbine Systems</w:t>
      </w:r>
      <w:proofErr w:type="gramStart"/>
      <w:r w:rsidRPr="005F0E7A">
        <w:rPr>
          <w:rFonts w:cs="Arial"/>
          <w:sz w:val="18"/>
          <w:szCs w:val="18"/>
        </w:rPr>
        <w:t>)</w:t>
      </w:r>
      <w:r w:rsidRPr="005F0E7A">
        <w:rPr>
          <w:rFonts w:cs="Arial"/>
          <w:sz w:val="14"/>
          <w:szCs w:val="14"/>
        </w:rPr>
        <w:t>d</w:t>
      </w:r>
      <w:proofErr w:type="gramEnd"/>
      <w:r w:rsidRPr="005F0E7A">
        <w:rPr>
          <w:rFonts w:cs="Arial"/>
          <w:sz w:val="14"/>
          <w:szCs w:val="14"/>
        </w:rPr>
        <w:t xml:space="preserve"> </w:t>
      </w:r>
      <w:r w:rsidRPr="005F0E7A">
        <w:rPr>
          <w:rFonts w:cs="Arial"/>
          <w:sz w:val="18"/>
          <w:szCs w:val="18"/>
        </w:rPr>
        <w:t>. . . . . . . . . . . . . . . . . . . . . . 5.4 5.4 33.0</w:t>
      </w:r>
    </w:p>
    <w:p w:rsidR="006F5D45" w:rsidRPr="005F0E7A" w:rsidRDefault="006F5D45" w:rsidP="006F5D45">
      <w:pPr>
        <w:autoSpaceDE w:val="0"/>
        <w:autoSpaceDN w:val="0"/>
        <w:adjustRightInd w:val="0"/>
        <w:rPr>
          <w:rFonts w:cs="Arial"/>
          <w:b/>
          <w:bCs/>
          <w:sz w:val="18"/>
          <w:szCs w:val="18"/>
        </w:rPr>
      </w:pPr>
      <w:r w:rsidRPr="005F0E7A">
        <w:rPr>
          <w:rFonts w:cs="Arial"/>
          <w:b/>
          <w:bCs/>
          <w:sz w:val="18"/>
          <w:szCs w:val="18"/>
        </w:rPr>
        <w:t>Total Applied Research and Development Appropriations . . . . . . . . . . . 1,851.7 1,992.9 1,383.8</w:t>
      </w:r>
    </w:p>
    <w:p w:rsidR="006F5D45" w:rsidRPr="005F0E7A" w:rsidRDefault="006F5D45" w:rsidP="006F5D45">
      <w:pPr>
        <w:autoSpaceDE w:val="0"/>
        <w:autoSpaceDN w:val="0"/>
        <w:adjustRightInd w:val="0"/>
        <w:rPr>
          <w:rFonts w:cs="Arial"/>
          <w:sz w:val="18"/>
          <w:szCs w:val="18"/>
        </w:rPr>
      </w:pPr>
      <w:r w:rsidRPr="005F0E7A">
        <w:rPr>
          <w:rFonts w:cs="Arial"/>
          <w:sz w:val="18"/>
          <w:szCs w:val="18"/>
        </w:rPr>
        <w:t>Clean Coal Outlays . . . . . . . . . . . . . . . . . . . . . . . . . . . . . . . . . . . . . . . . . 184.8 151.7 183.0</w:t>
      </w:r>
    </w:p>
    <w:p w:rsidR="006F5D45" w:rsidRPr="005F0E7A" w:rsidRDefault="006F5D45" w:rsidP="006F5D45">
      <w:r w:rsidRPr="005F0E7A">
        <w:rPr>
          <w:rFonts w:cs="Arial"/>
          <w:b/>
          <w:bCs/>
          <w:sz w:val="18"/>
          <w:szCs w:val="18"/>
        </w:rPr>
        <w:t>Total Applied Research and Development, Including Clean Coal . . . . . . 2,036.5 2,144.6 1,566.8</w:t>
      </w:r>
    </w:p>
    <w:p w:rsidR="006F5D45" w:rsidRPr="005F0E7A" w:rsidRDefault="006F5D45" w:rsidP="006F5D45"/>
    <w:p w:rsidR="006F5D45" w:rsidRPr="005F0E7A" w:rsidRDefault="006F5D45" w:rsidP="006F5D45"/>
    <w:p w:rsidR="006F5D45" w:rsidRPr="005F0E7A" w:rsidRDefault="006F5D45" w:rsidP="006F5D45"/>
    <w:p w:rsidR="006F5D45" w:rsidRPr="005F0E7A" w:rsidRDefault="006F5D45" w:rsidP="006F5D45">
      <w:pPr>
        <w:pStyle w:val="Heading4"/>
      </w:pPr>
      <w:r w:rsidRPr="005F0E7A">
        <w:t>Here’s more evidence.  Financial Incentives need to be narrow to improve discussion – otherwise its unlimited</w:t>
      </w:r>
    </w:p>
    <w:p w:rsidR="006F5D45" w:rsidRPr="005F0E7A" w:rsidRDefault="006F5D45" w:rsidP="006F5D45">
      <w:pPr>
        <w:rPr>
          <w:rStyle w:val="StyleStyleBold12pt"/>
        </w:rPr>
      </w:pPr>
      <w:r w:rsidRPr="005F0E7A">
        <w:rPr>
          <w:rStyle w:val="StyleStyleBold12pt"/>
        </w:rPr>
        <w:t>Webb, 93 – lecturer in the Faculty of Law at the University of Ottawa (</w:t>
      </w:r>
      <w:proofErr w:type="spellStart"/>
      <w:r w:rsidRPr="005F0E7A">
        <w:rPr>
          <w:rStyle w:val="StyleStyleBold12pt"/>
        </w:rPr>
        <w:t>Kernaghan</w:t>
      </w:r>
      <w:proofErr w:type="spellEnd"/>
      <w:r w:rsidRPr="005F0E7A">
        <w:rPr>
          <w:rStyle w:val="StyleStyleBold12pt"/>
        </w:rPr>
        <w:t xml:space="preserve">, “Thumbs, Fingers, and Pushing on String: Legal Accountability in the Use of Federal Financial Incentives”, 31 Alta. L. Rev. 501 (1993) Hein Online) – italics in the original </w:t>
      </w:r>
    </w:p>
    <w:p w:rsidR="006F5D45" w:rsidRPr="005F0E7A" w:rsidRDefault="006F5D45" w:rsidP="006F5D45">
      <w:pPr>
        <w:rPr>
          <w:color w:val="0D0D0D"/>
        </w:rPr>
      </w:pPr>
    </w:p>
    <w:p w:rsidR="006F5D45" w:rsidRPr="005F0E7A" w:rsidRDefault="006F5D45" w:rsidP="006F5D45">
      <w:pPr>
        <w:rPr>
          <w:i/>
          <w:color w:val="0D0D0D"/>
          <w:u w:val="single"/>
        </w:rPr>
      </w:pPr>
      <w:r w:rsidRPr="005F0E7A">
        <w:rPr>
          <w:rStyle w:val="StyleBoldUnderline"/>
          <w:highlight w:val="yellow"/>
        </w:rPr>
        <w:t xml:space="preserve">One of the obstacles to intelligent </w:t>
      </w:r>
      <w:r>
        <w:rPr>
          <w:rStyle w:val="StyleBoldUnderline"/>
        </w:rPr>
        <w:t>…</w:t>
      </w:r>
      <w:r w:rsidRPr="005F0E7A">
        <w:rPr>
          <w:color w:val="0D0D0D"/>
          <w:u w:val="single"/>
        </w:rPr>
        <w:t xml:space="preserve"> but they are not incentives</w:t>
      </w:r>
      <w:r w:rsidRPr="005F0E7A">
        <w:rPr>
          <w:color w:val="0D0D0D"/>
          <w:sz w:val="16"/>
        </w:rPr>
        <w:t>.</w:t>
      </w:r>
    </w:p>
    <w:p w:rsidR="006F5D45" w:rsidRDefault="006F5D45" w:rsidP="006F5D45">
      <w:pPr>
        <w:rPr>
          <w:b/>
        </w:rPr>
      </w:pPr>
    </w:p>
    <w:p w:rsidR="006F5D45" w:rsidRDefault="006F5D45" w:rsidP="006F5D45">
      <w:pPr>
        <w:pStyle w:val="Heading3"/>
      </w:pPr>
      <w:r>
        <w:lastRenderedPageBreak/>
        <w:t>K 2nc</w:t>
      </w:r>
    </w:p>
    <w:p w:rsidR="006F5D45" w:rsidRDefault="006F5D45" w:rsidP="006F5D45">
      <w:pPr>
        <w:rPr>
          <w:b/>
        </w:rPr>
      </w:pPr>
    </w:p>
    <w:p w:rsidR="006F5D45" w:rsidRDefault="006F5D45" w:rsidP="006F5D45">
      <w:pPr>
        <w:rPr>
          <w:rStyle w:val="Heading4Char"/>
        </w:rPr>
      </w:pPr>
      <w:r>
        <w:rPr>
          <w:b/>
        </w:rPr>
        <w:t>--Autonomy of technique –</w:t>
      </w:r>
      <w:r w:rsidRPr="00BD4380">
        <w:rPr>
          <w:b/>
        </w:rPr>
        <w:t xml:space="preserve"> </w:t>
      </w:r>
      <w:r>
        <w:rPr>
          <w:b/>
        </w:rPr>
        <w:t xml:space="preserve">risks annihilation. </w:t>
      </w:r>
      <w:r w:rsidRPr="00C30A54">
        <w:t>Technical separation means we deploy technology without questioning its potential consequences</w:t>
      </w:r>
      <w:r w:rsidRPr="00BD4380">
        <w:rPr>
          <w:b/>
        </w:rPr>
        <w:t xml:space="preserve"> </w:t>
      </w:r>
    </w:p>
    <w:p w:rsidR="006F5D45" w:rsidRPr="00BC303C" w:rsidRDefault="006F5D45" w:rsidP="006F5D45">
      <w:r w:rsidRPr="00BC303C">
        <w:t xml:space="preserve">Andrew </w:t>
      </w:r>
      <w:r w:rsidRPr="00BC303C">
        <w:rPr>
          <w:b/>
          <w:u w:val="single"/>
        </w:rPr>
        <w:t>FEENBERG</w:t>
      </w:r>
      <w:r w:rsidRPr="00BC303C">
        <w:t xml:space="preserve"> Philosophy of Technology @ Simon Fraser (Canada) </w:t>
      </w:r>
      <w:r w:rsidRPr="00BC303C">
        <w:rPr>
          <w:b/>
          <w:u w:val="single"/>
        </w:rPr>
        <w:t>’10</w:t>
      </w:r>
      <w:r w:rsidRPr="00BC303C">
        <w:t xml:space="preserve"> </w:t>
      </w:r>
      <w:proofErr w:type="gramStart"/>
      <w:r w:rsidRPr="00BC303C">
        <w:rPr>
          <w:i/>
        </w:rPr>
        <w:t>Between</w:t>
      </w:r>
      <w:proofErr w:type="gramEnd"/>
      <w:r w:rsidRPr="00BC303C">
        <w:rPr>
          <w:i/>
        </w:rPr>
        <w:t xml:space="preserve"> Reason and Experience</w:t>
      </w:r>
      <w:r w:rsidRPr="00BC303C">
        <w:t xml:space="preserve"> p. 69-72</w:t>
      </w:r>
    </w:p>
    <w:p w:rsidR="006F5D45" w:rsidRPr="00BC303C" w:rsidRDefault="006F5D45" w:rsidP="006F5D45"/>
    <w:p w:rsidR="006F5D45" w:rsidRPr="008B4CBD" w:rsidRDefault="006F5D45" w:rsidP="006F5D45">
      <w:pPr>
        <w:rPr>
          <w:sz w:val="16"/>
        </w:rPr>
      </w:pPr>
      <w:r w:rsidRPr="008B4CBD">
        <w:rPr>
          <w:sz w:val="16"/>
        </w:rPr>
        <w:t>For many critics of technological society</w:t>
      </w:r>
      <w:r>
        <w:rPr>
          <w:sz w:val="16"/>
        </w:rPr>
        <w:t>….</w:t>
      </w:r>
      <w:r w:rsidRPr="00EF2E3E">
        <w:rPr>
          <w:rStyle w:val="StyleBoldUnderline"/>
          <w:highlight w:val="green"/>
        </w:rPr>
        <w:t>tech</w:t>
      </w:r>
      <w:r w:rsidRPr="00EF2E3E">
        <w:rPr>
          <w:rStyle w:val="StyleBoldUnderline"/>
        </w:rPr>
        <w:t xml:space="preserve">nologies, </w:t>
      </w:r>
      <w:r w:rsidRPr="00EF2E3E">
        <w:rPr>
          <w:rStyle w:val="StyleBoldUnderline"/>
          <w:highlight w:val="green"/>
        </w:rPr>
        <w:t xml:space="preserve">the </w:t>
      </w:r>
      <w:r w:rsidRPr="00EF2E3E">
        <w:rPr>
          <w:rStyle w:val="Emphasis"/>
          <w:highlight w:val="green"/>
        </w:rPr>
        <w:t>threat to survival is clear</w:t>
      </w:r>
      <w:r w:rsidRPr="00BC303C">
        <w:rPr>
          <w:rStyle w:val="StyleBoldUnderline"/>
        </w:rPr>
        <w:t>.</w:t>
      </w:r>
    </w:p>
    <w:p w:rsidR="006F5D45" w:rsidRDefault="006F5D45" w:rsidP="006F5D45"/>
    <w:p w:rsidR="006F5D45" w:rsidRPr="00BC303C" w:rsidRDefault="006F5D45" w:rsidP="006F5D45">
      <w:r>
        <w:t>---Serial policy failure</w:t>
      </w:r>
      <w:r>
        <w:rPr>
          <w:rFonts w:eastAsiaTheme="majorEastAsia" w:cstheme="majorBidi"/>
          <w:b/>
          <w:bCs/>
          <w:iCs/>
        </w:rPr>
        <w:t xml:space="preserve">. </w:t>
      </w:r>
      <w:r w:rsidRPr="00BC303C">
        <w:t xml:space="preserve">Energy becomes an end-in-itself with no social or ethical guidance. </w:t>
      </w:r>
    </w:p>
    <w:p w:rsidR="006F5D45" w:rsidRPr="00BC303C" w:rsidRDefault="006F5D45" w:rsidP="006F5D45">
      <w:r w:rsidRPr="00BC303C">
        <w:t xml:space="preserve">John </w:t>
      </w:r>
      <w:r w:rsidRPr="00BC303C">
        <w:rPr>
          <w:b/>
          <w:u w:val="single"/>
        </w:rPr>
        <w:t>BYRNE</w:t>
      </w:r>
      <w:r w:rsidRPr="00BC303C">
        <w:t xml:space="preserve"> Director Center for Energy and Environmental Policy &amp; Public Policy @ Delaware </w:t>
      </w:r>
      <w:r w:rsidRPr="00BC303C">
        <w:rPr>
          <w:b/>
          <w:u w:val="single"/>
        </w:rPr>
        <w:t>AND</w:t>
      </w:r>
      <w:r w:rsidRPr="00BC303C">
        <w:t xml:space="preserve"> Noah </w:t>
      </w:r>
      <w:r w:rsidRPr="00BC303C">
        <w:rPr>
          <w:b/>
          <w:u w:val="single"/>
        </w:rPr>
        <w:t>TOLY</w:t>
      </w:r>
      <w:r w:rsidRPr="00BC303C">
        <w:t xml:space="preserve"> Research Associate Center for Energy and Environmental Policy </w:t>
      </w:r>
      <w:r w:rsidRPr="00BC303C">
        <w:rPr>
          <w:b/>
          <w:u w:val="single"/>
        </w:rPr>
        <w:t>‘6</w:t>
      </w:r>
      <w:r w:rsidRPr="00BC303C">
        <w:t xml:space="preserve"> in </w:t>
      </w:r>
      <w:r w:rsidRPr="00BC303C">
        <w:rPr>
          <w:i/>
        </w:rPr>
        <w:t>Transforming Power</w:t>
      </w:r>
      <w:r w:rsidRPr="00BC303C">
        <w:t xml:space="preserve"> eds. Byrne, </w:t>
      </w:r>
      <w:proofErr w:type="spellStart"/>
      <w:r w:rsidRPr="00BC303C">
        <w:t>Toly</w:t>
      </w:r>
      <w:proofErr w:type="spellEnd"/>
      <w:r w:rsidRPr="00BC303C">
        <w:t xml:space="preserve">, &amp; Glover p. 20-21 </w:t>
      </w:r>
      <w:r w:rsidRPr="00BC303C">
        <w:rPr>
          <w:b/>
          <w:u w:val="single"/>
        </w:rPr>
        <w:t>[Gender paraphrased]</w:t>
      </w:r>
    </w:p>
    <w:p w:rsidR="006F5D45" w:rsidRPr="00BC303C" w:rsidRDefault="006F5D45" w:rsidP="006F5D45"/>
    <w:p w:rsidR="006F5D45" w:rsidRPr="008B4CBD" w:rsidRDefault="006F5D45" w:rsidP="006F5D45">
      <w:pPr>
        <w:rPr>
          <w:sz w:val="16"/>
        </w:rPr>
      </w:pPr>
      <w:proofErr w:type="gramStart"/>
      <w:r w:rsidRPr="008B4CBD">
        <w:rPr>
          <w:sz w:val="16"/>
        </w:rPr>
        <w:t>The Technique of Modern Energy</w:t>
      </w:r>
      <w:r>
        <w:rPr>
          <w:sz w:val="16"/>
        </w:rPr>
        <w:t>…</w:t>
      </w:r>
      <w:r w:rsidRPr="008B4CBD">
        <w:rPr>
          <w:sz w:val="16"/>
        </w:rPr>
        <w:t>as scientifically and technologically unassailable.</w:t>
      </w:r>
      <w:proofErr w:type="gramEnd"/>
    </w:p>
    <w:p w:rsidR="006F5D45" w:rsidRDefault="006F5D45" w:rsidP="006F5D45"/>
    <w:p w:rsidR="006F5D45" w:rsidRPr="00BD72E8" w:rsidRDefault="006F5D45" w:rsidP="006F5D45"/>
    <w:p w:rsidR="006F5D45" w:rsidRDefault="006F5D45" w:rsidP="006F5D45"/>
    <w:p w:rsidR="006F5D45" w:rsidRDefault="006F5D45" w:rsidP="006F5D45">
      <w:pPr>
        <w:pStyle w:val="Heading4"/>
      </w:pPr>
      <w:r>
        <w:t>Third, their framework produces worse policy making</w:t>
      </w:r>
    </w:p>
    <w:p w:rsidR="006F5D45" w:rsidRPr="00FB6003" w:rsidRDefault="006F5D45" w:rsidP="006F5D45">
      <w:r>
        <w:rPr>
          <w:rStyle w:val="StyleStyleBold12pt"/>
        </w:rPr>
        <w:t>Jones</w:t>
      </w:r>
      <w:r w:rsidRPr="00B700EB">
        <w:rPr>
          <w:rStyle w:val="StyleStyleBold12pt"/>
        </w:rPr>
        <w:t xml:space="preserve"> 9</w:t>
      </w:r>
      <w:r>
        <w:t>—</w:t>
      </w:r>
      <w:r w:rsidRPr="00FB6003">
        <w:t xml:space="preserve">Lecturer in International Politics in the School of Politics and International Relations at Queen Mary, University of London, former Rose Research Fellow in International Relations at Lady Margaret Hall at Oxford University, holds an MPhil and DPhil from Oxford University [2009, Lee Jones, “International Relations Scholarship and the Tyranny of Policy Relevance,” </w:t>
      </w:r>
      <w:r w:rsidRPr="00FB6003">
        <w:rPr>
          <w:i/>
        </w:rPr>
        <w:t xml:space="preserve">Journal of Critical </w:t>
      </w:r>
      <w:proofErr w:type="spellStart"/>
      <w:r w:rsidRPr="00FB6003">
        <w:rPr>
          <w:i/>
        </w:rPr>
        <w:t>Globalisation</w:t>
      </w:r>
      <w:proofErr w:type="spellEnd"/>
      <w:r w:rsidRPr="00FB6003">
        <w:rPr>
          <w:i/>
        </w:rPr>
        <w:t xml:space="preserve"> Studies</w:t>
      </w:r>
      <w:r w:rsidRPr="00FB6003">
        <w:t>, Volume 1, Issue 1, Available Online at http://criticalglobalisation.com/Issue%201/125_131_JCGS1_JONES_TYRANNYPOLICYRELEVANCE.pdf, Accessed 03-30-2011, p. 127-130]</w:t>
      </w:r>
    </w:p>
    <w:p w:rsidR="006F5D45" w:rsidRPr="00B700EB" w:rsidRDefault="006F5D45" w:rsidP="006F5D45">
      <w:pPr>
        <w:rPr>
          <w:sz w:val="16"/>
        </w:rPr>
      </w:pPr>
    </w:p>
    <w:p w:rsidR="006F5D45" w:rsidRPr="00B700EB" w:rsidRDefault="006F5D45" w:rsidP="006F5D45">
      <w:pPr>
        <w:rPr>
          <w:sz w:val="16"/>
        </w:rPr>
      </w:pPr>
      <w:r w:rsidRPr="00B700EB">
        <w:rPr>
          <w:sz w:val="16"/>
        </w:rPr>
        <w:t xml:space="preserve">Having conceded where Nye has a </w:t>
      </w:r>
      <w:proofErr w:type="gramStart"/>
      <w:r w:rsidRPr="00B700EB">
        <w:rPr>
          <w:sz w:val="16"/>
        </w:rPr>
        <w:t xml:space="preserve">point, </w:t>
      </w:r>
      <w:r>
        <w:rPr>
          <w:sz w:val="16"/>
        </w:rPr>
        <w:t>…</w:t>
      </w:r>
      <w:proofErr w:type="gramEnd"/>
      <w:r w:rsidRPr="00B700EB">
        <w:rPr>
          <w:rStyle w:val="StyleBoldUnderline"/>
        </w:rPr>
        <w:t xml:space="preserve"> Science, and Technology</w:t>
      </w:r>
      <w:r w:rsidRPr="00B700EB">
        <w:rPr>
          <w:sz w:val="16"/>
        </w:rPr>
        <w:t xml:space="preserve">. </w:t>
      </w:r>
    </w:p>
    <w:p w:rsidR="006F5D45" w:rsidRDefault="006F5D45" w:rsidP="006F5D45">
      <w:pPr>
        <w:pStyle w:val="Heading4"/>
      </w:pPr>
    </w:p>
    <w:p w:rsidR="006F5D45" w:rsidRDefault="006F5D45" w:rsidP="006F5D45"/>
    <w:p w:rsidR="006F5D45" w:rsidRDefault="006F5D45" w:rsidP="006F5D45"/>
    <w:p w:rsidR="006F5D45" w:rsidRPr="006008C5" w:rsidRDefault="006F5D45" w:rsidP="006F5D45">
      <w:pPr>
        <w:pStyle w:val="Heading4"/>
      </w:pPr>
      <w:proofErr w:type="gramStart"/>
      <w:r w:rsidRPr="006008C5">
        <w:t>specificity</w:t>
      </w:r>
      <w:proofErr w:type="gramEnd"/>
      <w:r w:rsidRPr="006008C5">
        <w:t xml:space="preserve"> is a nuclear red-herring – the long-term social and environmental effects of nuclear power aren’t subject to empirical testing.</w:t>
      </w:r>
    </w:p>
    <w:p w:rsidR="006F5D45" w:rsidRPr="006008C5" w:rsidRDefault="006F5D45" w:rsidP="006F5D45">
      <w:proofErr w:type="gramStart"/>
      <w:r w:rsidRPr="006008C5">
        <w:t xml:space="preserve">Ian </w:t>
      </w:r>
      <w:r w:rsidRPr="006008C5">
        <w:rPr>
          <w:b/>
          <w:u w:val="single"/>
        </w:rPr>
        <w:t>WELSH</w:t>
      </w:r>
      <w:r w:rsidRPr="006008C5">
        <w:t xml:space="preserve"> Sociology @ Cardiff </w:t>
      </w:r>
      <w:r w:rsidRPr="006008C5">
        <w:rPr>
          <w:b/>
          <w:u w:val="single"/>
        </w:rPr>
        <w:t>‘2K</w:t>
      </w:r>
      <w:r w:rsidRPr="006008C5">
        <w:t xml:space="preserve"> </w:t>
      </w:r>
      <w:proofErr w:type="spellStart"/>
      <w:r w:rsidRPr="006008C5">
        <w:rPr>
          <w:i/>
        </w:rPr>
        <w:t>Mobilising</w:t>
      </w:r>
      <w:proofErr w:type="spellEnd"/>
      <w:r w:rsidRPr="006008C5">
        <w:rPr>
          <w:i/>
        </w:rPr>
        <w:t xml:space="preserve"> Modernity</w:t>
      </w:r>
      <w:r w:rsidRPr="006008C5">
        <w:t xml:space="preserve"> p.</w:t>
      </w:r>
      <w:proofErr w:type="gramEnd"/>
      <w:r w:rsidRPr="006008C5">
        <w:t xml:space="preserve">  22-23</w:t>
      </w:r>
    </w:p>
    <w:p w:rsidR="006F5D45" w:rsidRPr="006008C5" w:rsidRDefault="006F5D45" w:rsidP="006F5D45"/>
    <w:p w:rsidR="006F5D45" w:rsidRPr="003D5812" w:rsidRDefault="006F5D45" w:rsidP="006F5D45">
      <w:pPr>
        <w:rPr>
          <w:sz w:val="16"/>
        </w:rPr>
      </w:pPr>
      <w:r w:rsidRPr="003D5812">
        <w:rPr>
          <w:sz w:val="16"/>
        </w:rPr>
        <w:t>Hindsight is perhaps the best source of twenty-</w:t>
      </w:r>
      <w:r>
        <w:rPr>
          <w:sz w:val="16"/>
        </w:rPr>
        <w:t>…</w:t>
      </w:r>
      <w:r w:rsidRPr="003D5812">
        <w:rPr>
          <w:sz w:val="16"/>
        </w:rPr>
        <w:t>). I turn to these now as this is one of the key debates I want to reconfigure through this book.</w:t>
      </w:r>
    </w:p>
    <w:p w:rsidR="006F5D45" w:rsidRDefault="006F5D45" w:rsidP="006F5D45"/>
    <w:p w:rsidR="006F5D45" w:rsidRPr="006008C5" w:rsidRDefault="006F5D45" w:rsidP="006F5D45">
      <w:pPr>
        <w:pStyle w:val="Heading4"/>
      </w:pPr>
      <w:proofErr w:type="spellStart"/>
      <w:r w:rsidRPr="006008C5">
        <w:t>Nuclearist</w:t>
      </w:r>
      <w:proofErr w:type="spellEnd"/>
      <w:r w:rsidRPr="006008C5">
        <w:t xml:space="preserve"> ideology uses high magnitude national security impacts to rhetorically exclude debate over consequences for indigenous peoples.</w:t>
      </w:r>
    </w:p>
    <w:p w:rsidR="006F5D45" w:rsidRPr="006008C5" w:rsidRDefault="006F5D45" w:rsidP="006F5D45">
      <w:r w:rsidRPr="006008C5">
        <w:t xml:space="preserve">Danielle </w:t>
      </w:r>
      <w:r w:rsidRPr="006008C5">
        <w:rPr>
          <w:b/>
          <w:u w:val="single"/>
        </w:rPr>
        <w:t>ENDRES</w:t>
      </w:r>
      <w:r w:rsidRPr="006008C5">
        <w:t xml:space="preserve"> Communication @ Utah </w:t>
      </w:r>
      <w:r w:rsidRPr="006008C5">
        <w:rPr>
          <w:b/>
          <w:u w:val="single"/>
        </w:rPr>
        <w:t>‘9</w:t>
      </w:r>
      <w:r w:rsidRPr="006008C5">
        <w:t xml:space="preserve"> “The Rhetoric of Nuclear Colonialism” </w:t>
      </w:r>
      <w:r w:rsidRPr="006008C5">
        <w:rPr>
          <w:i/>
        </w:rPr>
        <w:t>Communication and Critical/Cultural Studies</w:t>
      </w:r>
      <w:r w:rsidRPr="006008C5">
        <w:t xml:space="preserve"> 6 (1) p. 45-46</w:t>
      </w:r>
    </w:p>
    <w:p w:rsidR="006F5D45" w:rsidRPr="006008C5" w:rsidRDefault="006F5D45" w:rsidP="006F5D45"/>
    <w:p w:rsidR="006F5D45" w:rsidRPr="003D5812" w:rsidRDefault="006F5D45" w:rsidP="006F5D45">
      <w:pPr>
        <w:rPr>
          <w:sz w:val="16"/>
        </w:rPr>
      </w:pPr>
      <w:proofErr w:type="spellStart"/>
      <w:r w:rsidRPr="003D5812">
        <w:rPr>
          <w:sz w:val="16"/>
        </w:rPr>
        <w:t>Nuclearism</w:t>
      </w:r>
      <w:proofErr w:type="spellEnd"/>
      <w:r w:rsidRPr="003D5812">
        <w:rPr>
          <w:sz w:val="16"/>
        </w:rPr>
        <w:t xml:space="preserve"> Considering the use of American </w:t>
      </w:r>
      <w:r>
        <w:rPr>
          <w:sz w:val="16"/>
        </w:rPr>
        <w:t>…</w:t>
      </w:r>
      <w:r w:rsidRPr="003D5812">
        <w:rPr>
          <w:rStyle w:val="StyleBoldUnderline"/>
          <w:highlight w:val="yellow"/>
        </w:rPr>
        <w:t>actions those in power deem necessary to control challenges to its legitimacy</w:t>
      </w:r>
      <w:r w:rsidRPr="003D5812">
        <w:rPr>
          <w:sz w:val="16"/>
        </w:rPr>
        <w:t>.’’48</w:t>
      </w:r>
    </w:p>
    <w:p w:rsidR="006F5D45" w:rsidRDefault="006F5D45" w:rsidP="006F5D45"/>
    <w:p w:rsidR="006F5D45" w:rsidRDefault="006F5D45" w:rsidP="006F5D45"/>
    <w:p w:rsidR="006F5D45" w:rsidRDefault="006F5D45" w:rsidP="006F5D45">
      <w:pPr>
        <w:pStyle w:val="Heading4"/>
      </w:pPr>
    </w:p>
    <w:p w:rsidR="006F5D45" w:rsidRDefault="006F5D45" w:rsidP="006F5D45">
      <w:pPr>
        <w:pStyle w:val="Heading4"/>
      </w:pPr>
    </w:p>
    <w:p w:rsidR="006F5D45" w:rsidRDefault="006F5D45" w:rsidP="006F5D45">
      <w:pPr>
        <w:pStyle w:val="Heading4"/>
      </w:pPr>
    </w:p>
    <w:p w:rsidR="006F5D45" w:rsidRDefault="006F5D45" w:rsidP="006F5D45">
      <w:pPr>
        <w:pStyle w:val="Heading4"/>
      </w:pPr>
    </w:p>
    <w:p w:rsidR="006F5D45" w:rsidRDefault="006F5D45" w:rsidP="006F5D45">
      <w:pPr>
        <w:pStyle w:val="Heading4"/>
      </w:pPr>
    </w:p>
    <w:p w:rsidR="006F5D45" w:rsidRDefault="006F5D45" w:rsidP="006F5D45">
      <w:pPr>
        <w:pStyle w:val="Heading4"/>
      </w:pPr>
    </w:p>
    <w:p w:rsidR="00FF12F9" w:rsidRDefault="00FF12F9" w:rsidP="00FF12F9">
      <w:pPr>
        <w:pStyle w:val="Heading2"/>
      </w:pPr>
      <w:r>
        <w:lastRenderedPageBreak/>
        <w:t>1NR—</w:t>
      </w:r>
      <w:r>
        <w:t>Elections</w:t>
      </w:r>
    </w:p>
    <w:p w:rsidR="00FF12F9" w:rsidRDefault="00FF12F9" w:rsidP="00FF12F9">
      <w:pPr>
        <w:pStyle w:val="Heading3"/>
      </w:pPr>
      <w:r>
        <w:lastRenderedPageBreak/>
        <w:t>Overview</w:t>
      </w:r>
      <w:r>
        <w:t xml:space="preserve"> </w:t>
      </w:r>
    </w:p>
    <w:p w:rsidR="00FF12F9" w:rsidRDefault="00FF12F9" w:rsidP="00FF12F9"/>
    <w:p w:rsidR="00FF12F9" w:rsidRPr="00602A6F" w:rsidRDefault="00FF12F9" w:rsidP="00FF12F9">
      <w:pPr>
        <w:pStyle w:val="Heading4"/>
      </w:pPr>
      <w:r w:rsidRPr="00602A6F">
        <w:t>US Russia cooperation is key to avoiding a global nuclear war – that’s Allison – multiple areas of discontent could escalate.</w:t>
      </w:r>
    </w:p>
    <w:p w:rsidR="00FF12F9" w:rsidRPr="00602A6F" w:rsidRDefault="00FF12F9" w:rsidP="00FF12F9"/>
    <w:p w:rsidR="00FF12F9" w:rsidRPr="00602A6F" w:rsidRDefault="00FF12F9" w:rsidP="00FF12F9">
      <w:pPr>
        <w:pStyle w:val="Heading4"/>
      </w:pPr>
      <w:r w:rsidRPr="00602A6F">
        <w:t xml:space="preserve">AND – the threshold is small – indifference towards RUSSIA has a high probability of escalating </w:t>
      </w:r>
    </w:p>
    <w:p w:rsidR="00FF12F9" w:rsidRPr="00602A6F" w:rsidRDefault="00FF12F9" w:rsidP="00FF12F9">
      <w:pPr>
        <w:rPr>
          <w:rFonts w:eastAsia="MS Mincho"/>
          <w:sz w:val="16"/>
          <w:szCs w:val="16"/>
        </w:rPr>
      </w:pPr>
      <w:r w:rsidRPr="00602A6F">
        <w:rPr>
          <w:rStyle w:val="StyleStyleBold12pt"/>
        </w:rPr>
        <w:t>Krieger &amp; Starr 12 - President of the Nuclear Age Peace Foundation &amp; Senior Scientist for Physicians for Social Responsibility</w:t>
      </w:r>
      <w:r w:rsidRPr="00602A6F">
        <w:rPr>
          <w:rFonts w:eastAsia="MS Mincho"/>
          <w:sz w:val="16"/>
          <w:szCs w:val="16"/>
        </w:rPr>
        <w:t xml:space="preserve">. [David Krieger &amp; Steven Starr, “A Nuclear Nightmare in the Making: NATO, Missile Defense and Russian Insecurity,” </w:t>
      </w:r>
      <w:r w:rsidRPr="00602A6F">
        <w:rPr>
          <w:rFonts w:eastAsia="MS Mincho"/>
          <w:sz w:val="16"/>
          <w:szCs w:val="16"/>
          <w:u w:val="single"/>
        </w:rPr>
        <w:t>Nuclear Age Peace Foundation</w:t>
      </w:r>
      <w:r w:rsidRPr="00602A6F">
        <w:rPr>
          <w:rFonts w:eastAsia="MS Mincho"/>
          <w:sz w:val="16"/>
          <w:szCs w:val="16"/>
        </w:rPr>
        <w:t>, January 03, 2012 http://www.wagingpeace.org/articles/db_article.php?article_id=321</w:t>
      </w:r>
    </w:p>
    <w:p w:rsidR="00FF12F9" w:rsidRPr="00602A6F" w:rsidRDefault="00FF12F9" w:rsidP="00FF12F9">
      <w:pPr>
        <w:rPr>
          <w:rFonts w:eastAsia="MS Mincho"/>
          <w:sz w:val="10"/>
          <w:szCs w:val="10"/>
        </w:rPr>
      </w:pPr>
    </w:p>
    <w:p w:rsidR="00FF12F9" w:rsidRPr="00602A6F" w:rsidRDefault="00FF12F9" w:rsidP="00FF12F9">
      <w:pPr>
        <w:rPr>
          <w:rFonts w:eastAsia="MS Mincho"/>
          <w:sz w:val="16"/>
          <w:szCs w:val="24"/>
        </w:rPr>
      </w:pPr>
      <w:r w:rsidRPr="00602A6F">
        <w:rPr>
          <w:rFonts w:eastAsia="MS Mincho"/>
          <w:sz w:val="16"/>
          <w:szCs w:val="24"/>
        </w:rPr>
        <w:t>This is a dangerous scenario</w:t>
      </w:r>
      <w:r>
        <w:rPr>
          <w:rFonts w:eastAsia="MS Mincho"/>
          <w:sz w:val="16"/>
          <w:szCs w:val="24"/>
        </w:rPr>
        <w:t>…</w:t>
      </w:r>
      <w:r w:rsidRPr="00602A6F">
        <w:rPr>
          <w:rFonts w:eastAsia="MS Mincho"/>
          <w:sz w:val="16"/>
          <w:szCs w:val="24"/>
        </w:rPr>
        <w:t>-based in Europe.</w:t>
      </w:r>
    </w:p>
    <w:p w:rsidR="00FF12F9" w:rsidRPr="00602A6F" w:rsidRDefault="00FF12F9" w:rsidP="00FF12F9">
      <w:pPr>
        <w:pStyle w:val="Heading4"/>
      </w:pPr>
      <w:r w:rsidRPr="00602A6F">
        <w:t>Their answers don’t assume the change Romney will create – his rhetoric creates a self-fulfilling prophecy of aggression</w:t>
      </w:r>
    </w:p>
    <w:p w:rsidR="00FF12F9" w:rsidRPr="00602A6F" w:rsidRDefault="00FF12F9" w:rsidP="00FF12F9">
      <w:proofErr w:type="gramStart"/>
      <w:r w:rsidRPr="00602A6F">
        <w:rPr>
          <w:rStyle w:val="StyleStyleBold12pt"/>
        </w:rPr>
        <w:t>BANDOW  12</w:t>
      </w:r>
      <w:proofErr w:type="gramEnd"/>
      <w:r w:rsidRPr="00602A6F">
        <w:rPr>
          <w:rStyle w:val="StyleStyleBold12pt"/>
        </w:rPr>
        <w:t xml:space="preserve">  Senior Fellow at CATO</w:t>
      </w:r>
      <w:r w:rsidRPr="00602A6F">
        <w:t xml:space="preserve">  [Doug </w:t>
      </w:r>
      <w:proofErr w:type="spellStart"/>
      <w:r w:rsidRPr="00602A6F">
        <w:t>Bandow</w:t>
      </w:r>
      <w:proofErr w:type="spellEnd"/>
      <w:r w:rsidRPr="00602A6F">
        <w:t xml:space="preserve">, 4/23/12, Romney and Russia: Complicating American Relations, National Interest, p. </w:t>
      </w:r>
      <w:hyperlink r:id="rId23" w:history="1">
        <w:r w:rsidRPr="00602A6F">
          <w:rPr>
            <w:rStyle w:val="Hyperlink"/>
          </w:rPr>
          <w:t>http://nationalinterest.org/blog/the-skeptics/romney-russia-complicating-american-relationships-6836</w:t>
        </w:r>
      </w:hyperlink>
      <w:r w:rsidRPr="00602A6F">
        <w:t>]</w:t>
      </w:r>
    </w:p>
    <w:p w:rsidR="00FF12F9" w:rsidRPr="00602A6F" w:rsidRDefault="00FF12F9" w:rsidP="00FF12F9"/>
    <w:p w:rsidR="00FF12F9" w:rsidRPr="009D33F5" w:rsidRDefault="00FF12F9" w:rsidP="00FF12F9">
      <w:pPr>
        <w:rPr>
          <w:sz w:val="16"/>
        </w:rPr>
      </w:pPr>
      <w:r w:rsidRPr="00602A6F">
        <w:rPr>
          <w:sz w:val="16"/>
        </w:rPr>
        <w:t xml:space="preserve">Mitt </w:t>
      </w:r>
      <w:r w:rsidRPr="00602A6F">
        <w:rPr>
          <w:rStyle w:val="TitleChar"/>
        </w:rPr>
        <w:t xml:space="preserve">Romney </w:t>
      </w:r>
      <w:r>
        <w:t>…</w:t>
      </w:r>
      <w:r w:rsidRPr="00057B26">
        <w:rPr>
          <w:rStyle w:val="TitleChar"/>
          <w:highlight w:val="yellow"/>
        </w:rPr>
        <w:t xml:space="preserve"> </w:t>
      </w:r>
      <w:proofErr w:type="gramStart"/>
      <w:r w:rsidRPr="00057B26">
        <w:rPr>
          <w:rStyle w:val="Emphasis"/>
          <w:highlight w:val="yellow"/>
        </w:rPr>
        <w:t>indulge</w:t>
      </w:r>
      <w:proofErr w:type="gramEnd"/>
      <w:r w:rsidRPr="00057B26">
        <w:rPr>
          <w:rStyle w:val="Emphasis"/>
          <w:highlight w:val="yellow"/>
        </w:rPr>
        <w:t xml:space="preserve"> its paranoia</w:t>
      </w:r>
      <w:r w:rsidRPr="00057B26">
        <w:rPr>
          <w:sz w:val="16"/>
          <w:highlight w:val="yellow"/>
        </w:rPr>
        <w:t>.</w:t>
      </w:r>
    </w:p>
    <w:p w:rsidR="00FF12F9" w:rsidRPr="00602A6F" w:rsidRDefault="00FF12F9" w:rsidP="00FF12F9">
      <w:pPr>
        <w:pStyle w:val="Heading4"/>
      </w:pPr>
      <w:r w:rsidRPr="00602A6F">
        <w:t>Greatest existential risk</w:t>
      </w:r>
    </w:p>
    <w:p w:rsidR="00FF12F9" w:rsidRPr="00602A6F" w:rsidRDefault="00FF12F9" w:rsidP="00FF12F9">
      <w:proofErr w:type="spellStart"/>
      <w:r w:rsidRPr="00602A6F">
        <w:rPr>
          <w:rStyle w:val="StyleStyleBold12pt"/>
        </w:rPr>
        <w:t>Bostrom</w:t>
      </w:r>
      <w:proofErr w:type="spellEnd"/>
      <w:r w:rsidRPr="00602A6F">
        <w:rPr>
          <w:rStyle w:val="StyleStyleBold12pt"/>
        </w:rPr>
        <w:t xml:space="preserve"> 2</w:t>
      </w:r>
      <w:r w:rsidRPr="00602A6F">
        <w:t xml:space="preserve"> [*Gannon Award winner, Prof at Oxford, Nick </w:t>
      </w:r>
      <w:proofErr w:type="spellStart"/>
      <w:r w:rsidRPr="00602A6F">
        <w:t>Bostrom</w:t>
      </w:r>
      <w:proofErr w:type="spellEnd"/>
      <w:r w:rsidRPr="00602A6F">
        <w:t>, Professor of philosophy at Oxford University, 2002, http://www.nickbostrom.com/existential/risks.html]</w:t>
      </w:r>
    </w:p>
    <w:p w:rsidR="00FF12F9" w:rsidRPr="00602A6F" w:rsidRDefault="00FF12F9" w:rsidP="00FF12F9"/>
    <w:p w:rsidR="00FF12F9" w:rsidRPr="00602A6F" w:rsidRDefault="00FF12F9" w:rsidP="00FF12F9">
      <w:r w:rsidRPr="00602A6F">
        <w:rPr>
          <w:rStyle w:val="underline"/>
        </w:rPr>
        <w:t xml:space="preserve"> </w:t>
      </w:r>
      <w:r w:rsidRPr="00057B26">
        <w:rPr>
          <w:rStyle w:val="TitleChar"/>
          <w:highlight w:val="yellow"/>
        </w:rPr>
        <w:t xml:space="preserve">A </w:t>
      </w:r>
      <w:r w:rsidRPr="00602A6F">
        <w:rPr>
          <w:rStyle w:val="TitleChar"/>
        </w:rPr>
        <w:t xml:space="preserve">much </w:t>
      </w:r>
      <w:proofErr w:type="gramStart"/>
      <w:r w:rsidRPr="00602A6F">
        <w:rPr>
          <w:rStyle w:val="TitleChar"/>
        </w:rPr>
        <w:t xml:space="preserve">greater </w:t>
      </w:r>
      <w:r>
        <w:rPr>
          <w:rStyle w:val="TitleChar"/>
        </w:rPr>
        <w:t>..</w:t>
      </w:r>
      <w:r w:rsidRPr="00602A6F">
        <w:rPr>
          <w:sz w:val="16"/>
        </w:rPr>
        <w:t>in</w:t>
      </w:r>
      <w:proofErr w:type="gramEnd"/>
      <w:r w:rsidRPr="00602A6F">
        <w:rPr>
          <w:sz w:val="16"/>
        </w:rPr>
        <w:t xml:space="preserve"> the 21</w:t>
      </w:r>
      <w:r w:rsidRPr="00602A6F">
        <w:rPr>
          <w:sz w:val="16"/>
          <w:vertAlign w:val="superscript"/>
        </w:rPr>
        <w:t>st</w:t>
      </w:r>
      <w:r w:rsidRPr="00602A6F">
        <w:rPr>
          <w:sz w:val="16"/>
        </w:rPr>
        <w:t xml:space="preserve"> century.</w:t>
      </w:r>
    </w:p>
    <w:p w:rsidR="00FF12F9" w:rsidRDefault="00FF12F9" w:rsidP="00FF12F9">
      <w:r>
        <w:br/>
        <w:t>Turns the case—</w:t>
      </w:r>
    </w:p>
    <w:p w:rsidR="00FF12F9" w:rsidRDefault="00FF12F9" w:rsidP="00FF12F9">
      <w:pPr>
        <w:pStyle w:val="Heading4"/>
      </w:pPr>
      <w:r>
        <w:t>Romney guts energy R&amp;D</w:t>
      </w:r>
    </w:p>
    <w:p w:rsidR="00FF12F9" w:rsidRDefault="00FF12F9" w:rsidP="00FF12F9">
      <w:proofErr w:type="spellStart"/>
      <w:r>
        <w:t>Finegold</w:t>
      </w:r>
      <w:proofErr w:type="spellEnd"/>
      <w:r>
        <w:t xml:space="preserve"> 9/8/2012 [</w:t>
      </w:r>
      <w:r w:rsidRPr="001B72C2">
        <w:t>The Not-So-Green Alternative: Mitt Romney http://hpronline.org/hprgument-posts/the-not-so-green-alternative-mitt-romney/</w:t>
      </w:r>
      <w:r>
        <w:t>]</w:t>
      </w:r>
    </w:p>
    <w:p w:rsidR="00FF12F9" w:rsidRDefault="00FF12F9" w:rsidP="00FF12F9">
      <w:r w:rsidRPr="00057B26">
        <w:rPr>
          <w:rStyle w:val="TitleChar"/>
          <w:highlight w:val="yellow"/>
        </w:rPr>
        <w:t xml:space="preserve">Using the </w:t>
      </w:r>
      <w:proofErr w:type="gramStart"/>
      <w:r w:rsidRPr="00057B26">
        <w:rPr>
          <w:rStyle w:val="TitleChar"/>
          <w:highlight w:val="yellow"/>
        </w:rPr>
        <w:t xml:space="preserve">Ryan </w:t>
      </w:r>
      <w:r>
        <w:rPr>
          <w:rStyle w:val="TitleChar"/>
        </w:rPr>
        <w:t>..</w:t>
      </w:r>
      <w:proofErr w:type="gramEnd"/>
      <w:r w:rsidRPr="001B72C2">
        <w:t xml:space="preserve"> </w:t>
      </w:r>
      <w:proofErr w:type="gramStart"/>
      <w:r w:rsidRPr="001B72C2">
        <w:t>by</w:t>
      </w:r>
      <w:proofErr w:type="gramEnd"/>
      <w:r w:rsidRPr="001B72C2">
        <w:t xml:space="preserve"> up to 61 percent.</w:t>
      </w:r>
    </w:p>
    <w:p w:rsidR="00FF12F9" w:rsidRDefault="00FF12F9" w:rsidP="00FF12F9"/>
    <w:p w:rsidR="00FF12F9" w:rsidRDefault="00FF12F9" w:rsidP="00FF12F9">
      <w:pPr>
        <w:pStyle w:val="Heading4"/>
      </w:pPr>
      <w:proofErr w:type="gramStart"/>
      <w:r>
        <w:t>science</w:t>
      </w:r>
      <w:proofErr w:type="gramEnd"/>
      <w:r>
        <w:t xml:space="preserve"> and education funding on the Romney chopping block</w:t>
      </w:r>
    </w:p>
    <w:p w:rsidR="00FF12F9" w:rsidRDefault="00FF12F9" w:rsidP="00FF12F9">
      <w:proofErr w:type="spellStart"/>
      <w:r>
        <w:rPr>
          <w:rStyle w:val="Heading4Char"/>
        </w:rPr>
        <w:t>Ko</w:t>
      </w:r>
      <w:r w:rsidRPr="00E60DD2">
        <w:rPr>
          <w:rStyle w:val="Heading4Char"/>
        </w:rPr>
        <w:t>gan</w:t>
      </w:r>
      <w:proofErr w:type="spellEnd"/>
      <w:r w:rsidRPr="00E60DD2">
        <w:rPr>
          <w:rStyle w:val="Heading4Char"/>
        </w:rPr>
        <w:t xml:space="preserve"> and Van de Water 9/24</w:t>
      </w:r>
      <w:r>
        <w:t xml:space="preserve">/2012 [By Richard </w:t>
      </w:r>
      <w:proofErr w:type="spellStart"/>
      <w:r>
        <w:t>Kogan</w:t>
      </w:r>
      <w:proofErr w:type="spellEnd"/>
      <w:r>
        <w:t xml:space="preserve"> and Paul N. Van de Water</w:t>
      </w:r>
    </w:p>
    <w:p w:rsidR="00FF12F9" w:rsidRDefault="00FF12F9" w:rsidP="00FF12F9">
      <w:r>
        <w:t xml:space="preserve">Center on Budget and Policy Priorities, “Romney Budget Proposals Would Necessitate Very Large Cuts in Medicaid, Education, Health Research and Other Programs’ </w:t>
      </w:r>
      <w:r w:rsidRPr="00E60DD2">
        <w:t>http://www.cbpp.org/cms/?fa=view&amp;id=3658</w:t>
      </w:r>
      <w:r>
        <w:t>]</w:t>
      </w:r>
    </w:p>
    <w:p w:rsidR="00FF12F9" w:rsidRDefault="00FF12F9" w:rsidP="00FF12F9"/>
    <w:p w:rsidR="00FF12F9" w:rsidRPr="002827C0" w:rsidRDefault="00FF12F9" w:rsidP="00FF12F9">
      <w:pPr>
        <w:rPr>
          <w:sz w:val="16"/>
        </w:rPr>
      </w:pPr>
      <w:proofErr w:type="gramStart"/>
      <w:r>
        <w:t xml:space="preserve">Governor Mitt </w:t>
      </w:r>
      <w:r>
        <w:rPr>
          <w:rStyle w:val="TitleChar"/>
        </w:rPr>
        <w:t>…</w:t>
      </w:r>
      <w:r w:rsidRPr="002827C0">
        <w:rPr>
          <w:sz w:val="16"/>
        </w:rPr>
        <w:t xml:space="preserve"> the weather service, and air traffic controllers.</w:t>
      </w:r>
      <w:proofErr w:type="gramEnd"/>
    </w:p>
    <w:p w:rsidR="00FF12F9" w:rsidRPr="00D17C4E" w:rsidRDefault="00FF12F9" w:rsidP="00FF12F9"/>
    <w:p w:rsidR="00FF12F9" w:rsidRPr="00602A6F" w:rsidRDefault="00FF12F9" w:rsidP="00FF12F9">
      <w:pPr>
        <w:rPr>
          <w:sz w:val="16"/>
        </w:rPr>
      </w:pPr>
    </w:p>
    <w:p w:rsidR="00FF12F9" w:rsidRDefault="00FF12F9" w:rsidP="00176CDB">
      <w:bookmarkStart w:id="0" w:name="_GoBack"/>
      <w:bookmarkEnd w:id="0"/>
    </w:p>
    <w:p w:rsidR="00FF12F9" w:rsidRDefault="00FF12F9" w:rsidP="00FF12F9">
      <w:pPr>
        <w:pStyle w:val="Heading3"/>
      </w:pPr>
      <w:r>
        <w:lastRenderedPageBreak/>
        <w:t>Uniqueness</w:t>
      </w:r>
    </w:p>
    <w:p w:rsidR="00FF12F9" w:rsidRPr="002074B2" w:rsidRDefault="00FF12F9" w:rsidP="00FF12F9">
      <w:pPr>
        <w:pStyle w:val="Heading4"/>
      </w:pPr>
      <w:r>
        <w:t xml:space="preserve">Obama will win now – but it’ll be close.  It’s all about Obama’s policies—that’s </w:t>
      </w:r>
      <w:proofErr w:type="spellStart"/>
      <w:r>
        <w:t>trippi</w:t>
      </w:r>
      <w:proofErr w:type="spellEnd"/>
      <w:r>
        <w:t xml:space="preserve"> </w:t>
      </w:r>
    </w:p>
    <w:p w:rsidR="00FF12F9" w:rsidRDefault="00FF12F9" w:rsidP="00FF12F9">
      <w:pPr>
        <w:pStyle w:val="Heading4"/>
      </w:pPr>
      <w:r>
        <w:t>AND Silver’s Model has him winning</w:t>
      </w:r>
    </w:p>
    <w:p w:rsidR="00FF12F9" w:rsidRDefault="00FF12F9" w:rsidP="00FF12F9">
      <w:proofErr w:type="gramStart"/>
      <w:r w:rsidRPr="007B7ED1">
        <w:rPr>
          <w:rStyle w:val="StyleStyleBold12pt"/>
        </w:rPr>
        <w:t>SILVER  9</w:t>
      </w:r>
      <w:proofErr w:type="gramEnd"/>
      <w:r w:rsidRPr="007B7ED1">
        <w:rPr>
          <w:rStyle w:val="StyleStyleBold12pt"/>
        </w:rPr>
        <w:t xml:space="preserve"> – 25 – 12</w:t>
      </w:r>
      <w:r>
        <w:t xml:space="preserve">  [</w:t>
      </w:r>
      <w:proofErr w:type="spellStart"/>
      <w:r>
        <w:t>nate</w:t>
      </w:r>
      <w:proofErr w:type="spellEnd"/>
      <w:r>
        <w:t xml:space="preserve"> silver, Sept. 24: Deep Red Polling Mystery, </w:t>
      </w:r>
      <w:hyperlink r:id="rId24" w:history="1">
        <w:r w:rsidRPr="00F56277">
          <w:rPr>
            <w:rStyle w:val="Hyperlink"/>
          </w:rPr>
          <w:t>http://fivethirtyeight.blogs.nytimes.com/2012/09/25/sept-24-deep-red-polling-mystery/</w:t>
        </w:r>
      </w:hyperlink>
      <w:r>
        <w:rPr>
          <w:rStyle w:val="Hyperlink"/>
        </w:rPr>
        <w:t>]</w:t>
      </w:r>
    </w:p>
    <w:p w:rsidR="00FF12F9" w:rsidRDefault="00FF12F9" w:rsidP="00FF12F9"/>
    <w:p w:rsidR="00FF12F9" w:rsidRPr="007B7ED1" w:rsidRDefault="00FF12F9" w:rsidP="00FF12F9">
      <w:pPr>
        <w:rPr>
          <w:rStyle w:val="TitleChar"/>
        </w:rPr>
      </w:pPr>
      <w:proofErr w:type="gramStart"/>
      <w:r w:rsidRPr="00124EA2">
        <w:rPr>
          <w:rStyle w:val="TitleChar"/>
          <w:highlight w:val="yellow"/>
        </w:rPr>
        <w:t>The</w:t>
      </w:r>
      <w:r w:rsidRPr="007B7ED1">
        <w:rPr>
          <w:sz w:val="16"/>
        </w:rPr>
        <w:t xml:space="preserve"> </w:t>
      </w:r>
      <w:proofErr w:type="spellStart"/>
      <w:r w:rsidRPr="007B7ED1">
        <w:rPr>
          <w:sz w:val="16"/>
        </w:rPr>
        <w:t>FiveThirtyEight</w:t>
      </w:r>
      <w:proofErr w:type="spellEnd"/>
      <w:r w:rsidRPr="007B7ED1">
        <w:rPr>
          <w:sz w:val="16"/>
        </w:rPr>
        <w:t xml:space="preserve"> </w:t>
      </w:r>
      <w:r>
        <w:rPr>
          <w:rStyle w:val="TitleChar"/>
        </w:rPr>
        <w:t>…</w:t>
      </w:r>
      <w:r w:rsidRPr="007B7ED1">
        <w:rPr>
          <w:rStyle w:val="TitleChar"/>
        </w:rPr>
        <w:t xml:space="preserve"> </w:t>
      </w:r>
      <w:r w:rsidRPr="00124EA2">
        <w:rPr>
          <w:rStyle w:val="TitleChar"/>
          <w:highlight w:val="yellow"/>
        </w:rPr>
        <w:t>on the order of 3 or 4 points.</w:t>
      </w:r>
      <w:proofErr w:type="gramEnd"/>
    </w:p>
    <w:p w:rsidR="00FF12F9" w:rsidRDefault="00FF12F9" w:rsidP="00FF12F9"/>
    <w:p w:rsidR="00FF12F9" w:rsidRDefault="00FF12F9" w:rsidP="00FF12F9">
      <w:pPr>
        <w:pStyle w:val="Heading4"/>
      </w:pPr>
      <w:r>
        <w:t>Mitt’s down a touchdown in the fourth – he can come-back for sure – but it’ll be tough</w:t>
      </w:r>
    </w:p>
    <w:p w:rsidR="00FF12F9" w:rsidRDefault="00FF12F9" w:rsidP="00FF12F9">
      <w:proofErr w:type="gramStart"/>
      <w:r w:rsidRPr="004B3055">
        <w:rPr>
          <w:rStyle w:val="StyleStyleBold12pt"/>
        </w:rPr>
        <w:t>SILVER  10</w:t>
      </w:r>
      <w:proofErr w:type="gramEnd"/>
      <w:r w:rsidRPr="004B3055">
        <w:rPr>
          <w:rStyle w:val="StyleStyleBold12pt"/>
        </w:rPr>
        <w:t xml:space="preserve"> – 1</w:t>
      </w:r>
      <w:r>
        <w:t xml:space="preserve"> – 12  [Nate Silver, Sept. 30: Romney Down a Touchdown?, http://fivethirtyeight.blogs.nytimes.com/2012/10/01/sept-30-romney-down-a-touchdown/]</w:t>
      </w:r>
    </w:p>
    <w:p w:rsidR="00FF12F9" w:rsidRDefault="00FF12F9" w:rsidP="00FF12F9"/>
    <w:p w:rsidR="00FF12F9" w:rsidRPr="004B3055" w:rsidRDefault="00FF12F9" w:rsidP="00FF12F9">
      <w:pPr>
        <w:rPr>
          <w:sz w:val="16"/>
        </w:rPr>
      </w:pPr>
      <w:r w:rsidRPr="004B3055">
        <w:rPr>
          <w:rStyle w:val="TitleChar"/>
        </w:rPr>
        <w:t xml:space="preserve">You can think of a </w:t>
      </w:r>
      <w:r>
        <w:rPr>
          <w:rStyle w:val="TitleChar"/>
        </w:rPr>
        <w:t>…</w:t>
      </w:r>
      <w:r w:rsidRPr="004B3055">
        <w:rPr>
          <w:sz w:val="16"/>
        </w:rPr>
        <w:t>could become extremely desperate.</w:t>
      </w:r>
    </w:p>
    <w:p w:rsidR="00FF12F9" w:rsidRDefault="00FF12F9" w:rsidP="00FF12F9">
      <w:pPr>
        <w:pStyle w:val="Heading4"/>
      </w:pPr>
      <w:r>
        <w:t>Obama winning Ohio</w:t>
      </w:r>
    </w:p>
    <w:p w:rsidR="00FF12F9" w:rsidRDefault="00FF12F9" w:rsidP="00FF12F9">
      <w:proofErr w:type="gramStart"/>
      <w:r w:rsidRPr="007B7ED1">
        <w:rPr>
          <w:rStyle w:val="StyleStyleBold12pt"/>
        </w:rPr>
        <w:t>SILVER  9</w:t>
      </w:r>
      <w:proofErr w:type="gramEnd"/>
      <w:r w:rsidRPr="007B7ED1">
        <w:rPr>
          <w:rStyle w:val="StyleStyleBold12pt"/>
        </w:rPr>
        <w:t xml:space="preserve"> – 26 – 12  Guru</w:t>
      </w:r>
      <w:r>
        <w:t xml:space="preserve"> [Nate Silver, Sept. 25: Romney’s Narrow Path Without Ohio, http://fivethirtyeight.blogs.nytimes.com/2012/09/26/sept-25-romneys-narrow-path-without-ohio/]</w:t>
      </w:r>
    </w:p>
    <w:p w:rsidR="00FF12F9" w:rsidRDefault="00FF12F9" w:rsidP="00FF12F9"/>
    <w:p w:rsidR="00FF12F9" w:rsidRPr="007B7ED1" w:rsidRDefault="00FF12F9" w:rsidP="00FF12F9">
      <w:pPr>
        <w:rPr>
          <w:sz w:val="16"/>
        </w:rPr>
      </w:pPr>
      <w:proofErr w:type="gramStart"/>
      <w:r w:rsidRPr="00124EA2">
        <w:rPr>
          <w:rStyle w:val="TitleChar"/>
          <w:highlight w:val="yellow"/>
        </w:rPr>
        <w:t>With</w:t>
      </w:r>
      <w:r w:rsidRPr="007B7ED1">
        <w:rPr>
          <w:sz w:val="16"/>
        </w:rPr>
        <w:t xml:space="preserve"> </w:t>
      </w:r>
      <w:r w:rsidRPr="0096128E">
        <w:rPr>
          <w:sz w:val="16"/>
        </w:rPr>
        <w:t>President</w:t>
      </w:r>
      <w:r w:rsidRPr="007B7ED1">
        <w:rPr>
          <w:sz w:val="16"/>
        </w:rPr>
        <w:t xml:space="preserve"> </w:t>
      </w:r>
      <w:r w:rsidRPr="00124EA2">
        <w:rPr>
          <w:rStyle w:val="TitleChar"/>
          <w:highlight w:val="yellow"/>
        </w:rPr>
        <w:t>Obama</w:t>
      </w:r>
      <w:r w:rsidRPr="007B7ED1">
        <w:rPr>
          <w:rStyle w:val="TitleChar"/>
        </w:rPr>
        <w:t xml:space="preserve"> </w:t>
      </w:r>
      <w:r>
        <w:rPr>
          <w:rStyle w:val="TitleChar"/>
        </w:rPr>
        <w:t>…</w:t>
      </w:r>
      <w:r w:rsidRPr="007B7ED1">
        <w:rPr>
          <w:sz w:val="16"/>
        </w:rPr>
        <w:t xml:space="preserve"> Republican-leaning.)</w:t>
      </w:r>
      <w:proofErr w:type="gramEnd"/>
    </w:p>
    <w:p w:rsidR="00FF12F9" w:rsidRDefault="00FF12F9" w:rsidP="00FF12F9"/>
    <w:p w:rsidR="00FF12F9" w:rsidRDefault="00FF12F9" w:rsidP="00FF12F9"/>
    <w:p w:rsidR="00FF12F9" w:rsidRPr="007D0440" w:rsidRDefault="00FF12F9" w:rsidP="00FF12F9">
      <w:pPr>
        <w:pStyle w:val="Heading3"/>
      </w:pPr>
      <w:r>
        <w:lastRenderedPageBreak/>
        <w:t xml:space="preserve">AT: Uniqueness </w:t>
      </w:r>
    </w:p>
    <w:p w:rsidR="00FF12F9" w:rsidRPr="007D0440" w:rsidRDefault="00FF12F9" w:rsidP="00FF12F9"/>
    <w:p w:rsidR="00FF12F9" w:rsidRPr="007D0440" w:rsidRDefault="00FF12F9" w:rsidP="00FF12F9">
      <w:pPr>
        <w:pStyle w:val="Heading4"/>
        <w:rPr>
          <w:sz w:val="22"/>
        </w:rPr>
      </w:pPr>
      <w:r w:rsidRPr="007D0440">
        <w:rPr>
          <w:sz w:val="22"/>
        </w:rPr>
        <w:t>Economics matter less as we get closer – AND they are already against Obama</w:t>
      </w:r>
    </w:p>
    <w:p w:rsidR="00FF12F9" w:rsidRPr="007D0440" w:rsidRDefault="00FF12F9" w:rsidP="00FF12F9">
      <w:proofErr w:type="gramStart"/>
      <w:r w:rsidRPr="007D0440">
        <w:rPr>
          <w:rStyle w:val="StyleStyleBold12pt"/>
        </w:rPr>
        <w:t>SILVER  9</w:t>
      </w:r>
      <w:proofErr w:type="gramEnd"/>
      <w:r w:rsidRPr="007D0440">
        <w:rPr>
          <w:rStyle w:val="StyleStyleBold12pt"/>
        </w:rPr>
        <w:t xml:space="preserve"> – 15 – 12   Elections Guru</w:t>
      </w:r>
      <w:r w:rsidRPr="007D0440">
        <w:t xml:space="preserve">  [Nate Silver, Sept. 14: Obama Forecast Declines on Poor Manufacturing Report, </w:t>
      </w:r>
      <w:hyperlink r:id="rId25" w:history="1">
        <w:r w:rsidRPr="007D0440">
          <w:rPr>
            <w:rStyle w:val="Hyperlink"/>
          </w:rPr>
          <w:t>http://fivethirtyeight.blogs.nytimes.com/2012/09/15/sept-14-obama-forecast-declines-on-poor-manufacturing-report/</w:t>
        </w:r>
      </w:hyperlink>
      <w:r w:rsidRPr="007D0440">
        <w:t>]</w:t>
      </w:r>
    </w:p>
    <w:p w:rsidR="00FF12F9" w:rsidRPr="007D0440" w:rsidRDefault="00FF12F9" w:rsidP="00FF12F9"/>
    <w:p w:rsidR="00FF12F9" w:rsidRPr="009101CB" w:rsidRDefault="00FF12F9" w:rsidP="00FF12F9">
      <w:pPr>
        <w:rPr>
          <w:sz w:val="16"/>
        </w:rPr>
      </w:pPr>
      <w:proofErr w:type="gramStart"/>
      <w:r w:rsidRPr="007D0440">
        <w:rPr>
          <w:sz w:val="16"/>
        </w:rPr>
        <w:t xml:space="preserve">President </w:t>
      </w:r>
      <w:r w:rsidRPr="00396D0B">
        <w:rPr>
          <w:rStyle w:val="TitleChar"/>
          <w:highlight w:val="green"/>
        </w:rPr>
        <w:t xml:space="preserve">Obama’s odds </w:t>
      </w:r>
      <w:r>
        <w:rPr>
          <w:rStyle w:val="TitleChar"/>
          <w:highlight w:val="green"/>
        </w:rPr>
        <w:t>…</w:t>
      </w:r>
      <w:r w:rsidRPr="00396D0B">
        <w:rPr>
          <w:rStyle w:val="Emphasis"/>
          <w:highlight w:val="green"/>
        </w:rPr>
        <w:t xml:space="preserve"> in addition to the polls</w:t>
      </w:r>
      <w:r w:rsidRPr="00396D0B">
        <w:rPr>
          <w:sz w:val="16"/>
          <w:highlight w:val="green"/>
        </w:rPr>
        <w:t>.</w:t>
      </w:r>
      <w:proofErr w:type="gramEnd"/>
    </w:p>
    <w:p w:rsidR="00FF12F9" w:rsidRPr="007D0440" w:rsidRDefault="00FF12F9" w:rsidP="00FF12F9"/>
    <w:p w:rsidR="00FF12F9" w:rsidRPr="007D0440" w:rsidRDefault="00FF12F9" w:rsidP="00FF12F9"/>
    <w:p w:rsidR="00FF12F9" w:rsidRDefault="00FF12F9" w:rsidP="00FF12F9">
      <w:pPr>
        <w:pStyle w:val="Heading3"/>
      </w:pPr>
      <w:r>
        <w:lastRenderedPageBreak/>
        <w:t>AT: Winners Win</w:t>
      </w:r>
    </w:p>
    <w:p w:rsidR="00FF12F9" w:rsidRDefault="00FF12F9" w:rsidP="00FF12F9">
      <w:pPr>
        <w:rPr>
          <w:b/>
          <w:bCs/>
        </w:rPr>
      </w:pPr>
    </w:p>
    <w:p w:rsidR="00FF12F9" w:rsidRPr="00691514" w:rsidRDefault="00FF12F9" w:rsidP="00FF12F9">
      <w:pPr>
        <w:rPr>
          <w:b/>
          <w:bCs/>
        </w:rPr>
      </w:pPr>
      <w:r w:rsidRPr="00691514">
        <w:rPr>
          <w:b/>
          <w:bCs/>
        </w:rPr>
        <w:t>WINNERS WIN NOT TRUE FOR OBAMA.</w:t>
      </w:r>
    </w:p>
    <w:p w:rsidR="00FF12F9" w:rsidRPr="00075C86" w:rsidRDefault="00FF12F9" w:rsidP="00FF12F9">
      <w:pPr>
        <w:rPr>
          <w:sz w:val="16"/>
        </w:rPr>
      </w:pPr>
      <w:proofErr w:type="gramStart"/>
      <w:r w:rsidRPr="00DF0768">
        <w:rPr>
          <w:b/>
        </w:rPr>
        <w:t>GALSTON 10.</w:t>
      </w:r>
      <w:proofErr w:type="gramEnd"/>
      <w:r w:rsidRPr="00691514">
        <w:t xml:space="preserve"> [William, Senior Fellow, Governance Studies, Brookings, “President Barack Obama’s First Two Years: Policy </w:t>
      </w:r>
      <w:r>
        <w:t>…</w:t>
      </w:r>
      <w:r w:rsidRPr="002959FC">
        <w:rPr>
          <w:u w:val="single"/>
        </w:rPr>
        <w:t>administration strategists</w:t>
      </w:r>
      <w:r w:rsidRPr="00075C86">
        <w:rPr>
          <w:sz w:val="16"/>
        </w:rPr>
        <w:t>.</w:t>
      </w:r>
    </w:p>
    <w:p w:rsidR="00FF12F9" w:rsidRDefault="00FF12F9" w:rsidP="00FF12F9"/>
    <w:p w:rsidR="00FF12F9" w:rsidRDefault="00FF12F9" w:rsidP="00FF12F9">
      <w:pPr>
        <w:pStyle w:val="Heading3"/>
      </w:pPr>
      <w:r>
        <w:lastRenderedPageBreak/>
        <w:t xml:space="preserve">AT: Fusion Small </w:t>
      </w:r>
    </w:p>
    <w:p w:rsidR="00FF12F9" w:rsidRPr="009C0775" w:rsidRDefault="00FF12F9" w:rsidP="00FF12F9">
      <w:pPr>
        <w:rPr>
          <w:b/>
        </w:rPr>
      </w:pPr>
      <w:r>
        <w:rPr>
          <w:b/>
        </w:rPr>
        <w:t>Doesn’t matter—Romney will spin the plan to help him</w:t>
      </w:r>
    </w:p>
    <w:p w:rsidR="00FF12F9" w:rsidRPr="007D0440" w:rsidRDefault="00FF12F9" w:rsidP="00FF12F9">
      <w:proofErr w:type="gramStart"/>
      <w:r w:rsidRPr="007D0440">
        <w:rPr>
          <w:rStyle w:val="StyleStyleBold12pt"/>
        </w:rPr>
        <w:t>CAMPBELL  8</w:t>
      </w:r>
      <w:proofErr w:type="gramEnd"/>
      <w:r w:rsidRPr="007D0440">
        <w:rPr>
          <w:rStyle w:val="StyleStyleBold12pt"/>
        </w:rPr>
        <w:t xml:space="preserve"> – 9 – 12  Distinguished Professor of Political Science at the University at Buffalo</w:t>
      </w:r>
      <w:r w:rsidRPr="007D0440">
        <w:t xml:space="preserve">  [James E. Campbell, Can President Obama Survive His Economic Record?, </w:t>
      </w:r>
      <w:hyperlink r:id="rId26" w:history="1">
        <w:r w:rsidRPr="007D0440">
          <w:rPr>
            <w:rStyle w:val="Hyperlink"/>
          </w:rPr>
          <w:t>http://www.centerforpolitics.org/crystalball/articles/can-president-obama-survive-his-economic-record/</w:t>
        </w:r>
      </w:hyperlink>
      <w:r w:rsidRPr="007D0440">
        <w:t>]</w:t>
      </w:r>
    </w:p>
    <w:p w:rsidR="00FF12F9" w:rsidRPr="007D0440" w:rsidRDefault="00FF12F9" w:rsidP="00FF12F9">
      <w:pPr>
        <w:rPr>
          <w:rStyle w:val="TitleChar"/>
        </w:rPr>
      </w:pPr>
    </w:p>
    <w:p w:rsidR="00FF12F9" w:rsidRPr="007D0440" w:rsidRDefault="00FF12F9" w:rsidP="00FF12F9">
      <w:pPr>
        <w:rPr>
          <w:sz w:val="16"/>
        </w:rPr>
      </w:pPr>
      <w:r w:rsidRPr="007D0440">
        <w:rPr>
          <w:sz w:val="16"/>
        </w:rPr>
        <w:t xml:space="preserve">President </w:t>
      </w:r>
      <w:r w:rsidRPr="007D0440">
        <w:rPr>
          <w:rStyle w:val="TitleChar"/>
        </w:rPr>
        <w:t xml:space="preserve">Obama’s </w:t>
      </w:r>
      <w:r>
        <w:rPr>
          <w:rStyle w:val="TitleChar"/>
        </w:rPr>
        <w:t>…</w:t>
      </w:r>
      <w:r w:rsidRPr="007D0440">
        <w:rPr>
          <w:sz w:val="16"/>
        </w:rPr>
        <w:t>the campaign will test.</w:t>
      </w:r>
    </w:p>
    <w:p w:rsidR="00FF12F9" w:rsidRPr="00E7004B" w:rsidRDefault="00FF12F9" w:rsidP="00FF12F9"/>
    <w:p w:rsidR="00FF12F9" w:rsidRDefault="00FF12F9" w:rsidP="00FF12F9">
      <w:pPr>
        <w:pStyle w:val="Heading3"/>
      </w:pPr>
      <w:r>
        <w:lastRenderedPageBreak/>
        <w:t xml:space="preserve">Energy Key </w:t>
      </w:r>
    </w:p>
    <w:p w:rsidR="00FF12F9" w:rsidRDefault="00FF12F9" w:rsidP="00FF12F9">
      <w:pPr>
        <w:pStyle w:val="Heading4"/>
      </w:pPr>
      <w:r>
        <w:t>Energy can tip the scales</w:t>
      </w:r>
    </w:p>
    <w:p w:rsidR="00FF12F9" w:rsidRDefault="00FF12F9" w:rsidP="00FF12F9">
      <w:proofErr w:type="spellStart"/>
      <w:r>
        <w:rPr>
          <w:rStyle w:val="StyleStyleBold12pt"/>
        </w:rPr>
        <w:t>LeVINE</w:t>
      </w:r>
      <w:proofErr w:type="spellEnd"/>
      <w:r w:rsidRPr="00462683">
        <w:rPr>
          <w:rStyle w:val="StyleStyleBold12pt"/>
        </w:rPr>
        <w:t xml:space="preserve"> </w:t>
      </w:r>
      <w:r>
        <w:rPr>
          <w:rStyle w:val="StyleStyleBold12pt"/>
        </w:rPr>
        <w:t xml:space="preserve">6 – 13 – </w:t>
      </w:r>
      <w:proofErr w:type="gramStart"/>
      <w:r w:rsidRPr="00462683">
        <w:rPr>
          <w:rStyle w:val="StyleStyleBold12pt"/>
        </w:rPr>
        <w:t>12</w:t>
      </w:r>
      <w:r>
        <w:rPr>
          <w:rStyle w:val="StyleStyleBold12pt"/>
        </w:rPr>
        <w:t xml:space="preserve">  </w:t>
      </w:r>
      <w:r w:rsidRPr="001618D9">
        <w:rPr>
          <w:rStyle w:val="StyleStyleBold12pt"/>
          <w:sz w:val="18"/>
          <w:szCs w:val="18"/>
        </w:rPr>
        <w:t>[</w:t>
      </w:r>
      <w:proofErr w:type="gramEnd"/>
      <w:r w:rsidRPr="001618D9">
        <w:rPr>
          <w:sz w:val="18"/>
          <w:szCs w:val="18"/>
        </w:rPr>
        <w:t xml:space="preserve">Steve </w:t>
      </w:r>
      <w:proofErr w:type="spellStart"/>
      <w:r w:rsidRPr="001618D9">
        <w:rPr>
          <w:sz w:val="18"/>
          <w:szCs w:val="18"/>
        </w:rPr>
        <w:t>LeVine</w:t>
      </w:r>
      <w:proofErr w:type="spellEnd"/>
      <w:r w:rsidRPr="001618D9">
        <w:rPr>
          <w:sz w:val="18"/>
          <w:szCs w:val="18"/>
        </w:rPr>
        <w:t>. How dirty is Romney prepared to get to win election</w:t>
      </w:r>
      <w:proofErr w:type="gramStart"/>
      <w:r w:rsidRPr="001618D9">
        <w:rPr>
          <w:sz w:val="18"/>
          <w:szCs w:val="18"/>
        </w:rPr>
        <w:t>?.</w:t>
      </w:r>
      <w:proofErr w:type="gramEnd"/>
      <w:r w:rsidRPr="001618D9">
        <w:rPr>
          <w:sz w:val="18"/>
          <w:szCs w:val="18"/>
        </w:rPr>
        <w:t xml:space="preserve"> 6/13/12. ttp://oilandglory.foreignpolicy.com/posts/2012/06/12/how_dirty_is_romney_prepared_to_get_to_win_election]</w:t>
      </w:r>
    </w:p>
    <w:p w:rsidR="00FF12F9" w:rsidRPr="00462683" w:rsidRDefault="00FF12F9" w:rsidP="00FF12F9">
      <w:r>
        <w:t xml:space="preserve"> </w:t>
      </w:r>
    </w:p>
    <w:p w:rsidR="00FF12F9" w:rsidRPr="007D552C" w:rsidRDefault="00FF12F9" w:rsidP="00FF12F9">
      <w:pPr>
        <w:pStyle w:val="card"/>
        <w:ind w:left="0"/>
        <w:rPr>
          <w:sz w:val="16"/>
        </w:rPr>
      </w:pPr>
      <w:r w:rsidRPr="007C3C24">
        <w:rPr>
          <w:rStyle w:val="TitleChar"/>
        </w:rPr>
        <w:t>Is Barack Obama</w:t>
      </w:r>
      <w:r w:rsidRPr="00620017">
        <w:rPr>
          <w:rStyle w:val="TitleChar"/>
        </w:rPr>
        <w:t xml:space="preserve"> sufficiently </w:t>
      </w:r>
      <w:r>
        <w:rPr>
          <w:rStyle w:val="TitleChar"/>
        </w:rPr>
        <w:t>…</w:t>
      </w:r>
      <w:r w:rsidRPr="001618D9">
        <w:rPr>
          <w:sz w:val="16"/>
        </w:rPr>
        <w:t xml:space="preserve"> out to be an applause line," </w:t>
      </w:r>
      <w:proofErr w:type="spellStart"/>
      <w:r w:rsidRPr="001618D9">
        <w:rPr>
          <w:sz w:val="16"/>
        </w:rPr>
        <w:t>Yergin</w:t>
      </w:r>
      <w:proofErr w:type="spellEnd"/>
      <w:r w:rsidRPr="001618D9">
        <w:rPr>
          <w:sz w:val="16"/>
        </w:rPr>
        <w:t xml:space="preserve"> noted.</w:t>
      </w:r>
    </w:p>
    <w:p w:rsidR="00FF12F9" w:rsidRPr="00ED082E" w:rsidRDefault="00FF12F9" w:rsidP="00FF12F9"/>
    <w:p w:rsidR="00FF12F9" w:rsidRPr="007D0440" w:rsidRDefault="00FF12F9" w:rsidP="00FF12F9"/>
    <w:p w:rsidR="00FF12F9" w:rsidRPr="00FA4771" w:rsidRDefault="00FF12F9" w:rsidP="00FF12F9"/>
    <w:p w:rsidR="00FF12F9" w:rsidRDefault="00FF12F9" w:rsidP="00FF12F9">
      <w:pPr>
        <w:pStyle w:val="Heading3"/>
      </w:pPr>
      <w:r>
        <w:lastRenderedPageBreak/>
        <w:t>1NR—Fusion Link</w:t>
      </w:r>
    </w:p>
    <w:p w:rsidR="00FF12F9" w:rsidRPr="00004580" w:rsidRDefault="00FF12F9" w:rsidP="00FF12F9">
      <w:pPr>
        <w:pStyle w:val="Heading4"/>
      </w:pPr>
      <w:r>
        <w:t xml:space="preserve">Fusion is unpopular --- Batman didn’t help </w:t>
      </w:r>
    </w:p>
    <w:p w:rsidR="00FF12F9" w:rsidRDefault="00FF12F9" w:rsidP="00FF12F9">
      <w:proofErr w:type="spellStart"/>
      <w:r>
        <w:rPr>
          <w:b/>
        </w:rPr>
        <w:t>LeVine</w:t>
      </w:r>
      <w:proofErr w:type="spellEnd"/>
      <w:r>
        <w:rPr>
          <w:b/>
        </w:rPr>
        <w:t xml:space="preserve"> and </w:t>
      </w:r>
      <w:proofErr w:type="spellStart"/>
      <w:r>
        <w:rPr>
          <w:b/>
        </w:rPr>
        <w:t>Bayroff</w:t>
      </w:r>
      <w:proofErr w:type="spellEnd"/>
      <w:r w:rsidRPr="00004580">
        <w:rPr>
          <w:b/>
        </w:rPr>
        <w:t xml:space="preserve"> 12</w:t>
      </w:r>
      <w:r>
        <w:t xml:space="preserve"> [Steve and Logan, analysts for Foreign Policy, “The Weekly Wrap -- July 27, 2012 (Part II),” 7-27, </w:t>
      </w:r>
      <w:hyperlink r:id="rId27" w:history="1">
        <w:r w:rsidRPr="00E83B9C">
          <w:rPr>
            <w:color w:val="0000FF"/>
            <w:u w:val="single"/>
          </w:rPr>
          <w:t>http://oilandglory.foreignpolicy.com/category/wordpress_tag/batman</w:t>
        </w:r>
      </w:hyperlink>
      <w:r>
        <w:t>]</w:t>
      </w:r>
    </w:p>
    <w:p w:rsidR="00FF12F9" w:rsidRDefault="00FF12F9" w:rsidP="00FF12F9"/>
    <w:p w:rsidR="00FF12F9" w:rsidRDefault="00FF12F9" w:rsidP="00FF12F9">
      <w:pPr>
        <w:rPr>
          <w:sz w:val="16"/>
        </w:rPr>
      </w:pPr>
      <w:r w:rsidRPr="00C769EA">
        <w:rPr>
          <w:sz w:val="16"/>
        </w:rPr>
        <w:t xml:space="preserve">Still, </w:t>
      </w:r>
      <w:r w:rsidRPr="00E83B9C">
        <w:rPr>
          <w:rStyle w:val="TitleChar"/>
        </w:rPr>
        <w:t xml:space="preserve">that does not explain why </w:t>
      </w:r>
      <w:r>
        <w:rPr>
          <w:rStyle w:val="TitleChar"/>
        </w:rPr>
        <w:t>…</w:t>
      </w:r>
      <w:r w:rsidRPr="00004580">
        <w:rPr>
          <w:sz w:val="16"/>
        </w:rPr>
        <w:t xml:space="preserve"> super-charged nuclear-power.</w:t>
      </w:r>
    </w:p>
    <w:p w:rsidR="00FF12F9" w:rsidRPr="004924AA" w:rsidRDefault="00FF12F9" w:rsidP="00FF12F9"/>
    <w:p w:rsidR="006F5D45" w:rsidRDefault="006F5D45" w:rsidP="006F5D45">
      <w:pPr>
        <w:pStyle w:val="Heading4"/>
      </w:pPr>
    </w:p>
    <w:p w:rsidR="006F5D45" w:rsidRPr="006F5D45" w:rsidRDefault="006F5D45" w:rsidP="006F5D45"/>
    <w:sectPr w:rsidR="006F5D45" w:rsidRPr="006F5D45" w:rsidSect="004A5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B9" w:rsidRDefault="007A1DB9" w:rsidP="005F5576">
      <w:r>
        <w:separator/>
      </w:r>
    </w:p>
  </w:endnote>
  <w:endnote w:type="continuationSeparator" w:id="0">
    <w:p w:rsidR="007A1DB9" w:rsidRDefault="007A1D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B9" w:rsidRDefault="007A1DB9" w:rsidP="005F5576">
      <w:r>
        <w:separator/>
      </w:r>
    </w:p>
  </w:footnote>
  <w:footnote w:type="continuationSeparator" w:id="0">
    <w:p w:rsidR="007A1DB9" w:rsidRDefault="007A1D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0BE1"/>
    <w:rsid w:val="000002B8"/>
    <w:rsid w:val="000022F2"/>
    <w:rsid w:val="0000459F"/>
    <w:rsid w:val="00004EB4"/>
    <w:rsid w:val="0002196C"/>
    <w:rsid w:val="00021F29"/>
    <w:rsid w:val="00027EED"/>
    <w:rsid w:val="0003041D"/>
    <w:rsid w:val="00033028"/>
    <w:rsid w:val="000360A7"/>
    <w:rsid w:val="00052A1D"/>
    <w:rsid w:val="00055E12"/>
    <w:rsid w:val="0006343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56C"/>
    <w:rsid w:val="000F37E7"/>
    <w:rsid w:val="000F469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CDB"/>
    <w:rsid w:val="00177828"/>
    <w:rsid w:val="00177A1E"/>
    <w:rsid w:val="00182D51"/>
    <w:rsid w:val="0018565A"/>
    <w:rsid w:val="0019587B"/>
    <w:rsid w:val="001A4F0E"/>
    <w:rsid w:val="001A76D9"/>
    <w:rsid w:val="001B0A04"/>
    <w:rsid w:val="001B3CEC"/>
    <w:rsid w:val="001C1D82"/>
    <w:rsid w:val="001C2147"/>
    <w:rsid w:val="001C587E"/>
    <w:rsid w:val="001C7C90"/>
    <w:rsid w:val="001D0D51"/>
    <w:rsid w:val="001F7572"/>
    <w:rsid w:val="0020006E"/>
    <w:rsid w:val="002009AE"/>
    <w:rsid w:val="002101DA"/>
    <w:rsid w:val="00217499"/>
    <w:rsid w:val="0022100B"/>
    <w:rsid w:val="0024023F"/>
    <w:rsid w:val="00240C4E"/>
    <w:rsid w:val="00243DC0"/>
    <w:rsid w:val="00250E16"/>
    <w:rsid w:val="00257696"/>
    <w:rsid w:val="0026382E"/>
    <w:rsid w:val="00272786"/>
    <w:rsid w:val="0028033D"/>
    <w:rsid w:val="00287AB7"/>
    <w:rsid w:val="00294D00"/>
    <w:rsid w:val="002A213E"/>
    <w:rsid w:val="002A612B"/>
    <w:rsid w:val="002B68A4"/>
    <w:rsid w:val="002C571D"/>
    <w:rsid w:val="002C5772"/>
    <w:rsid w:val="002C708F"/>
    <w:rsid w:val="002D0374"/>
    <w:rsid w:val="002D2946"/>
    <w:rsid w:val="002D529E"/>
    <w:rsid w:val="002D6BD6"/>
    <w:rsid w:val="002E4DBF"/>
    <w:rsid w:val="002E4DD9"/>
    <w:rsid w:val="002F0314"/>
    <w:rsid w:val="0031182D"/>
    <w:rsid w:val="00314B9D"/>
    <w:rsid w:val="00315CA2"/>
    <w:rsid w:val="00316FEB"/>
    <w:rsid w:val="0031770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185"/>
    <w:rsid w:val="00435232"/>
    <w:rsid w:val="00436122"/>
    <w:rsid w:val="004400EA"/>
    <w:rsid w:val="00450882"/>
    <w:rsid w:val="00451C20"/>
    <w:rsid w:val="00452001"/>
    <w:rsid w:val="0045442E"/>
    <w:rsid w:val="004564E2"/>
    <w:rsid w:val="004614C7"/>
    <w:rsid w:val="00462418"/>
    <w:rsid w:val="00462435"/>
    <w:rsid w:val="00471A70"/>
    <w:rsid w:val="00473A79"/>
    <w:rsid w:val="00475E03"/>
    <w:rsid w:val="00476723"/>
    <w:rsid w:val="0047798D"/>
    <w:rsid w:val="004931DE"/>
    <w:rsid w:val="004A5A9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EE8"/>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C03"/>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A61"/>
    <w:rsid w:val="00656C61"/>
    <w:rsid w:val="006672D8"/>
    <w:rsid w:val="00670D96"/>
    <w:rsid w:val="00672877"/>
    <w:rsid w:val="00683154"/>
    <w:rsid w:val="00690115"/>
    <w:rsid w:val="00690898"/>
    <w:rsid w:val="00693039"/>
    <w:rsid w:val="00693A5A"/>
    <w:rsid w:val="00694E7B"/>
    <w:rsid w:val="006A64C1"/>
    <w:rsid w:val="006B302F"/>
    <w:rsid w:val="006C6192"/>
    <w:rsid w:val="006C64D4"/>
    <w:rsid w:val="006E53F0"/>
    <w:rsid w:val="006E71AF"/>
    <w:rsid w:val="006F46C3"/>
    <w:rsid w:val="006F5D45"/>
    <w:rsid w:val="006F7CDF"/>
    <w:rsid w:val="00700BDB"/>
    <w:rsid w:val="0070121B"/>
    <w:rsid w:val="0070188F"/>
    <w:rsid w:val="00701E73"/>
    <w:rsid w:val="00711FE2"/>
    <w:rsid w:val="00712649"/>
    <w:rsid w:val="00714BC9"/>
    <w:rsid w:val="0072333F"/>
    <w:rsid w:val="00723F91"/>
    <w:rsid w:val="00725623"/>
    <w:rsid w:val="00743059"/>
    <w:rsid w:val="00744F58"/>
    <w:rsid w:val="00750CED"/>
    <w:rsid w:val="00760A29"/>
    <w:rsid w:val="00770ADC"/>
    <w:rsid w:val="00771E18"/>
    <w:rsid w:val="007739F1"/>
    <w:rsid w:val="007745C6"/>
    <w:rsid w:val="007755F6"/>
    <w:rsid w:val="007761AD"/>
    <w:rsid w:val="007815E5"/>
    <w:rsid w:val="00787343"/>
    <w:rsid w:val="00790BFA"/>
    <w:rsid w:val="00791121"/>
    <w:rsid w:val="00791C88"/>
    <w:rsid w:val="00797B76"/>
    <w:rsid w:val="007A1DB9"/>
    <w:rsid w:val="007A3D06"/>
    <w:rsid w:val="007B383B"/>
    <w:rsid w:val="007C350D"/>
    <w:rsid w:val="007C3689"/>
    <w:rsid w:val="007C3C9B"/>
    <w:rsid w:val="007D3012"/>
    <w:rsid w:val="007D65A7"/>
    <w:rsid w:val="007E3F59"/>
    <w:rsid w:val="007E5043"/>
    <w:rsid w:val="007E5183"/>
    <w:rsid w:val="008133F9"/>
    <w:rsid w:val="00823AAC"/>
    <w:rsid w:val="008316DA"/>
    <w:rsid w:val="00832D5E"/>
    <w:rsid w:val="00854C66"/>
    <w:rsid w:val="008553E1"/>
    <w:rsid w:val="0087643B"/>
    <w:rsid w:val="00877669"/>
    <w:rsid w:val="00897F92"/>
    <w:rsid w:val="008A350F"/>
    <w:rsid w:val="008A64C9"/>
    <w:rsid w:val="008B180A"/>
    <w:rsid w:val="008B24B7"/>
    <w:rsid w:val="008C2CD8"/>
    <w:rsid w:val="008C5743"/>
    <w:rsid w:val="008C68EE"/>
    <w:rsid w:val="008C7F44"/>
    <w:rsid w:val="008D4273"/>
    <w:rsid w:val="008D4EF3"/>
    <w:rsid w:val="008E0E4F"/>
    <w:rsid w:val="008E1FD5"/>
    <w:rsid w:val="008E4139"/>
    <w:rsid w:val="008E7E82"/>
    <w:rsid w:val="008F322F"/>
    <w:rsid w:val="009026C7"/>
    <w:rsid w:val="00907DFE"/>
    <w:rsid w:val="00914596"/>
    <w:rsid w:val="009146BF"/>
    <w:rsid w:val="00915AD4"/>
    <w:rsid w:val="00915EF1"/>
    <w:rsid w:val="00924C08"/>
    <w:rsid w:val="00927D88"/>
    <w:rsid w:val="00930D1F"/>
    <w:rsid w:val="00933185"/>
    <w:rsid w:val="00935127"/>
    <w:rsid w:val="0094025E"/>
    <w:rsid w:val="0094256C"/>
    <w:rsid w:val="009706C1"/>
    <w:rsid w:val="00976675"/>
    <w:rsid w:val="00976FBF"/>
    <w:rsid w:val="00984B38"/>
    <w:rsid w:val="009A0636"/>
    <w:rsid w:val="009A2D01"/>
    <w:rsid w:val="009A6511"/>
    <w:rsid w:val="009A6FF5"/>
    <w:rsid w:val="009B2B47"/>
    <w:rsid w:val="009B35DB"/>
    <w:rsid w:val="009C4298"/>
    <w:rsid w:val="009D318C"/>
    <w:rsid w:val="009D3F3F"/>
    <w:rsid w:val="00A10B8B"/>
    <w:rsid w:val="00A20D78"/>
    <w:rsid w:val="00A2174A"/>
    <w:rsid w:val="00A26733"/>
    <w:rsid w:val="00A3595E"/>
    <w:rsid w:val="00A46C7F"/>
    <w:rsid w:val="00A73245"/>
    <w:rsid w:val="00A747BA"/>
    <w:rsid w:val="00A77145"/>
    <w:rsid w:val="00A82989"/>
    <w:rsid w:val="00A83734"/>
    <w:rsid w:val="00A904FE"/>
    <w:rsid w:val="00A9262C"/>
    <w:rsid w:val="00AB3B76"/>
    <w:rsid w:val="00AB61DD"/>
    <w:rsid w:val="00AC222F"/>
    <w:rsid w:val="00AC2CC7"/>
    <w:rsid w:val="00AC7B3B"/>
    <w:rsid w:val="00AD0BE1"/>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9CA"/>
    <w:rsid w:val="00C0087A"/>
    <w:rsid w:val="00C05F9D"/>
    <w:rsid w:val="00C12BE4"/>
    <w:rsid w:val="00C26D1C"/>
    <w:rsid w:val="00C27212"/>
    <w:rsid w:val="00C34185"/>
    <w:rsid w:val="00C42C6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F6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7E"/>
    <w:rsid w:val="00E420E9"/>
    <w:rsid w:val="00E4635D"/>
    <w:rsid w:val="00E61D76"/>
    <w:rsid w:val="00E674DB"/>
    <w:rsid w:val="00E70912"/>
    <w:rsid w:val="00E75F28"/>
    <w:rsid w:val="00E8155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3D3"/>
    <w:rsid w:val="00F76366"/>
    <w:rsid w:val="00F805C0"/>
    <w:rsid w:val="00FB3627"/>
    <w:rsid w:val="00FB4261"/>
    <w:rsid w:val="00FB43B1"/>
    <w:rsid w:val="00FB45AA"/>
    <w:rsid w:val="00FC0608"/>
    <w:rsid w:val="00FC2155"/>
    <w:rsid w:val="00FC41A7"/>
    <w:rsid w:val="00FD675B"/>
    <w:rsid w:val="00FD7483"/>
    <w:rsid w:val="00FE352F"/>
    <w:rsid w:val="00FE380E"/>
    <w:rsid w:val="00FE4404"/>
    <w:rsid w:val="00FF12F9"/>
    <w:rsid w:val="00FF25C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3"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45AA"/>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FB45AA"/>
    <w:pPr>
      <w:keepNext/>
      <w:keepLines/>
      <w:pageBreakBefore/>
      <w:pBdr>
        <w:top w:val="single" w:sz="4" w:space="1" w:color="auto"/>
        <w:left w:val="single" w:sz="4" w:space="4" w:color="auto"/>
        <w:bottom w:val="single" w:sz="4" w:space="1" w:color="auto"/>
        <w:right w:val="single" w:sz="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45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45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B45A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45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5AA"/>
  </w:style>
  <w:style w:type="character" w:customStyle="1" w:styleId="Heading1Char">
    <w:name w:val="Heading 1 Char"/>
    <w:aliases w:val="Pocket Char"/>
    <w:basedOn w:val="DefaultParagraphFont"/>
    <w:link w:val="Heading1"/>
    <w:uiPriority w:val="1"/>
    <w:rsid w:val="00FB45AA"/>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B45AA"/>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FB45AA"/>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FB45AA"/>
    <w:rPr>
      <w:b/>
      <w:bCs/>
    </w:rPr>
  </w:style>
  <w:style w:type="character" w:customStyle="1" w:styleId="Heading3Char">
    <w:name w:val="Heading 3 Char"/>
    <w:aliases w:val="Block Char"/>
    <w:basedOn w:val="DefaultParagraphFont"/>
    <w:link w:val="Heading3"/>
    <w:uiPriority w:val="3"/>
    <w:rsid w:val="00FB45AA"/>
    <w:rPr>
      <w:rFonts w:ascii="Garamond" w:eastAsiaTheme="majorEastAsia" w:hAnsi="Garamond" w:cstheme="majorBidi"/>
      <w:b/>
      <w:bCs/>
      <w:sz w:val="32"/>
      <w:u w:val="single"/>
    </w:rPr>
  </w:style>
  <w:style w:type="character" w:customStyle="1" w:styleId="TitleChar">
    <w:name w:val="Title Char"/>
    <w:basedOn w:val="DefaultParagraphFont"/>
    <w:link w:val="Title"/>
    <w:uiPriority w:val="6"/>
    <w:qFormat/>
    <w:rsid w:val="006E71AF"/>
    <w:rPr>
      <w:rFonts w:ascii="Garamond" w:hAnsi="Garamond"/>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FB45AA"/>
    <w:rPr>
      <w:b/>
      <w:bCs/>
      <w:sz w:val="26"/>
      <w:u w:val="none"/>
    </w:rPr>
  </w:style>
  <w:style w:type="paragraph" w:styleId="Header">
    <w:name w:val="header"/>
    <w:basedOn w:val="Normal"/>
    <w:link w:val="HeaderChar"/>
    <w:uiPriority w:val="99"/>
    <w:semiHidden/>
    <w:rsid w:val="00FB45AA"/>
    <w:pPr>
      <w:tabs>
        <w:tab w:val="center" w:pos="4680"/>
        <w:tab w:val="right" w:pos="9360"/>
      </w:tabs>
    </w:pPr>
  </w:style>
  <w:style w:type="character" w:customStyle="1" w:styleId="HeaderChar">
    <w:name w:val="Header Char"/>
    <w:basedOn w:val="DefaultParagraphFont"/>
    <w:link w:val="Header"/>
    <w:uiPriority w:val="99"/>
    <w:semiHidden/>
    <w:rsid w:val="00FB45AA"/>
    <w:rPr>
      <w:rFonts w:ascii="Garamond" w:hAnsi="Garamond" w:cs="Calibri"/>
    </w:rPr>
  </w:style>
  <w:style w:type="paragraph" w:styleId="Footer">
    <w:name w:val="footer"/>
    <w:basedOn w:val="Normal"/>
    <w:link w:val="FooterChar"/>
    <w:uiPriority w:val="99"/>
    <w:semiHidden/>
    <w:rsid w:val="00FB45AA"/>
    <w:pPr>
      <w:tabs>
        <w:tab w:val="center" w:pos="4680"/>
        <w:tab w:val="right" w:pos="9360"/>
      </w:tabs>
    </w:pPr>
  </w:style>
  <w:style w:type="character" w:customStyle="1" w:styleId="FooterChar">
    <w:name w:val="Footer Char"/>
    <w:basedOn w:val="DefaultParagraphFont"/>
    <w:link w:val="Footer"/>
    <w:uiPriority w:val="99"/>
    <w:semiHidden/>
    <w:rsid w:val="00FB45AA"/>
    <w:rPr>
      <w:rFonts w:ascii="Garamond" w:hAnsi="Garamond" w:cs="Calibri"/>
    </w:rPr>
  </w:style>
  <w:style w:type="character" w:styleId="Hyperlink">
    <w:name w:val="Hyperlink"/>
    <w:aliases w:val="heading 1 (block title),Important,Read,Card Text"/>
    <w:basedOn w:val="DefaultParagraphFont"/>
    <w:uiPriority w:val="99"/>
    <w:rsid w:val="00FB45AA"/>
    <w:rPr>
      <w:color w:val="auto"/>
      <w:u w:val="none"/>
    </w:rPr>
  </w:style>
  <w:style w:type="character" w:styleId="FollowedHyperlink">
    <w:name w:val="FollowedHyperlink"/>
    <w:basedOn w:val="DefaultParagraphFont"/>
    <w:uiPriority w:val="99"/>
    <w:semiHidden/>
    <w:rsid w:val="00FB45AA"/>
    <w:rPr>
      <w:color w:val="auto"/>
      <w:u w:val="none"/>
    </w:rPr>
  </w:style>
  <w:style w:type="character" w:customStyle="1" w:styleId="Heading4Char">
    <w:name w:val="Heading 4 Char"/>
    <w:aliases w:val="Tag Char"/>
    <w:basedOn w:val="DefaultParagraphFont"/>
    <w:link w:val="Heading4"/>
    <w:uiPriority w:val="4"/>
    <w:rsid w:val="00FB45AA"/>
    <w:rPr>
      <w:rFonts w:ascii="Garamond" w:eastAsiaTheme="majorEastAsia" w:hAnsi="Garamond" w:cstheme="majorBidi"/>
      <w:b/>
      <w:bCs/>
      <w:iCs/>
      <w:sz w:val="26"/>
    </w:rPr>
  </w:style>
  <w:style w:type="paragraph" w:styleId="DocumentMap">
    <w:name w:val="Document Map"/>
    <w:basedOn w:val="Normal"/>
    <w:link w:val="DocumentMapChar"/>
    <w:uiPriority w:val="99"/>
    <w:semiHidden/>
    <w:rsid w:val="00432185"/>
    <w:rPr>
      <w:rFonts w:ascii="Tahoma" w:hAnsi="Tahoma" w:cs="Tahoma"/>
      <w:sz w:val="16"/>
      <w:szCs w:val="16"/>
    </w:rPr>
  </w:style>
  <w:style w:type="character" w:customStyle="1" w:styleId="DocumentMapChar">
    <w:name w:val="Document Map Char"/>
    <w:basedOn w:val="DefaultParagraphFont"/>
    <w:link w:val="DocumentMap"/>
    <w:uiPriority w:val="99"/>
    <w:semiHidden/>
    <w:rsid w:val="00432185"/>
    <w:rPr>
      <w:rFonts w:ascii="Tahoma" w:hAnsi="Tahoma" w:cs="Tahoma"/>
      <w:sz w:val="16"/>
      <w:szCs w:val="16"/>
    </w:rPr>
  </w:style>
  <w:style w:type="paragraph" w:customStyle="1" w:styleId="SmallText">
    <w:name w:val="Small Text"/>
    <w:basedOn w:val="Heading2"/>
    <w:rsid w:val="00432185"/>
    <w:pPr>
      <w:keepLines w:val="0"/>
      <w:pageBreakBefore w:val="0"/>
      <w:widowControl w:val="0"/>
      <w:suppressAutoHyphens/>
      <w:spacing w:before="0"/>
      <w:contextualSpacing/>
      <w:jc w:val="left"/>
    </w:pPr>
    <w:rPr>
      <w:rFonts w:eastAsia="Times New Roman" w:cs="Times New Roman"/>
      <w:b w:val="0"/>
      <w:bCs w:val="0"/>
      <w:sz w:val="16"/>
      <w:szCs w:val="20"/>
      <w:u w:val="none"/>
    </w:rPr>
  </w:style>
  <w:style w:type="paragraph" w:styleId="Title">
    <w:name w:val="Title"/>
    <w:basedOn w:val="Normal"/>
    <w:next w:val="BodyText"/>
    <w:link w:val="TitleChar"/>
    <w:uiPriority w:val="3"/>
    <w:qFormat/>
    <w:rsid w:val="006E71AF"/>
    <w:pPr>
      <w:keepNext/>
      <w:keepLines/>
      <w:spacing w:after="240"/>
      <w:jc w:val="center"/>
      <w:outlineLvl w:val="0"/>
    </w:pPr>
    <w:rPr>
      <w:rFonts w:cstheme="minorBidi"/>
      <w:bCs/>
      <w:u w:val="single"/>
    </w:rPr>
  </w:style>
  <w:style w:type="character" w:customStyle="1" w:styleId="TitleChar1">
    <w:name w:val="Title Char1"/>
    <w:basedOn w:val="DefaultParagraphFont"/>
    <w:uiPriority w:val="10"/>
    <w:semiHidden/>
    <w:rsid w:val="006E71AF"/>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6E71AF"/>
    <w:pPr>
      <w:spacing w:after="120"/>
    </w:pPr>
  </w:style>
  <w:style w:type="character" w:customStyle="1" w:styleId="BodyTextChar">
    <w:name w:val="Body Text Char"/>
    <w:basedOn w:val="DefaultParagraphFont"/>
    <w:link w:val="BodyText"/>
    <w:uiPriority w:val="99"/>
    <w:semiHidden/>
    <w:rsid w:val="006E71AF"/>
    <w:rPr>
      <w:rFonts w:ascii="Garamond" w:hAnsi="Garamond" w:cs="Calibri"/>
    </w:rPr>
  </w:style>
  <w:style w:type="character" w:customStyle="1" w:styleId="FontStyle39">
    <w:name w:val="Font Style39"/>
    <w:uiPriority w:val="99"/>
    <w:rsid w:val="002E4DBF"/>
    <w:rPr>
      <w:rFonts w:ascii="Constantia" w:hAnsi="Constantia" w:cs="Constantia"/>
      <w:b/>
      <w:bCs/>
      <w:sz w:val="18"/>
      <w:szCs w:val="18"/>
    </w:rPr>
  </w:style>
  <w:style w:type="character" w:customStyle="1" w:styleId="UnderlineChar1">
    <w:name w:val="Underline Char1"/>
    <w:rsid w:val="009D3F3F"/>
    <w:rPr>
      <w:rFonts w:ascii="Garamond" w:hAnsi="Garamond"/>
      <w:sz w:val="22"/>
      <w:szCs w:val="24"/>
      <w:u w:val="single"/>
      <w:lang w:val="en-US" w:eastAsia="en-US" w:bidi="ar-SA"/>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
    <w:basedOn w:val="DefaultParagraphFont"/>
    <w:uiPriority w:val="6"/>
    <w:qFormat/>
    <w:rsid w:val="00FB45AA"/>
    <w:rPr>
      <w:rFonts w:ascii="Garamond" w:hAnsi="Garamond"/>
      <w:b w:val="0"/>
      <w:bCs/>
      <w:sz w:val="22"/>
      <w:u w:val="single"/>
    </w:rPr>
  </w:style>
  <w:style w:type="paragraph" w:styleId="NormalWeb">
    <w:name w:val="Normal (Web)"/>
    <w:basedOn w:val="Normal"/>
    <w:uiPriority w:val="99"/>
    <w:unhideWhenUsed/>
    <w:rsid w:val="006F5D45"/>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6F5D45"/>
  </w:style>
  <w:style w:type="character" w:customStyle="1" w:styleId="wikigeneratedlinkcontent">
    <w:name w:val="wikigeneratedlinkcontent"/>
    <w:basedOn w:val="DefaultParagraphFont"/>
    <w:rsid w:val="006F5D45"/>
  </w:style>
  <w:style w:type="paragraph" w:customStyle="1" w:styleId="Default">
    <w:name w:val="Default"/>
    <w:rsid w:val="006F5D45"/>
    <w:pPr>
      <w:autoSpaceDE w:val="0"/>
      <w:autoSpaceDN w:val="0"/>
      <w:adjustRightInd w:val="0"/>
      <w:spacing w:after="0" w:line="240" w:lineRule="auto"/>
    </w:pPr>
    <w:rPr>
      <w:rFonts w:ascii="Calibri" w:hAnsi="Calibri" w:cs="Calibri"/>
      <w:color w:val="000000"/>
      <w:sz w:val="24"/>
      <w:szCs w:val="24"/>
    </w:rPr>
  </w:style>
  <w:style w:type="paragraph" w:customStyle="1" w:styleId="card">
    <w:name w:val="card"/>
    <w:basedOn w:val="Normal"/>
    <w:next w:val="Normal"/>
    <w:link w:val="cardChar"/>
    <w:qFormat/>
    <w:rsid w:val="00FF12F9"/>
    <w:pPr>
      <w:ind w:left="288" w:right="288"/>
    </w:pPr>
    <w:rPr>
      <w:rFonts w:eastAsia="Times New Roman" w:cs="Times New Roman"/>
    </w:rPr>
  </w:style>
  <w:style w:type="character" w:customStyle="1" w:styleId="cardChar">
    <w:name w:val="card Char"/>
    <w:link w:val="card"/>
    <w:rsid w:val="00FF12F9"/>
    <w:rPr>
      <w:rFonts w:ascii="Garamond" w:eastAsia="Times New Roman" w:hAnsi="Garamond" w:cs="Times New Roman"/>
    </w:rPr>
  </w:style>
  <w:style w:type="character" w:customStyle="1" w:styleId="underline">
    <w:name w:val="underline"/>
    <w:link w:val="textbold"/>
    <w:qFormat/>
    <w:rsid w:val="00FF12F9"/>
    <w:rPr>
      <w:b/>
      <w:u w:val="single"/>
    </w:rPr>
  </w:style>
  <w:style w:type="paragraph" w:customStyle="1" w:styleId="textbold">
    <w:name w:val="text bold"/>
    <w:basedOn w:val="Normal"/>
    <w:link w:val="underline"/>
    <w:rsid w:val="00FF12F9"/>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E71A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6E71AF"/>
    <w:pPr>
      <w:keepNext/>
      <w:keepLines/>
      <w:pageBreakBefore/>
      <w:pBdr>
        <w:top w:val="single" w:sz="4" w:space="1" w:color="auto"/>
        <w:left w:val="single" w:sz="4" w:space="4" w:color="auto"/>
        <w:bottom w:val="single" w:sz="4" w:space="1" w:color="auto"/>
        <w:right w:val="single" w:sz="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71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E71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E71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71AF"/>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6E71AF"/>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E71AF"/>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6E71AF"/>
    <w:rPr>
      <w:b/>
      <w:bCs/>
    </w:rPr>
  </w:style>
  <w:style w:type="character" w:customStyle="1" w:styleId="Heading3Char">
    <w:name w:val="Heading 3 Char"/>
    <w:aliases w:val="Block Char"/>
    <w:basedOn w:val="DefaultParagraphFont"/>
    <w:link w:val="Heading3"/>
    <w:uiPriority w:val="3"/>
    <w:rsid w:val="006E71AF"/>
    <w:rPr>
      <w:rFonts w:ascii="Garamond" w:eastAsiaTheme="majorEastAsia" w:hAnsi="Garamond" w:cstheme="majorBidi"/>
      <w:b/>
      <w:bCs/>
      <w:sz w:val="32"/>
      <w:u w:val="single"/>
    </w:rPr>
  </w:style>
  <w:style w:type="character" w:customStyle="1" w:styleId="TitleChar">
    <w:name w:val="Style Bold Underline"/>
    <w:aliases w:val="Underline,Intense Emphasis1,Intense Emphasis11,apple-style-span + 6 pt,Bold,Kern at 16 pt,Intense Emphasis111,Intense Emphasis2,HHeading 3 + 12 pt,Cards + Font: 12 pt Char,Title Char,Citation Char Char Char,Style,Bold Cite Char,ci,c"/>
    <w:basedOn w:val="DefaultParagraphFont"/>
    <w:link w:val="Title"/>
    <w:uiPriority w:val="6"/>
    <w:qFormat/>
    <w:rsid w:val="006E71AF"/>
    <w:rPr>
      <w:rFonts w:ascii="Garamond" w:hAnsi="Garamond"/>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6E71AF"/>
    <w:rPr>
      <w:b/>
      <w:bCs/>
      <w:sz w:val="26"/>
      <w:u w:val="none"/>
    </w:rPr>
  </w:style>
  <w:style w:type="paragraph" w:styleId="Header">
    <w:name w:val="header"/>
    <w:basedOn w:val="Normal"/>
    <w:link w:val="HeaderChar"/>
    <w:uiPriority w:val="99"/>
    <w:semiHidden/>
    <w:rsid w:val="006E71AF"/>
    <w:pPr>
      <w:tabs>
        <w:tab w:val="center" w:pos="4680"/>
        <w:tab w:val="right" w:pos="9360"/>
      </w:tabs>
    </w:pPr>
  </w:style>
  <w:style w:type="character" w:customStyle="1" w:styleId="HeaderChar">
    <w:name w:val="Header Char"/>
    <w:basedOn w:val="DefaultParagraphFont"/>
    <w:link w:val="Header"/>
    <w:uiPriority w:val="99"/>
    <w:semiHidden/>
    <w:rsid w:val="006E71AF"/>
    <w:rPr>
      <w:rFonts w:ascii="Garamond" w:hAnsi="Garamond" w:cs="Calibri"/>
    </w:rPr>
  </w:style>
  <w:style w:type="paragraph" w:styleId="Footer">
    <w:name w:val="footer"/>
    <w:basedOn w:val="Normal"/>
    <w:link w:val="FooterChar"/>
    <w:uiPriority w:val="99"/>
    <w:semiHidden/>
    <w:rsid w:val="006E71AF"/>
    <w:pPr>
      <w:tabs>
        <w:tab w:val="center" w:pos="4680"/>
        <w:tab w:val="right" w:pos="9360"/>
      </w:tabs>
    </w:pPr>
  </w:style>
  <w:style w:type="character" w:customStyle="1" w:styleId="FooterChar">
    <w:name w:val="Footer Char"/>
    <w:basedOn w:val="DefaultParagraphFont"/>
    <w:link w:val="Footer"/>
    <w:uiPriority w:val="99"/>
    <w:semiHidden/>
    <w:rsid w:val="006E71AF"/>
    <w:rPr>
      <w:rFonts w:ascii="Garamond" w:hAnsi="Garamond" w:cs="Calibri"/>
    </w:rPr>
  </w:style>
  <w:style w:type="character" w:styleId="Hyperlink">
    <w:name w:val="Hyperlink"/>
    <w:aliases w:val="heading 1 (block title),Important,Read"/>
    <w:basedOn w:val="DefaultParagraphFont"/>
    <w:uiPriority w:val="99"/>
    <w:rsid w:val="006E71AF"/>
    <w:rPr>
      <w:color w:val="auto"/>
      <w:u w:val="none"/>
    </w:rPr>
  </w:style>
  <w:style w:type="character" w:styleId="FollowedHyperlink">
    <w:name w:val="FollowedHyperlink"/>
    <w:basedOn w:val="DefaultParagraphFont"/>
    <w:uiPriority w:val="99"/>
    <w:semiHidden/>
    <w:rsid w:val="006E71AF"/>
    <w:rPr>
      <w:color w:val="auto"/>
      <w:u w:val="none"/>
    </w:rPr>
  </w:style>
  <w:style w:type="character" w:customStyle="1" w:styleId="Heading4Char">
    <w:name w:val="Heading 4 Char"/>
    <w:aliases w:val="Tag Char"/>
    <w:basedOn w:val="DefaultParagraphFont"/>
    <w:link w:val="Heading4"/>
    <w:uiPriority w:val="4"/>
    <w:rsid w:val="006E71AF"/>
    <w:rPr>
      <w:rFonts w:ascii="Garamond" w:eastAsiaTheme="majorEastAsia" w:hAnsi="Garamond" w:cstheme="majorBidi"/>
      <w:b/>
      <w:bCs/>
      <w:iCs/>
      <w:sz w:val="26"/>
    </w:rPr>
  </w:style>
  <w:style w:type="paragraph" w:styleId="DocumentMap">
    <w:name w:val="Document Map"/>
    <w:basedOn w:val="Normal"/>
    <w:link w:val="DocumentMapChar"/>
    <w:uiPriority w:val="99"/>
    <w:semiHidden/>
    <w:rsid w:val="00432185"/>
    <w:rPr>
      <w:rFonts w:ascii="Tahoma" w:hAnsi="Tahoma" w:cs="Tahoma"/>
      <w:sz w:val="16"/>
      <w:szCs w:val="16"/>
    </w:rPr>
  </w:style>
  <w:style w:type="character" w:customStyle="1" w:styleId="DocumentMapChar">
    <w:name w:val="Document Map Char"/>
    <w:basedOn w:val="DefaultParagraphFont"/>
    <w:link w:val="DocumentMap"/>
    <w:uiPriority w:val="99"/>
    <w:semiHidden/>
    <w:rsid w:val="00432185"/>
    <w:rPr>
      <w:rFonts w:ascii="Tahoma" w:hAnsi="Tahoma" w:cs="Tahoma"/>
      <w:sz w:val="16"/>
      <w:szCs w:val="16"/>
    </w:rPr>
  </w:style>
  <w:style w:type="paragraph" w:customStyle="1" w:styleId="SmallText">
    <w:name w:val="Small Text"/>
    <w:basedOn w:val="Heading2"/>
    <w:rsid w:val="00432185"/>
    <w:pPr>
      <w:keepLines w:val="0"/>
      <w:pageBreakBefore w:val="0"/>
      <w:widowControl w:val="0"/>
      <w:suppressAutoHyphens/>
      <w:spacing w:before="0"/>
      <w:contextualSpacing/>
      <w:jc w:val="left"/>
    </w:pPr>
    <w:rPr>
      <w:rFonts w:eastAsia="Times New Roman" w:cs="Times New Roman"/>
      <w:b w:val="0"/>
      <w:bCs w:val="0"/>
      <w:sz w:val="16"/>
      <w:szCs w:val="20"/>
      <w:u w:val="none"/>
    </w:rPr>
  </w:style>
  <w:style w:type="paragraph" w:styleId="Title">
    <w:name w:val="Title"/>
    <w:basedOn w:val="Normal"/>
    <w:next w:val="BodyText"/>
    <w:link w:val="TitleChar"/>
    <w:uiPriority w:val="6"/>
    <w:qFormat/>
    <w:rsid w:val="006E71AF"/>
    <w:pPr>
      <w:keepNext/>
      <w:keepLines/>
      <w:spacing w:after="240"/>
      <w:jc w:val="center"/>
      <w:outlineLvl w:val="0"/>
    </w:pPr>
    <w:rPr>
      <w:rFonts w:cstheme="minorBidi"/>
      <w:bCs/>
      <w:u w:val="single"/>
    </w:rPr>
  </w:style>
  <w:style w:type="character" w:customStyle="1" w:styleId="TitleChar1">
    <w:name w:val="Title Char1"/>
    <w:basedOn w:val="DefaultParagraphFont"/>
    <w:uiPriority w:val="10"/>
    <w:semiHidden/>
    <w:rsid w:val="006E71AF"/>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6E71AF"/>
    <w:pPr>
      <w:spacing w:after="120"/>
    </w:pPr>
  </w:style>
  <w:style w:type="character" w:customStyle="1" w:styleId="BodyTextChar">
    <w:name w:val="Body Text Char"/>
    <w:basedOn w:val="DefaultParagraphFont"/>
    <w:link w:val="BodyText"/>
    <w:uiPriority w:val="99"/>
    <w:semiHidden/>
    <w:rsid w:val="006E71AF"/>
    <w:rPr>
      <w:rFonts w:ascii="Garamond" w:hAnsi="Garamond" w:cs="Calibri"/>
    </w:rPr>
  </w:style>
  <w:style w:type="character" w:customStyle="1" w:styleId="FontStyle39">
    <w:name w:val="Font Style39"/>
    <w:uiPriority w:val="99"/>
    <w:rsid w:val="002E4DBF"/>
    <w:rPr>
      <w:rFonts w:ascii="Constantia" w:hAnsi="Constantia" w:cs="Constantia"/>
      <w:b/>
      <w:bCs/>
      <w:sz w:val="18"/>
      <w:szCs w:val="18"/>
    </w:rPr>
  </w:style>
  <w:style w:type="character" w:customStyle="1" w:styleId="UnderlineChar1">
    <w:name w:val="Underline Char1"/>
    <w:rsid w:val="009D3F3F"/>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ibd.com/doc/80662465/sscg" TargetMode="External"/><Relationship Id="rId18" Type="http://schemas.openxmlformats.org/officeDocument/2006/relationships/hyperlink" Target="http://www.acq.osd.mil/dsb/reports/2008-09-NDS.pdf" TargetMode="External"/><Relationship Id="rId26" Type="http://schemas.openxmlformats.org/officeDocument/2006/relationships/hyperlink" Target="http://www.centerforpolitics.org/crystalball/articles/can-president-obama-survive-his-economic-record/" TargetMode="External"/><Relationship Id="rId3" Type="http://schemas.openxmlformats.org/officeDocument/2006/relationships/customXml" Target="../customXml/item3.xml"/><Relationship Id="rId21" Type="http://schemas.openxmlformats.org/officeDocument/2006/relationships/hyperlink" Target="http://www.eia.gov/oiaf/servicerpt/subsidy/pdf/research.pdf%29" TargetMode="External"/><Relationship Id="rId7" Type="http://schemas.openxmlformats.org/officeDocument/2006/relationships/webSettings" Target="webSettings.xml"/><Relationship Id="rId12" Type="http://schemas.openxmlformats.org/officeDocument/2006/relationships/hyperlink" Target="http://www.ferc.gov/market-oversight/guide/energy-primer.pdf" TargetMode="External"/><Relationship Id="rId17" Type="http://schemas.openxmlformats.org/officeDocument/2006/relationships/hyperlink" Target="http://www.cato.org/pubs/pas/pa330.pdf" TargetMode="External"/><Relationship Id="rId25" Type="http://schemas.openxmlformats.org/officeDocument/2006/relationships/hyperlink" Target="http://fivethirtyeight.blogs.nytimes.com/2012/09/15/sept-14-obama-forecast-declines-on-poor-manufacturing-report/" TargetMode="External"/><Relationship Id="rId2" Type="http://schemas.openxmlformats.org/officeDocument/2006/relationships/customXml" Target="../customXml/item2.xml"/><Relationship Id="rId16" Type="http://schemas.openxmlformats.org/officeDocument/2006/relationships/hyperlink" Target="http://gigaom.com/cleantech/crunching-the-numbers-for-nuclear-fusion/" TargetMode="External"/><Relationship Id="rId20" Type="http://schemas.openxmlformats.org/officeDocument/2006/relationships/hyperlink" Target="http://www.harvardir.org/symposia/7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yn.politico.com/printstory.cfm?uuid=161EF282-72F9-4D48-8B9C-C5B3396CA0E6" TargetMode="External"/><Relationship Id="rId24" Type="http://schemas.openxmlformats.org/officeDocument/2006/relationships/hyperlink" Target="http://fivethirtyeight.blogs.nytimes.com/2012/09/25/sept-24-deep-red-polling-mystery/" TargetMode="External"/><Relationship Id="rId5" Type="http://schemas.microsoft.com/office/2007/relationships/stylesWithEffects" Target="stylesWithEffects.xml"/><Relationship Id="rId15" Type="http://schemas.openxmlformats.org/officeDocument/2006/relationships/hyperlink" Target="http://www.ans.org/pi/fine/docs/finereport.pdf%29" TargetMode="External"/><Relationship Id="rId23" Type="http://schemas.openxmlformats.org/officeDocument/2006/relationships/hyperlink" Target="http://nationalinterest.org/blog/the-skeptics/romney-russia-complicating-american-relationships-6836" TargetMode="External"/><Relationship Id="rId28" Type="http://schemas.openxmlformats.org/officeDocument/2006/relationships/fontTable" Target="fontTable.xml"/><Relationship Id="rId10" Type="http://schemas.openxmlformats.org/officeDocument/2006/relationships/hyperlink" Target="http://www.theamericanconservative.com/larison/u-s-russian-relations-would-get-much-worse-under-romney/" TargetMode="External"/><Relationship Id="rId19" Type="http://schemas.openxmlformats.org/officeDocument/2006/relationships/hyperlink" Target="http://www.cato.org/pubs/pas/pa3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e.gov/g/oes/rls/rm/102996.htm" TargetMode="External"/><Relationship Id="rId22" Type="http://schemas.openxmlformats.org/officeDocument/2006/relationships/hyperlink" Target="http://www.eia.gov/oiaf/servicerpt/subsidy/pdf/research.pdf%29" TargetMode="External"/><Relationship Id="rId27" Type="http://schemas.openxmlformats.org/officeDocument/2006/relationships/hyperlink" Target="http://oilandglory.foreignpolicy.com/category/wordpress_tag/bat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20Mars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Emory 2012</dc:creator>
  <cp:lastModifiedBy>Julia Marshall, Team 2011</cp:lastModifiedBy>
  <cp:revision>5</cp:revision>
  <dcterms:created xsi:type="dcterms:W3CDTF">2012-10-08T14:20:00Z</dcterms:created>
  <dcterms:modified xsi:type="dcterms:W3CDTF">2012-10-08T14:27:00Z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