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A9" w:rsidRDefault="009C4EA9" w:rsidP="009C4EA9">
      <w:pPr>
        <w:pStyle w:val="Heading2"/>
      </w:pPr>
      <w:r>
        <w:t>**Round 8 1NC**</w:t>
      </w:r>
    </w:p>
    <w:p w:rsidR="009C4EA9" w:rsidRDefault="009C4EA9" w:rsidP="009C4EA9">
      <w:pPr>
        <w:pStyle w:val="Heading2"/>
      </w:pPr>
      <w:r>
        <w:lastRenderedPageBreak/>
        <w:t>Off 1</w:t>
      </w:r>
    </w:p>
    <w:p w:rsidR="009C4EA9" w:rsidRDefault="009C4EA9" w:rsidP="009C4EA9"/>
    <w:p w:rsidR="009C4EA9" w:rsidRPr="00492FCE" w:rsidRDefault="009C4EA9" w:rsidP="009C4EA9">
      <w:pPr>
        <w:pStyle w:val="Heading4"/>
      </w:pPr>
      <w:bookmarkStart w:id="0" w:name="_GoBack"/>
      <w:r>
        <w:t xml:space="preserve">Text: The fifty states of America and all relevant localities and territories, should establish a transferable production tax credit available to American Indian tribes for wind energy projects.  </w:t>
      </w:r>
    </w:p>
    <w:p w:rsidR="009C4EA9" w:rsidRDefault="009C4EA9" w:rsidP="009C4EA9">
      <w:pPr>
        <w:pStyle w:val="tag"/>
      </w:pPr>
      <w:r>
        <w:t xml:space="preserve">. </w:t>
      </w:r>
    </w:p>
    <w:p w:rsidR="009C4EA9" w:rsidRPr="002F34CD" w:rsidRDefault="009C4EA9" w:rsidP="009C4EA9"/>
    <w:p w:rsidR="009C4EA9" w:rsidRDefault="009C4EA9" w:rsidP="009C4EA9">
      <w:pPr>
        <w:pStyle w:val="tag"/>
      </w:pPr>
      <w:r>
        <w:t xml:space="preserve">The counterplan solves the entirety of the case – states have the ability and precedent to act  </w:t>
      </w:r>
    </w:p>
    <w:p w:rsidR="009C4EA9" w:rsidRDefault="009C4EA9" w:rsidP="009C4EA9">
      <w:r w:rsidRPr="002B0F0E">
        <w:rPr>
          <w:rStyle w:val="Heading3Char"/>
          <w:sz w:val="24"/>
        </w:rPr>
        <w:t>Wiener, Program Evaluation Analyst, and Koontz, Ohio State Associate Natural Resources Professor</w:t>
      </w:r>
      <w:r w:rsidRPr="00110DA4">
        <w:t>, 20</w:t>
      </w:r>
      <w:r w:rsidRPr="002B0F0E">
        <w:rPr>
          <w:rStyle w:val="Heading3Char"/>
          <w:sz w:val="24"/>
        </w:rPr>
        <w:t>10</w:t>
      </w:r>
      <w:r w:rsidRPr="00110DA4">
        <w:t xml:space="preserve">, </w:t>
      </w:r>
    </w:p>
    <w:p w:rsidR="009C4EA9" w:rsidRDefault="009C4EA9" w:rsidP="009C4EA9">
      <w:r w:rsidRPr="00110DA4">
        <w:t xml:space="preserve">(Joshua and Tomas, "Shifting Winds: Explaining Variation in State Policies to Promote Small-Scale Wind Energy", Policy Studies Journal, November, Vol. 38, </w:t>
      </w:r>
      <w:proofErr w:type="spellStart"/>
      <w:r w:rsidRPr="00110DA4">
        <w:t>Iss</w:t>
      </w:r>
      <w:proofErr w:type="spellEnd"/>
      <w:r w:rsidRPr="00110DA4">
        <w:t xml:space="preserve">. 4, PAS) Accessed on </w:t>
      </w:r>
      <w:proofErr w:type="spellStart"/>
      <w:r w:rsidRPr="00110DA4">
        <w:t>ProQuest</w:t>
      </w:r>
      <w:proofErr w:type="spellEnd"/>
      <w:r w:rsidRPr="00110DA4">
        <w:t xml:space="preserve"> 8-6-12</w:t>
      </w:r>
      <w:r>
        <w:t xml:space="preserve"> </w:t>
      </w:r>
    </w:p>
    <w:p w:rsidR="009C4EA9" w:rsidRDefault="009C4EA9" w:rsidP="009C4EA9"/>
    <w:p w:rsidR="009C4EA9" w:rsidRDefault="009C4EA9" w:rsidP="009C4EA9">
      <w:r w:rsidRPr="009C4EA9">
        <w:t xml:space="preserve">Utility-scale wind installations have drawn media attention primarily due to their ability to </w:t>
      </w:r>
    </w:p>
    <w:p w:rsidR="009C4EA9" w:rsidRDefault="009C4EA9" w:rsidP="009C4EA9">
      <w:r>
        <w:t>AND</w:t>
      </w:r>
    </w:p>
    <w:p w:rsidR="009C4EA9" w:rsidRPr="009C4EA9" w:rsidRDefault="009C4EA9" w:rsidP="009C4EA9">
      <w:proofErr w:type="gramStart"/>
      <w:r w:rsidRPr="009C4EA9">
        <w:t>see</w:t>
      </w:r>
      <w:proofErr w:type="gramEnd"/>
      <w:r w:rsidRPr="009C4EA9">
        <w:t xml:space="preserve"> Devine-Wright [2005] for a review of existing research).</w:t>
      </w:r>
    </w:p>
    <w:p w:rsidR="009C4EA9" w:rsidRDefault="009C4EA9" w:rsidP="009C4EA9"/>
    <w:p w:rsidR="009C4EA9" w:rsidRDefault="009C4EA9" w:rsidP="009C4EA9"/>
    <w:p w:rsidR="009C4EA9" w:rsidRDefault="009C4EA9" w:rsidP="009C4EA9">
      <w:pPr>
        <w:pStyle w:val="Heading4"/>
      </w:pPr>
      <w:r>
        <w:t xml:space="preserve">Federalism is strong now – healthcare </w:t>
      </w:r>
    </w:p>
    <w:p w:rsidR="009C4EA9" w:rsidRDefault="009C4EA9" w:rsidP="009C4EA9">
      <w:proofErr w:type="spellStart"/>
      <w:r w:rsidRPr="00A6702F">
        <w:rPr>
          <w:rStyle w:val="StyleStyleBold12pt"/>
        </w:rPr>
        <w:t>Bolick</w:t>
      </w:r>
      <w:proofErr w:type="spellEnd"/>
      <w:r w:rsidRPr="00A6702F">
        <w:rPr>
          <w:rStyle w:val="StyleStyleBold12pt"/>
        </w:rPr>
        <w:t>, Hoover Institution Research Fellow</w:t>
      </w:r>
      <w:r w:rsidRPr="00A6702F">
        <w:t>, 20</w:t>
      </w:r>
      <w:r w:rsidRPr="00A6702F">
        <w:rPr>
          <w:rStyle w:val="StyleStyleBold12pt"/>
        </w:rPr>
        <w:t>12</w:t>
      </w:r>
      <w:r w:rsidRPr="00A6702F">
        <w:t xml:space="preserve">, </w:t>
      </w:r>
    </w:p>
    <w:p w:rsidR="009C4EA9" w:rsidRDefault="009C4EA9" w:rsidP="009C4EA9">
      <w:r w:rsidRPr="00A6702F">
        <w:t xml:space="preserve">(Clint, "The Supreme Court Stakes in 2012", Hoover Institution, Wall Street Journal, 7-10, PAS) </w:t>
      </w:r>
      <w:hyperlink r:id="rId11" w:history="1">
        <w:r w:rsidRPr="000F4AAC">
          <w:rPr>
            <w:rStyle w:val="Hyperlink"/>
          </w:rPr>
          <w:t>www.hoover.org/news/daily-report/122156</w:t>
        </w:r>
      </w:hyperlink>
      <w:r>
        <w:t xml:space="preserve"> 9-20-12 </w:t>
      </w:r>
    </w:p>
    <w:p w:rsidR="009C4EA9" w:rsidRDefault="009C4EA9" w:rsidP="009C4EA9"/>
    <w:p w:rsidR="009C4EA9" w:rsidRDefault="009C4EA9" w:rsidP="009C4EA9">
      <w:r w:rsidRPr="006145D0">
        <w:rPr>
          <w:rStyle w:val="Emphasis"/>
          <w:highlight w:val="yellow"/>
        </w:rPr>
        <w:t>By holding the line in June</w:t>
      </w:r>
      <w:r>
        <w:t xml:space="preserve">, </w:t>
      </w:r>
    </w:p>
    <w:p w:rsidR="009C4EA9" w:rsidRDefault="009C4EA9" w:rsidP="009C4EA9">
      <w:r>
        <w:t>And</w:t>
      </w:r>
    </w:p>
    <w:p w:rsidR="009C4EA9" w:rsidRDefault="009C4EA9" w:rsidP="009C4EA9">
      <w:proofErr w:type="gramStart"/>
      <w:r w:rsidRPr="00A6702F">
        <w:rPr>
          <w:rStyle w:val="Emphasis"/>
        </w:rPr>
        <w:t>been</w:t>
      </w:r>
      <w:proofErr w:type="gramEnd"/>
      <w:r w:rsidRPr="00A6702F">
        <w:rPr>
          <w:rStyle w:val="Emphasis"/>
        </w:rPr>
        <w:t xml:space="preserve"> erased during the New Deal</w:t>
      </w:r>
      <w:r>
        <w:t>.</w:t>
      </w:r>
    </w:p>
    <w:p w:rsidR="009C4EA9" w:rsidRDefault="009C4EA9" w:rsidP="009C4EA9"/>
    <w:p w:rsidR="009C4EA9" w:rsidRDefault="009C4EA9" w:rsidP="009C4EA9">
      <w:pPr>
        <w:pStyle w:val="Heading4"/>
      </w:pPr>
      <w:r w:rsidRPr="0025484D">
        <w:t>Federal Energy policy is expansive and dictates policy to the states</w:t>
      </w:r>
      <w:r>
        <w:t xml:space="preserve"> </w:t>
      </w:r>
    </w:p>
    <w:p w:rsidR="009C4EA9" w:rsidRDefault="009C4EA9" w:rsidP="009C4EA9">
      <w:pPr>
        <w:rPr>
          <w:rFonts w:cs="Arial"/>
        </w:rPr>
      </w:pPr>
      <w:proofErr w:type="spellStart"/>
      <w:r w:rsidRPr="000A1854">
        <w:rPr>
          <w:rStyle w:val="CiteChar"/>
        </w:rPr>
        <w:t>Zelnak</w:t>
      </w:r>
      <w:proofErr w:type="spellEnd"/>
      <w:r w:rsidRPr="000A1854">
        <w:rPr>
          <w:rStyle w:val="CiteChar"/>
        </w:rPr>
        <w:t>, ZP Enterprises Chairman</w:t>
      </w:r>
      <w:r w:rsidRPr="000A1854">
        <w:rPr>
          <w:rFonts w:cs="Arial"/>
        </w:rPr>
        <w:t>, 20</w:t>
      </w:r>
      <w:r w:rsidRPr="000A1854">
        <w:rPr>
          <w:rStyle w:val="CiteChar"/>
        </w:rPr>
        <w:t>12</w:t>
      </w:r>
      <w:r w:rsidRPr="000A1854">
        <w:rPr>
          <w:rFonts w:cs="Arial"/>
        </w:rPr>
        <w:t xml:space="preserve">, </w:t>
      </w:r>
    </w:p>
    <w:p w:rsidR="009C4EA9" w:rsidRDefault="009C4EA9" w:rsidP="009C4EA9">
      <w:pPr>
        <w:rPr>
          <w:rFonts w:cs="Arial"/>
        </w:rPr>
      </w:pPr>
      <w:r w:rsidRPr="000A1854">
        <w:rPr>
          <w:rFonts w:cs="Arial"/>
        </w:rPr>
        <w:t xml:space="preserve">(Steve, Job Creators Alliance Member, Martin Marietta Materials Board of Directors, "Out-of-Control EPA Is Hurting the Economy", US News, 6-1, PAS) </w:t>
      </w:r>
      <w:hyperlink r:id="rId12" w:history="1">
        <w:r w:rsidRPr="000F4AAC">
          <w:rPr>
            <w:rStyle w:val="Hyperlink"/>
            <w:rFonts w:cs="Arial"/>
          </w:rPr>
          <w:t>www.usnews.com/opinion/blogs/economic-intelligence/2012/06/01/the-epa-is-not-the-fourth-branch-of-government</w:t>
        </w:r>
      </w:hyperlink>
      <w:r>
        <w:rPr>
          <w:rFonts w:cs="Arial"/>
        </w:rPr>
        <w:t xml:space="preserve"> 9-20-12 </w:t>
      </w:r>
    </w:p>
    <w:p w:rsidR="009C4EA9" w:rsidRPr="000A1854" w:rsidRDefault="009C4EA9" w:rsidP="009C4EA9">
      <w:pPr>
        <w:rPr>
          <w:rFonts w:cs="Arial"/>
        </w:rPr>
      </w:pPr>
    </w:p>
    <w:p w:rsidR="009C4EA9" w:rsidRDefault="009C4EA9" w:rsidP="009C4EA9">
      <w:r w:rsidRPr="009C4EA9">
        <w:t xml:space="preserve">Instead, the focus of the Environmental Protection Agency is to eliminate coal as a </w:t>
      </w:r>
    </w:p>
    <w:p w:rsidR="009C4EA9" w:rsidRDefault="009C4EA9" w:rsidP="009C4EA9">
      <w:r>
        <w:t>AND</w:t>
      </w:r>
    </w:p>
    <w:p w:rsidR="009C4EA9" w:rsidRPr="009C4EA9" w:rsidRDefault="009C4EA9" w:rsidP="009C4EA9">
      <w:proofErr w:type="gramStart"/>
      <w:r w:rsidRPr="009C4EA9">
        <w:t>environmental</w:t>
      </w:r>
      <w:proofErr w:type="gramEnd"/>
      <w:r w:rsidRPr="009C4EA9">
        <w:t xml:space="preserve"> nongovernmental organizations s to define and rule our everyday lives and livelihood.¶ </w:t>
      </w:r>
    </w:p>
    <w:p w:rsidR="009C4EA9" w:rsidRDefault="009C4EA9" w:rsidP="009C4EA9">
      <w:pPr>
        <w:rPr>
          <w:rFonts w:cs="Arial"/>
          <w:sz w:val="12"/>
        </w:rPr>
      </w:pPr>
    </w:p>
    <w:p w:rsidR="009C4EA9" w:rsidRDefault="009C4EA9" w:rsidP="009C4EA9">
      <w:pPr>
        <w:rPr>
          <w:rFonts w:cs="Arial"/>
          <w:sz w:val="12"/>
        </w:rPr>
      </w:pPr>
    </w:p>
    <w:p w:rsidR="009C4EA9" w:rsidRPr="0076439E" w:rsidRDefault="009C4EA9" w:rsidP="009C4EA9">
      <w:pPr>
        <w:pStyle w:val="Heading4"/>
      </w:pPr>
      <w:r w:rsidRPr="0076439E">
        <w:t xml:space="preserve">The link is zero-sum – any increase in federal power trades off with the states </w:t>
      </w:r>
    </w:p>
    <w:p w:rsidR="009C4EA9" w:rsidRPr="00606209" w:rsidRDefault="009C4EA9" w:rsidP="009C4EA9">
      <w:pPr>
        <w:rPr>
          <w:sz w:val="24"/>
          <w:szCs w:val="24"/>
        </w:rPr>
      </w:pPr>
      <w:r w:rsidRPr="0076439E">
        <w:rPr>
          <w:rStyle w:val="StyleStyleBold12pt"/>
        </w:rPr>
        <w:t>Lee, (former Solicitor General), 1996</w:t>
      </w:r>
      <w:r w:rsidRPr="00606209">
        <w:rPr>
          <w:sz w:val="24"/>
          <w:szCs w:val="24"/>
        </w:rPr>
        <w:t>, (Rex, Brigham Young University Law Review, Pg. 369)</w:t>
      </w:r>
    </w:p>
    <w:p w:rsidR="009C4EA9" w:rsidRPr="00606209" w:rsidRDefault="009C4EA9" w:rsidP="009C4EA9">
      <w:pPr>
        <w:rPr>
          <w:sz w:val="24"/>
          <w:szCs w:val="24"/>
        </w:rPr>
      </w:pPr>
    </w:p>
    <w:p w:rsidR="009C4EA9" w:rsidRDefault="009C4EA9" w:rsidP="009C4EA9">
      <w:r w:rsidRPr="0076439E">
        <w:t>Thus, though the state circle of power is large</w:t>
      </w:r>
    </w:p>
    <w:p w:rsidR="009C4EA9" w:rsidRDefault="009C4EA9" w:rsidP="009C4EA9">
      <w:r>
        <w:t xml:space="preserve">And </w:t>
      </w:r>
    </w:p>
    <w:p w:rsidR="009C4EA9" w:rsidRDefault="009C4EA9" w:rsidP="009C4EA9">
      <w:pPr>
        <w:rPr>
          <w:sz w:val="24"/>
          <w:szCs w:val="24"/>
        </w:rPr>
      </w:pPr>
      <w:r w:rsidRPr="008909E9">
        <w:rPr>
          <w:rStyle w:val="Emphasis"/>
          <w:highlight w:val="yellow"/>
        </w:rPr>
        <w:t>– is correspondingly diminished</w:t>
      </w:r>
      <w:r w:rsidRPr="00606209">
        <w:rPr>
          <w:sz w:val="24"/>
          <w:szCs w:val="24"/>
        </w:rPr>
        <w:t>.</w:t>
      </w:r>
    </w:p>
    <w:p w:rsidR="009C4EA9" w:rsidRDefault="009C4EA9" w:rsidP="009C4EA9">
      <w:pPr>
        <w:rPr>
          <w:rFonts w:cs="Arial"/>
          <w:sz w:val="12"/>
        </w:rPr>
      </w:pPr>
    </w:p>
    <w:p w:rsidR="009C4EA9" w:rsidRDefault="009C4EA9" w:rsidP="009C4EA9">
      <w:pPr>
        <w:rPr>
          <w:rFonts w:cs="Arial"/>
          <w:sz w:val="12"/>
        </w:rPr>
      </w:pPr>
    </w:p>
    <w:p w:rsidR="009C4EA9" w:rsidRDefault="009C4EA9" w:rsidP="009C4EA9">
      <w:pPr>
        <w:rPr>
          <w:rFonts w:cs="Arial"/>
          <w:sz w:val="12"/>
        </w:rPr>
      </w:pPr>
    </w:p>
    <w:p w:rsidR="009C4EA9" w:rsidRPr="0076439E" w:rsidRDefault="009C4EA9" w:rsidP="009C4EA9">
      <w:pPr>
        <w:pStyle w:val="Style3"/>
        <w:rPr>
          <w:rFonts w:ascii="Times New Roman" w:hAnsi="Times New Roman"/>
          <w:sz w:val="24"/>
        </w:rPr>
      </w:pPr>
      <w:r w:rsidRPr="00606209">
        <w:rPr>
          <w:rFonts w:ascii="Times New Roman" w:hAnsi="Times New Roman"/>
          <w:sz w:val="24"/>
        </w:rPr>
        <w:t>Impact is global war --- U.S. federalism is modeled worldwide, solving conflict</w:t>
      </w:r>
    </w:p>
    <w:p w:rsidR="009C4EA9" w:rsidRPr="0076439E" w:rsidRDefault="009C4EA9" w:rsidP="009C4EA9">
      <w:proofErr w:type="spellStart"/>
      <w:r w:rsidRPr="0076439E">
        <w:rPr>
          <w:rStyle w:val="StyleStyleBold12pt"/>
        </w:rPr>
        <w:t>Calabresi</w:t>
      </w:r>
      <w:proofErr w:type="spellEnd"/>
      <w:r w:rsidRPr="0076439E">
        <w:t xml:space="preserve"> </w:t>
      </w:r>
      <w:r w:rsidRPr="0076439E">
        <w:rPr>
          <w:rStyle w:val="StyleStyleBold12pt"/>
        </w:rPr>
        <w:t>’95</w:t>
      </w:r>
      <w:r w:rsidRPr="0076439E">
        <w:t xml:space="preserve"> (Steven G., Assistant Prof – Northwestern U., Michigan Law Review, Lexis)</w:t>
      </w:r>
    </w:p>
    <w:p w:rsidR="009C4EA9" w:rsidRPr="0076439E" w:rsidRDefault="009C4EA9" w:rsidP="009C4EA9">
      <w:pPr>
        <w:pStyle w:val="Style3"/>
        <w:rPr>
          <w:rFonts w:ascii="Times New Roman" w:hAnsi="Times New Roman"/>
          <w:sz w:val="24"/>
        </w:rPr>
      </w:pPr>
    </w:p>
    <w:p w:rsidR="009C4EA9" w:rsidRDefault="009C4EA9" w:rsidP="009C4EA9">
      <w:r w:rsidRPr="009C4EA9">
        <w:t xml:space="preserve">First, the rules of constitutional federalism should be enforced because federalism is a good </w:t>
      </w:r>
    </w:p>
    <w:p w:rsidR="009C4EA9" w:rsidRDefault="009C4EA9" w:rsidP="009C4EA9">
      <w:r>
        <w:t>AND</w:t>
      </w:r>
    </w:p>
    <w:p w:rsidR="009C4EA9" w:rsidRPr="009C4EA9" w:rsidRDefault="009C4EA9" w:rsidP="009C4EA9">
      <w:proofErr w:type="gramStart"/>
      <w:r w:rsidRPr="009C4EA9">
        <w:t>legal</w:t>
      </w:r>
      <w:proofErr w:type="gramEnd"/>
      <w:r w:rsidRPr="009C4EA9">
        <w:t xml:space="preserve"> academy would wake up to the importance of what is at stake.</w:t>
      </w:r>
    </w:p>
    <w:bookmarkEnd w:id="0"/>
    <w:p w:rsidR="009C4EA9" w:rsidRDefault="009C4EA9" w:rsidP="009C4EA9"/>
    <w:p w:rsidR="009C4EA9" w:rsidRDefault="009C4EA9" w:rsidP="009C4EA9">
      <w:pPr>
        <w:pStyle w:val="Heading2"/>
      </w:pPr>
      <w:r>
        <w:lastRenderedPageBreak/>
        <w:t>Off 2</w:t>
      </w:r>
    </w:p>
    <w:p w:rsidR="009C4EA9" w:rsidRDefault="009C4EA9" w:rsidP="009C4EA9"/>
    <w:p w:rsidR="009C4EA9" w:rsidRDefault="009C4EA9" w:rsidP="009C4EA9">
      <w:pPr>
        <w:pStyle w:val="Heading4"/>
      </w:pPr>
      <w:r>
        <w:t>Adequate funding exists for environmental and security responsibilities but most hold the line on spending</w:t>
      </w:r>
    </w:p>
    <w:p w:rsidR="009C4EA9" w:rsidRDefault="009C4EA9" w:rsidP="009C4EA9">
      <w:r>
        <w:t>EPA 2012</w:t>
      </w:r>
    </w:p>
    <w:p w:rsidR="009C4EA9" w:rsidRPr="00E928E4" w:rsidRDefault="009C4EA9" w:rsidP="009C4EA9">
      <w:pPr>
        <w:rPr>
          <w:sz w:val="16"/>
        </w:rPr>
      </w:pPr>
      <w:r w:rsidRPr="00E928E4">
        <w:rPr>
          <w:sz w:val="16"/>
        </w:rPr>
        <w:t xml:space="preserve">[“EPA’s FY 2013 Budget Proposal Focuses on Core Environmental and Human Health Protections / EPA budget supports President Obama’s vision of an America that is built to last” </w:t>
      </w:r>
      <w:hyperlink r:id="rId13" w:history="1">
        <w:r w:rsidRPr="008D68B8">
          <w:rPr>
            <w:rStyle w:val="Hyperlink"/>
            <w:sz w:val="16"/>
          </w:rPr>
          <w:t>http://yosemite.epa.gov/opa/admpress.nsf/0/D38E604EF465557A852579A3005F4630</w:t>
        </w:r>
      </w:hyperlink>
      <w:r w:rsidRPr="00E928E4">
        <w:rPr>
          <w:sz w:val="16"/>
        </w:rPr>
        <w:t>]</w:t>
      </w:r>
      <w:r>
        <w:rPr>
          <w:sz w:val="16"/>
        </w:rPr>
        <w:t xml:space="preserve"> IK</w:t>
      </w:r>
    </w:p>
    <w:p w:rsidR="009C4EA9" w:rsidRDefault="009C4EA9" w:rsidP="009C4EA9"/>
    <w:p w:rsidR="009C4EA9" w:rsidRDefault="009C4EA9" w:rsidP="009C4EA9">
      <w:r w:rsidRPr="009C4EA9">
        <w:t>WASHINGTON – Today the Obama Administration proposed a FY 2013 budget of $8.</w:t>
      </w:r>
    </w:p>
    <w:p w:rsidR="009C4EA9" w:rsidRDefault="009C4EA9" w:rsidP="009C4EA9">
      <w:r>
        <w:t>AND</w:t>
      </w:r>
    </w:p>
    <w:p w:rsidR="009C4EA9" w:rsidRPr="009C4EA9" w:rsidRDefault="009C4EA9" w:rsidP="009C4EA9">
      <w:proofErr w:type="gramStart"/>
      <w:r w:rsidRPr="009C4EA9">
        <w:t>of</w:t>
      </w:r>
      <w:proofErr w:type="gramEnd"/>
      <w:r w:rsidRPr="009C4EA9">
        <w:t xml:space="preserve"> this agency and ensured the protections the American people expect and deserve.” </w:t>
      </w:r>
    </w:p>
    <w:p w:rsidR="009C4EA9" w:rsidRDefault="009C4EA9" w:rsidP="009C4EA9"/>
    <w:p w:rsidR="009C4EA9" w:rsidRDefault="009C4EA9" w:rsidP="009C4EA9">
      <w:pPr>
        <w:pStyle w:val="Heading4"/>
      </w:pPr>
      <w:r>
        <w:t>Enforcement of energy regulations drains EPA resources and forces budget trade-offs</w:t>
      </w:r>
    </w:p>
    <w:p w:rsidR="009C4EA9" w:rsidRDefault="009C4EA9" w:rsidP="009C4EA9">
      <w:r>
        <w:t>OECD 2000</w:t>
      </w:r>
    </w:p>
    <w:p w:rsidR="009C4EA9" w:rsidRPr="003F01B4" w:rsidRDefault="009C4EA9" w:rsidP="009C4EA9">
      <w:pPr>
        <w:rPr>
          <w:sz w:val="16"/>
        </w:rPr>
      </w:pPr>
      <w:r w:rsidRPr="003F01B4">
        <w:rPr>
          <w:sz w:val="16"/>
        </w:rPr>
        <w:t>[</w:t>
      </w:r>
      <w:r>
        <w:rPr>
          <w:sz w:val="16"/>
        </w:rPr>
        <w:t xml:space="preserve">January 2000, </w:t>
      </w:r>
      <w:r w:rsidRPr="003F01B4">
        <w:rPr>
          <w:sz w:val="16"/>
        </w:rPr>
        <w:t xml:space="preserve">OECD is an International </w:t>
      </w:r>
      <w:proofErr w:type="spellStart"/>
      <w:r w:rsidRPr="003F01B4">
        <w:rPr>
          <w:sz w:val="16"/>
        </w:rPr>
        <w:t>organisation</w:t>
      </w:r>
      <w:proofErr w:type="spellEnd"/>
      <w:r w:rsidRPr="003F01B4">
        <w:rPr>
          <w:sz w:val="16"/>
        </w:rPr>
        <w:t xml:space="preserve"> helping governments tackle the economic, social and governance challenges of a </w:t>
      </w:r>
      <w:proofErr w:type="spellStart"/>
      <w:r w:rsidRPr="003F01B4">
        <w:rPr>
          <w:sz w:val="16"/>
        </w:rPr>
        <w:t>globalised</w:t>
      </w:r>
      <w:proofErr w:type="spellEnd"/>
      <w:r w:rsidRPr="003F01B4">
        <w:rPr>
          <w:sz w:val="16"/>
        </w:rPr>
        <w:t xml:space="preserve"> economy, “Voluntary approaches for Environmental Policy: An Assessment”, </w:t>
      </w:r>
      <w:hyperlink r:id="rId14" w:anchor="v=onepage&amp;q=.%20As%20a%20result%2C%20public%20authorities%20can%20demonstrate%20to%20public%20opinion%20that%20they%20are%20able%20to%20diligently%20undertake&amp;f=false" w:history="1">
        <w:r w:rsidRPr="003F01B4">
          <w:rPr>
            <w:sz w:val="16"/>
          </w:rPr>
          <w:t>http://books.google.com/books?id=rIoDuRBzf-0C&amp;pg=PA31&amp;lpg=PA31&amp;dq=.+As+a+result,+public+authorities+can+demonstrate+to+public+opinion+that+they+are+able+to+diligently+undertake&amp;source=bl&amp;ots=po8_xqiSKg&amp;sig=0NGGnZDAnR1lDhVacLwneW5Mf8o&amp;hl=en&amp;sa=X&amp;ei=VfoWUITzKMqe6wGHoIG4DQ&amp;ved=0CF4Q6AEwAA#v=onepage&amp;q=.%20As%20a%20result%2C%20public%20authorities%20can%20demonstrate%20to%20public%20opinion%20that%20they%20are%20able%20to%20diligently%20undertake&amp;f=false</w:t>
        </w:r>
      </w:hyperlink>
      <w:r w:rsidRPr="003F01B4">
        <w:rPr>
          <w:sz w:val="16"/>
        </w:rPr>
        <w:t>] IK</w:t>
      </w:r>
    </w:p>
    <w:p w:rsidR="009C4EA9" w:rsidRDefault="009C4EA9" w:rsidP="009C4EA9"/>
    <w:p w:rsidR="009C4EA9" w:rsidRDefault="009C4EA9" w:rsidP="009C4EA9">
      <w:r w:rsidRPr="009C4EA9">
        <w:t xml:space="preserve">Voluntary approaches may be attractive for the legislator (or the regulator) which pursues </w:t>
      </w:r>
    </w:p>
    <w:p w:rsidR="009C4EA9" w:rsidRDefault="009C4EA9" w:rsidP="009C4EA9">
      <w:r>
        <w:t>AND</w:t>
      </w:r>
    </w:p>
    <w:p w:rsidR="009C4EA9" w:rsidRPr="009C4EA9" w:rsidRDefault="009C4EA9" w:rsidP="009C4EA9">
      <w:proofErr w:type="gramStart"/>
      <w:r w:rsidRPr="009C4EA9">
        <w:t>used</w:t>
      </w:r>
      <w:proofErr w:type="gramEnd"/>
      <w:r w:rsidRPr="009C4EA9">
        <w:t xml:space="preserve"> for other tasks of the agency such as monitoring of other policies. </w:t>
      </w:r>
    </w:p>
    <w:p w:rsidR="009C4EA9" w:rsidRDefault="009C4EA9" w:rsidP="009C4EA9"/>
    <w:p w:rsidR="009C4EA9" w:rsidRDefault="009C4EA9" w:rsidP="009C4EA9"/>
    <w:p w:rsidR="009C4EA9" w:rsidRDefault="009C4EA9" w:rsidP="009C4EA9">
      <w:pPr>
        <w:pStyle w:val="Heading4"/>
      </w:pPr>
      <w:r>
        <w:t>Cuts come from water safety</w:t>
      </w:r>
    </w:p>
    <w:p w:rsidR="009C4EA9" w:rsidRDefault="009C4EA9" w:rsidP="009C4EA9">
      <w:r>
        <w:t>Crow 2012</w:t>
      </w:r>
    </w:p>
    <w:p w:rsidR="009C4EA9" w:rsidRPr="003F01B4" w:rsidRDefault="009C4EA9" w:rsidP="009C4EA9">
      <w:pPr>
        <w:rPr>
          <w:sz w:val="16"/>
        </w:rPr>
      </w:pPr>
      <w:r w:rsidRPr="003F01B4">
        <w:rPr>
          <w:sz w:val="16"/>
        </w:rPr>
        <w:t xml:space="preserve">[Patrick Crow is a Washington Correspondent, “Congress Trims State Revolving Funds, EPA Budget, </w:t>
      </w:r>
      <w:hyperlink r:id="rId15" w:history="1">
        <w:r w:rsidRPr="008D68B8">
          <w:rPr>
            <w:rStyle w:val="Hyperlink"/>
            <w:sz w:val="16"/>
          </w:rPr>
          <w:t>http://web.ebscohost.com.mutex.gmu.edu/ehost/pdfviewer/pdfviewer?vid=29&amp;hid=112&amp;sid=15b4a8da-9190-4985-a9a2-53ee277a3033%40sessionmgr104</w:t>
        </w:r>
      </w:hyperlink>
      <w:r w:rsidRPr="003F01B4">
        <w:rPr>
          <w:sz w:val="16"/>
        </w:rPr>
        <w:t>]</w:t>
      </w:r>
      <w:r>
        <w:rPr>
          <w:sz w:val="16"/>
        </w:rPr>
        <w:t xml:space="preserve"> IK</w:t>
      </w:r>
    </w:p>
    <w:p w:rsidR="009C4EA9" w:rsidRDefault="009C4EA9" w:rsidP="009C4EA9">
      <w:pPr>
        <w:rPr>
          <w:rStyle w:val="UnderlineBold"/>
        </w:rPr>
      </w:pPr>
    </w:p>
    <w:p w:rsidR="009C4EA9" w:rsidRDefault="009C4EA9" w:rsidP="009C4EA9">
      <w:r w:rsidRPr="009C4EA9">
        <w:t xml:space="preserve">The Senate and House of Representatives have approved spending bills that would cut the Clean </w:t>
      </w:r>
    </w:p>
    <w:p w:rsidR="009C4EA9" w:rsidRDefault="009C4EA9" w:rsidP="009C4EA9">
      <w:r>
        <w:t>AND</w:t>
      </w:r>
    </w:p>
    <w:p w:rsidR="009C4EA9" w:rsidRPr="009C4EA9" w:rsidRDefault="009C4EA9" w:rsidP="009C4EA9">
      <w:proofErr w:type="gramStart"/>
      <w:r w:rsidRPr="009C4EA9">
        <w:t>initially</w:t>
      </w:r>
      <w:proofErr w:type="gramEnd"/>
      <w:r w:rsidRPr="009C4EA9">
        <w:t xml:space="preserve"> had proposed a $1.5 billion spending cut for the agency </w:t>
      </w:r>
    </w:p>
    <w:p w:rsidR="009C4EA9" w:rsidRDefault="009C4EA9" w:rsidP="009C4EA9"/>
    <w:p w:rsidR="009C4EA9" w:rsidRDefault="009C4EA9" w:rsidP="009C4EA9"/>
    <w:p w:rsidR="009C4EA9" w:rsidRDefault="009C4EA9" w:rsidP="009C4EA9">
      <w:pPr>
        <w:pStyle w:val="Heading4"/>
      </w:pPr>
      <w:r>
        <w:t>Water supplies are a prime target for bioterror attack</w:t>
      </w:r>
    </w:p>
    <w:p w:rsidR="009C4EA9" w:rsidRDefault="009C4EA9" w:rsidP="009C4EA9">
      <w:proofErr w:type="spellStart"/>
      <w:r>
        <w:t>Greenwire</w:t>
      </w:r>
      <w:proofErr w:type="spellEnd"/>
      <w:r>
        <w:t xml:space="preserve"> 2008</w:t>
      </w:r>
    </w:p>
    <w:p w:rsidR="009C4EA9" w:rsidRPr="00484741" w:rsidRDefault="009C4EA9" w:rsidP="009C4EA9">
      <w:pPr>
        <w:rPr>
          <w:sz w:val="16"/>
        </w:rPr>
      </w:pPr>
      <w:r w:rsidRPr="00484741">
        <w:rPr>
          <w:sz w:val="16"/>
        </w:rPr>
        <w:t>[“</w:t>
      </w:r>
      <w:proofErr w:type="spellStart"/>
      <w:r w:rsidRPr="00484741">
        <w:rPr>
          <w:sz w:val="16"/>
        </w:rPr>
        <w:t>Cincinati</w:t>
      </w:r>
      <w:proofErr w:type="spellEnd"/>
      <w:r w:rsidRPr="00484741">
        <w:rPr>
          <w:sz w:val="16"/>
        </w:rPr>
        <w:t xml:space="preserve"> pilot program looks to protect water from terrorists,” http://www.eenews.net.proxy.lib.umich.edu/Greenwire/2008/05/27/archive/14?terms=EPA+security]  IK</w:t>
      </w:r>
    </w:p>
    <w:p w:rsidR="009C4EA9" w:rsidRDefault="009C4EA9" w:rsidP="009C4EA9"/>
    <w:p w:rsidR="009C4EA9" w:rsidRDefault="009C4EA9" w:rsidP="009C4EA9">
      <w:r w:rsidRPr="009C4EA9">
        <w:t xml:space="preserve">A U.S. EPA program would help water utilities get earlier warning of </w:t>
      </w:r>
    </w:p>
    <w:p w:rsidR="009C4EA9" w:rsidRDefault="009C4EA9" w:rsidP="009C4EA9">
      <w:r>
        <w:t>AND</w:t>
      </w:r>
    </w:p>
    <w:p w:rsidR="009C4EA9" w:rsidRPr="009C4EA9" w:rsidRDefault="009C4EA9" w:rsidP="009C4EA9">
      <w:r w:rsidRPr="009C4EA9">
        <w:t xml:space="preserve">. Three other cities to be announced this year will receive similar grants. </w:t>
      </w:r>
    </w:p>
    <w:p w:rsidR="009C4EA9" w:rsidRDefault="009C4EA9" w:rsidP="009C4EA9"/>
    <w:p w:rsidR="009C4EA9" w:rsidRDefault="009C4EA9" w:rsidP="009C4EA9">
      <w:pPr>
        <w:pStyle w:val="Heading4"/>
      </w:pPr>
      <w:r>
        <w:t>Extinction</w:t>
      </w:r>
    </w:p>
    <w:p w:rsidR="009C4EA9" w:rsidRDefault="009C4EA9" w:rsidP="009C4EA9">
      <w:r>
        <w:t>Ochs 2002</w:t>
      </w:r>
    </w:p>
    <w:p w:rsidR="009C4EA9" w:rsidRPr="00484741" w:rsidRDefault="009C4EA9" w:rsidP="009C4EA9">
      <w:pPr>
        <w:rPr>
          <w:sz w:val="16"/>
        </w:rPr>
      </w:pPr>
      <w:r w:rsidRPr="00484741">
        <w:rPr>
          <w:sz w:val="16"/>
        </w:rPr>
        <w:t>[Richard, analyst for the chemical weapons working group, “Biological Weapons must be abolished immediately”</w:t>
      </w:r>
      <w:proofErr w:type="gramStart"/>
      <w:r w:rsidRPr="00484741">
        <w:rPr>
          <w:sz w:val="16"/>
        </w:rPr>
        <w:t>,  ,</w:t>
      </w:r>
      <w:proofErr w:type="gramEnd"/>
      <w:r w:rsidRPr="00484741">
        <w:rPr>
          <w:sz w:val="16"/>
        </w:rPr>
        <w:t xml:space="preserve">  http://www.freefromterror.net/other_articles/abolish.html] </w:t>
      </w:r>
      <w:r>
        <w:rPr>
          <w:sz w:val="16"/>
        </w:rPr>
        <w:t>IK</w:t>
      </w:r>
    </w:p>
    <w:p w:rsidR="009C4EA9" w:rsidRPr="00484741" w:rsidRDefault="009C4EA9" w:rsidP="009C4EA9">
      <w:pPr>
        <w:rPr>
          <w:sz w:val="16"/>
        </w:rPr>
      </w:pPr>
    </w:p>
    <w:p w:rsidR="009C4EA9" w:rsidRDefault="009C4EA9" w:rsidP="009C4EA9">
      <w:r w:rsidRPr="009C4EA9">
        <w:t xml:space="preserve">Of all the weapons of mass destruction, the genetically engineered biological weapons, many </w:t>
      </w:r>
    </w:p>
    <w:p w:rsidR="009C4EA9" w:rsidRDefault="009C4EA9" w:rsidP="009C4EA9">
      <w:r>
        <w:t>AND</w:t>
      </w:r>
    </w:p>
    <w:p w:rsidR="009C4EA9" w:rsidRPr="009C4EA9" w:rsidRDefault="009C4EA9" w:rsidP="009C4EA9">
      <w:r w:rsidRPr="009C4EA9">
        <w:t>Can we imagine hundreds of such plagues? HUMAN EXTINCTION IS NOW POSSIBLE.</w:t>
      </w:r>
    </w:p>
    <w:p w:rsidR="009C4EA9" w:rsidRDefault="009C4EA9" w:rsidP="009C4EA9">
      <w:pPr>
        <w:rPr>
          <w:sz w:val="16"/>
        </w:rPr>
      </w:pPr>
    </w:p>
    <w:p w:rsidR="009C4EA9" w:rsidRDefault="009C4EA9" w:rsidP="009C4EA9">
      <w:pPr>
        <w:pStyle w:val="Heading2"/>
      </w:pPr>
      <w:r>
        <w:lastRenderedPageBreak/>
        <w:t>Off 3</w:t>
      </w:r>
    </w:p>
    <w:p w:rsidR="009C4EA9" w:rsidRDefault="009C4EA9" w:rsidP="009C4EA9"/>
    <w:p w:rsidR="009C4EA9" w:rsidRPr="00CD5A34" w:rsidRDefault="009C4EA9" w:rsidP="009C4EA9">
      <w:pPr>
        <w:pStyle w:val="TagNew0"/>
      </w:pPr>
      <w:r w:rsidRPr="00CD5A34">
        <w:t xml:space="preserve">Modern leftist struggles are stuck within coordinates of capitalism—their efforts only serve to regulate the worst excesses of capitalism without challenging its global destruction </w:t>
      </w:r>
    </w:p>
    <w:p w:rsidR="009C4EA9" w:rsidRPr="00CD5A34" w:rsidRDefault="009C4EA9" w:rsidP="009C4EA9">
      <w:pPr>
        <w:rPr>
          <w:b/>
        </w:rPr>
      </w:pPr>
      <w:proofErr w:type="spellStart"/>
      <w:r w:rsidRPr="00CD5A34">
        <w:rPr>
          <w:b/>
          <w:sz w:val="24"/>
          <w:u w:val="single"/>
        </w:rPr>
        <w:t>Zizek</w:t>
      </w:r>
      <w:proofErr w:type="spellEnd"/>
      <w:r w:rsidRPr="00CD5A34">
        <w:rPr>
          <w:b/>
          <w:sz w:val="24"/>
          <w:u w:val="single"/>
        </w:rPr>
        <w:t xml:space="preserve"> ‘4</w:t>
      </w:r>
      <w:r w:rsidRPr="00CD5A34">
        <w:t xml:space="preserve">(Prof of Sociology at the Institute for Sociology at Ljubljana </w:t>
      </w:r>
      <w:proofErr w:type="spellStart"/>
      <w:r w:rsidRPr="00CD5A34">
        <w:t>Univ</w:t>
      </w:r>
      <w:proofErr w:type="spellEnd"/>
      <w:r w:rsidRPr="00CD5A34">
        <w:t xml:space="preserve">, 2004, </w:t>
      </w:r>
      <w:proofErr w:type="spellStart"/>
      <w:r w:rsidRPr="00CD5A34">
        <w:t>Slavoj</w:t>
      </w:r>
      <w:proofErr w:type="spellEnd"/>
      <w:r w:rsidRPr="00CD5A34">
        <w:t xml:space="preserve">, </w:t>
      </w:r>
      <w:r w:rsidRPr="00CD5A34">
        <w:rPr>
          <w:i/>
        </w:rPr>
        <w:t xml:space="preserve">Conversations </w:t>
      </w:r>
      <w:proofErr w:type="gramStart"/>
      <w:r w:rsidRPr="00CD5A34">
        <w:rPr>
          <w:i/>
        </w:rPr>
        <w:t>With</w:t>
      </w:r>
      <w:proofErr w:type="gramEnd"/>
      <w:r w:rsidRPr="00CD5A34">
        <w:rPr>
          <w:i/>
        </w:rPr>
        <w:t xml:space="preserve"> </w:t>
      </w:r>
      <w:proofErr w:type="spellStart"/>
      <w:r w:rsidRPr="00CD5A34">
        <w:rPr>
          <w:i/>
        </w:rPr>
        <w:t>Zizek</w:t>
      </w:r>
      <w:proofErr w:type="spellEnd"/>
      <w:r w:rsidRPr="00CD5A34">
        <w:t xml:space="preserve">, </w:t>
      </w:r>
      <w:proofErr w:type="spellStart"/>
      <w:r w:rsidRPr="00CD5A34">
        <w:t>pg</w:t>
      </w:r>
      <w:proofErr w:type="spellEnd"/>
      <w:r w:rsidRPr="00CD5A34">
        <w:t xml:space="preserve"> 148-9</w:t>
      </w:r>
    </w:p>
    <w:p w:rsidR="009C4EA9" w:rsidRDefault="009C4EA9" w:rsidP="009C4EA9"/>
    <w:p w:rsidR="009C4EA9" w:rsidRDefault="009C4EA9" w:rsidP="009C4EA9">
      <w:pPr>
        <w:pStyle w:val="Heading4"/>
      </w:pPr>
      <w:r w:rsidRPr="00CD5A34">
        <w:rPr>
          <w:sz w:val="16"/>
        </w:rPr>
        <w:t xml:space="preserve">My position is almost classical Marxist in the sense that I </w:t>
      </w:r>
      <w:r w:rsidRPr="00CD5A34">
        <w:rPr>
          <w:u w:val="single"/>
        </w:rPr>
        <w:t xml:space="preserve">global </w:t>
      </w:r>
      <w:proofErr w:type="spellStart"/>
      <w:r w:rsidRPr="00CD5A34">
        <w:rPr>
          <w:u w:val="single"/>
        </w:rPr>
        <w:t>capitalism.</w:t>
      </w:r>
      <w:r w:rsidRPr="00CD5A34">
        <w:rPr>
          <w:highlight w:val="yellow"/>
          <w:u w:val="single"/>
        </w:rPr>
        <w:t>The</w:t>
      </w:r>
      <w:proofErr w:type="spellEnd"/>
      <w:r w:rsidRPr="00CD5A34">
        <w:rPr>
          <w:highlight w:val="yellow"/>
          <w:u w:val="single"/>
        </w:rPr>
        <w:t xml:space="preserve"> ground of these struggles is global capitalism</w:t>
      </w:r>
    </w:p>
    <w:p w:rsidR="009C4EA9" w:rsidRDefault="009C4EA9" w:rsidP="009C4EA9"/>
    <w:p w:rsidR="009C4EA9" w:rsidRPr="00B6578D" w:rsidRDefault="009C4EA9" w:rsidP="009C4EA9">
      <w:pPr>
        <w:pStyle w:val="Heading4"/>
      </w:pPr>
      <w:r w:rsidRPr="00B6578D">
        <w:t xml:space="preserve">Resisting capitalism’s reliance on economic evaluation is the ultimate ethical responsibility – the current social order guarantees social exclusion on a global scale </w:t>
      </w:r>
    </w:p>
    <w:p w:rsidR="009C4EA9" w:rsidRPr="00B6578D" w:rsidRDefault="009C4EA9" w:rsidP="009C4EA9">
      <w:proofErr w:type="spellStart"/>
      <w:r w:rsidRPr="00B6578D">
        <w:rPr>
          <w:b/>
          <w:u w:val="single"/>
        </w:rPr>
        <w:t>Zizek</w:t>
      </w:r>
      <w:proofErr w:type="spellEnd"/>
      <w:r w:rsidRPr="00B6578D">
        <w:rPr>
          <w:b/>
          <w:u w:val="single"/>
        </w:rPr>
        <w:t xml:space="preserve"> and Daly 2k4</w:t>
      </w:r>
      <w:r w:rsidRPr="00B6578D">
        <w:t xml:space="preserve"> (</w:t>
      </w:r>
      <w:proofErr w:type="spellStart"/>
      <w:r w:rsidRPr="00B6578D">
        <w:t>Slavoj</w:t>
      </w:r>
      <w:proofErr w:type="spellEnd"/>
      <w:r w:rsidRPr="00B6578D">
        <w:t xml:space="preserve"> and Glyn, Conversations with </w:t>
      </w:r>
      <w:proofErr w:type="spellStart"/>
      <w:r w:rsidRPr="00B6578D">
        <w:t>Zizek</w:t>
      </w:r>
      <w:proofErr w:type="spellEnd"/>
      <w:r w:rsidRPr="00B6578D">
        <w:t xml:space="preserve"> page 14-16)</w:t>
      </w:r>
    </w:p>
    <w:p w:rsidR="009C4EA9" w:rsidRDefault="009C4EA9" w:rsidP="009C4EA9">
      <w:r w:rsidRPr="009C4EA9">
        <w:t xml:space="preserve">For </w:t>
      </w:r>
      <w:proofErr w:type="spellStart"/>
      <w:r w:rsidRPr="009C4EA9">
        <w:t>Zizek</w:t>
      </w:r>
      <w:proofErr w:type="spellEnd"/>
      <w:r w:rsidRPr="009C4EA9">
        <w:t xml:space="preserve"> it is imperative that we cut through this Gordian knot of postmodern protocol </w:t>
      </w:r>
    </w:p>
    <w:p w:rsidR="009C4EA9" w:rsidRDefault="009C4EA9" w:rsidP="009C4EA9">
      <w:r>
        <w:t>AND</w:t>
      </w:r>
    </w:p>
    <w:p w:rsidR="009C4EA9" w:rsidRPr="009C4EA9" w:rsidRDefault="009C4EA9" w:rsidP="009C4EA9">
      <w:proofErr w:type="gramStart"/>
      <w:r w:rsidRPr="009C4EA9">
        <w:t>abject</w:t>
      </w:r>
      <w:proofErr w:type="gramEnd"/>
      <w:r w:rsidRPr="009C4EA9">
        <w:t xml:space="preserve"> Other to that of a ‘glitch’ in an otherwise sound matrix. </w:t>
      </w:r>
    </w:p>
    <w:p w:rsidR="009C4EA9" w:rsidRPr="00B6578D" w:rsidRDefault="009C4EA9" w:rsidP="009C4EA9"/>
    <w:p w:rsidR="009C4EA9" w:rsidRPr="00B6578D" w:rsidRDefault="009C4EA9" w:rsidP="009C4EA9">
      <w:pPr>
        <w:rPr>
          <w:b/>
          <w:sz w:val="24"/>
          <w:szCs w:val="28"/>
        </w:rPr>
      </w:pPr>
      <w:r w:rsidRPr="00B6578D">
        <w:rPr>
          <w:b/>
          <w:sz w:val="24"/>
          <w:szCs w:val="28"/>
        </w:rPr>
        <w:t xml:space="preserve">The alternative is to reject the affirmative as an intellectual refusal of capitalist ideology </w:t>
      </w:r>
    </w:p>
    <w:p w:rsidR="009C4EA9" w:rsidRPr="00B6578D" w:rsidRDefault="009C4EA9" w:rsidP="009C4EA9">
      <w:r w:rsidRPr="00B6578D">
        <w:rPr>
          <w:b/>
          <w:u w:val="single"/>
        </w:rPr>
        <w:t>Johnston 2004</w:t>
      </w:r>
      <w:r w:rsidRPr="00B6578D">
        <w:t xml:space="preserve">, Johnston, interdisciplinary research fellow in psychoanalysis at Emory University, 2004 Adrian, Psychoanalysis, Culture &amp; Society, December v9 i3 p259 page </w:t>
      </w:r>
      <w:proofErr w:type="spellStart"/>
      <w:r w:rsidRPr="00B6578D">
        <w:t>infotrac</w:t>
      </w:r>
      <w:proofErr w:type="spellEnd"/>
    </w:p>
    <w:p w:rsidR="009C4EA9" w:rsidRDefault="009C4EA9" w:rsidP="009C4EA9">
      <w:r w:rsidRPr="009C4EA9">
        <w:br/>
        <w:t xml:space="preserve">Perhaps the absence of a detailed political roadmap in </w:t>
      </w:r>
      <w:proofErr w:type="spellStart"/>
      <w:r w:rsidRPr="009C4EA9">
        <w:t>Zizek's</w:t>
      </w:r>
      <w:proofErr w:type="spellEnd"/>
      <w:r w:rsidRPr="009C4EA9">
        <w:t xml:space="preserve"> recent writings isn't a </w:t>
      </w:r>
    </w:p>
    <w:p w:rsidR="009C4EA9" w:rsidRDefault="009C4EA9" w:rsidP="009C4EA9">
      <w:r>
        <w:t>AND</w:t>
      </w:r>
    </w:p>
    <w:p w:rsidR="009C4EA9" w:rsidRPr="009C4EA9" w:rsidRDefault="009C4EA9" w:rsidP="009C4EA9">
      <w:proofErr w:type="gramStart"/>
      <w:r w:rsidRPr="009C4EA9">
        <w:t>comforting</w:t>
      </w:r>
      <w:proofErr w:type="gramEnd"/>
      <w:r w:rsidRPr="009C4EA9">
        <w:t xml:space="preserve"> fiction ("Capitalist commodity fetishism or the truth? I choose fetishism"). </w:t>
      </w:r>
    </w:p>
    <w:p w:rsidR="009C4EA9" w:rsidRDefault="009C4EA9" w:rsidP="009C4EA9"/>
    <w:p w:rsidR="009C4EA9" w:rsidRDefault="009C4EA9" w:rsidP="009C4EA9"/>
    <w:p w:rsidR="009C4EA9" w:rsidRDefault="009C4EA9" w:rsidP="009C4EA9">
      <w:pPr>
        <w:pStyle w:val="Heading2"/>
      </w:pPr>
      <w:r>
        <w:lastRenderedPageBreak/>
        <w:t>Off 4</w:t>
      </w:r>
    </w:p>
    <w:p w:rsidR="009C4EA9" w:rsidRDefault="009C4EA9" w:rsidP="009C4EA9"/>
    <w:p w:rsidR="009C4EA9" w:rsidRPr="007D0440" w:rsidRDefault="009C4EA9" w:rsidP="009C4EA9">
      <w:pPr>
        <w:pStyle w:val="Heading4"/>
        <w:rPr>
          <w:sz w:val="22"/>
        </w:rPr>
      </w:pPr>
      <w:r w:rsidRPr="007D0440">
        <w:rPr>
          <w:sz w:val="22"/>
        </w:rPr>
        <w:t xml:space="preserve">Obama will win – </w:t>
      </w:r>
      <w:r>
        <w:rPr>
          <w:sz w:val="22"/>
        </w:rPr>
        <w:t>key states</w:t>
      </w:r>
    </w:p>
    <w:p w:rsidR="009C4EA9" w:rsidRPr="007D0440" w:rsidRDefault="009C4EA9" w:rsidP="009C4EA9">
      <w:proofErr w:type="gramStart"/>
      <w:r w:rsidRPr="007D0440">
        <w:rPr>
          <w:rStyle w:val="StyleStyleBold12pt"/>
        </w:rPr>
        <w:t>LOBE  9</w:t>
      </w:r>
      <w:proofErr w:type="gramEnd"/>
      <w:r w:rsidRPr="007D0440">
        <w:rPr>
          <w:rStyle w:val="StyleStyleBold12pt"/>
        </w:rPr>
        <w:t xml:space="preserve"> – 8 – 12  Washington Bureau Chief of the international news agency Inter Press Service (IPS), JD Berkeley</w:t>
      </w:r>
      <w:r w:rsidRPr="007D0440">
        <w:t xml:space="preserve"> [Jim Lobe, U.S.: Advantage Obama As Election Begins in Earnest, </w:t>
      </w:r>
      <w:hyperlink r:id="rId16" w:history="1">
        <w:r w:rsidRPr="007D0440">
          <w:rPr>
            <w:rStyle w:val="Hyperlink"/>
          </w:rPr>
          <w:t>http://www.ipsnews.net/2012/09/u-s-advantage-obama-as-election-begins-in-earnest/</w:t>
        </w:r>
      </w:hyperlink>
      <w:r w:rsidRPr="007D0440">
        <w:t>]</w:t>
      </w:r>
    </w:p>
    <w:p w:rsidR="009C4EA9" w:rsidRPr="007D0440" w:rsidRDefault="009C4EA9" w:rsidP="009C4EA9"/>
    <w:p w:rsidR="009C4EA9" w:rsidRDefault="009C4EA9" w:rsidP="009C4EA9">
      <w:pPr>
        <w:rPr>
          <w:sz w:val="16"/>
        </w:rPr>
      </w:pPr>
      <w:r w:rsidRPr="007D0440">
        <w:rPr>
          <w:sz w:val="16"/>
        </w:rPr>
        <w:t xml:space="preserve">Despite persistent high levels of unemployment </w:t>
      </w:r>
    </w:p>
    <w:p w:rsidR="009C4EA9" w:rsidRPr="007D0440" w:rsidRDefault="009C4EA9" w:rsidP="009C4EA9">
      <w:pPr>
        <w:rPr>
          <w:sz w:val="16"/>
        </w:rPr>
      </w:pPr>
      <w:r>
        <w:rPr>
          <w:sz w:val="16"/>
        </w:rPr>
        <w:t>AND</w:t>
      </w:r>
    </w:p>
    <w:p w:rsidR="009C4EA9" w:rsidRPr="007D0440" w:rsidRDefault="009C4EA9" w:rsidP="009C4EA9">
      <w:pPr>
        <w:rPr>
          <w:sz w:val="16"/>
        </w:rPr>
      </w:pPr>
      <w:r w:rsidRPr="007D0440">
        <w:rPr>
          <w:sz w:val="16"/>
        </w:rPr>
        <w:t xml:space="preserve">U.S. military in his nomination acceptance speech in Tampa was widely </w:t>
      </w:r>
      <w:proofErr w:type="spellStart"/>
      <w:r w:rsidRPr="007D0440">
        <w:rPr>
          <w:sz w:val="16"/>
        </w:rPr>
        <w:t>criticised</w:t>
      </w:r>
      <w:proofErr w:type="spellEnd"/>
      <w:r w:rsidRPr="007D0440">
        <w:rPr>
          <w:sz w:val="16"/>
        </w:rPr>
        <w:t>, even by fellow-Republicans.</w:t>
      </w:r>
    </w:p>
    <w:p w:rsidR="009C4EA9" w:rsidRDefault="009C4EA9" w:rsidP="009C4EA9">
      <w:pPr>
        <w:pStyle w:val="Heading4"/>
      </w:pPr>
    </w:p>
    <w:p w:rsidR="009C4EA9" w:rsidRDefault="009C4EA9" w:rsidP="009C4EA9">
      <w:pPr>
        <w:pStyle w:val="Heading4"/>
      </w:pPr>
      <w:r>
        <w:t>Wind warriors are mobilizing – Obama wind investment key to the election</w:t>
      </w:r>
    </w:p>
    <w:p w:rsidR="009C4EA9" w:rsidRPr="00234AFA" w:rsidRDefault="009C4EA9" w:rsidP="009C4EA9">
      <w:r w:rsidRPr="00234AFA">
        <w:rPr>
          <w:rStyle w:val="StyleStyleBold12pt"/>
        </w:rPr>
        <w:t>Goldberg 12</w:t>
      </w:r>
      <w:r w:rsidRPr="00234AFA">
        <w:t xml:space="preserve"> [</w:t>
      </w:r>
      <w:hyperlink r:id="rId17" w:history="1">
        <w:r w:rsidRPr="00234AFA">
          <w:t>Suzanne Goldenberg</w:t>
        </w:r>
      </w:hyperlink>
      <w:r w:rsidRPr="00234AFA">
        <w:t xml:space="preserve"> US environment correspondent, May 8th, Conservative </w:t>
      </w:r>
      <w:proofErr w:type="spellStart"/>
      <w:r w:rsidRPr="00234AFA">
        <w:t>thinktanks</w:t>
      </w:r>
      <w:proofErr w:type="spellEnd"/>
      <w:r w:rsidRPr="00234AFA">
        <w:t xml:space="preserve"> step up attacks against Obama's clean energy strategy, </w:t>
      </w:r>
      <w:hyperlink r:id="rId18" w:history="1">
        <w:r w:rsidRPr="00234AFA">
          <w:t>http://www.guardian.co.uk/environment/2012/may/08/conservative-thinktanks-obama-energy-plans]jap</w:t>
        </w:r>
      </w:hyperlink>
    </w:p>
    <w:p w:rsidR="009C4EA9" w:rsidRPr="008F091F" w:rsidRDefault="009C4EA9" w:rsidP="009C4EA9"/>
    <w:p w:rsidR="009C4EA9" w:rsidRDefault="009C4EA9" w:rsidP="009C4EA9">
      <w:r w:rsidRPr="009C4EA9">
        <w:t xml:space="preserve">A network of ultra-conservative groups is ramping up an offensive on multiple fronts </w:t>
      </w:r>
    </w:p>
    <w:p w:rsidR="009C4EA9" w:rsidRDefault="009C4EA9" w:rsidP="009C4EA9">
      <w:r>
        <w:t>AND</w:t>
      </w:r>
    </w:p>
    <w:p w:rsidR="009C4EA9" w:rsidRPr="009C4EA9" w:rsidRDefault="009C4EA9" w:rsidP="009C4EA9">
      <w:proofErr w:type="gramStart"/>
      <w:r w:rsidRPr="009C4EA9">
        <w:t>almost</w:t>
      </w:r>
      <w:proofErr w:type="gramEnd"/>
      <w:r w:rsidRPr="009C4EA9">
        <w:t xml:space="preserve"> THE issue," she said. "It's going to be huge."</w:t>
      </w:r>
    </w:p>
    <w:p w:rsidR="009C4EA9" w:rsidRPr="00234AFA" w:rsidRDefault="009C4EA9" w:rsidP="009C4EA9"/>
    <w:p w:rsidR="009C4EA9" w:rsidRDefault="009C4EA9" w:rsidP="009C4EA9">
      <w:pPr>
        <w:pStyle w:val="Heading4"/>
      </w:pPr>
    </w:p>
    <w:p w:rsidR="009C4EA9" w:rsidRDefault="009C4EA9" w:rsidP="009C4EA9"/>
    <w:p w:rsidR="009C4EA9" w:rsidRPr="00602A6F" w:rsidRDefault="009C4EA9" w:rsidP="009C4EA9">
      <w:pPr>
        <w:pStyle w:val="Heading4"/>
      </w:pPr>
      <w:r w:rsidRPr="00602A6F">
        <w:t>Romney will undermine Russia relations</w:t>
      </w:r>
    </w:p>
    <w:p w:rsidR="009C4EA9" w:rsidRPr="00602A6F" w:rsidRDefault="009C4EA9" w:rsidP="009C4EA9">
      <w:proofErr w:type="gramStart"/>
      <w:r w:rsidRPr="00602A6F">
        <w:rPr>
          <w:rStyle w:val="StyleStyleBold12pt"/>
        </w:rPr>
        <w:t>LARISON  6</w:t>
      </w:r>
      <w:proofErr w:type="gramEnd"/>
      <w:r w:rsidRPr="00602A6F">
        <w:rPr>
          <w:rStyle w:val="StyleStyleBold12pt"/>
        </w:rPr>
        <w:t xml:space="preserve"> – 27 – 12  </w:t>
      </w:r>
      <w:r w:rsidRPr="00602A6F">
        <w:rPr>
          <w:rStyle w:val="StyleStyleBold12pt"/>
          <w:sz w:val="22"/>
        </w:rPr>
        <w:t xml:space="preserve">Columnist for the American Conservative  </w:t>
      </w:r>
      <w:r w:rsidRPr="00602A6F">
        <w:t xml:space="preserve">[Daniel </w:t>
      </w:r>
      <w:proofErr w:type="spellStart"/>
      <w:r w:rsidRPr="00602A6F">
        <w:t>Larison</w:t>
      </w:r>
      <w:proofErr w:type="spellEnd"/>
      <w:r w:rsidRPr="00602A6F">
        <w:t xml:space="preserve"> “U.S.-Russian Relations Would Get Much Worse Under Romney” </w:t>
      </w:r>
      <w:hyperlink r:id="rId19" w:history="1">
        <w:r w:rsidRPr="00602A6F">
          <w:rPr>
            <w:rStyle w:val="Hyperlink"/>
          </w:rPr>
          <w:t>http://www.theamericanconservative.com/larison/u-s-russian-relations-would-get-much-worse-under-romney/</w:t>
        </w:r>
      </w:hyperlink>
      <w:r w:rsidRPr="00602A6F">
        <w:t>]</w:t>
      </w:r>
    </w:p>
    <w:p w:rsidR="009C4EA9" w:rsidRPr="00602A6F" w:rsidRDefault="009C4EA9" w:rsidP="009C4EA9"/>
    <w:p w:rsidR="009C4EA9" w:rsidRDefault="009C4EA9" w:rsidP="009C4EA9">
      <w:r w:rsidRPr="009C4EA9">
        <w:t>Putin doesn’t actually want a “</w:t>
      </w:r>
      <w:proofErr w:type="spellStart"/>
      <w:r w:rsidRPr="009C4EA9">
        <w:t>hard-line</w:t>
      </w:r>
      <w:proofErr w:type="spellEnd"/>
      <w:r w:rsidRPr="009C4EA9">
        <w:t xml:space="preserve"> conservative in the White House.” </w:t>
      </w:r>
    </w:p>
    <w:p w:rsidR="009C4EA9" w:rsidRDefault="009C4EA9" w:rsidP="009C4EA9">
      <w:r>
        <w:t>AND</w:t>
      </w:r>
    </w:p>
    <w:p w:rsidR="009C4EA9" w:rsidRPr="009C4EA9" w:rsidRDefault="009C4EA9" w:rsidP="009C4EA9">
      <w:r w:rsidRPr="009C4EA9">
        <w:t>Russian relations will deteriorate much more than they have in the last year.</w:t>
      </w:r>
    </w:p>
    <w:p w:rsidR="009C4EA9" w:rsidRPr="00602A6F" w:rsidRDefault="009C4EA9" w:rsidP="009C4EA9"/>
    <w:p w:rsidR="009C4EA9" w:rsidRPr="00602A6F" w:rsidRDefault="009C4EA9" w:rsidP="009C4EA9">
      <w:pPr>
        <w:pStyle w:val="Heading4"/>
        <w:rPr>
          <w:rFonts w:eastAsia="MS Gothic"/>
        </w:rPr>
      </w:pPr>
      <w:r w:rsidRPr="00602A6F">
        <w:rPr>
          <w:rFonts w:eastAsia="MS Gothic"/>
        </w:rPr>
        <w:t xml:space="preserve">Nuclear war – Terrorism, </w:t>
      </w:r>
      <w:proofErr w:type="spellStart"/>
      <w:r w:rsidRPr="00602A6F">
        <w:rPr>
          <w:rFonts w:eastAsia="MS Gothic"/>
        </w:rPr>
        <w:t>Prolif</w:t>
      </w:r>
      <w:proofErr w:type="spellEnd"/>
      <w:r w:rsidRPr="00602A6F">
        <w:rPr>
          <w:rFonts w:eastAsia="MS Gothic"/>
        </w:rPr>
        <w:t>, multiple hotspots</w:t>
      </w:r>
    </w:p>
    <w:p w:rsidR="009C4EA9" w:rsidRPr="00602A6F" w:rsidRDefault="009C4EA9" w:rsidP="009C4EA9">
      <w:pPr>
        <w:rPr>
          <w:rStyle w:val="StyleStyleBold12pt"/>
        </w:rPr>
      </w:pPr>
      <w:r w:rsidRPr="00602A6F">
        <w:rPr>
          <w:rStyle w:val="StyleStyleBold12pt"/>
        </w:rPr>
        <w:t xml:space="preserve">ALLISON  11  Director @ </w:t>
      </w:r>
      <w:proofErr w:type="spellStart"/>
      <w:r w:rsidRPr="00602A6F">
        <w:rPr>
          <w:rStyle w:val="StyleStyleBold12pt"/>
        </w:rPr>
        <w:t>Belfer</w:t>
      </w:r>
      <w:proofErr w:type="spellEnd"/>
      <w:r w:rsidRPr="00602A6F">
        <w:rPr>
          <w:rStyle w:val="StyleStyleBold12pt"/>
        </w:rPr>
        <w:t xml:space="preserve"> Center for Science and Int’l Affairs @ Harvard’s Kennedy School, Former Assistant Secretary of Defense, Robert D. </w:t>
      </w:r>
      <w:proofErr w:type="spellStart"/>
      <w:r w:rsidRPr="00602A6F">
        <w:rPr>
          <w:rStyle w:val="StyleStyleBold12pt"/>
        </w:rPr>
        <w:t>Blackwill</w:t>
      </w:r>
      <w:proofErr w:type="spellEnd"/>
      <w:r w:rsidRPr="00602A6F">
        <w:rPr>
          <w:rStyle w:val="StyleStyleBold12pt"/>
        </w:rPr>
        <w:t xml:space="preserve">, Senior Fellow – Council on Foreign Relations   </w:t>
      </w:r>
      <w:r w:rsidRPr="00602A6F">
        <w:rPr>
          <w:rStyle w:val="StyleStyleBold12pt"/>
          <w:sz w:val="18"/>
          <w:szCs w:val="18"/>
        </w:rPr>
        <w:t xml:space="preserve">[Graham Allison, “10 Reasons Why Russia Still Matters”, Politico -- October 31 -- </w:t>
      </w:r>
      <w:hyperlink r:id="rId20" w:history="1">
        <w:r w:rsidRPr="00602A6F">
          <w:rPr>
            <w:rStyle w:val="StyleStyleBold12pt"/>
            <w:sz w:val="18"/>
            <w:szCs w:val="18"/>
          </w:rPr>
          <w:t>http://dyn.politico.com/printstory.cfm?uuid=161EF282-72F9-4D48-8B9C-C5B3396CA0E6</w:t>
        </w:r>
      </w:hyperlink>
      <w:r w:rsidRPr="00602A6F">
        <w:rPr>
          <w:rStyle w:val="StyleStyleBold12pt"/>
          <w:sz w:val="18"/>
          <w:szCs w:val="18"/>
        </w:rPr>
        <w:t>]</w:t>
      </w:r>
    </w:p>
    <w:p w:rsidR="009C4EA9" w:rsidRPr="00602A6F" w:rsidRDefault="009C4EA9" w:rsidP="009C4EA9">
      <w:pPr>
        <w:rPr>
          <w:rFonts w:eastAsia="MS Mincho"/>
          <w:sz w:val="16"/>
          <w:szCs w:val="16"/>
        </w:rPr>
      </w:pPr>
    </w:p>
    <w:p w:rsidR="009C4EA9" w:rsidRDefault="009C4EA9" w:rsidP="009C4EA9">
      <w:r w:rsidRPr="009C4EA9">
        <w:t>That central point is that Russia matters a great deal to a U.S</w:t>
      </w:r>
    </w:p>
    <w:p w:rsidR="009C4EA9" w:rsidRDefault="009C4EA9" w:rsidP="009C4EA9">
      <w:r>
        <w:t>AND</w:t>
      </w:r>
    </w:p>
    <w:p w:rsidR="009C4EA9" w:rsidRPr="009C4EA9" w:rsidRDefault="009C4EA9" w:rsidP="009C4EA9">
      <w:proofErr w:type="gramStart"/>
      <w:r w:rsidRPr="009C4EA9">
        <w:t>Tehran to joining China in preventing U.N. Security Council resolutions.</w:t>
      </w:r>
      <w:proofErr w:type="gramEnd"/>
    </w:p>
    <w:p w:rsidR="009C4EA9" w:rsidRDefault="009C4EA9" w:rsidP="009C4EA9">
      <w:pPr>
        <w:pStyle w:val="Heading1"/>
      </w:pPr>
    </w:p>
    <w:p w:rsidR="009C4EA9" w:rsidRDefault="009C4EA9" w:rsidP="009C4EA9">
      <w:pPr>
        <w:pStyle w:val="Heading1"/>
      </w:pPr>
    </w:p>
    <w:p w:rsidR="009C4EA9" w:rsidRDefault="009C4EA9" w:rsidP="009C4EA9">
      <w:pPr>
        <w:pStyle w:val="Heading1"/>
      </w:pPr>
      <w:r>
        <w:lastRenderedPageBreak/>
        <w:t>Case</w:t>
      </w:r>
    </w:p>
    <w:p w:rsidR="009C4EA9" w:rsidRDefault="009C4EA9" w:rsidP="009C4EA9">
      <w:pPr>
        <w:pStyle w:val="Heading4"/>
      </w:pPr>
    </w:p>
    <w:p w:rsidR="009C4EA9" w:rsidRDefault="009C4EA9" w:rsidP="009C4EA9">
      <w:pPr>
        <w:pStyle w:val="Heading4"/>
      </w:pPr>
      <w:r>
        <w:t xml:space="preserve">Warming inevitable- too late and china prevents </w:t>
      </w:r>
    </w:p>
    <w:p w:rsidR="009C4EA9" w:rsidRDefault="009C4EA9" w:rsidP="009C4EA9">
      <w:r w:rsidRPr="00D07CF6">
        <w:rPr>
          <w:b/>
          <w:sz w:val="24"/>
          <w:u w:val="single"/>
        </w:rPr>
        <w:t>Mims ’12</w:t>
      </w:r>
      <w:r>
        <w:t xml:space="preserve"> (Christopher </w:t>
      </w:r>
      <w:r w:rsidRPr="00D07CF6">
        <w:rPr>
          <w:rStyle w:val="TitleChar"/>
        </w:rPr>
        <w:t>Mims, 3-26-2012, “Climate scientists: It’s basically too late to stop warming,” Grist, http://grist.org/list/climate-scientists-its-basically-too-late-to-stop-warming/</w:t>
      </w:r>
    </w:p>
    <w:p w:rsidR="009C4EA9" w:rsidRDefault="009C4EA9" w:rsidP="009C4EA9"/>
    <w:p w:rsidR="009C4EA9" w:rsidRDefault="009C4EA9" w:rsidP="009C4EA9">
      <w:r w:rsidRPr="009C4EA9">
        <w:t xml:space="preserve">If you like cool weather and not having to club your neighbors as you battle </w:t>
      </w:r>
    </w:p>
    <w:p w:rsidR="009C4EA9" w:rsidRDefault="009C4EA9" w:rsidP="009C4EA9">
      <w:r>
        <w:t>AND</w:t>
      </w:r>
    </w:p>
    <w:p w:rsidR="009C4EA9" w:rsidRPr="009C4EA9" w:rsidRDefault="009C4EA9" w:rsidP="009C4EA9">
      <w:proofErr w:type="gramStart"/>
      <w:r w:rsidRPr="009C4EA9">
        <w:t>unstable</w:t>
      </w:r>
      <w:proofErr w:type="gramEnd"/>
      <w:r w:rsidRPr="009C4EA9">
        <w:t xml:space="preserve"> autocratic political system demands growth at all costs. That means coal.</w:t>
      </w:r>
    </w:p>
    <w:p w:rsidR="009C4EA9" w:rsidRDefault="009C4EA9" w:rsidP="009C4EA9">
      <w:pPr>
        <w:pStyle w:val="Heading4"/>
      </w:pPr>
    </w:p>
    <w:p w:rsidR="009C4EA9" w:rsidRDefault="009C4EA9" w:rsidP="009C4EA9">
      <w:pPr>
        <w:pStyle w:val="Heading4"/>
      </w:pPr>
    </w:p>
    <w:p w:rsidR="009C4EA9" w:rsidRPr="007576D4" w:rsidRDefault="009C4EA9" w:rsidP="009C4EA9">
      <w:pPr>
        <w:pStyle w:val="Heading4"/>
      </w:pPr>
      <w:r w:rsidRPr="007576D4">
        <w:t xml:space="preserve">Wind power fails – doesn’t produce enough energy </w:t>
      </w:r>
    </w:p>
    <w:p w:rsidR="009C4EA9" w:rsidRPr="00267F13" w:rsidRDefault="009C4EA9" w:rsidP="009C4EA9">
      <w:pPr>
        <w:widowControl w:val="0"/>
        <w:autoSpaceDE w:val="0"/>
        <w:autoSpaceDN w:val="0"/>
        <w:adjustRightInd w:val="0"/>
        <w:rPr>
          <w:rFonts w:ascii="Times" w:hAnsi="Times" w:cs="3ñ:8›ˇøﬁÄå("/>
        </w:rPr>
      </w:pPr>
      <w:proofErr w:type="spellStart"/>
      <w:proofErr w:type="gramStart"/>
      <w:r w:rsidRPr="00696EC2">
        <w:rPr>
          <w:rFonts w:cs="Arial"/>
          <w:b/>
          <w:sz w:val="24"/>
          <w:u w:val="single"/>
        </w:rPr>
        <w:t>Tupi</w:t>
      </w:r>
      <w:proofErr w:type="spellEnd"/>
      <w:r w:rsidRPr="00696EC2">
        <w:rPr>
          <w:rFonts w:cs="Arial"/>
          <w:b/>
          <w:sz w:val="24"/>
          <w:u w:val="single"/>
        </w:rPr>
        <w:t xml:space="preserve"> ’10</w:t>
      </w:r>
      <w:r w:rsidRPr="00267F13">
        <w:rPr>
          <w:rFonts w:ascii="Times" w:hAnsi="Times"/>
        </w:rPr>
        <w:t xml:space="preserve"> [Bradley S. </w:t>
      </w:r>
      <w:proofErr w:type="spellStart"/>
      <w:r w:rsidRPr="00267F13">
        <w:rPr>
          <w:rFonts w:ascii="Times" w:hAnsi="Times"/>
        </w:rPr>
        <w:t>Tupi</w:t>
      </w:r>
      <w:proofErr w:type="spellEnd"/>
      <w:r w:rsidRPr="00267F13">
        <w:rPr>
          <w:rFonts w:ascii="Times" w:hAnsi="Times"/>
        </w:rPr>
        <w:t xml:space="preserve">, </w:t>
      </w:r>
      <w:r w:rsidRPr="00267F13">
        <w:rPr>
          <w:rFonts w:ascii="Times" w:hAnsi="Times" w:cs="3ñ:8›ˇøﬁÄå("/>
        </w:rPr>
        <w:t xml:space="preserve">an attorney with Tucker </w:t>
      </w:r>
      <w:proofErr w:type="spellStart"/>
      <w:r w:rsidRPr="00267F13">
        <w:rPr>
          <w:rFonts w:ascii="Times" w:hAnsi="Times" w:cs="3ñ:8›ˇøﬁÄå("/>
        </w:rPr>
        <w:t>Arensberg</w:t>
      </w:r>
      <w:proofErr w:type="spellEnd"/>
      <w:r w:rsidRPr="00267F13">
        <w:rPr>
          <w:rFonts w:ascii="Times" w:hAnsi="Times" w:cs="3ñ:8›ˇøﬁÄå("/>
        </w:rPr>
        <w:t>, P.C., in Pittsburgh, Pennsylvania.</w:t>
      </w:r>
      <w:proofErr w:type="gramEnd"/>
      <w:r w:rsidRPr="00267F13">
        <w:rPr>
          <w:rFonts w:ascii="Times" w:hAnsi="Times" w:cs="3ñ:8›ˇøﬁÄå("/>
        </w:rPr>
        <w:t xml:space="preserve"> His practice includes environmental and general litigation. Mr. </w:t>
      </w:r>
      <w:proofErr w:type="spellStart"/>
      <w:r w:rsidRPr="00267F13">
        <w:rPr>
          <w:rFonts w:ascii="Times" w:hAnsi="Times" w:cs="3ñ:8›ˇøﬁÄå("/>
        </w:rPr>
        <w:t>Tupi</w:t>
      </w:r>
      <w:proofErr w:type="spellEnd"/>
      <w:r w:rsidRPr="00267F13">
        <w:rPr>
          <w:rFonts w:ascii="Times" w:hAnsi="Times" w:cs="3ñ:8›ˇøﬁÄå("/>
        </w:rPr>
        <w:t xml:space="preserve"> has handled several cases involving wind energy projects. The views expressed in this paper are those of Mr. </w:t>
      </w:r>
      <w:proofErr w:type="spellStart"/>
      <w:r w:rsidRPr="00267F13">
        <w:rPr>
          <w:rFonts w:ascii="Times" w:hAnsi="Times" w:cs="3ñ:8›ˇøﬁÄå("/>
        </w:rPr>
        <w:t>Tupi</w:t>
      </w:r>
      <w:proofErr w:type="spellEnd"/>
      <w:r w:rsidRPr="00267F13">
        <w:rPr>
          <w:rFonts w:ascii="Times" w:hAnsi="Times" w:cs="3ñ:8›ˇøﬁÄå("/>
        </w:rPr>
        <w:t xml:space="preserve"> and are not intended to reflect the op</w:t>
      </w:r>
      <w:r w:rsidRPr="00267F13">
        <w:rPr>
          <w:rFonts w:ascii="Times" w:hAnsi="Times"/>
        </w:rPr>
        <w:t xml:space="preserve">inions of Tucker </w:t>
      </w:r>
      <w:proofErr w:type="spellStart"/>
      <w:r w:rsidRPr="00267F13">
        <w:rPr>
          <w:rFonts w:ascii="Times" w:hAnsi="Times"/>
        </w:rPr>
        <w:t>Arensberg</w:t>
      </w:r>
      <w:proofErr w:type="spellEnd"/>
      <w:r w:rsidRPr="00267F13">
        <w:rPr>
          <w:rFonts w:ascii="Times" w:hAnsi="Times"/>
        </w:rPr>
        <w:t xml:space="preserve"> or its clients., “</w:t>
      </w:r>
      <w:r w:rsidRPr="00267F13">
        <w:rPr>
          <w:rFonts w:ascii="Times" w:hAnsi="Times"/>
          <w:i/>
        </w:rPr>
        <w:t>WIND ENERGY IS NOT THE ANSWER</w:t>
      </w:r>
      <w:r w:rsidRPr="00267F13">
        <w:rPr>
          <w:rFonts w:ascii="Times" w:hAnsi="Times"/>
        </w:rPr>
        <w:t xml:space="preserve">” </w:t>
      </w:r>
      <w:hyperlink r:id="rId21" w:history="1">
        <w:r w:rsidRPr="00267F13">
          <w:rPr>
            <w:rStyle w:val="Hyperlink"/>
            <w:rFonts w:ascii="Times" w:hAnsi="Times"/>
          </w:rPr>
          <w:t>http://www.jvas.org/pdf_files/Wind_Energy_Not_Answer.pdf</w:t>
        </w:r>
      </w:hyperlink>
      <w:r w:rsidRPr="00267F13">
        <w:rPr>
          <w:rFonts w:ascii="Times" w:hAnsi="Times"/>
        </w:rPr>
        <w:t>) (assessed August 27,2012) LMM]</w:t>
      </w:r>
    </w:p>
    <w:p w:rsidR="009C4EA9" w:rsidRPr="00267F13" w:rsidRDefault="009C4EA9" w:rsidP="009C4EA9">
      <w:pPr>
        <w:rPr>
          <w:rFonts w:ascii="Times" w:hAnsi="Times"/>
        </w:rPr>
      </w:pPr>
    </w:p>
    <w:p w:rsidR="009C4EA9" w:rsidRDefault="009C4EA9" w:rsidP="009C4EA9">
      <w:r w:rsidRPr="009C4EA9">
        <w:t xml:space="preserve">When wind energy companies promote their output, they do so in misleading ways. </w:t>
      </w:r>
    </w:p>
    <w:p w:rsidR="009C4EA9" w:rsidRDefault="009C4EA9" w:rsidP="009C4EA9">
      <w:r>
        <w:t>AND</w:t>
      </w:r>
    </w:p>
    <w:p w:rsidR="009C4EA9" w:rsidRPr="009C4EA9" w:rsidRDefault="009C4EA9" w:rsidP="009C4EA9">
      <w:proofErr w:type="gramStart"/>
      <w:r w:rsidRPr="009C4EA9">
        <w:t>thousands</w:t>
      </w:r>
      <w:proofErr w:type="gramEnd"/>
      <w:r w:rsidRPr="009C4EA9">
        <w:t xml:space="preserve"> of wind turbines to make a substantial contribution to America’s energy needs.</w:t>
      </w:r>
    </w:p>
    <w:p w:rsidR="009C4EA9" w:rsidRDefault="009C4EA9" w:rsidP="009C4EA9">
      <w:pPr>
        <w:rPr>
          <w:rStyle w:val="Box"/>
        </w:rPr>
      </w:pPr>
    </w:p>
    <w:p w:rsidR="009C4EA9" w:rsidRDefault="009C4EA9" w:rsidP="009C4EA9">
      <w:pPr>
        <w:rPr>
          <w:rStyle w:val="Box"/>
        </w:rPr>
      </w:pPr>
    </w:p>
    <w:p w:rsidR="009C4EA9" w:rsidRDefault="009C4EA9" w:rsidP="009C4EA9">
      <w:pPr>
        <w:rPr>
          <w:rStyle w:val="Box"/>
        </w:rPr>
      </w:pPr>
    </w:p>
    <w:p w:rsidR="009C4EA9" w:rsidRPr="007576D4" w:rsidRDefault="009C4EA9" w:rsidP="009C4EA9">
      <w:pPr>
        <w:pStyle w:val="Heading4"/>
      </w:pPr>
      <w:r w:rsidRPr="007576D4">
        <w:t>Long Time Frame- Wind plants take 7-9 years to get off the ground</w:t>
      </w:r>
    </w:p>
    <w:p w:rsidR="009C4EA9" w:rsidRPr="00C376B0" w:rsidRDefault="009C4EA9" w:rsidP="009C4EA9">
      <w:r>
        <w:t xml:space="preserve">Brandi </w:t>
      </w:r>
      <w:r w:rsidRPr="00E2024D">
        <w:rPr>
          <w:rStyle w:val="Heading3Char"/>
          <w:rFonts w:eastAsia="Batang"/>
          <w:sz w:val="24"/>
        </w:rPr>
        <w:t>Colander</w:t>
      </w:r>
      <w:r>
        <w:t xml:space="preserve">, November 23, </w:t>
      </w:r>
      <w:r w:rsidRPr="00E2024D">
        <w:rPr>
          <w:b/>
          <w:sz w:val="24"/>
          <w:u w:val="single"/>
        </w:rPr>
        <w:t>20</w:t>
      </w:r>
      <w:r w:rsidRPr="00E2024D">
        <w:rPr>
          <w:rStyle w:val="Heading3Char"/>
          <w:rFonts w:eastAsia="Batang"/>
          <w:sz w:val="24"/>
        </w:rPr>
        <w:t>10</w:t>
      </w:r>
      <w:r>
        <w:t xml:space="preserve">, Natural Resources Defense Council Staff, </w:t>
      </w:r>
      <w:r w:rsidRPr="00482E22">
        <w:t>Obama Administration Paves Way for Offshore Wind Power to Take Flight Off Atlantic Coast</w:t>
      </w:r>
      <w:r>
        <w:t xml:space="preserve">, </w:t>
      </w:r>
      <w:r w:rsidRPr="00482E22">
        <w:t>http://switchboard.nrdc.org/blogs/bcolander/obama_administration_paves_way.html</w:t>
      </w:r>
    </w:p>
    <w:p w:rsidR="009C4EA9" w:rsidRDefault="009C4EA9" w:rsidP="009C4EA9">
      <w:pPr>
        <w:autoSpaceDE w:val="0"/>
        <w:autoSpaceDN w:val="0"/>
        <w:adjustRightInd w:val="0"/>
        <w:rPr>
          <w:rFonts w:ascii="TimesNewRoman" w:hAnsi="TimesNewRoman" w:cs="TimesNewRoman"/>
          <w:szCs w:val="24"/>
        </w:rPr>
      </w:pPr>
    </w:p>
    <w:p w:rsidR="009C4EA9" w:rsidRDefault="009C4EA9" w:rsidP="009C4EA9">
      <w:r w:rsidRPr="009C4EA9">
        <w:t xml:space="preserve">Currently, the process for getting offshore wind power off the ground in this country </w:t>
      </w:r>
    </w:p>
    <w:p w:rsidR="009C4EA9" w:rsidRDefault="009C4EA9" w:rsidP="009C4EA9">
      <w:r>
        <w:t>AND</w:t>
      </w:r>
    </w:p>
    <w:p w:rsidR="009C4EA9" w:rsidRPr="009C4EA9" w:rsidRDefault="009C4EA9" w:rsidP="009C4EA9">
      <w:proofErr w:type="gramStart"/>
      <w:r w:rsidRPr="009C4EA9">
        <w:t>to</w:t>
      </w:r>
      <w:proofErr w:type="gramEnd"/>
      <w:r w:rsidRPr="009C4EA9">
        <w:t xml:space="preserve"> get serious about advancing this promising source of renewable technology in America.</w:t>
      </w:r>
    </w:p>
    <w:p w:rsidR="009C4EA9" w:rsidRDefault="009C4EA9" w:rsidP="009C4EA9">
      <w:pPr>
        <w:rPr>
          <w:rStyle w:val="TitleChar"/>
        </w:rPr>
      </w:pPr>
    </w:p>
    <w:p w:rsidR="009C4EA9" w:rsidRDefault="009C4EA9" w:rsidP="009C4EA9">
      <w:pPr>
        <w:pStyle w:val="Tags"/>
      </w:pPr>
      <w:r>
        <w:t>Ethical policymaking must be grounded in consequences</w:t>
      </w:r>
    </w:p>
    <w:p w:rsidR="009C4EA9" w:rsidRPr="00547901" w:rsidRDefault="009C4EA9" w:rsidP="009C4EA9">
      <w:pPr>
        <w:pStyle w:val="Cites"/>
        <w:rPr>
          <w:b/>
          <w:sz w:val="24"/>
        </w:rPr>
      </w:pPr>
      <w:r w:rsidRPr="007427B2">
        <w:rPr>
          <w:rStyle w:val="Author-Date"/>
          <w:rFonts w:eastAsiaTheme="majorEastAsia"/>
        </w:rPr>
        <w:t>Isaac ‘2</w:t>
      </w:r>
      <w:r w:rsidRPr="007427B2">
        <w:t>Jeffrey C. Isaac, James H. Rudy Professor of Political Science and director of the Center for the Study of Democracy and Public Life at Indiana University, Bloomington. He writes regularly for Dissent, and his most recent book is Democracy in Dark Times. “Ends, Means,</w:t>
      </w:r>
      <w:r>
        <w:t xml:space="preserve"> and </w:t>
      </w:r>
      <w:proofErr w:type="spellStart"/>
      <w:r>
        <w:t>Politics”</w:t>
      </w:r>
      <w:r w:rsidRPr="007427B2">
        <w:t>at</w:t>
      </w:r>
      <w:proofErr w:type="spellEnd"/>
      <w:r w:rsidRPr="007427B2">
        <w:t xml:space="preserve"> </w:t>
      </w:r>
      <w:hyperlink r:id="rId22" w:history="1">
        <w:r w:rsidRPr="00CC316D">
          <w:rPr>
            <w:rStyle w:val="Hyperlink"/>
          </w:rPr>
          <w:t>http://www.dissentmagazine.org/article/?article=601</w:t>
        </w:r>
      </w:hyperlink>
    </w:p>
    <w:p w:rsidR="009C4EA9" w:rsidRPr="007427B2" w:rsidRDefault="009C4EA9" w:rsidP="009C4EA9">
      <w:pPr>
        <w:rPr>
          <w:sz w:val="16"/>
        </w:rPr>
      </w:pPr>
    </w:p>
    <w:p w:rsidR="009C4EA9" w:rsidRDefault="009C4EA9" w:rsidP="009C4EA9">
      <w:r w:rsidRPr="009C4EA9">
        <w:t xml:space="preserve">As a result, the most important political questions are simply not asked. It </w:t>
      </w:r>
    </w:p>
    <w:p w:rsidR="009C4EA9" w:rsidRDefault="009C4EA9" w:rsidP="009C4EA9">
      <w:r>
        <w:t>AND</w:t>
      </w:r>
    </w:p>
    <w:p w:rsidR="009C4EA9" w:rsidRPr="009C4EA9" w:rsidRDefault="009C4EA9" w:rsidP="009C4EA9">
      <w:proofErr w:type="gramStart"/>
      <w:r w:rsidRPr="009C4EA9">
        <w:t>not</w:t>
      </w:r>
      <w:proofErr w:type="gramEnd"/>
      <w:r w:rsidRPr="009C4EA9">
        <w:t xml:space="preserve"> true believers. It promotes arrogance. And it undermines political effectiveness. </w:t>
      </w:r>
    </w:p>
    <w:p w:rsidR="009C4EA9" w:rsidRDefault="009C4EA9" w:rsidP="009C4EA9">
      <w:pPr>
        <w:pStyle w:val="Nothing"/>
        <w:rPr>
          <w:sz w:val="16"/>
        </w:rPr>
      </w:pPr>
    </w:p>
    <w:p w:rsidR="009C4EA9" w:rsidRDefault="009C4EA9" w:rsidP="009C4EA9">
      <w:pPr>
        <w:pStyle w:val="Nothing"/>
        <w:rPr>
          <w:sz w:val="16"/>
        </w:rPr>
      </w:pPr>
    </w:p>
    <w:p w:rsidR="009C4EA9" w:rsidRDefault="009C4EA9" w:rsidP="009C4EA9">
      <w:pPr>
        <w:pStyle w:val="Nothing"/>
        <w:rPr>
          <w:sz w:val="16"/>
        </w:rPr>
      </w:pPr>
    </w:p>
    <w:p w:rsidR="009C4EA9" w:rsidRDefault="009C4EA9" w:rsidP="009C4EA9"/>
    <w:p w:rsidR="009C4EA9" w:rsidRDefault="009C4EA9" w:rsidP="009C4EA9">
      <w:pPr>
        <w:pStyle w:val="Tags"/>
      </w:pPr>
    </w:p>
    <w:p w:rsidR="009C4EA9" w:rsidRDefault="009C4EA9" w:rsidP="009C4EA9">
      <w:pPr>
        <w:pStyle w:val="Tags"/>
      </w:pPr>
    </w:p>
    <w:p w:rsidR="009C4EA9" w:rsidRDefault="009C4EA9" w:rsidP="009C4EA9">
      <w:pPr>
        <w:pStyle w:val="Tags"/>
      </w:pPr>
    </w:p>
    <w:p w:rsidR="009C4EA9" w:rsidRDefault="009C4EA9" w:rsidP="009C4EA9">
      <w:pPr>
        <w:pStyle w:val="Tags"/>
      </w:pPr>
      <w:r>
        <w:t xml:space="preserve">Extinction outweighs </w:t>
      </w:r>
    </w:p>
    <w:p w:rsidR="009C4EA9" w:rsidRPr="00483628" w:rsidRDefault="009C4EA9" w:rsidP="009C4EA9">
      <w:pPr>
        <w:pStyle w:val="Cites"/>
      </w:pPr>
      <w:proofErr w:type="spellStart"/>
      <w:r w:rsidRPr="00903191">
        <w:rPr>
          <w:rStyle w:val="Author-Date"/>
          <w:rFonts w:eastAsiaTheme="majorEastAsia"/>
        </w:rPr>
        <w:t>Bostrom</w:t>
      </w:r>
      <w:proofErr w:type="spellEnd"/>
      <w:r w:rsidRPr="00903191">
        <w:rPr>
          <w:rStyle w:val="Author-Date"/>
          <w:rFonts w:eastAsiaTheme="majorEastAsia"/>
        </w:rPr>
        <w:t xml:space="preserve"> ‘2</w:t>
      </w:r>
      <w:r w:rsidRPr="00483628">
        <w:t xml:space="preserve">Nick </w:t>
      </w:r>
      <w:proofErr w:type="spellStart"/>
      <w:r w:rsidRPr="00483628">
        <w:t>Bostron</w:t>
      </w:r>
      <w:proofErr w:type="spellEnd"/>
      <w:r w:rsidRPr="00483628">
        <w:t xml:space="preserve">, Department of Philosophy, Yale University, 2002, “Existential Risks: Analyzing Human Extinction Scenarios and Related Hazards,” http://www.transhumanist.com/volume9/risks.html </w:t>
      </w:r>
    </w:p>
    <w:p w:rsidR="009C4EA9" w:rsidRDefault="009C4EA9" w:rsidP="009C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ight="-288"/>
        <w:jc w:val="both"/>
        <w:rPr>
          <w:sz w:val="24"/>
          <w:u w:val="single"/>
        </w:rPr>
      </w:pPr>
    </w:p>
    <w:p w:rsidR="009C4EA9" w:rsidRDefault="009C4EA9" w:rsidP="009C4EA9">
      <w:r w:rsidRPr="009C4EA9">
        <w:t xml:space="preserve">Our approach to existential risks cannot be one of trial-and-error. </w:t>
      </w:r>
    </w:p>
    <w:p w:rsidR="009C4EA9" w:rsidRDefault="009C4EA9" w:rsidP="009C4EA9">
      <w:r>
        <w:t>AND</w:t>
      </w:r>
    </w:p>
    <w:p w:rsidR="009C4EA9" w:rsidRPr="009C4EA9" w:rsidRDefault="009C4EA9" w:rsidP="009C4EA9">
      <w:proofErr w:type="gramStart"/>
      <w:r w:rsidRPr="009C4EA9">
        <w:t>on</w:t>
      </w:r>
      <w:proofErr w:type="gramEnd"/>
      <w:r w:rsidRPr="009C4EA9">
        <w:t xml:space="preserve"> whether and how much we discount future benefits [15,16].</w:t>
      </w:r>
    </w:p>
    <w:p w:rsidR="009C4EA9" w:rsidRPr="00907891" w:rsidRDefault="009C4EA9" w:rsidP="009C4EA9">
      <w:pPr>
        <w:pStyle w:val="Nothing"/>
        <w:rPr>
          <w:sz w:val="16"/>
        </w:rPr>
      </w:pPr>
    </w:p>
    <w:p w:rsidR="009C4EA9" w:rsidRDefault="009C4EA9" w:rsidP="009C4EA9">
      <w:pPr>
        <w:rPr>
          <w:rStyle w:val="TitleChar"/>
        </w:rPr>
      </w:pPr>
    </w:p>
    <w:p w:rsidR="009C4EA9" w:rsidRDefault="009C4EA9" w:rsidP="009C4EA9">
      <w:pPr>
        <w:rPr>
          <w:rStyle w:val="TitleChar"/>
        </w:rPr>
      </w:pPr>
    </w:p>
    <w:p w:rsidR="009C4EA9" w:rsidRDefault="009C4EA9" w:rsidP="009C4EA9">
      <w:pPr>
        <w:rPr>
          <w:rStyle w:val="TitleChar"/>
        </w:rPr>
      </w:pPr>
    </w:p>
    <w:p w:rsidR="009C4EA9" w:rsidRPr="007576D4" w:rsidRDefault="009C4EA9" w:rsidP="009C4EA9">
      <w:pPr>
        <w:pStyle w:val="Heading4"/>
      </w:pPr>
      <w:r w:rsidRPr="007576D4">
        <w:lastRenderedPageBreak/>
        <w:t xml:space="preserve">Wind turbines cause global warming </w:t>
      </w:r>
    </w:p>
    <w:p w:rsidR="009C4EA9" w:rsidRDefault="009C4EA9" w:rsidP="009C4EA9">
      <w:pPr>
        <w:rPr>
          <w:szCs w:val="24"/>
        </w:rPr>
      </w:pPr>
      <w:r>
        <w:rPr>
          <w:szCs w:val="24"/>
        </w:rPr>
        <w:t xml:space="preserve">Tim </w:t>
      </w:r>
      <w:proofErr w:type="spellStart"/>
      <w:proofErr w:type="gramStart"/>
      <w:r w:rsidRPr="00CF6665">
        <w:rPr>
          <w:rStyle w:val="Heading3Char"/>
          <w:rFonts w:eastAsia="Batang"/>
          <w:sz w:val="24"/>
          <w:szCs w:val="20"/>
        </w:rPr>
        <w:t>Worstall</w:t>
      </w:r>
      <w:proofErr w:type="spellEnd"/>
      <w:r w:rsidRPr="008C6C36">
        <w:rPr>
          <w:rStyle w:val="Heading3Char"/>
          <w:rFonts w:eastAsia="Batang"/>
        </w:rPr>
        <w:t xml:space="preserve"> </w:t>
      </w:r>
      <w:r>
        <w:rPr>
          <w:b/>
          <w:szCs w:val="24"/>
        </w:rPr>
        <w:t>,</w:t>
      </w:r>
      <w:proofErr w:type="gramEnd"/>
      <w:r>
        <w:rPr>
          <w:b/>
          <w:szCs w:val="24"/>
        </w:rPr>
        <w:t xml:space="preserve"> </w:t>
      </w:r>
      <w:r w:rsidRPr="008C6C36">
        <w:t>4/30</w:t>
      </w:r>
      <w:r>
        <w:rPr>
          <w:b/>
          <w:szCs w:val="24"/>
        </w:rPr>
        <w:t>/</w:t>
      </w:r>
      <w:r w:rsidRPr="00CF6665">
        <w:rPr>
          <w:b/>
          <w:sz w:val="24"/>
          <w:u w:val="single"/>
        </w:rPr>
        <w:t>20</w:t>
      </w:r>
      <w:r w:rsidRPr="00CF6665">
        <w:rPr>
          <w:rStyle w:val="Heading3Char"/>
          <w:rFonts w:eastAsia="Batang"/>
          <w:sz w:val="24"/>
          <w:szCs w:val="20"/>
        </w:rPr>
        <w:t>12</w:t>
      </w:r>
      <w:r w:rsidRPr="008C6C36">
        <w:rPr>
          <w:rStyle w:val="Heading3Char"/>
          <w:rFonts w:eastAsia="Batang"/>
        </w:rPr>
        <w:t xml:space="preserve"> </w:t>
      </w:r>
      <w:r>
        <w:rPr>
          <w:szCs w:val="24"/>
        </w:rPr>
        <w:t xml:space="preserve">  Contributor “Wind Farms Cause Global Warming!”http://www.forbes.com/sites/timworstall/2012/04/30/wind-farms-cause-global-warming/</w:t>
      </w:r>
    </w:p>
    <w:p w:rsidR="009C4EA9" w:rsidRDefault="009C4EA9" w:rsidP="009C4EA9">
      <w:pPr>
        <w:rPr>
          <w:szCs w:val="24"/>
        </w:rPr>
      </w:pPr>
    </w:p>
    <w:p w:rsidR="009C4EA9" w:rsidRDefault="009C4EA9" w:rsidP="009C4EA9">
      <w:r w:rsidRPr="009C4EA9">
        <w:t xml:space="preserve">The basic effect is that given that the ground at night is generally cooler than </w:t>
      </w:r>
    </w:p>
    <w:p w:rsidR="009C4EA9" w:rsidRDefault="009C4EA9" w:rsidP="009C4EA9">
      <w:r>
        <w:t>AND</w:t>
      </w:r>
    </w:p>
    <w:p w:rsidR="009C4EA9" w:rsidRPr="009C4EA9" w:rsidRDefault="009C4EA9" w:rsidP="009C4EA9">
      <w:proofErr w:type="gramStart"/>
      <w:r w:rsidRPr="009C4EA9">
        <w:t>is</w:t>
      </w:r>
      <w:proofErr w:type="gramEnd"/>
      <w:r w:rsidRPr="009C4EA9">
        <w:t xml:space="preserve"> said to be the total amount of anthropogenic global warming so far.</w:t>
      </w:r>
    </w:p>
    <w:p w:rsidR="009C4EA9" w:rsidRDefault="009C4EA9" w:rsidP="009C4EA9">
      <w:pPr>
        <w:rPr>
          <w:rStyle w:val="TitleChar"/>
        </w:rPr>
      </w:pPr>
    </w:p>
    <w:p w:rsidR="009C4EA9" w:rsidRDefault="009C4EA9" w:rsidP="009C4EA9">
      <w:pPr>
        <w:rPr>
          <w:rStyle w:val="TitleChar"/>
        </w:rPr>
      </w:pPr>
    </w:p>
    <w:p w:rsidR="009C4EA9" w:rsidRDefault="009C4EA9" w:rsidP="009C4EA9">
      <w:pPr>
        <w:rPr>
          <w:rStyle w:val="TitleChar"/>
        </w:rPr>
      </w:pPr>
    </w:p>
    <w:p w:rsidR="009C4EA9" w:rsidRPr="007576D4" w:rsidRDefault="009C4EA9" w:rsidP="009C4EA9">
      <w:pPr>
        <w:pStyle w:val="Heading4"/>
        <w:rPr>
          <w:szCs w:val="24"/>
        </w:rPr>
      </w:pPr>
      <w:r w:rsidRPr="007576D4">
        <w:t>Windmills have drastic negative effects on climate change.</w:t>
      </w:r>
    </w:p>
    <w:p w:rsidR="009C4EA9" w:rsidRDefault="009C4EA9" w:rsidP="009C4EA9">
      <w:pPr>
        <w:rPr>
          <w:szCs w:val="24"/>
        </w:rPr>
      </w:pPr>
      <w:r w:rsidRPr="001A53F1">
        <w:rPr>
          <w:szCs w:val="24"/>
        </w:rPr>
        <w:t xml:space="preserve">Louise </w:t>
      </w:r>
      <w:r w:rsidRPr="004A09CD">
        <w:rPr>
          <w:rStyle w:val="Heading3Char"/>
          <w:rFonts w:eastAsia="Batang"/>
        </w:rPr>
        <w:t>Gray</w:t>
      </w:r>
      <w:r w:rsidRPr="004A09CD">
        <w:rPr>
          <w:rFonts w:cs="Arial"/>
          <w:sz w:val="24"/>
          <w:u w:val="single"/>
        </w:rPr>
        <w:t xml:space="preserve"> </w:t>
      </w:r>
      <w:r w:rsidRPr="004A09CD">
        <w:rPr>
          <w:rStyle w:val="Heading3Char"/>
          <w:rFonts w:eastAsia="Batang"/>
        </w:rPr>
        <w:t>12</w:t>
      </w:r>
      <w:r w:rsidRPr="008C6C36">
        <w:rPr>
          <w:rStyle w:val="Heading3Char"/>
          <w:rFonts w:eastAsia="Batang"/>
        </w:rPr>
        <w:t>,</w:t>
      </w:r>
      <w:r w:rsidRPr="001A53F1">
        <w:rPr>
          <w:szCs w:val="24"/>
        </w:rPr>
        <w:t xml:space="preserve"> Environment Correspondent, “Wind farms can cause climate change, finds new study” </w:t>
      </w:r>
      <w:hyperlink r:id="rId23" w:history="1">
        <w:r w:rsidRPr="001A53F1">
          <w:rPr>
            <w:rStyle w:val="Hyperlink"/>
            <w:szCs w:val="24"/>
          </w:rPr>
          <w:t>http://www.telegraph.co.uk/earth/earthnews/9234715/Wind-farms-can-cause-climate-change-finds-new-study.html</w:t>
        </w:r>
      </w:hyperlink>
      <w:r w:rsidRPr="001A53F1">
        <w:rPr>
          <w:szCs w:val="24"/>
        </w:rPr>
        <w:t xml:space="preserve"> </w:t>
      </w:r>
    </w:p>
    <w:p w:rsidR="009C4EA9" w:rsidRPr="001A53F1" w:rsidRDefault="009C4EA9" w:rsidP="009C4EA9">
      <w:pPr>
        <w:rPr>
          <w:szCs w:val="24"/>
        </w:rPr>
      </w:pPr>
    </w:p>
    <w:p w:rsidR="009C4EA9" w:rsidRDefault="009C4EA9" w:rsidP="009C4EA9">
      <w:r w:rsidRPr="009C4EA9">
        <w:t xml:space="preserve">Wind farms can cause climate change, according to new research, that shows for </w:t>
      </w:r>
    </w:p>
    <w:p w:rsidR="009C4EA9" w:rsidRDefault="009C4EA9" w:rsidP="009C4EA9">
      <w:r>
        <w:t>AND</w:t>
      </w:r>
    </w:p>
    <w:p w:rsidR="009C4EA9" w:rsidRPr="009C4EA9" w:rsidRDefault="009C4EA9" w:rsidP="009C4EA9">
      <w:proofErr w:type="gramStart"/>
      <w:r w:rsidRPr="009C4EA9">
        <w:t>enough</w:t>
      </w:r>
      <w:proofErr w:type="gramEnd"/>
      <w:r w:rsidRPr="009C4EA9">
        <w:t>, might have noticeable impacts on local to regional weather and climate.”</w:t>
      </w:r>
    </w:p>
    <w:p w:rsidR="009C4EA9" w:rsidRDefault="009C4EA9" w:rsidP="009C4EA9">
      <w:pPr>
        <w:rPr>
          <w:rStyle w:val="TitleChar"/>
        </w:rPr>
      </w:pPr>
    </w:p>
    <w:p w:rsidR="009C4EA9" w:rsidRDefault="009C4EA9" w:rsidP="009C4EA9">
      <w:pPr>
        <w:rPr>
          <w:rStyle w:val="TitleChar"/>
        </w:rPr>
      </w:pPr>
    </w:p>
    <w:p w:rsidR="009C4EA9" w:rsidRDefault="009C4EA9" w:rsidP="009C4EA9">
      <w:pPr>
        <w:rPr>
          <w:rStyle w:val="TitleChar"/>
        </w:rPr>
      </w:pPr>
    </w:p>
    <w:p w:rsidR="009C4EA9" w:rsidRDefault="009C4EA9" w:rsidP="009C4EA9">
      <w:pPr>
        <w:pStyle w:val="Heading4"/>
      </w:pPr>
      <w:r>
        <w:t>Wind expansion kills indigenous cultures – forces people off their land</w:t>
      </w:r>
    </w:p>
    <w:p w:rsidR="009C4EA9" w:rsidRPr="008F091F" w:rsidRDefault="009C4EA9" w:rsidP="009C4EA9">
      <w:pPr>
        <w:pStyle w:val="DebateBoldUnderline"/>
      </w:pPr>
      <w:r>
        <w:t>Vance 2012</w:t>
      </w:r>
    </w:p>
    <w:p w:rsidR="009C4EA9" w:rsidRDefault="009C4EA9" w:rsidP="009C4EA9">
      <w:r>
        <w:t>[</w:t>
      </w:r>
      <w:r w:rsidRPr="008F091F">
        <w:t xml:space="preserve">Erik Vance, Correspondent / January 26, 2012, Wind power: Clean energy, dirty business? </w:t>
      </w:r>
      <w:hyperlink r:id="rId24" w:history="1">
        <w:r w:rsidRPr="00927478">
          <w:rPr>
            <w:rStyle w:val="Hyperlink"/>
          </w:rPr>
          <w:t>http://www.csmonitor.com/Environment/2012/0126/Wind-power-Clean-energy-dirty-business/(page)/3]jap</w:t>
        </w:r>
      </w:hyperlink>
    </w:p>
    <w:p w:rsidR="009C4EA9" w:rsidRPr="008F091F" w:rsidRDefault="009C4EA9" w:rsidP="009C4EA9"/>
    <w:p w:rsidR="009C4EA9" w:rsidRDefault="009C4EA9" w:rsidP="009C4EA9">
      <w:r w:rsidRPr="009C4EA9">
        <w:t xml:space="preserve">In 2010, the Monitor documented a case in </w:t>
      </w:r>
      <w:proofErr w:type="spellStart"/>
      <w:r w:rsidRPr="009C4EA9">
        <w:t>Dhule</w:t>
      </w:r>
      <w:proofErr w:type="spellEnd"/>
      <w:r w:rsidRPr="009C4EA9">
        <w:t>, India, where 2</w:t>
      </w:r>
    </w:p>
    <w:p w:rsidR="009C4EA9" w:rsidRDefault="009C4EA9" w:rsidP="009C4EA9">
      <w:r>
        <w:t>AND</w:t>
      </w:r>
    </w:p>
    <w:p w:rsidR="009C4EA9" w:rsidRPr="009C4EA9" w:rsidRDefault="009C4EA9" w:rsidP="009C4EA9">
      <w:proofErr w:type="gramStart"/>
      <w:r w:rsidRPr="009C4EA9">
        <w:t>Anaya.</w:t>
      </w:r>
      <w:proofErr w:type="gramEnd"/>
      <w:r w:rsidRPr="009C4EA9">
        <w:t xml:space="preserve"> "You are talking about the cultural survival of these people."</w:t>
      </w:r>
    </w:p>
    <w:p w:rsidR="009C4EA9" w:rsidRDefault="009C4EA9" w:rsidP="009C4EA9"/>
    <w:p w:rsidR="009C4EA9" w:rsidRPr="002632BA" w:rsidRDefault="009C4EA9" w:rsidP="009C4EA9">
      <w:pPr>
        <w:pStyle w:val="Heading4"/>
      </w:pPr>
      <w:r>
        <w:t>D</w:t>
      </w:r>
      <w:r w:rsidRPr="002632BA">
        <w:t>oomsda</w:t>
      </w:r>
      <w:r>
        <w:t>y warming predictions are false.</w:t>
      </w:r>
    </w:p>
    <w:p w:rsidR="009C4EA9" w:rsidRPr="002632BA" w:rsidRDefault="009C4EA9" w:rsidP="009C4EA9">
      <w:r w:rsidRPr="002632BA">
        <w:rPr>
          <w:b/>
          <w:sz w:val="24"/>
        </w:rPr>
        <w:t>Aikman</w:t>
      </w:r>
      <w:r>
        <w:t xml:space="preserve">, </w:t>
      </w:r>
      <w:r w:rsidRPr="002632BA">
        <w:rPr>
          <w:b/>
          <w:sz w:val="24"/>
        </w:rPr>
        <w:t>11</w:t>
      </w:r>
      <w:r>
        <w:t>—Amos, the Australian Staff Reporter,</w:t>
      </w:r>
      <w:r w:rsidRPr="004772C9">
        <w:t xml:space="preserve"> “Climate forecasts </w:t>
      </w:r>
      <w:r>
        <w:t>'exaggerated': Science journal</w:t>
      </w:r>
      <w:proofErr w:type="gramStart"/>
      <w:r>
        <w:t>”  11</w:t>
      </w:r>
      <w:proofErr w:type="gramEnd"/>
      <w:r>
        <w:t xml:space="preserve">-15-11 </w:t>
      </w:r>
      <w:r w:rsidRPr="002632BA">
        <w:t>http://www.theaustrali</w:t>
      </w:r>
      <w:r>
        <w:t>-</w:t>
      </w:r>
      <w:r w:rsidRPr="002632BA">
        <w:t>an.com.au/news/health-science/climate-forecasts-exaggerated-science-journal/story-e6frg8y6-1226205464958</w:t>
      </w:r>
      <w:r>
        <w:t xml:space="preserve"> accessed date: 5-15-12 y2k</w:t>
      </w:r>
    </w:p>
    <w:p w:rsidR="009C4EA9" w:rsidRPr="004772C9" w:rsidRDefault="009C4EA9" w:rsidP="009C4EA9">
      <w:pPr>
        <w:rPr>
          <w:sz w:val="16"/>
        </w:rPr>
      </w:pPr>
    </w:p>
    <w:p w:rsidR="009C4EA9" w:rsidRDefault="009C4EA9" w:rsidP="009C4EA9">
      <w:r w:rsidRPr="009C4EA9">
        <w:t xml:space="preserve">Dramatic forecasts of global warming resulting from a doubling of atmospheric carbon dioxide have been </w:t>
      </w:r>
    </w:p>
    <w:p w:rsidR="009C4EA9" w:rsidRDefault="009C4EA9" w:rsidP="009C4EA9">
      <w:r>
        <w:t>AND</w:t>
      </w:r>
    </w:p>
    <w:p w:rsidR="009C4EA9" w:rsidRPr="009C4EA9" w:rsidRDefault="009C4EA9" w:rsidP="009C4EA9">
      <w:r w:rsidRPr="009C4EA9">
        <w:t>, the results imply less probability of extreme climatic change than previously thought."</w:t>
      </w:r>
    </w:p>
    <w:p w:rsidR="009C4EA9" w:rsidRPr="00C37A61" w:rsidRDefault="009C4EA9" w:rsidP="009C4EA9"/>
    <w:p w:rsidR="009C4EA9" w:rsidRDefault="009C4EA9" w:rsidP="009C4EA9">
      <w:pPr>
        <w:pStyle w:val="Heading4"/>
      </w:pPr>
      <w:r>
        <w:t xml:space="preserve">No impact to warming—you should assign </w:t>
      </w:r>
      <w:r w:rsidRPr="00AF6B3B">
        <w:rPr>
          <w:u w:val="single"/>
        </w:rPr>
        <w:t>zero risk</w:t>
      </w:r>
      <w:r>
        <w:t>.</w:t>
      </w:r>
    </w:p>
    <w:p w:rsidR="009C4EA9" w:rsidRPr="00AF6B3B" w:rsidRDefault="009C4EA9" w:rsidP="009C4EA9">
      <w:proofErr w:type="spellStart"/>
      <w:r w:rsidRPr="00AF6B3B">
        <w:rPr>
          <w:b/>
          <w:sz w:val="24"/>
        </w:rPr>
        <w:t>Lindzen</w:t>
      </w:r>
      <w:proofErr w:type="spellEnd"/>
      <w:r w:rsidRPr="00AF6B3B">
        <w:rPr>
          <w:b/>
          <w:sz w:val="24"/>
        </w:rPr>
        <w:t xml:space="preserve"> 9</w:t>
      </w:r>
      <w:r w:rsidRPr="00AF6B3B">
        <w:t>—</w:t>
      </w:r>
      <w:r>
        <w:t xml:space="preserve">Richard S. </w:t>
      </w:r>
      <w:proofErr w:type="spellStart"/>
      <w:r>
        <w:t>Lindzen</w:t>
      </w:r>
      <w:proofErr w:type="spellEnd"/>
      <w:r>
        <w:t xml:space="preserve"> is </w:t>
      </w:r>
      <w:r w:rsidRPr="00AF6B3B">
        <w:t>the Alfred P. Sloan Professor of Atmospheric Sciences at Massachusetts Institute of Technology.</w:t>
      </w:r>
    </w:p>
    <w:p w:rsidR="009C4EA9" w:rsidRPr="00AF6B3B" w:rsidRDefault="009C4EA9" w:rsidP="009C4EA9">
      <w:r>
        <w:t xml:space="preserve">“Resisting climate hysteria” 8-14-09 </w:t>
      </w:r>
      <w:hyperlink r:id="rId25" w:history="1">
        <w:r w:rsidRPr="00AF6B3B">
          <w:rPr>
            <w:rStyle w:val="Hyperlink"/>
          </w:rPr>
          <w:t>http://www.thepeoplesvoice.org/TPV3/Voices.php/2009/08/14/resisting-climate-hysteria</w:t>
        </w:r>
      </w:hyperlink>
      <w:r>
        <w:t xml:space="preserve"> Accessed date: 7-15-12 </w:t>
      </w:r>
      <w:proofErr w:type="gramStart"/>
      <w:r>
        <w:t>y2k</w:t>
      </w:r>
      <w:proofErr w:type="gramEnd"/>
    </w:p>
    <w:p w:rsidR="009C4EA9" w:rsidRPr="00AF6B3B" w:rsidRDefault="009C4EA9" w:rsidP="009C4EA9"/>
    <w:p w:rsidR="009C4EA9" w:rsidRDefault="009C4EA9" w:rsidP="009C4EA9">
      <w:r w:rsidRPr="009C4EA9">
        <w:t xml:space="preserve">Climate alarmists respond that some of the hottest years on record have occurred during the </w:t>
      </w:r>
    </w:p>
    <w:p w:rsidR="009C4EA9" w:rsidRDefault="009C4EA9" w:rsidP="009C4EA9">
      <w:r>
        <w:t>AND</w:t>
      </w:r>
    </w:p>
    <w:p w:rsidR="009C4EA9" w:rsidRPr="009C4EA9" w:rsidRDefault="009C4EA9" w:rsidP="009C4EA9">
      <w:proofErr w:type="gramStart"/>
      <w:r w:rsidRPr="009C4EA9">
        <w:t>history</w:t>
      </w:r>
      <w:proofErr w:type="gramEnd"/>
      <w:r w:rsidRPr="009C4EA9">
        <w:t xml:space="preserve"> tells us that greater wealth and development can profoundly increase our resilience.</w:t>
      </w:r>
    </w:p>
    <w:p w:rsidR="009C4EA9" w:rsidRPr="007C012C" w:rsidRDefault="009C4EA9" w:rsidP="009C4EA9">
      <w:pPr>
        <w:rPr>
          <w:rStyle w:val="Box"/>
        </w:rPr>
      </w:pPr>
    </w:p>
    <w:p w:rsidR="009C4EA9" w:rsidRPr="007B5EA7" w:rsidRDefault="009C4EA9" w:rsidP="009C4EA9">
      <w:pPr>
        <w:rPr>
          <w:rStyle w:val="TitleChar"/>
        </w:rPr>
      </w:pPr>
    </w:p>
    <w:p w:rsidR="009C4EA9" w:rsidRDefault="009C4EA9" w:rsidP="009C4EA9"/>
    <w:p w:rsidR="009C4EA9" w:rsidRPr="007576D4" w:rsidRDefault="009C4EA9" w:rsidP="009C4EA9">
      <w:pPr>
        <w:pStyle w:val="Heading4"/>
      </w:pPr>
      <w:r w:rsidRPr="007576D4">
        <w:t>Wind isn’t sustainable – economic and environmental barriers</w:t>
      </w:r>
    </w:p>
    <w:p w:rsidR="009C4EA9" w:rsidRPr="00C63608" w:rsidRDefault="009C4EA9" w:rsidP="009C4EA9">
      <w:r w:rsidRPr="00122438">
        <w:rPr>
          <w:rStyle w:val="Heading3Char"/>
          <w:rFonts w:eastAsiaTheme="minorHAnsi"/>
          <w:sz w:val="24"/>
          <w:szCs w:val="20"/>
        </w:rPr>
        <w:t xml:space="preserve">Gustafson </w:t>
      </w:r>
      <w:r w:rsidRPr="00C63608">
        <w:t>20</w:t>
      </w:r>
      <w:r w:rsidRPr="00122438">
        <w:rPr>
          <w:rStyle w:val="Heading3Char"/>
          <w:rFonts w:eastAsiaTheme="minorHAnsi"/>
          <w:sz w:val="24"/>
          <w:szCs w:val="20"/>
        </w:rPr>
        <w:t>12</w:t>
      </w:r>
    </w:p>
    <w:p w:rsidR="009C4EA9" w:rsidRDefault="009C4EA9" w:rsidP="009C4EA9">
      <w:r w:rsidRPr="00FF6E66">
        <w:t>[Cole Gustafson, Biofuels Economist, New Energy Economics: Wind Energy Myths</w:t>
      </w:r>
      <w:r>
        <w:t>, http://www.ag.ndsu.edu/news/columns/biofuels-economics/new-energy-economics-wind-energy-myths/]jap</w:t>
      </w:r>
    </w:p>
    <w:p w:rsidR="009C4EA9" w:rsidRPr="00FF6E66" w:rsidRDefault="009C4EA9" w:rsidP="009C4EA9"/>
    <w:p w:rsidR="009C4EA9" w:rsidRDefault="009C4EA9" w:rsidP="009C4EA9">
      <w:r w:rsidRPr="009C4EA9">
        <w:t xml:space="preserve">In the last six months, I have devoted most of my time to wind </w:t>
      </w:r>
    </w:p>
    <w:p w:rsidR="009C4EA9" w:rsidRDefault="009C4EA9" w:rsidP="009C4EA9">
      <w:r>
        <w:t>AND</w:t>
      </w:r>
    </w:p>
    <w:p w:rsidR="009C4EA9" w:rsidRPr="009C4EA9" w:rsidRDefault="009C4EA9" w:rsidP="009C4EA9">
      <w:proofErr w:type="gramStart"/>
      <w:r w:rsidRPr="009C4EA9">
        <w:t>in</w:t>
      </w:r>
      <w:proofErr w:type="gramEnd"/>
      <w:r w:rsidRPr="009C4EA9">
        <w:t xml:space="preserve"> a marketplace without the federal benefits enjoyed by other established energy technologies.</w:t>
      </w:r>
    </w:p>
    <w:p w:rsidR="009C4EA9" w:rsidRDefault="009C4EA9" w:rsidP="009C4EA9">
      <w:pPr>
        <w:rPr>
          <w:rStyle w:val="Box"/>
        </w:rPr>
      </w:pPr>
    </w:p>
    <w:p w:rsidR="009C4EA9" w:rsidRDefault="009C4EA9" w:rsidP="009C4EA9">
      <w:pPr>
        <w:rPr>
          <w:rStyle w:val="Box"/>
        </w:rPr>
      </w:pPr>
    </w:p>
    <w:p w:rsidR="009C4EA9" w:rsidRDefault="009C4EA9" w:rsidP="009C4EA9">
      <w:pPr>
        <w:rPr>
          <w:rStyle w:val="Box"/>
        </w:rPr>
      </w:pPr>
    </w:p>
    <w:p w:rsidR="009C4EA9" w:rsidRPr="007C012C" w:rsidRDefault="009C4EA9" w:rsidP="009C4EA9">
      <w:pPr>
        <w:rPr>
          <w:rStyle w:val="Box"/>
        </w:rPr>
      </w:pPr>
    </w:p>
    <w:p w:rsidR="00D7545B" w:rsidRPr="00D7545B" w:rsidRDefault="00D7545B" w:rsidP="002B597E"/>
    <w:sectPr w:rsidR="00D7545B" w:rsidRPr="00D7545B" w:rsidSect="00502157">
      <w:headerReference w:type="default" r:id="rId26"/>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32D" w:rsidRDefault="0024132D" w:rsidP="005F5576">
      <w:r>
        <w:separator/>
      </w:r>
    </w:p>
  </w:endnote>
  <w:endnote w:type="continuationSeparator" w:id="0">
    <w:p w:rsidR="0024132D" w:rsidRDefault="002413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3ñ:8›ˇøﬁÄå(">
    <w:altName w:val="Cambria"/>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32D" w:rsidRDefault="0024132D" w:rsidP="005F5576">
      <w:r>
        <w:separator/>
      </w:r>
    </w:p>
  </w:footnote>
  <w:footnote w:type="continuationSeparator" w:id="0">
    <w:p w:rsidR="0024132D" w:rsidRDefault="0024132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132D"/>
    <w:rsid w:val="00243DC0"/>
    <w:rsid w:val="00250E16"/>
    <w:rsid w:val="00257696"/>
    <w:rsid w:val="0026382E"/>
    <w:rsid w:val="0027115A"/>
    <w:rsid w:val="00272786"/>
    <w:rsid w:val="00287AB7"/>
    <w:rsid w:val="00294D00"/>
    <w:rsid w:val="002A213E"/>
    <w:rsid w:val="002A612B"/>
    <w:rsid w:val="002B597E"/>
    <w:rsid w:val="002B68A4"/>
    <w:rsid w:val="002C571D"/>
    <w:rsid w:val="002C5772"/>
    <w:rsid w:val="002D0374"/>
    <w:rsid w:val="002D2946"/>
    <w:rsid w:val="002D529E"/>
    <w:rsid w:val="002D6BD6"/>
    <w:rsid w:val="002E4DD9"/>
    <w:rsid w:val="002E6705"/>
    <w:rsid w:val="002F0314"/>
    <w:rsid w:val="002F5043"/>
    <w:rsid w:val="002F7499"/>
    <w:rsid w:val="0031182D"/>
    <w:rsid w:val="00314B9D"/>
    <w:rsid w:val="00315CA2"/>
    <w:rsid w:val="00316FEB"/>
    <w:rsid w:val="00326EEB"/>
    <w:rsid w:val="0033078A"/>
    <w:rsid w:val="00331559"/>
    <w:rsid w:val="00341D6C"/>
    <w:rsid w:val="00344E91"/>
    <w:rsid w:val="00346FAA"/>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8B"/>
    <w:rsid w:val="005E0681"/>
    <w:rsid w:val="005E3B08"/>
    <w:rsid w:val="005E3FE4"/>
    <w:rsid w:val="005E572E"/>
    <w:rsid w:val="005F5576"/>
    <w:rsid w:val="006014AB"/>
    <w:rsid w:val="00605F20"/>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84094"/>
    <w:rsid w:val="00690115"/>
    <w:rsid w:val="00690898"/>
    <w:rsid w:val="00693039"/>
    <w:rsid w:val="00693A5A"/>
    <w:rsid w:val="006B302F"/>
    <w:rsid w:val="006C169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6C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3D3"/>
    <w:rsid w:val="009A0636"/>
    <w:rsid w:val="009A6FF5"/>
    <w:rsid w:val="009B2B47"/>
    <w:rsid w:val="009B35DB"/>
    <w:rsid w:val="009C4298"/>
    <w:rsid w:val="009C4EA9"/>
    <w:rsid w:val="009D318C"/>
    <w:rsid w:val="009F4611"/>
    <w:rsid w:val="00A0658C"/>
    <w:rsid w:val="00A102AD"/>
    <w:rsid w:val="00A10B8B"/>
    <w:rsid w:val="00A20D78"/>
    <w:rsid w:val="00A2174A"/>
    <w:rsid w:val="00A26733"/>
    <w:rsid w:val="00A3595E"/>
    <w:rsid w:val="00A46C7F"/>
    <w:rsid w:val="00A73245"/>
    <w:rsid w:val="00A77145"/>
    <w:rsid w:val="00A8271D"/>
    <w:rsid w:val="00A82989"/>
    <w:rsid w:val="00A904FE"/>
    <w:rsid w:val="00A9262C"/>
    <w:rsid w:val="00A97F0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727"/>
    <w:rsid w:val="00C0087A"/>
    <w:rsid w:val="00C05F9D"/>
    <w:rsid w:val="00C27212"/>
    <w:rsid w:val="00C33BE4"/>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2477"/>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1,Heading 3 Char Char"/>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basedOn w:val="DefaultParagraphFont"/>
    <w:link w:val="Title"/>
    <w:uiPriority w:val="6"/>
    <w:qFormat/>
    <w:rsid w:val="009C4EA9"/>
    <w:rPr>
      <w:rFonts w:ascii="Times New Roman" w:hAnsi="Times New Roman"/>
      <w:bCs/>
      <w:sz w:val="20"/>
      <w:u w:val="single"/>
    </w:rPr>
  </w:style>
  <w:style w:type="paragraph" w:customStyle="1" w:styleId="TagNew">
    <w:name w:val="Tag_New"/>
    <w:qFormat/>
    <w:rsid w:val="009C4EA9"/>
    <w:pPr>
      <w:spacing w:after="0" w:line="240" w:lineRule="auto"/>
    </w:pPr>
    <w:rPr>
      <w:rFonts w:ascii="Times New Roman" w:eastAsiaTheme="majorEastAsia" w:hAnsi="Times New Roman" w:cstheme="majorBidi"/>
      <w:b/>
      <w:bCs/>
      <w:sz w:val="24"/>
      <w:szCs w:val="26"/>
    </w:rPr>
  </w:style>
  <w:style w:type="character" w:customStyle="1" w:styleId="UnderlineBold">
    <w:name w:val="Underline + Bold"/>
    <w:basedOn w:val="TitleChar"/>
    <w:uiPriority w:val="1"/>
    <w:qFormat/>
    <w:rsid w:val="009C4EA9"/>
    <w:rPr>
      <w:rFonts w:ascii="Times New Roman" w:hAnsi="Times New Roman"/>
      <w:b/>
      <w:bCs/>
      <w:sz w:val="20"/>
      <w:u w:val="single"/>
    </w:rPr>
  </w:style>
  <w:style w:type="character" w:customStyle="1" w:styleId="underline">
    <w:name w:val="underline"/>
    <w:link w:val="textbold"/>
    <w:qFormat/>
    <w:rsid w:val="009C4EA9"/>
    <w:rPr>
      <w:b/>
      <w:u w:val="single"/>
    </w:rPr>
  </w:style>
  <w:style w:type="paragraph" w:customStyle="1" w:styleId="textbold">
    <w:name w:val="text bold"/>
    <w:basedOn w:val="Normal"/>
    <w:link w:val="underline"/>
    <w:rsid w:val="009C4EA9"/>
    <w:pPr>
      <w:ind w:left="720"/>
      <w:jc w:val="both"/>
    </w:pPr>
    <w:rPr>
      <w:rFonts w:asciiTheme="minorHAnsi" w:hAnsiTheme="minorHAnsi" w:cstheme="minorBidi"/>
      <w:b/>
      <w:sz w:val="22"/>
      <w:u w:val="single"/>
    </w:rPr>
  </w:style>
  <w:style w:type="paragraph" w:customStyle="1" w:styleId="DebateBoldUnderline">
    <w:name w:val="Debate Bold Underline"/>
    <w:basedOn w:val="Normal"/>
    <w:qFormat/>
    <w:rsid w:val="009C4EA9"/>
    <w:rPr>
      <w:b/>
      <w:sz w:val="24"/>
      <w:szCs w:val="24"/>
      <w:u w:val="single"/>
    </w:rPr>
  </w:style>
  <w:style w:type="paragraph" w:customStyle="1" w:styleId="Nothing">
    <w:name w:val="Nothing"/>
    <w:link w:val="NothingChar"/>
    <w:uiPriority w:val="99"/>
    <w:rsid w:val="009C4EA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1"/>
    <w:uiPriority w:val="99"/>
    <w:rsid w:val="009C4E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uiPriority w:val="99"/>
    <w:rsid w:val="009C4EA9"/>
    <w:rPr>
      <w:rFonts w:ascii="Times New Roman" w:hAnsi="Times New Roman"/>
      <w:sz w:val="24"/>
      <w:u w:val="thick"/>
    </w:rPr>
  </w:style>
  <w:style w:type="paragraph" w:customStyle="1" w:styleId="Cites">
    <w:name w:val="Cites"/>
    <w:next w:val="Cards"/>
    <w:link w:val="CitesChar2"/>
    <w:uiPriority w:val="99"/>
    <w:rsid w:val="009C4EA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uiPriority w:val="99"/>
    <w:rsid w:val="009C4EA9"/>
    <w:rPr>
      <w:b/>
      <w:sz w:val="24"/>
    </w:rPr>
  </w:style>
  <w:style w:type="paragraph" w:customStyle="1" w:styleId="Tags">
    <w:name w:val="Tags"/>
    <w:next w:val="Nothing"/>
    <w:uiPriority w:val="99"/>
    <w:rsid w:val="009C4EA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sChar2">
    <w:name w:val="Cites Char2"/>
    <w:basedOn w:val="DefaultParagraphFont"/>
    <w:link w:val="Cites"/>
    <w:uiPriority w:val="99"/>
    <w:locked/>
    <w:rsid w:val="009C4EA9"/>
    <w:rPr>
      <w:rFonts w:ascii="Times New Roman" w:eastAsia="Times New Roman" w:hAnsi="Times New Roman" w:cs="Times New Roman"/>
      <w:sz w:val="20"/>
      <w:szCs w:val="24"/>
    </w:rPr>
  </w:style>
  <w:style w:type="character" w:customStyle="1" w:styleId="CardsChar1">
    <w:name w:val="Cards Char1"/>
    <w:basedOn w:val="DefaultParagraphFont"/>
    <w:link w:val="Cards"/>
    <w:uiPriority w:val="99"/>
    <w:locked/>
    <w:rsid w:val="009C4EA9"/>
    <w:rPr>
      <w:rFonts w:ascii="Times New Roman" w:eastAsia="Times New Roman" w:hAnsi="Times New Roman" w:cs="Times New Roman"/>
      <w:sz w:val="20"/>
      <w:szCs w:val="24"/>
    </w:rPr>
  </w:style>
  <w:style w:type="character" w:customStyle="1" w:styleId="NothingChar">
    <w:name w:val="Nothing Char"/>
    <w:basedOn w:val="DefaultParagraphFont"/>
    <w:link w:val="Nothing"/>
    <w:uiPriority w:val="99"/>
    <w:locked/>
    <w:rsid w:val="009C4EA9"/>
    <w:rPr>
      <w:rFonts w:ascii="Times New Roman" w:eastAsia="Times New Roman" w:hAnsi="Times New Roman" w:cs="Times New Roman"/>
      <w:sz w:val="20"/>
      <w:szCs w:val="24"/>
    </w:rPr>
  </w:style>
  <w:style w:type="paragraph" w:customStyle="1" w:styleId="tag">
    <w:name w:val="tag"/>
    <w:basedOn w:val="Normal"/>
    <w:next w:val="Normal"/>
    <w:qFormat/>
    <w:rsid w:val="009C4EA9"/>
    <w:rPr>
      <w:b/>
      <w:szCs w:val="20"/>
    </w:rPr>
  </w:style>
  <w:style w:type="character" w:customStyle="1" w:styleId="CiteChar">
    <w:name w:val="Cite Char"/>
    <w:basedOn w:val="Heading4Char"/>
    <w:rsid w:val="009C4EA9"/>
    <w:rPr>
      <w:rFonts w:ascii="Times New Roman" w:eastAsiaTheme="majorEastAsia" w:hAnsi="Times New Roman" w:cs="Times New Roman"/>
      <w:b/>
      <w:bCs/>
      <w:iCs/>
      <w:sz w:val="24"/>
      <w:szCs w:val="22"/>
    </w:rPr>
  </w:style>
  <w:style w:type="paragraph" w:customStyle="1" w:styleId="Style4">
    <w:name w:val="Style4"/>
    <w:basedOn w:val="Normal"/>
    <w:link w:val="Style4Char"/>
    <w:rsid w:val="009C4EA9"/>
    <w:rPr>
      <w:u w:val="single"/>
    </w:rPr>
  </w:style>
  <w:style w:type="character" w:customStyle="1" w:styleId="Style4Char">
    <w:name w:val="Style4 Char"/>
    <w:link w:val="Style4"/>
    <w:rsid w:val="009C4EA9"/>
    <w:rPr>
      <w:rFonts w:ascii="Times New Roman" w:hAnsi="Times New Roman" w:cs="Times New Roman"/>
      <w:sz w:val="20"/>
      <w:u w:val="single"/>
    </w:rPr>
  </w:style>
  <w:style w:type="paragraph" w:customStyle="1" w:styleId="Style3">
    <w:name w:val="Style3"/>
    <w:basedOn w:val="Normal"/>
    <w:link w:val="Style3Char"/>
    <w:rsid w:val="009C4EA9"/>
    <w:rPr>
      <w:rFonts w:ascii="Arial Narrow" w:eastAsia="Times New Roman" w:hAnsi="Arial Narrow"/>
      <w:b/>
      <w:szCs w:val="24"/>
    </w:rPr>
  </w:style>
  <w:style w:type="character" w:customStyle="1" w:styleId="Style3Char">
    <w:name w:val="Style3 Char"/>
    <w:basedOn w:val="DefaultParagraphFont"/>
    <w:link w:val="Style3"/>
    <w:rsid w:val="009C4EA9"/>
    <w:rPr>
      <w:rFonts w:ascii="Arial Narrow" w:eastAsia="Times New Roman" w:hAnsi="Arial Narrow" w:cs="Times New Roman"/>
      <w:b/>
      <w:sz w:val="20"/>
      <w:szCs w:val="24"/>
    </w:rPr>
  </w:style>
  <w:style w:type="paragraph" w:customStyle="1" w:styleId="TagNew0">
    <w:name w:val="Tag New"/>
    <w:qFormat/>
    <w:rsid w:val="009C4EA9"/>
    <w:pPr>
      <w:spacing w:after="0" w:line="240" w:lineRule="auto"/>
    </w:pPr>
    <w:rPr>
      <w:rFonts w:ascii="Times New Roman" w:eastAsiaTheme="minorEastAsia" w:hAnsi="Times New Roman" w:cs="Times New Roman"/>
      <w:b/>
      <w:sz w:val="24"/>
      <w:szCs w:val="20"/>
    </w:rPr>
  </w:style>
  <w:style w:type="paragraph" w:customStyle="1" w:styleId="card">
    <w:name w:val="card"/>
    <w:basedOn w:val="Normal"/>
    <w:next w:val="Normal"/>
    <w:link w:val="cardChar"/>
    <w:autoRedefine/>
    <w:uiPriority w:val="1"/>
    <w:qFormat/>
    <w:rsid w:val="009C4EA9"/>
    <w:pPr>
      <w:ind w:right="288"/>
    </w:pPr>
    <w:rPr>
      <w:rFonts w:eastAsia="Times New Roman"/>
      <w:sz w:val="16"/>
      <w:szCs w:val="24"/>
    </w:rPr>
  </w:style>
  <w:style w:type="character" w:customStyle="1" w:styleId="cardChar">
    <w:name w:val="card Char"/>
    <w:link w:val="card"/>
    <w:uiPriority w:val="1"/>
    <w:rsid w:val="009C4EA9"/>
    <w:rPr>
      <w:rFonts w:ascii="Times New Roman" w:eastAsia="Times New Roman" w:hAnsi="Times New Roman" w:cs="Times New Roman"/>
      <w:sz w:val="16"/>
      <w:szCs w:val="24"/>
    </w:rPr>
  </w:style>
  <w:style w:type="paragraph" w:styleId="Title">
    <w:name w:val="Title"/>
    <w:basedOn w:val="Normal"/>
    <w:next w:val="Normal"/>
    <w:link w:val="TitleChar"/>
    <w:uiPriority w:val="6"/>
    <w:qFormat/>
    <w:rsid w:val="009C4EA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9C4EA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2477"/>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1,Heading 3 Char Char"/>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basedOn w:val="DefaultParagraphFont"/>
    <w:link w:val="Title"/>
    <w:uiPriority w:val="6"/>
    <w:qFormat/>
    <w:rsid w:val="009C4EA9"/>
    <w:rPr>
      <w:rFonts w:ascii="Times New Roman" w:hAnsi="Times New Roman"/>
      <w:bCs/>
      <w:sz w:val="20"/>
      <w:u w:val="single"/>
    </w:rPr>
  </w:style>
  <w:style w:type="paragraph" w:customStyle="1" w:styleId="TagNew">
    <w:name w:val="Tag_New"/>
    <w:qFormat/>
    <w:rsid w:val="009C4EA9"/>
    <w:pPr>
      <w:spacing w:after="0" w:line="240" w:lineRule="auto"/>
    </w:pPr>
    <w:rPr>
      <w:rFonts w:ascii="Times New Roman" w:eastAsiaTheme="majorEastAsia" w:hAnsi="Times New Roman" w:cstheme="majorBidi"/>
      <w:b/>
      <w:bCs/>
      <w:sz w:val="24"/>
      <w:szCs w:val="26"/>
    </w:rPr>
  </w:style>
  <w:style w:type="character" w:customStyle="1" w:styleId="UnderlineBold">
    <w:name w:val="Underline + Bold"/>
    <w:basedOn w:val="TitleChar"/>
    <w:uiPriority w:val="1"/>
    <w:qFormat/>
    <w:rsid w:val="009C4EA9"/>
    <w:rPr>
      <w:rFonts w:ascii="Times New Roman" w:hAnsi="Times New Roman"/>
      <w:b/>
      <w:bCs/>
      <w:sz w:val="20"/>
      <w:u w:val="single"/>
    </w:rPr>
  </w:style>
  <w:style w:type="character" w:customStyle="1" w:styleId="underline">
    <w:name w:val="underline"/>
    <w:link w:val="textbold"/>
    <w:qFormat/>
    <w:rsid w:val="009C4EA9"/>
    <w:rPr>
      <w:b/>
      <w:u w:val="single"/>
    </w:rPr>
  </w:style>
  <w:style w:type="paragraph" w:customStyle="1" w:styleId="textbold">
    <w:name w:val="text bold"/>
    <w:basedOn w:val="Normal"/>
    <w:link w:val="underline"/>
    <w:rsid w:val="009C4EA9"/>
    <w:pPr>
      <w:ind w:left="720"/>
      <w:jc w:val="both"/>
    </w:pPr>
    <w:rPr>
      <w:rFonts w:asciiTheme="minorHAnsi" w:hAnsiTheme="minorHAnsi" w:cstheme="minorBidi"/>
      <w:b/>
      <w:sz w:val="22"/>
      <w:u w:val="single"/>
    </w:rPr>
  </w:style>
  <w:style w:type="paragraph" w:customStyle="1" w:styleId="DebateBoldUnderline">
    <w:name w:val="Debate Bold Underline"/>
    <w:basedOn w:val="Normal"/>
    <w:qFormat/>
    <w:rsid w:val="009C4EA9"/>
    <w:rPr>
      <w:b/>
      <w:sz w:val="24"/>
      <w:szCs w:val="24"/>
      <w:u w:val="single"/>
    </w:rPr>
  </w:style>
  <w:style w:type="paragraph" w:customStyle="1" w:styleId="Nothing">
    <w:name w:val="Nothing"/>
    <w:link w:val="NothingChar"/>
    <w:uiPriority w:val="99"/>
    <w:rsid w:val="009C4EA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1"/>
    <w:uiPriority w:val="99"/>
    <w:rsid w:val="009C4E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uiPriority w:val="99"/>
    <w:rsid w:val="009C4EA9"/>
    <w:rPr>
      <w:rFonts w:ascii="Times New Roman" w:hAnsi="Times New Roman"/>
      <w:sz w:val="24"/>
      <w:u w:val="thick"/>
    </w:rPr>
  </w:style>
  <w:style w:type="paragraph" w:customStyle="1" w:styleId="Cites">
    <w:name w:val="Cites"/>
    <w:next w:val="Cards"/>
    <w:link w:val="CitesChar2"/>
    <w:uiPriority w:val="99"/>
    <w:rsid w:val="009C4EA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uiPriority w:val="99"/>
    <w:rsid w:val="009C4EA9"/>
    <w:rPr>
      <w:b/>
      <w:sz w:val="24"/>
    </w:rPr>
  </w:style>
  <w:style w:type="paragraph" w:customStyle="1" w:styleId="Tags">
    <w:name w:val="Tags"/>
    <w:next w:val="Nothing"/>
    <w:uiPriority w:val="99"/>
    <w:rsid w:val="009C4EA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sChar2">
    <w:name w:val="Cites Char2"/>
    <w:basedOn w:val="DefaultParagraphFont"/>
    <w:link w:val="Cites"/>
    <w:uiPriority w:val="99"/>
    <w:locked/>
    <w:rsid w:val="009C4EA9"/>
    <w:rPr>
      <w:rFonts w:ascii="Times New Roman" w:eastAsia="Times New Roman" w:hAnsi="Times New Roman" w:cs="Times New Roman"/>
      <w:sz w:val="20"/>
      <w:szCs w:val="24"/>
    </w:rPr>
  </w:style>
  <w:style w:type="character" w:customStyle="1" w:styleId="CardsChar1">
    <w:name w:val="Cards Char1"/>
    <w:basedOn w:val="DefaultParagraphFont"/>
    <w:link w:val="Cards"/>
    <w:uiPriority w:val="99"/>
    <w:locked/>
    <w:rsid w:val="009C4EA9"/>
    <w:rPr>
      <w:rFonts w:ascii="Times New Roman" w:eastAsia="Times New Roman" w:hAnsi="Times New Roman" w:cs="Times New Roman"/>
      <w:sz w:val="20"/>
      <w:szCs w:val="24"/>
    </w:rPr>
  </w:style>
  <w:style w:type="character" w:customStyle="1" w:styleId="NothingChar">
    <w:name w:val="Nothing Char"/>
    <w:basedOn w:val="DefaultParagraphFont"/>
    <w:link w:val="Nothing"/>
    <w:uiPriority w:val="99"/>
    <w:locked/>
    <w:rsid w:val="009C4EA9"/>
    <w:rPr>
      <w:rFonts w:ascii="Times New Roman" w:eastAsia="Times New Roman" w:hAnsi="Times New Roman" w:cs="Times New Roman"/>
      <w:sz w:val="20"/>
      <w:szCs w:val="24"/>
    </w:rPr>
  </w:style>
  <w:style w:type="paragraph" w:customStyle="1" w:styleId="tag">
    <w:name w:val="tag"/>
    <w:basedOn w:val="Normal"/>
    <w:next w:val="Normal"/>
    <w:qFormat/>
    <w:rsid w:val="009C4EA9"/>
    <w:rPr>
      <w:b/>
      <w:szCs w:val="20"/>
    </w:rPr>
  </w:style>
  <w:style w:type="character" w:customStyle="1" w:styleId="CiteChar">
    <w:name w:val="Cite Char"/>
    <w:basedOn w:val="Heading4Char"/>
    <w:rsid w:val="009C4EA9"/>
    <w:rPr>
      <w:rFonts w:ascii="Times New Roman" w:eastAsiaTheme="majorEastAsia" w:hAnsi="Times New Roman" w:cs="Times New Roman"/>
      <w:b/>
      <w:bCs/>
      <w:iCs/>
      <w:sz w:val="24"/>
      <w:szCs w:val="22"/>
    </w:rPr>
  </w:style>
  <w:style w:type="paragraph" w:customStyle="1" w:styleId="Style4">
    <w:name w:val="Style4"/>
    <w:basedOn w:val="Normal"/>
    <w:link w:val="Style4Char"/>
    <w:rsid w:val="009C4EA9"/>
    <w:rPr>
      <w:u w:val="single"/>
    </w:rPr>
  </w:style>
  <w:style w:type="character" w:customStyle="1" w:styleId="Style4Char">
    <w:name w:val="Style4 Char"/>
    <w:link w:val="Style4"/>
    <w:rsid w:val="009C4EA9"/>
    <w:rPr>
      <w:rFonts w:ascii="Times New Roman" w:hAnsi="Times New Roman" w:cs="Times New Roman"/>
      <w:sz w:val="20"/>
      <w:u w:val="single"/>
    </w:rPr>
  </w:style>
  <w:style w:type="paragraph" w:customStyle="1" w:styleId="Style3">
    <w:name w:val="Style3"/>
    <w:basedOn w:val="Normal"/>
    <w:link w:val="Style3Char"/>
    <w:rsid w:val="009C4EA9"/>
    <w:rPr>
      <w:rFonts w:ascii="Arial Narrow" w:eastAsia="Times New Roman" w:hAnsi="Arial Narrow"/>
      <w:b/>
      <w:szCs w:val="24"/>
    </w:rPr>
  </w:style>
  <w:style w:type="character" w:customStyle="1" w:styleId="Style3Char">
    <w:name w:val="Style3 Char"/>
    <w:basedOn w:val="DefaultParagraphFont"/>
    <w:link w:val="Style3"/>
    <w:rsid w:val="009C4EA9"/>
    <w:rPr>
      <w:rFonts w:ascii="Arial Narrow" w:eastAsia="Times New Roman" w:hAnsi="Arial Narrow" w:cs="Times New Roman"/>
      <w:b/>
      <w:sz w:val="20"/>
      <w:szCs w:val="24"/>
    </w:rPr>
  </w:style>
  <w:style w:type="paragraph" w:customStyle="1" w:styleId="TagNew0">
    <w:name w:val="Tag New"/>
    <w:qFormat/>
    <w:rsid w:val="009C4EA9"/>
    <w:pPr>
      <w:spacing w:after="0" w:line="240" w:lineRule="auto"/>
    </w:pPr>
    <w:rPr>
      <w:rFonts w:ascii="Times New Roman" w:eastAsiaTheme="minorEastAsia" w:hAnsi="Times New Roman" w:cs="Times New Roman"/>
      <w:b/>
      <w:sz w:val="24"/>
      <w:szCs w:val="20"/>
    </w:rPr>
  </w:style>
  <w:style w:type="paragraph" w:customStyle="1" w:styleId="card">
    <w:name w:val="card"/>
    <w:basedOn w:val="Normal"/>
    <w:next w:val="Normal"/>
    <w:link w:val="cardChar"/>
    <w:autoRedefine/>
    <w:uiPriority w:val="1"/>
    <w:qFormat/>
    <w:rsid w:val="009C4EA9"/>
    <w:pPr>
      <w:ind w:right="288"/>
    </w:pPr>
    <w:rPr>
      <w:rFonts w:eastAsia="Times New Roman"/>
      <w:sz w:val="16"/>
      <w:szCs w:val="24"/>
    </w:rPr>
  </w:style>
  <w:style w:type="character" w:customStyle="1" w:styleId="cardChar">
    <w:name w:val="card Char"/>
    <w:link w:val="card"/>
    <w:uiPriority w:val="1"/>
    <w:rsid w:val="009C4EA9"/>
    <w:rPr>
      <w:rFonts w:ascii="Times New Roman" w:eastAsia="Times New Roman" w:hAnsi="Times New Roman" w:cs="Times New Roman"/>
      <w:sz w:val="16"/>
      <w:szCs w:val="24"/>
    </w:rPr>
  </w:style>
  <w:style w:type="paragraph" w:styleId="Title">
    <w:name w:val="Title"/>
    <w:basedOn w:val="Normal"/>
    <w:next w:val="Normal"/>
    <w:link w:val="TitleChar"/>
    <w:uiPriority w:val="6"/>
    <w:qFormat/>
    <w:rsid w:val="009C4EA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9C4E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yosemite.epa.gov/opa/admpress.nsf/0/D38E604EF465557A852579A3005F4630" TargetMode="External"/><Relationship Id="rId18" Type="http://schemas.openxmlformats.org/officeDocument/2006/relationships/hyperlink" Target="http://www.guardian.co.uk/environment/2012/may/08/conservative-thinktanks-obama-energy-plans%5dja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jvas.org/pdf_files/Wind_Energy_Not_Answer.pdf" TargetMode="External"/><Relationship Id="rId7" Type="http://schemas.openxmlformats.org/officeDocument/2006/relationships/settings" Target="settings.xml"/><Relationship Id="rId12" Type="http://schemas.openxmlformats.org/officeDocument/2006/relationships/hyperlink" Target="http://www.usnews.com/opinion/blogs/economic-intelligence/2012/06/01/the-epa-is-not-the-fourth-branch-of-government" TargetMode="External"/><Relationship Id="rId17" Type="http://schemas.openxmlformats.org/officeDocument/2006/relationships/hyperlink" Target="http://www.guardian.co.uk/profile/suzannegoldenberg" TargetMode="External"/><Relationship Id="rId25" Type="http://schemas.openxmlformats.org/officeDocument/2006/relationships/hyperlink" Target="http://www.thepeoplesvoice.org/TPV3/Voices.php/2009/08/14/resisting-climate-hysteria" TargetMode="External"/><Relationship Id="rId2" Type="http://schemas.openxmlformats.org/officeDocument/2006/relationships/customXml" Target="../customXml/item2.xml"/><Relationship Id="rId16" Type="http://schemas.openxmlformats.org/officeDocument/2006/relationships/hyperlink" Target="http://www.ipsnews.net/2012/09/u-s-advantage-obama-as-election-begins-in-earnest/" TargetMode="External"/><Relationship Id="rId20" Type="http://schemas.openxmlformats.org/officeDocument/2006/relationships/hyperlink" Target="http://dyn.politico.com/printstory.cfm?uuid=161EF282-72F9-4D48-8B9C-C5B3396CA0E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oover.org/news/daily-report/122156" TargetMode="External"/><Relationship Id="rId24" Type="http://schemas.openxmlformats.org/officeDocument/2006/relationships/hyperlink" Target="http://www.csmonitor.com/Environment/2012/0126/Wind-power-Clean-energy-dirty-business/(page)/3%5djap" TargetMode="External"/><Relationship Id="rId5" Type="http://schemas.openxmlformats.org/officeDocument/2006/relationships/styles" Target="styles.xml"/><Relationship Id="rId15" Type="http://schemas.openxmlformats.org/officeDocument/2006/relationships/hyperlink" Target="http://web.ebscohost.com.mutex.gmu.edu/ehost/pdfviewer/pdfviewer?vid=29&amp;hid=112&amp;sid=15b4a8da-9190-4985-a9a2-53ee277a3033%40sessionmgr104" TargetMode="External"/><Relationship Id="rId23" Type="http://schemas.openxmlformats.org/officeDocument/2006/relationships/hyperlink" Target="http://www.telegraph.co.uk/earth/earthnews/9234715/Wind-farms-can-cause-climate-change-finds-new-study.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heamericanconservative.com/larison/u-s-russian-relations-would-get-much-worse-under-romne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ooks.google.com/books?id=rIoDuRBzf-0C&amp;pg=PA31&amp;lpg=PA31&amp;dq=.+As+a+result,+public+authorities+can+demonstrate+to+public+opinion+that+they+are+able+to+diligently+undertake&amp;source=bl&amp;ots=po8_xqiSKg&amp;sig=0NGGnZDAnR1lDhVacLwneW5Mf8o&amp;hl=en&amp;sa=X&amp;ei=VfoWUITzKMqe6wGHoIG4DQ&amp;ved=0CF4Q6AEwAA" TargetMode="External"/><Relationship Id="rId22" Type="http://schemas.openxmlformats.org/officeDocument/2006/relationships/hyperlink" Target="http://www.dissentmagazine.org/article/?article=60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AE95DB5-F027-48EF-BC6F-BFA213CF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2348</Words>
  <Characters>12941</Characters>
  <Application>Microsoft Office Word</Application>
  <DocSecurity>0</DocSecurity>
  <Lines>118</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Team 2012</dc:creator>
  <cp:lastModifiedBy>Alex, Team 2012</cp:lastModifiedBy>
  <cp:revision>1</cp:revision>
  <dcterms:created xsi:type="dcterms:W3CDTF">2012-09-25T22:50:00Z</dcterms:created>
  <dcterms:modified xsi:type="dcterms:W3CDTF">2012-09-25T22:54:00Z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