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3A7" w:rsidRDefault="00FB23A7" w:rsidP="00FB23A7">
      <w:pPr>
        <w:pStyle w:val="Heading3"/>
      </w:pPr>
      <w:r>
        <w:t>Case</w:t>
      </w:r>
    </w:p>
    <w:p w:rsidR="00FB23A7" w:rsidRDefault="00FB23A7" w:rsidP="00FB23A7">
      <w:pPr>
        <w:pStyle w:val="Heading4"/>
      </w:pPr>
      <w:bookmarkStart w:id="0" w:name="_GoBack"/>
      <w:bookmarkEnd w:id="0"/>
    </w:p>
    <w:p w:rsidR="00FB23A7" w:rsidRDefault="00FB23A7" w:rsidP="00FB23A7">
      <w:pPr>
        <w:pStyle w:val="Heading4"/>
      </w:pPr>
      <w:r>
        <w:t xml:space="preserve">Unipolarity is </w:t>
      </w:r>
      <w:proofErr w:type="gramStart"/>
      <w:r>
        <w:t>key</w:t>
      </w:r>
      <w:proofErr w:type="gramEnd"/>
      <w:r>
        <w:t xml:space="preserve"> to </w:t>
      </w:r>
      <w:r>
        <w:rPr>
          <w:u w:val="single"/>
        </w:rPr>
        <w:t>status bargaining</w:t>
      </w:r>
      <w:r>
        <w:t xml:space="preserve">—massive </w:t>
      </w:r>
      <w:r w:rsidRPr="0041348D">
        <w:rPr>
          <w:u w:val="single"/>
        </w:rPr>
        <w:t>interdisciplinary research</w:t>
      </w:r>
      <w:r>
        <w:t xml:space="preserve"> proves---multipolarity fails.</w:t>
      </w:r>
    </w:p>
    <w:p w:rsidR="00FB23A7" w:rsidRDefault="00FB23A7" w:rsidP="00FB23A7">
      <w:r>
        <w:t xml:space="preserve">William </w:t>
      </w:r>
      <w:r>
        <w:rPr>
          <w:rStyle w:val="StyleStyleBold12pt"/>
        </w:rPr>
        <w:t>Wolfworth 9</w:t>
      </w:r>
      <w:r>
        <w:t xml:space="preserve"> is Professor of government @ Dartmouth College “Unipolarity, Status Competition, and Great Power War,” World Politics, Volume 61, Number 1, January 2009</w:t>
      </w:r>
    </w:p>
    <w:p w:rsidR="00FB23A7" w:rsidRDefault="00FB23A7" w:rsidP="00FB23A7">
      <w:pPr>
        <w:rPr>
          <w:sz w:val="16"/>
        </w:rPr>
      </w:pPr>
    </w:p>
    <w:p w:rsidR="00FB23A7" w:rsidRDefault="00FB23A7" w:rsidP="00FB23A7">
      <w:r w:rsidRPr="00FB23A7">
        <w:t xml:space="preserve">Second, I question the dominant view that status quo evaluations are relatively independent of </w:t>
      </w:r>
    </w:p>
    <w:p w:rsidR="00FB23A7" w:rsidRDefault="00FB23A7" w:rsidP="00FB23A7">
      <w:r>
        <w:t>AND</w:t>
      </w:r>
    </w:p>
    <w:p w:rsidR="00FB23A7" w:rsidRPr="00FB23A7" w:rsidRDefault="00FB23A7" w:rsidP="00FB23A7">
      <w:proofErr w:type="gramStart"/>
      <w:r w:rsidRPr="00FB23A7">
        <w:t>ways</w:t>
      </w:r>
      <w:proofErr w:type="gramEnd"/>
      <w:r w:rsidRPr="00FB23A7">
        <w:t xml:space="preserve"> that directly contradict their material interest in security and/or prosperity.</w:t>
      </w:r>
    </w:p>
    <w:p w:rsidR="00FB23A7" w:rsidRDefault="00FB23A7" w:rsidP="00FB23A7">
      <w:pPr>
        <w:rPr>
          <w:rStyle w:val="IntenseEmphasis"/>
        </w:rPr>
      </w:pPr>
    </w:p>
    <w:p w:rsidR="00FB23A7" w:rsidRPr="0091643C" w:rsidRDefault="00FB23A7" w:rsidP="00FB23A7">
      <w:pPr>
        <w:pStyle w:val="Heading4"/>
      </w:pPr>
      <w:r>
        <w:t xml:space="preserve">AND- Pinker’s study is epistemologically and methodologically sound. </w:t>
      </w:r>
    </w:p>
    <w:p w:rsidR="00FB23A7" w:rsidRPr="0091643C" w:rsidRDefault="00FB23A7" w:rsidP="00FB23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eastAsia="Cambria" w:hAnsi="Segoe Print" w:cs="Segoe Print"/>
        </w:rPr>
      </w:pPr>
      <w:r w:rsidRPr="0091643C">
        <w:rPr>
          <w:rStyle w:val="StyleStyleBold12pt"/>
        </w:rPr>
        <w:t>Jervis 10/25--</w:t>
      </w:r>
      <w:r w:rsidRPr="0091643C">
        <w:rPr>
          <w:rFonts w:eastAsia="Cambria"/>
        </w:rPr>
        <w:t xml:space="preserve">Robert, Adlai E. Stevenson Professor of International Politics at Columbia University, "Pinker the Prophet", Nov-December Issue of the National Interest, </w:t>
      </w:r>
      <w:hyperlink r:id="rId11" w:history="1">
        <w:r w:rsidRPr="0091643C">
          <w:rPr>
            <w:rFonts w:eastAsia="Cambria"/>
          </w:rPr>
          <w:t>http://nationalinterest.org/bookreview/pinker-the-prophet-6072</w:t>
        </w:r>
      </w:hyperlink>
    </w:p>
    <w:p w:rsidR="00FB23A7" w:rsidRPr="0091643C" w:rsidRDefault="00FB23A7" w:rsidP="00FB23A7">
      <w:pPr>
        <w:rPr>
          <w:rFonts w:eastAsia="Cambria"/>
        </w:rPr>
      </w:pPr>
    </w:p>
    <w:p w:rsidR="00FB23A7" w:rsidRDefault="00FB23A7" w:rsidP="00FB23A7">
      <w:hyperlink r:id="rId12" w:tgtFrame="_blank" w:history="1">
        <w:r w:rsidRPr="00FB23A7">
          <w:rPr>
            <w:rStyle w:val="Hyperlink"/>
          </w:rPr>
          <w:t>The Better Angels of Our Nature: Why Violence Has Declined</w:t>
        </w:r>
      </w:hyperlink>
      <w:r w:rsidRPr="00FB23A7">
        <w:t xml:space="preserve"> [3] WITH </w:t>
      </w:r>
    </w:p>
    <w:p w:rsidR="00FB23A7" w:rsidRDefault="00FB23A7" w:rsidP="00FB23A7">
      <w:r>
        <w:t>AND</w:t>
      </w:r>
    </w:p>
    <w:p w:rsidR="00FB23A7" w:rsidRPr="00FB23A7" w:rsidRDefault="00FB23A7" w:rsidP="00FB23A7">
      <w:proofErr w:type="gramStart"/>
      <w:r w:rsidRPr="00FB23A7">
        <w:t>progress</w:t>
      </w:r>
      <w:proofErr w:type="gramEnd"/>
      <w:r w:rsidRPr="00FB23A7">
        <w:t xml:space="preserve"> are not mere stories that we tell ourselves to justify our lives.</w:t>
      </w:r>
    </w:p>
    <w:p w:rsidR="00FB23A7" w:rsidRDefault="00FB23A7" w:rsidP="00FB23A7"/>
    <w:p w:rsidR="00FB23A7" w:rsidRDefault="00FB23A7" w:rsidP="00FB23A7">
      <w:pPr>
        <w:pStyle w:val="Heading4"/>
      </w:pPr>
      <w:r>
        <w:t xml:space="preserve">Plan is </w:t>
      </w:r>
      <w:proofErr w:type="gramStart"/>
      <w:r>
        <w:t>key</w:t>
      </w:r>
      <w:proofErr w:type="gramEnd"/>
      <w:r>
        <w:t xml:space="preserve"> to US sticky power—energy and economic leadership </w:t>
      </w:r>
      <w:r w:rsidRPr="009E5FB7">
        <w:rPr>
          <w:u w:val="single"/>
        </w:rPr>
        <w:t>sustains</w:t>
      </w:r>
      <w:r>
        <w:t xml:space="preserve"> hegemony.</w:t>
      </w:r>
    </w:p>
    <w:p w:rsidR="00FB23A7" w:rsidRDefault="00FB23A7" w:rsidP="00FB23A7">
      <w:r w:rsidRPr="00322749">
        <w:rPr>
          <w:rStyle w:val="Heading2Char3"/>
        </w:rPr>
        <w:t>Graeber 12</w:t>
      </w:r>
      <w:r>
        <w:t xml:space="preserve">—Senior Analyst @ Oilprice.com, “Natural Gas is Sticky”, 12 April 2012, </w:t>
      </w:r>
      <w:hyperlink r:id="rId13" w:history="1">
        <w:r w:rsidRPr="00854A88">
          <w:rPr>
            <w:rStyle w:val="Hyperlink"/>
          </w:rPr>
          <w:t>http://oilprice.com/Energy/Natural-Gas/Natural-Gas-is-Sticky.html</w:t>
        </w:r>
      </w:hyperlink>
      <w:r>
        <w:t xml:space="preserve">, Accessed date: 9-7-12 </w:t>
      </w:r>
      <w:proofErr w:type="gramStart"/>
      <w:r>
        <w:t>y2k</w:t>
      </w:r>
      <w:proofErr w:type="gramEnd"/>
    </w:p>
    <w:p w:rsidR="00FB23A7" w:rsidRDefault="00FB23A7" w:rsidP="00FB23A7"/>
    <w:p w:rsidR="00FB23A7" w:rsidRDefault="00FB23A7" w:rsidP="00FB23A7">
      <w:r w:rsidRPr="00FB23A7">
        <w:t xml:space="preserve">Richard Morningstar, the U.S. envoy for Eurasian energy, spoke before </w:t>
      </w:r>
    </w:p>
    <w:p w:rsidR="00FB23A7" w:rsidRDefault="00FB23A7" w:rsidP="00FB23A7">
      <w:r>
        <w:t>AND</w:t>
      </w:r>
    </w:p>
    <w:p w:rsidR="00FB23A7" w:rsidRPr="00FB23A7" w:rsidRDefault="00FB23A7" w:rsidP="00FB23A7">
      <w:proofErr w:type="gramStart"/>
      <w:r w:rsidRPr="00FB23A7">
        <w:t>all</w:t>
      </w:r>
      <w:proofErr w:type="gramEnd"/>
      <w:r w:rsidRPr="00FB23A7">
        <w:t xml:space="preserve"> will gain. If not, nobody will reap the full benefits."</w:t>
      </w:r>
    </w:p>
    <w:p w:rsidR="00FB23A7" w:rsidRDefault="00FB23A7" w:rsidP="00FB23A7"/>
    <w:p w:rsidR="00FB23A7" w:rsidRPr="00360E8C" w:rsidRDefault="00FB23A7" w:rsidP="00FB23A7">
      <w:pPr>
        <w:pStyle w:val="Heading4"/>
      </w:pPr>
      <w:r w:rsidRPr="00360E8C">
        <w:t>Heg solves genocide and mass violence globally</w:t>
      </w:r>
    </w:p>
    <w:p w:rsidR="00FB23A7" w:rsidRDefault="00FB23A7" w:rsidP="00FB23A7">
      <w:r w:rsidRPr="001032EB">
        <w:rPr>
          <w:rStyle w:val="StyleStyleBold12pt"/>
        </w:rPr>
        <w:t>Lieber 5</w:t>
      </w:r>
      <w:r w:rsidRPr="00771805">
        <w:rPr>
          <w:sz w:val="16"/>
        </w:rPr>
        <w:t xml:space="preserve"> </w:t>
      </w:r>
      <w:r>
        <w:t xml:space="preserve">[Robert J. Lieber, </w:t>
      </w:r>
      <w:r>
        <w:rPr>
          <w:i/>
        </w:rPr>
        <w:t>PhD from Harvard, Professor of Government and International Affairs at Georgetown, former consultant to the State Department and for National Intelligence Estimates</w:t>
      </w:r>
      <w:r>
        <w:t xml:space="preserve"> , “The American Era: Power and Strategy for the 21</w:t>
      </w:r>
      <w:r w:rsidRPr="000533EE">
        <w:rPr>
          <w:vertAlign w:val="superscript"/>
        </w:rPr>
        <w:t>st</w:t>
      </w:r>
      <w:r>
        <w:t xml:space="preserve"> Century”, pg. </w:t>
      </w:r>
      <w:r w:rsidRPr="00091040">
        <w:t xml:space="preserve"> </w:t>
      </w:r>
      <w:r>
        <w:t>51-52]</w:t>
      </w:r>
    </w:p>
    <w:p w:rsidR="00FB23A7" w:rsidRPr="00771805" w:rsidRDefault="00FB23A7" w:rsidP="00FB23A7">
      <w:pPr>
        <w:rPr>
          <w:sz w:val="16"/>
        </w:rPr>
      </w:pPr>
    </w:p>
    <w:p w:rsidR="00FB23A7" w:rsidRDefault="00FB23A7" w:rsidP="00FB23A7">
      <w:r w:rsidRPr="00FB23A7">
        <w:t xml:space="preserve">The United States possesses the military and economic means to act assertively on a global </w:t>
      </w:r>
    </w:p>
    <w:p w:rsidR="00FB23A7" w:rsidRDefault="00FB23A7" w:rsidP="00FB23A7">
      <w:r>
        <w:t>AND</w:t>
      </w:r>
    </w:p>
    <w:p w:rsidR="00FB23A7" w:rsidRPr="00FB23A7" w:rsidRDefault="00FB23A7" w:rsidP="00FB23A7">
      <w:proofErr w:type="gramStart"/>
      <w:r w:rsidRPr="00FB23A7">
        <w:t>killing</w:t>
      </w:r>
      <w:proofErr w:type="gramEnd"/>
      <w:r w:rsidRPr="00FB23A7">
        <w:t xml:space="preserve"> in the Darfur region of Western Sudan provides a more recent example. </w:t>
      </w:r>
    </w:p>
    <w:p w:rsidR="00FB23A7" w:rsidRDefault="00FB23A7" w:rsidP="00FB23A7">
      <w:pPr>
        <w:rPr>
          <w:sz w:val="10"/>
        </w:rPr>
      </w:pPr>
    </w:p>
    <w:p w:rsidR="00FB23A7" w:rsidRDefault="00FB23A7" w:rsidP="00FB23A7">
      <w:pPr>
        <w:pStyle w:val="Heading4"/>
      </w:pPr>
      <w:r>
        <w:t>American hegemony prevents the worst forms of imperialism</w:t>
      </w:r>
    </w:p>
    <w:p w:rsidR="00FB23A7" w:rsidRPr="00955C40" w:rsidRDefault="00FB23A7" w:rsidP="00FB23A7">
      <w:pPr>
        <w:rPr>
          <w:b/>
          <w:bCs/>
          <w:sz w:val="24"/>
        </w:rPr>
      </w:pPr>
      <w:r w:rsidRPr="00955C40">
        <w:rPr>
          <w:rStyle w:val="StyleStyleBold12pt"/>
        </w:rPr>
        <w:t>Kaufman 7</w:t>
      </w:r>
      <w:r>
        <w:rPr>
          <w:rStyle w:val="StyleStyleBold12pt"/>
        </w:rPr>
        <w:t xml:space="preserve"> </w:t>
      </w:r>
      <w:r>
        <w:rPr>
          <w:sz w:val="16"/>
        </w:rPr>
        <w:t xml:space="preserve">(Robert, professor of public policy at the Pepperdine School of Public Policy. In Defense </w:t>
      </w:r>
      <w:proofErr w:type="gramStart"/>
      <w:r>
        <w:rPr>
          <w:sz w:val="16"/>
        </w:rPr>
        <w:t>Of</w:t>
      </w:r>
      <w:proofErr w:type="gramEnd"/>
      <w:r>
        <w:rPr>
          <w:sz w:val="16"/>
        </w:rPr>
        <w:t xml:space="preserve"> The Bush Doctrine. Pg. 66)</w:t>
      </w:r>
    </w:p>
    <w:p w:rsidR="00FB23A7" w:rsidRDefault="00FB23A7" w:rsidP="00FB23A7">
      <w:pPr>
        <w:rPr>
          <w:sz w:val="16"/>
        </w:rPr>
      </w:pPr>
    </w:p>
    <w:p w:rsidR="00FB23A7" w:rsidRDefault="00FB23A7" w:rsidP="00FB23A7">
      <w:r w:rsidRPr="00FB23A7">
        <w:t xml:space="preserve">The issue is not whether a broad coalition is desirable, but when in what </w:t>
      </w:r>
    </w:p>
    <w:p w:rsidR="00FB23A7" w:rsidRDefault="00FB23A7" w:rsidP="00FB23A7">
      <w:r>
        <w:t>AND</w:t>
      </w:r>
    </w:p>
    <w:p w:rsidR="00FB23A7" w:rsidRPr="00FB23A7" w:rsidRDefault="00FB23A7" w:rsidP="00FB23A7">
      <w:proofErr w:type="gramStart"/>
      <w:r w:rsidRPr="00FB23A7">
        <w:t>related</w:t>
      </w:r>
      <w:proofErr w:type="gramEnd"/>
      <w:r w:rsidRPr="00FB23A7">
        <w:t xml:space="preserve"> – thereafter. This often turns out to be a long business.</w:t>
      </w:r>
    </w:p>
    <w:p w:rsidR="00FB23A7" w:rsidRPr="006D3AF7" w:rsidRDefault="00FB23A7" w:rsidP="00FB23A7">
      <w:pPr>
        <w:rPr>
          <w:sz w:val="10"/>
        </w:rPr>
      </w:pPr>
    </w:p>
    <w:p w:rsidR="00FB23A7" w:rsidRDefault="00FB23A7" w:rsidP="00FB23A7">
      <w:pPr>
        <w:pStyle w:val="Heading4"/>
      </w:pPr>
      <w:r>
        <w:t xml:space="preserve">Imperialism isn’t necessarily evil---can be </w:t>
      </w:r>
      <w:r w:rsidRPr="00693CC8">
        <w:rPr>
          <w:u w:val="single"/>
        </w:rPr>
        <w:t>a force for good</w:t>
      </w:r>
      <w:r>
        <w:t>---solves the impacts of the K.</w:t>
      </w:r>
    </w:p>
    <w:p w:rsidR="00FB23A7" w:rsidRDefault="00FB23A7" w:rsidP="00FB23A7">
      <w:r>
        <w:t xml:space="preserve">Michael A. </w:t>
      </w:r>
      <w:r w:rsidRPr="00693CC8">
        <w:rPr>
          <w:rStyle w:val="StyleStyleBold12pt"/>
        </w:rPr>
        <w:t>Babcock 5</w:t>
      </w:r>
      <w:r>
        <w:t xml:space="preserve"> is an associate professor of humanities at Liberty University. “Defending American Imperialism,” 8-15-12, </w:t>
      </w:r>
      <w:hyperlink r:id="rId14" w:history="1">
        <w:r w:rsidRPr="008643B5">
          <w:rPr>
            <w:rStyle w:val="Hyperlink"/>
          </w:rPr>
          <w:t>http://www.capitolhillblue.com/artman/publish/article_7241.shtml</w:t>
        </w:r>
      </w:hyperlink>
      <w:r>
        <w:t xml:space="preserve">, Accessed date: 12-23-12 </w:t>
      </w:r>
      <w:proofErr w:type="gramStart"/>
      <w:r>
        <w:t>y2k</w:t>
      </w:r>
      <w:proofErr w:type="gramEnd"/>
    </w:p>
    <w:p w:rsidR="00FB23A7" w:rsidRDefault="00FB23A7" w:rsidP="00FB23A7"/>
    <w:p w:rsidR="00FB23A7" w:rsidRDefault="00FB23A7" w:rsidP="00FB23A7">
      <w:r w:rsidRPr="00FB23A7">
        <w:t xml:space="preserve">It's time for us to accept and defend our imperialism. Imperialism has received </w:t>
      </w:r>
      <w:proofErr w:type="gramStart"/>
      <w:r w:rsidRPr="00FB23A7">
        <w:t>bad</w:t>
      </w:r>
      <w:proofErr w:type="gramEnd"/>
      <w:r w:rsidRPr="00FB23A7">
        <w:t xml:space="preserve"> </w:t>
      </w:r>
    </w:p>
    <w:p w:rsidR="00FB23A7" w:rsidRDefault="00FB23A7" w:rsidP="00FB23A7">
      <w:r>
        <w:t>AND</w:t>
      </w:r>
    </w:p>
    <w:p w:rsidR="00FB23A7" w:rsidRPr="00FB23A7" w:rsidRDefault="00FB23A7" w:rsidP="00FB23A7">
      <w:proofErr w:type="gramStart"/>
      <w:r w:rsidRPr="00FB23A7">
        <w:t>that's</w:t>
      </w:r>
      <w:proofErr w:type="gramEnd"/>
      <w:r w:rsidRPr="00FB23A7">
        <w:t xml:space="preserve"> the kind of "imperialism" we should be willing to defend.</w:t>
      </w:r>
    </w:p>
    <w:p w:rsidR="00FB23A7" w:rsidRDefault="00FB23A7" w:rsidP="00FB23A7"/>
    <w:p w:rsidR="00FB23A7" w:rsidRDefault="00FB23A7" w:rsidP="00FB23A7"/>
    <w:p w:rsidR="00FB23A7" w:rsidRPr="0050218C" w:rsidRDefault="00FB23A7" w:rsidP="00FB23A7"/>
    <w:p w:rsidR="00FB23A7" w:rsidRDefault="00FB23A7" w:rsidP="00FB23A7">
      <w:pPr>
        <w:pStyle w:val="Heading4"/>
      </w:pPr>
      <w:r>
        <w:t xml:space="preserve">Global natural gas extraction is </w:t>
      </w:r>
      <w:r>
        <w:rPr>
          <w:u w:val="single"/>
        </w:rPr>
        <w:t>inevitable</w:t>
      </w:r>
      <w:r>
        <w:t xml:space="preserve"> – the US needs to take the lead to ensure the best practices are used so other countries follow---conventional gas is key,</w:t>
      </w:r>
    </w:p>
    <w:p w:rsidR="00FB23A7" w:rsidRDefault="00FB23A7" w:rsidP="00FB23A7">
      <w:r>
        <w:rPr>
          <w:rStyle w:val="StyleStyleBold12pt"/>
          <w:rFonts w:cs="Calibri"/>
        </w:rPr>
        <w:t>Schneider 12</w:t>
      </w:r>
      <w:r>
        <w:t xml:space="preserve"> (Michael, Advocacy Director – Clean Air Task Force, “Curb Methane Emissions,” National Journal, 7-25, http://energy.nationaljournal.com/2012/07/is-arctic-oil-drilling-ready-f.php?comments=expandall#comments)</w:t>
      </w:r>
    </w:p>
    <w:p w:rsidR="00FB23A7" w:rsidRDefault="00FB23A7" w:rsidP="00FB23A7">
      <w:r w:rsidRPr="00FB23A7">
        <w:t xml:space="preserve">For several weeks now the public and the media have cast increasing attention on Arctic </w:t>
      </w:r>
    </w:p>
    <w:p w:rsidR="00FB23A7" w:rsidRDefault="00FB23A7" w:rsidP="00FB23A7">
      <w:r>
        <w:t>AND</w:t>
      </w:r>
    </w:p>
    <w:p w:rsidR="00FB23A7" w:rsidRPr="00FB23A7" w:rsidRDefault="00FB23A7" w:rsidP="00FB23A7">
      <w:proofErr w:type="gramStart"/>
      <w:r w:rsidRPr="00FB23A7">
        <w:t>associated</w:t>
      </w:r>
      <w:proofErr w:type="gramEnd"/>
      <w:r w:rsidRPr="00FB23A7">
        <w:t xml:space="preserve"> with oil and natural gas, in some cases by almost 100%.</w:t>
      </w:r>
    </w:p>
    <w:p w:rsidR="00FB23A7" w:rsidRPr="00AE7C54" w:rsidRDefault="00FB23A7" w:rsidP="00FB23A7"/>
    <w:p w:rsidR="00FB23A7" w:rsidRDefault="00FB23A7" w:rsidP="00FB23A7">
      <w:pPr>
        <w:pStyle w:val="Heading4"/>
        <w:rPr>
          <w:rStyle w:val="StyleStyleBold12pt"/>
        </w:rPr>
      </w:pPr>
      <w:r>
        <w:rPr>
          <w:rStyle w:val="StyleStyleBold12pt"/>
          <w:b/>
          <w:bCs/>
        </w:rPr>
        <w:t xml:space="preserve">Fracking protects white, wealthy elites – the plan creates discussion to break down the racialized fracking of America. </w:t>
      </w:r>
    </w:p>
    <w:p w:rsidR="00FB23A7" w:rsidRDefault="00FB23A7" w:rsidP="00FB23A7">
      <w:pPr>
        <w:rPr>
          <w:rFonts w:cs="Calibri"/>
        </w:rPr>
      </w:pPr>
      <w:r>
        <w:rPr>
          <w:rStyle w:val="StyleStyleBold12pt"/>
          <w:rFonts w:cs="Calibri"/>
        </w:rPr>
        <w:t>Starkey 9-18</w:t>
      </w:r>
      <w:r>
        <w:t xml:space="preserve"> (James, Professor Emeritus of Economics – University of Rhode Island, “The Fracking of America,” Vermont Commons, http://www.vtcommons.org/blog/fracking-america)</w:t>
      </w:r>
    </w:p>
    <w:p w:rsidR="00FB23A7" w:rsidRDefault="00FB23A7" w:rsidP="00FB23A7">
      <w:r w:rsidRPr="00FB23A7">
        <w:t xml:space="preserve">Fracking is a process that injects a toxic brew of silica and chemicals into shale </w:t>
      </w:r>
    </w:p>
    <w:p w:rsidR="00FB23A7" w:rsidRDefault="00FB23A7" w:rsidP="00FB23A7">
      <w:r>
        <w:t>AND</w:t>
      </w:r>
    </w:p>
    <w:p w:rsidR="00FB23A7" w:rsidRPr="00FB23A7" w:rsidRDefault="00FB23A7" w:rsidP="00FB23A7">
      <w:proofErr w:type="gramStart"/>
      <w:r w:rsidRPr="00FB23A7">
        <w:t>honoring</w:t>
      </w:r>
      <w:proofErr w:type="gramEnd"/>
      <w:r w:rsidRPr="00FB23A7">
        <w:t xml:space="preserve"> the African-American man who had that dream suggesting, hopefully,</w:t>
      </w:r>
    </w:p>
    <w:p w:rsidR="00FB23A7" w:rsidRDefault="00FB23A7" w:rsidP="00FB23A7"/>
    <w:p w:rsidR="00FB23A7" w:rsidRDefault="00FB23A7" w:rsidP="00FB23A7"/>
    <w:p w:rsidR="00FB23A7" w:rsidRDefault="00FB23A7" w:rsidP="00FB23A7">
      <w:pPr>
        <w:pStyle w:val="Heading3"/>
      </w:pPr>
      <w:r>
        <w:lastRenderedPageBreak/>
        <w:t>2AC Security K</w:t>
      </w:r>
    </w:p>
    <w:p w:rsidR="00FB23A7" w:rsidRDefault="00FB23A7" w:rsidP="00FB23A7"/>
    <w:p w:rsidR="00FB23A7" w:rsidRDefault="00FB23A7" w:rsidP="00FB23A7">
      <w:pPr>
        <w:pStyle w:val="Heading4"/>
      </w:pPr>
      <w:r w:rsidRPr="00556ACB">
        <w:t>Role of the ballot’s to simulate enactment of the plan – key to decision</w:t>
      </w:r>
      <w:r>
        <w:t>-</w:t>
      </w:r>
      <w:r w:rsidRPr="00556ACB">
        <w:t>making and fairness</w:t>
      </w:r>
      <w:r>
        <w:t>. Imagining the outcome of the plan is the best way to compare competing advocacies and learn about the topic—those decision-making skills actually influence the energy agenda</w:t>
      </w:r>
    </w:p>
    <w:p w:rsidR="00FB23A7" w:rsidRDefault="00FB23A7" w:rsidP="00FB23A7">
      <w:pPr>
        <w:rPr>
          <w:rStyle w:val="Heading3Char"/>
          <w:rFonts w:eastAsiaTheme="minorHAnsi"/>
        </w:rPr>
      </w:pPr>
      <w:r>
        <w:rPr>
          <w:rStyle w:val="Heading3Char"/>
          <w:rFonts w:eastAsiaTheme="minorHAnsi"/>
        </w:rPr>
        <w:t>Hager</w:t>
      </w:r>
      <w:r>
        <w:t>, professor of political science – Bryn Mawr College, ‘</w:t>
      </w:r>
      <w:r>
        <w:rPr>
          <w:rStyle w:val="Heading3Char"/>
          <w:rFonts w:eastAsiaTheme="minorHAnsi"/>
        </w:rPr>
        <w:t>92</w:t>
      </w:r>
    </w:p>
    <w:p w:rsidR="00FB23A7" w:rsidRDefault="00FB23A7" w:rsidP="00FB23A7">
      <w:r>
        <w:t xml:space="preserve">(Carol J., “Democratizing Technology: Citizen &amp; State in West German Energy Politics, 1974-1990” </w:t>
      </w:r>
      <w:r>
        <w:rPr>
          <w:i/>
        </w:rPr>
        <w:t>Polity</w:t>
      </w:r>
      <w:r>
        <w:t>, Vol. 25, No. 1, p. 45-70)</w:t>
      </w:r>
    </w:p>
    <w:p w:rsidR="00FB23A7" w:rsidRDefault="00FB23A7" w:rsidP="00FB23A7">
      <w:pPr>
        <w:pStyle w:val="TagText"/>
      </w:pPr>
    </w:p>
    <w:p w:rsidR="00FB23A7" w:rsidRDefault="00FB23A7" w:rsidP="00FB23A7">
      <w:r w:rsidRPr="00FB23A7">
        <w:t xml:space="preserve">During this phase, the citizen initiative attempted to overcome its defensive posture and implement </w:t>
      </w:r>
    </w:p>
    <w:p w:rsidR="00FB23A7" w:rsidRDefault="00FB23A7" w:rsidP="00FB23A7">
      <w:r>
        <w:t>AND</w:t>
      </w:r>
    </w:p>
    <w:p w:rsidR="00FB23A7" w:rsidRPr="00FB23A7" w:rsidRDefault="00FB23A7" w:rsidP="00FB23A7">
      <w:proofErr w:type="gramStart"/>
      <w:r w:rsidRPr="00FB23A7">
        <w:t>a</w:t>
      </w:r>
      <w:proofErr w:type="gramEnd"/>
      <w:r w:rsidRPr="00FB23A7">
        <w:t xml:space="preserve"> space for a delibera-tive politics in modern technological society.61</w:t>
      </w:r>
    </w:p>
    <w:p w:rsidR="00FB23A7" w:rsidRDefault="00FB23A7" w:rsidP="00FB23A7"/>
    <w:p w:rsidR="00FB23A7" w:rsidRPr="00CB56AF" w:rsidRDefault="00FB23A7" w:rsidP="00FB23A7">
      <w:pPr>
        <w:pStyle w:val="Heading4"/>
        <w:rPr>
          <w:lang w:bidi="en-US"/>
        </w:rPr>
      </w:pPr>
      <w:r w:rsidRPr="00CB56AF">
        <w:rPr>
          <w:lang w:bidi="en-US"/>
        </w:rPr>
        <w:t xml:space="preserve">Their “no value to life” claims ignore subjectivity. </w:t>
      </w:r>
    </w:p>
    <w:p w:rsidR="00FB23A7" w:rsidRPr="00CB56AF" w:rsidRDefault="00FB23A7" w:rsidP="00FB23A7">
      <w:pPr>
        <w:rPr>
          <w:lang w:bidi="en-US"/>
        </w:rPr>
      </w:pPr>
      <w:r w:rsidRPr="00CB56AF">
        <w:rPr>
          <w:rFonts w:cs="Arial"/>
          <w:b/>
          <w:sz w:val="24"/>
          <w:u w:val="single"/>
        </w:rPr>
        <w:t>Lee ’90</w:t>
      </w:r>
      <w:r w:rsidRPr="00CB56AF">
        <w:rPr>
          <w:lang w:bidi="en-US"/>
        </w:rPr>
        <w:t xml:space="preserve"> (Steven </w:t>
      </w:r>
      <w:r w:rsidRPr="00CB56AF">
        <w:rPr>
          <w:rStyle w:val="StyleBoldUnderline"/>
          <w:rFonts w:cs="Arial"/>
        </w:rPr>
        <w:t xml:space="preserve">Lee is the H.L.A. Hart Visiting Research Fellow at the Center for Ethics and Philosophy of Law and University College for Michaelmas, as well as Visiting Research Fellow at the Changing Character of War Programme. He is a Professor in the Humanities and Professor of Philosophy at Hobart and William Smith Colleges, Reviewed work(s): Nuclear Deterrence, Morality and Realism. </w:t>
      </w:r>
      <w:proofErr w:type="gramStart"/>
      <w:r w:rsidRPr="00CB56AF">
        <w:rPr>
          <w:rStyle w:val="StyleBoldUnderline"/>
          <w:rFonts w:cs="Arial"/>
        </w:rPr>
        <w:t>by</w:t>
      </w:r>
      <w:proofErr w:type="gramEnd"/>
      <w:r w:rsidRPr="00CB56AF">
        <w:rPr>
          <w:rStyle w:val="StyleBoldUnderline"/>
          <w:rFonts w:cs="Arial"/>
        </w:rPr>
        <w:t xml:space="preserve"> John Finnis ; Joseph M. Boyle, Jr. ; Germain Grisez ; Jefferson McMahan Source: Philosophy and Public Affairs, Vol. 19, No. 1 (Winter, 1990), pp. 93-106 Published by: Blackwell Publishing Stable URL: http://www.jstor.org/stable/2265364</w:t>
      </w:r>
    </w:p>
    <w:p w:rsidR="00FB23A7" w:rsidRPr="00CB56AF" w:rsidRDefault="00FB23A7" w:rsidP="00FB23A7">
      <w:pPr>
        <w:rPr>
          <w:sz w:val="16"/>
          <w:lang w:bidi="en-US"/>
        </w:rPr>
      </w:pPr>
    </w:p>
    <w:p w:rsidR="00FB23A7" w:rsidRDefault="00FB23A7" w:rsidP="00FB23A7">
      <w:r w:rsidRPr="00FB23A7">
        <w:t xml:space="preserve">The claim that nuclear devastation and Soviet domination cannot be compared in consequentialist terms rests </w:t>
      </w:r>
    </w:p>
    <w:p w:rsidR="00FB23A7" w:rsidRDefault="00FB23A7" w:rsidP="00FB23A7">
      <w:r>
        <w:t>AND</w:t>
      </w:r>
    </w:p>
    <w:p w:rsidR="00FB23A7" w:rsidRPr="00FB23A7" w:rsidRDefault="00FB23A7" w:rsidP="00FB23A7">
      <w:r w:rsidRPr="00FB23A7">
        <w:t xml:space="preserve">Red is better than dead, and the consequentialist comparison can be made. </w:t>
      </w:r>
    </w:p>
    <w:p w:rsidR="00FB23A7" w:rsidRPr="00CB56AF" w:rsidRDefault="00FB23A7" w:rsidP="00FB23A7">
      <w:pPr>
        <w:rPr>
          <w:u w:val="single"/>
          <w:lang w:bidi="en-US"/>
        </w:rPr>
      </w:pPr>
    </w:p>
    <w:p w:rsidR="00FB23A7" w:rsidRPr="00CB56AF" w:rsidRDefault="00FB23A7" w:rsidP="00FB23A7">
      <w:pPr>
        <w:pStyle w:val="Heading4"/>
      </w:pPr>
      <w:r w:rsidRPr="00CB56AF">
        <w:t xml:space="preserve">Yes value to life. Our status as beings </w:t>
      </w:r>
      <w:proofErr w:type="gramStart"/>
      <w:r w:rsidRPr="00CB56AF">
        <w:t>inheres</w:t>
      </w:r>
      <w:proofErr w:type="gramEnd"/>
      <w:r w:rsidRPr="00CB56AF">
        <w:t xml:space="preserve"> an affirmation of life in the face of extinction and nonbeing.</w:t>
      </w:r>
    </w:p>
    <w:p w:rsidR="00FB23A7" w:rsidRPr="00CB56AF" w:rsidRDefault="00FB23A7" w:rsidP="00FB23A7">
      <w:r w:rsidRPr="00CB56AF">
        <w:rPr>
          <w:rFonts w:cs="Arial"/>
          <w:b/>
          <w:sz w:val="24"/>
          <w:u w:val="single"/>
        </w:rPr>
        <w:t>Bernstein ‘2</w:t>
      </w:r>
      <w:r w:rsidRPr="00CB56AF">
        <w:t xml:space="preserve"> (Richard J., Vera List Prof. Phil. – New School for Social Research, “Radical Evil: A Philosophical Interrogation”, p. 188-192)</w:t>
      </w:r>
    </w:p>
    <w:p w:rsidR="00FB23A7" w:rsidRPr="00CB56AF" w:rsidRDefault="00FB23A7" w:rsidP="00FB23A7">
      <w:pPr>
        <w:rPr>
          <w:rFonts w:cs="Arial"/>
          <w:sz w:val="16"/>
        </w:rPr>
      </w:pPr>
    </w:p>
    <w:p w:rsidR="00FB23A7" w:rsidRDefault="00FB23A7" w:rsidP="00FB23A7">
      <w:r w:rsidRPr="00FB23A7">
        <w:t xml:space="preserve">This is precisely what Jonas does in The Phenomenon of Life, his rethinking of </w:t>
      </w:r>
    </w:p>
    <w:p w:rsidR="00FB23A7" w:rsidRDefault="00FB23A7" w:rsidP="00FB23A7">
      <w:r>
        <w:t>AND</w:t>
      </w:r>
    </w:p>
    <w:p w:rsidR="00FB23A7" w:rsidRPr="00FB23A7" w:rsidRDefault="00FB23A7" w:rsidP="00FB23A7">
      <w:proofErr w:type="gramStart"/>
      <w:r w:rsidRPr="00FB23A7">
        <w:t>wholeness</w:t>
      </w:r>
      <w:proofErr w:type="gramEnd"/>
      <w:r w:rsidRPr="00FB23A7">
        <w:t xml:space="preserve"> of Man among the objects of your will." (IR 11)</w:t>
      </w:r>
    </w:p>
    <w:p w:rsidR="00FB23A7" w:rsidRPr="0050218C" w:rsidRDefault="00FB23A7" w:rsidP="00FB23A7"/>
    <w:p w:rsidR="00FB23A7" w:rsidRDefault="00FB23A7" w:rsidP="00FB23A7">
      <w:pPr>
        <w:pStyle w:val="Heading4"/>
      </w:pPr>
      <w:r>
        <w:t>Perm—do both—</w:t>
      </w:r>
      <w:r w:rsidRPr="004F64C2">
        <w:rPr>
          <w:u w:val="single"/>
        </w:rPr>
        <w:t>totalizing rejection</w:t>
      </w:r>
      <w:r>
        <w:t xml:space="preserve"> of politics turns the alt—</w:t>
      </w:r>
      <w:r w:rsidRPr="004F64C2">
        <w:rPr>
          <w:u w:val="single"/>
        </w:rPr>
        <w:t>engagement</w:t>
      </w:r>
      <w:r>
        <w:t xml:space="preserve"> is critical to de-securitization.</w:t>
      </w:r>
    </w:p>
    <w:p w:rsidR="00FB23A7" w:rsidRDefault="00FB23A7" w:rsidP="00FB23A7">
      <w:r w:rsidRPr="0041185C">
        <w:rPr>
          <w:rStyle w:val="Heading2Char3"/>
        </w:rPr>
        <w:t>Bilgin 5</w:t>
      </w:r>
      <w:r>
        <w:t>—Pinar Bilgin is Professor of International Relations @ Bilkent University, “</w:t>
      </w:r>
      <w:r w:rsidRPr="0041185C" w:rsidDel="00DA13DB">
        <w:t>Regional Security in The Middle East</w:t>
      </w:r>
      <w:r>
        <w:t>” p. 60-1.</w:t>
      </w:r>
    </w:p>
    <w:p w:rsidR="00FB23A7" w:rsidRPr="005135E9" w:rsidRDefault="00FB23A7" w:rsidP="00FB23A7">
      <w:pPr>
        <w:pStyle w:val="Cards"/>
        <w:rPr>
          <w:rFonts w:ascii="Arial Narrow" w:hAnsi="Arial Narrow"/>
        </w:rPr>
      </w:pPr>
    </w:p>
    <w:p w:rsidR="00FB23A7" w:rsidRDefault="00FB23A7" w:rsidP="00FB23A7">
      <w:r w:rsidRPr="00FB23A7">
        <w:t xml:space="preserve">Admittedly, providing a critique of existing approaches to security, revealing those hidden assumptions </w:t>
      </w:r>
    </w:p>
    <w:p w:rsidR="00FB23A7" w:rsidRDefault="00FB23A7" w:rsidP="00FB23A7">
      <w:r>
        <w:t>AND</w:t>
      </w:r>
    </w:p>
    <w:p w:rsidR="00FB23A7" w:rsidRPr="00FB23A7" w:rsidRDefault="00FB23A7" w:rsidP="00FB23A7">
      <w:proofErr w:type="gramStart"/>
      <w:r w:rsidRPr="00FB23A7">
        <w:t>critical</w:t>
      </w:r>
      <w:proofErr w:type="gramEnd"/>
      <w:r w:rsidRPr="00FB23A7">
        <w:t xml:space="preserve"> approaches to re-think security in both theory and practice.</w:t>
      </w:r>
      <w:r w:rsidRPr="00FB23A7" w:rsidDel="00DA13DB">
        <w:tab/>
      </w:r>
    </w:p>
    <w:p w:rsidR="00FB23A7" w:rsidRDefault="00FB23A7" w:rsidP="00FB23A7"/>
    <w:p w:rsidR="00FB23A7" w:rsidRPr="00B26420" w:rsidRDefault="00FB23A7" w:rsidP="00FB23A7">
      <w:pPr>
        <w:pStyle w:val="Heading4"/>
      </w:pPr>
      <w:r>
        <w:t>Alternative can’t solve the aff—</w:t>
      </w:r>
      <w:r w:rsidRPr="00B26420">
        <w:rPr>
          <w:u w:val="single"/>
        </w:rPr>
        <w:t>securitization</w:t>
      </w:r>
      <w:r>
        <w:t xml:space="preserve"> and </w:t>
      </w:r>
      <w:r w:rsidRPr="00B26420">
        <w:rPr>
          <w:u w:val="single"/>
        </w:rPr>
        <w:t>scenario planning</w:t>
      </w:r>
      <w:r>
        <w:t xml:space="preserve"> key to case.</w:t>
      </w:r>
    </w:p>
    <w:p w:rsidR="00FB23A7" w:rsidRDefault="00FB23A7" w:rsidP="00FB23A7"/>
    <w:p w:rsidR="00FB23A7" w:rsidRDefault="00FB23A7" w:rsidP="00FB23A7">
      <w:pPr>
        <w:pStyle w:val="Heading4"/>
      </w:pPr>
      <w:r>
        <w:t>Threats are real.</w:t>
      </w:r>
    </w:p>
    <w:p w:rsidR="00FB23A7" w:rsidRDefault="00FB23A7" w:rsidP="00FB23A7">
      <w:r w:rsidRPr="007D4921">
        <w:rPr>
          <w:rStyle w:val="Heading2Char3"/>
        </w:rPr>
        <w:t>Knudsen 1</w:t>
      </w:r>
      <w:r>
        <w:t>—Olav F. Knudsen is Professor Emeritus of Political Science @ Södertörn Univ College, Security Dialogue 32.3, “Post-Copenhagen Security Studies: Desecuritizing  Securitization,” p. 360</w:t>
      </w:r>
    </w:p>
    <w:p w:rsidR="00FB23A7" w:rsidRDefault="00FB23A7" w:rsidP="00FB23A7"/>
    <w:p w:rsidR="00FB23A7" w:rsidRDefault="00FB23A7" w:rsidP="00FB23A7">
      <w:r w:rsidRPr="00FB23A7">
        <w:t xml:space="preserve">In the post-Cold War period, agenda-setting has been much easier </w:t>
      </w:r>
    </w:p>
    <w:p w:rsidR="00FB23A7" w:rsidRDefault="00FB23A7" w:rsidP="00FB23A7">
      <w:r>
        <w:t>AND</w:t>
      </w:r>
    </w:p>
    <w:p w:rsidR="00FB23A7" w:rsidRPr="00FB23A7" w:rsidRDefault="00FB23A7" w:rsidP="00FB23A7">
      <w:proofErr w:type="gramStart"/>
      <w:r w:rsidRPr="00FB23A7">
        <w:t>instance</w:t>
      </w:r>
      <w:proofErr w:type="gramEnd"/>
      <w:r w:rsidRPr="00FB23A7">
        <w:t>), not least to find adequate democratic procedures for dealing with them.</w:t>
      </w:r>
    </w:p>
    <w:p w:rsidR="00FB23A7" w:rsidRDefault="00FB23A7" w:rsidP="00FB23A7"/>
    <w:p w:rsidR="00FB23A7" w:rsidRDefault="00FB23A7" w:rsidP="00FB23A7">
      <w:pPr>
        <w:pStyle w:val="Heading4"/>
      </w:pPr>
      <w:r>
        <w:t>No risk of lashout</w:t>
      </w:r>
    </w:p>
    <w:p w:rsidR="00FB23A7" w:rsidRPr="00336858" w:rsidRDefault="00FB23A7" w:rsidP="00FB23A7">
      <w:pPr>
        <w:rPr>
          <w:rFonts w:cs="Arial"/>
        </w:rPr>
      </w:pPr>
      <w:r w:rsidRPr="00AE549E">
        <w:rPr>
          <w:rStyle w:val="StyleStyleBold12pt"/>
        </w:rPr>
        <w:t>Kaufman 9</w:t>
      </w:r>
      <w:r w:rsidRPr="00336858">
        <w:rPr>
          <w:rFonts w:cs="Arial"/>
        </w:rPr>
        <w:t xml:space="preserve"> </w:t>
      </w:r>
      <w:r w:rsidRPr="009976DB">
        <w:t>Prof Poli Sci and IR – U Delaware, Stuart J, “Narratives and Symbols in Violent Mobilization: The Palestinian-Israeli Case,” Security Studies 18:3, 400 – 434</w:t>
      </w:r>
    </w:p>
    <w:p w:rsidR="00FB23A7" w:rsidRPr="00336858" w:rsidRDefault="00FB23A7" w:rsidP="00FB23A7">
      <w:pPr>
        <w:rPr>
          <w:rFonts w:cs="Arial"/>
        </w:rPr>
      </w:pPr>
    </w:p>
    <w:p w:rsidR="00FB23A7" w:rsidRDefault="00FB23A7" w:rsidP="00FB23A7">
      <w:r w:rsidRPr="00FB23A7">
        <w:t xml:space="preserve">Even when hostile narratives, group fears, and opportunity are strongly present, war </w:t>
      </w:r>
    </w:p>
    <w:p w:rsidR="00FB23A7" w:rsidRDefault="00FB23A7" w:rsidP="00FB23A7">
      <w:r>
        <w:t>AND</w:t>
      </w:r>
    </w:p>
    <w:p w:rsidR="00FB23A7" w:rsidRPr="00FB23A7" w:rsidRDefault="00FB23A7" w:rsidP="00FB23A7">
      <w:proofErr w:type="gramStart"/>
      <w:r w:rsidRPr="00FB23A7">
        <w:t>and</w:t>
      </w:r>
      <w:proofErr w:type="gramEnd"/>
      <w:r w:rsidRPr="00FB23A7">
        <w:t xml:space="preserve"> opportunity spur hostile attitudes, chauvinist mobilization, and a security dilemma.</w:t>
      </w:r>
    </w:p>
    <w:p w:rsidR="00FB23A7" w:rsidRDefault="00FB23A7" w:rsidP="00FB23A7"/>
    <w:p w:rsidR="00FB23A7" w:rsidRPr="00B079B7" w:rsidRDefault="00FB23A7" w:rsidP="00FB23A7">
      <w:pPr>
        <w:pStyle w:val="Heading4"/>
      </w:pPr>
      <w:r>
        <w:lastRenderedPageBreak/>
        <w:t xml:space="preserve">Democracy checks </w:t>
      </w:r>
    </w:p>
    <w:p w:rsidR="00FB23A7" w:rsidRPr="00B079B7" w:rsidRDefault="00FB23A7" w:rsidP="00FB23A7">
      <w:r w:rsidRPr="00805B06">
        <w:rPr>
          <w:rStyle w:val="StyleStyleBold12pt"/>
        </w:rPr>
        <w:t>O’Kane 97</w:t>
      </w:r>
      <w:r w:rsidRPr="00B079B7">
        <w:rPr>
          <w:b/>
        </w:rPr>
        <w:t xml:space="preserve"> </w:t>
      </w:r>
      <w:r w:rsidRPr="00B079B7">
        <w:t>Prof Comparative Political Theory, U Keele</w:t>
      </w:r>
      <w:r>
        <w:t xml:space="preserve">, </w:t>
      </w:r>
      <w:r w:rsidRPr="00B079B7">
        <w:t>Rosemary, “Modernity, the Holocaust and politics,” E</w:t>
      </w:r>
      <w:r>
        <w:t>conomy and Society 26:1, p 58-9</w:t>
      </w:r>
    </w:p>
    <w:p w:rsidR="00FB23A7" w:rsidRDefault="00FB23A7" w:rsidP="00FB23A7">
      <w:pPr>
        <w:tabs>
          <w:tab w:val="left" w:pos="360"/>
        </w:tabs>
        <w:autoSpaceDE w:val="0"/>
        <w:autoSpaceDN w:val="0"/>
        <w:adjustRightInd w:val="0"/>
        <w:rPr>
          <w:sz w:val="12"/>
        </w:rPr>
      </w:pPr>
    </w:p>
    <w:p w:rsidR="00FB23A7" w:rsidRDefault="00FB23A7" w:rsidP="00FB23A7">
      <w:r w:rsidRPr="00FB23A7">
        <w:t xml:space="preserve">Modern bureaucracy is not 'intrinsically capable of genocidal action' (Bauman 1989: 106). </w:t>
      </w:r>
    </w:p>
    <w:p w:rsidR="00FB23A7" w:rsidRDefault="00FB23A7" w:rsidP="00FB23A7">
      <w:r>
        <w:t>AND</w:t>
      </w:r>
    </w:p>
    <w:p w:rsidR="00FB23A7" w:rsidRPr="00FB23A7" w:rsidRDefault="00FB23A7" w:rsidP="00FB23A7">
      <w:proofErr w:type="gramStart"/>
      <w:r w:rsidRPr="00FB23A7">
        <w:t>and</w:t>
      </w:r>
      <w:proofErr w:type="gramEnd"/>
      <w:r w:rsidRPr="00FB23A7">
        <w:t xml:space="preserve"> common attributes of modernity which stand in the way of modern genocides. </w:t>
      </w:r>
    </w:p>
    <w:p w:rsidR="00FB23A7" w:rsidRDefault="00FB23A7" w:rsidP="00FB23A7"/>
    <w:p w:rsidR="00FB23A7" w:rsidRPr="00D671AB" w:rsidRDefault="00FB23A7" w:rsidP="00FB23A7">
      <w:pPr>
        <w:pStyle w:val="Heading4"/>
      </w:pPr>
      <w:r w:rsidRPr="00D671AB">
        <w:t>We should embrace the political struggle as bringing joy to life- only rejoicing in the struggle allows us to access a beautiful life</w:t>
      </w:r>
      <w:r>
        <w:t xml:space="preserve"> and a radical political struggle for justice. </w:t>
      </w:r>
    </w:p>
    <w:p w:rsidR="00FB23A7" w:rsidRPr="003B272B" w:rsidRDefault="00FB23A7" w:rsidP="00FB23A7">
      <w:r w:rsidRPr="003B272B">
        <w:rPr>
          <w:rStyle w:val="StyleStyleBold12pt"/>
        </w:rPr>
        <w:t>Jensen 1</w:t>
      </w:r>
      <w:r>
        <w:t xml:space="preserve">—Robert Jensen is Professor of Journalism @ University of Texas, Austin. “Critical Hope: Radical Citizenship in Reactionary Times,” 12-17-01, </w:t>
      </w:r>
      <w:hyperlink r:id="rId15" w:history="1">
        <w:r w:rsidRPr="003B272B">
          <w:rPr>
            <w:rStyle w:val="Hyperlink"/>
          </w:rPr>
          <w:t>http://www.commondreams.org/views01/1217-05.htm</w:t>
        </w:r>
      </w:hyperlink>
      <w:r>
        <w:t xml:space="preserve">, Accessed date: 10-1-12, </w:t>
      </w:r>
      <w:proofErr w:type="gramStart"/>
      <w:r>
        <w:t>y2k</w:t>
      </w:r>
      <w:proofErr w:type="gramEnd"/>
    </w:p>
    <w:p w:rsidR="00FB23A7" w:rsidRPr="00D671AB" w:rsidRDefault="00FB23A7" w:rsidP="00FB23A7"/>
    <w:p w:rsidR="00FB23A7" w:rsidRPr="003B272B" w:rsidRDefault="00FB23A7" w:rsidP="00FB23A7">
      <w:pPr>
        <w:rPr>
          <w:rStyle w:val="Emphasis"/>
        </w:rPr>
      </w:pPr>
      <w:r w:rsidRPr="003B272B">
        <w:rPr>
          <w:sz w:val="12"/>
        </w:rPr>
        <w:t xml:space="preserve">Just as we have to distinguish between critique and </w:t>
      </w:r>
      <w:r>
        <w:rPr>
          <w:sz w:val="12"/>
        </w:rPr>
        <w:t>….</w:t>
      </w:r>
      <w:r w:rsidRPr="00A759FA">
        <w:rPr>
          <w:rStyle w:val="Box"/>
          <w:highlight w:val="cyan"/>
        </w:rPr>
        <w:t>beauty of being human.</w:t>
      </w:r>
      <w:r w:rsidRPr="003B272B">
        <w:rPr>
          <w:rStyle w:val="Box"/>
        </w:rPr>
        <w:t xml:space="preserve"> </w:t>
      </w:r>
    </w:p>
    <w:p w:rsidR="00FB23A7" w:rsidRDefault="00FB23A7" w:rsidP="00FB23A7">
      <w:pPr>
        <w:pStyle w:val="BodyText"/>
        <w:rPr>
          <w:rFonts w:cs="Tahoma"/>
          <w:b w:val="0"/>
          <w:sz w:val="20"/>
        </w:rPr>
      </w:pPr>
    </w:p>
    <w:p w:rsidR="00FB23A7" w:rsidRDefault="00FB23A7" w:rsidP="00FB23A7">
      <w:pPr>
        <w:pStyle w:val="Heading4"/>
      </w:pPr>
      <w:r>
        <w:t>No prior question</w:t>
      </w:r>
    </w:p>
    <w:p w:rsidR="00FB23A7" w:rsidRDefault="00FB23A7" w:rsidP="00FB23A7">
      <w:r w:rsidRPr="004A1BE1">
        <w:rPr>
          <w:rStyle w:val="StyleStyleBold12pt"/>
        </w:rPr>
        <w:t>Owens 2002</w:t>
      </w:r>
      <w:r>
        <w:t xml:space="preserve"> (David – professor of social and political philosophy at the University of Southampton, Re-orienting International Relations: On Pragmatism, Pluralism and Practical Reasoning, Millenium, p. 655-657)</w:t>
      </w:r>
    </w:p>
    <w:p w:rsidR="00FB23A7" w:rsidRDefault="00FB23A7" w:rsidP="00FB23A7"/>
    <w:p w:rsidR="00FB23A7" w:rsidRDefault="00FB23A7" w:rsidP="00FB23A7">
      <w:r w:rsidRPr="00FB23A7">
        <w:t xml:space="preserve">Commenting on the ‘philosophical turn’ in IR, Wæver remarks that ‘[a] </w:t>
      </w:r>
    </w:p>
    <w:p w:rsidR="00FB23A7" w:rsidRDefault="00FB23A7" w:rsidP="00FB23A7">
      <w:r>
        <w:t>AND</w:t>
      </w:r>
    </w:p>
    <w:p w:rsidR="00FB23A7" w:rsidRPr="00FB23A7" w:rsidRDefault="00FB23A7" w:rsidP="00FB23A7">
      <w:proofErr w:type="gramStart"/>
      <w:r w:rsidRPr="00FB23A7">
        <w:t>the</w:t>
      </w:r>
      <w:proofErr w:type="gramEnd"/>
      <w:r w:rsidRPr="00FB23A7">
        <w:t xml:space="preserve"> first and second dangers, and so a potentially vicious circle arises.</w:t>
      </w:r>
    </w:p>
    <w:p w:rsidR="00FB23A7" w:rsidRPr="004A1BE1" w:rsidRDefault="00FB23A7" w:rsidP="00FB23A7"/>
    <w:p w:rsidR="00FB23A7" w:rsidRDefault="00FB23A7" w:rsidP="00FB23A7">
      <w:pPr>
        <w:pStyle w:val="Heading4"/>
      </w:pPr>
      <w:r>
        <w:t>Life is a prerequisite to</w:t>
      </w:r>
      <w:r w:rsidRPr="0043652F">
        <w:t xml:space="preserve"> determine suffering </w:t>
      </w:r>
    </w:p>
    <w:p w:rsidR="00FB23A7" w:rsidRPr="0043652F" w:rsidRDefault="00FB23A7" w:rsidP="00FB23A7">
      <w:r w:rsidRPr="0043652F">
        <w:rPr>
          <w:rStyle w:val="StyleStyleBold12pt"/>
        </w:rPr>
        <w:t>White 90 –</w:t>
      </w:r>
      <w:r w:rsidRPr="0043652F">
        <w:t xml:space="preserve"> Professor of Philosophy at Williams College</w:t>
      </w:r>
    </w:p>
    <w:p w:rsidR="00FB23A7" w:rsidRPr="0043652F" w:rsidRDefault="00FB23A7" w:rsidP="00FB23A7">
      <w:r w:rsidRPr="0043652F">
        <w:t xml:space="preserve">(Alan, Within Nietzsche's Labyrinth, http://www.williams.edu/philosophy/faculty/awhite/WNL%20web/beauty_and_goodness.htm,) </w:t>
      </w:r>
    </w:p>
    <w:p w:rsidR="00FB23A7" w:rsidRPr="0043652F" w:rsidRDefault="00FB23A7" w:rsidP="00FB23A7">
      <w:pPr>
        <w:rPr>
          <w:rFonts w:ascii="Georgia" w:eastAsia="Calibri" w:hAnsi="Georgia"/>
          <w:sz w:val="22"/>
        </w:rPr>
      </w:pPr>
    </w:p>
    <w:p w:rsidR="00FB23A7" w:rsidRDefault="00FB23A7" w:rsidP="00FB23A7">
      <w:r w:rsidRPr="00FB23A7">
        <w:t>Nietzsche exhorts us to live beautifully; on this point, Nehamas and I agree</w:t>
      </w:r>
    </w:p>
    <w:p w:rsidR="00FB23A7" w:rsidRDefault="00FB23A7" w:rsidP="00FB23A7">
      <w:r>
        <w:t>AND</w:t>
      </w:r>
    </w:p>
    <w:p w:rsidR="00FB23A7" w:rsidRPr="00FB23A7" w:rsidRDefault="00FB23A7" w:rsidP="00FB23A7">
      <w:proofErr w:type="gramStart"/>
      <w:r w:rsidRPr="00FB23A7">
        <w:t>transform</w:t>
      </w:r>
      <w:proofErr w:type="gramEnd"/>
      <w:r w:rsidRPr="00FB23A7">
        <w:t xml:space="preserve"> the initial ugliness, if there be such, of its past. </w:t>
      </w:r>
    </w:p>
    <w:p w:rsidR="00FB23A7" w:rsidRDefault="00FB23A7" w:rsidP="00FB23A7">
      <w:pPr>
        <w:rPr>
          <w:rStyle w:val="StyleBoldUnderline"/>
        </w:rPr>
      </w:pPr>
    </w:p>
    <w:p w:rsidR="00FB23A7" w:rsidRDefault="00FB23A7" w:rsidP="00FB23A7">
      <w:pPr>
        <w:rPr>
          <w:rStyle w:val="StyleBoldUnderline"/>
        </w:rPr>
      </w:pPr>
    </w:p>
    <w:p w:rsidR="00FB23A7" w:rsidRPr="009C0A05" w:rsidRDefault="00FB23A7" w:rsidP="00FB23A7">
      <w:pPr>
        <w:pStyle w:val="Heading4"/>
      </w:pPr>
      <w:r w:rsidRPr="009C0A05">
        <w:t xml:space="preserve">Suffering is not part of the human condition but a result of circumstances.  Even if some suffering is inevitable there are degrees </w:t>
      </w:r>
    </w:p>
    <w:p w:rsidR="00FB23A7" w:rsidRDefault="00FB23A7" w:rsidP="00FB23A7">
      <w:r w:rsidRPr="009C0A05">
        <w:rPr>
          <w:rStyle w:val="StyleStyleBold12pt"/>
        </w:rPr>
        <w:t xml:space="preserve">Eagen 2004 </w:t>
      </w:r>
      <w:r w:rsidRPr="009C0A05">
        <w:t xml:space="preserve">Jennifer “Philisophical interests” September 9 http://home.earthlink.net/~jeagan/id3.html </w:t>
      </w:r>
    </w:p>
    <w:p w:rsidR="00FB23A7" w:rsidRPr="009C0A05" w:rsidRDefault="00FB23A7" w:rsidP="00FB23A7"/>
    <w:p w:rsidR="00FB23A7" w:rsidRDefault="00FB23A7" w:rsidP="00FB23A7">
      <w:r w:rsidRPr="00FB23A7">
        <w:t xml:space="preserve">Suffering is the theme of two of my published papers, which both examine the </w:t>
      </w:r>
    </w:p>
    <w:p w:rsidR="00FB23A7" w:rsidRDefault="00FB23A7" w:rsidP="00FB23A7">
      <w:r>
        <w:t>AND</w:t>
      </w:r>
    </w:p>
    <w:p w:rsidR="00FB23A7" w:rsidRPr="00FB23A7" w:rsidRDefault="00FB23A7" w:rsidP="00FB23A7">
      <w:proofErr w:type="gramStart"/>
      <w:r w:rsidRPr="00FB23A7">
        <w:t>e.g., gender).</w:t>
      </w:r>
      <w:proofErr w:type="gramEnd"/>
      <w:r w:rsidRPr="00FB23A7">
        <w:t xml:space="preserve"> I'm looking forward to exploring this further.</w:t>
      </w:r>
    </w:p>
    <w:p w:rsidR="00FB23A7" w:rsidRDefault="00FB23A7" w:rsidP="00FB23A7">
      <w:pPr>
        <w:rPr>
          <w:sz w:val="14"/>
        </w:rPr>
      </w:pPr>
    </w:p>
    <w:p w:rsidR="00FB23A7" w:rsidRDefault="00FB23A7" w:rsidP="00FB23A7"/>
    <w:p w:rsidR="00FB23A7" w:rsidRPr="00253C95" w:rsidRDefault="00FB23A7" w:rsidP="00FB23A7">
      <w:pPr>
        <w:pStyle w:val="Heading4"/>
      </w:pPr>
      <w:r w:rsidRPr="00253C95">
        <w:t xml:space="preserve">We can’t stop caring about our survival. The ONLY way humans can deal with the terror of inevitable death is to manage it with order and denial. The alternative LITERALLY makes life unlivable. </w:t>
      </w:r>
    </w:p>
    <w:p w:rsidR="00FB23A7" w:rsidRPr="00253C95" w:rsidRDefault="00FB23A7" w:rsidP="00FB23A7">
      <w:pPr>
        <w:rPr>
          <w:sz w:val="12"/>
        </w:rPr>
      </w:pPr>
      <w:r w:rsidRPr="00253C95">
        <w:rPr>
          <w:b/>
        </w:rPr>
        <w:t xml:space="preserve">Pyszczynski </w:t>
      </w:r>
      <w:proofErr w:type="gramStart"/>
      <w:r w:rsidRPr="00253C95">
        <w:rPr>
          <w:b/>
        </w:rPr>
        <w:t>‘4</w:t>
      </w:r>
      <w:r w:rsidRPr="00253C95">
        <w:rPr>
          <w:sz w:val="12"/>
        </w:rPr>
        <w:t xml:space="preserve">  (</w:t>
      </w:r>
      <w:proofErr w:type="gramEnd"/>
      <w:r w:rsidRPr="00253C95">
        <w:rPr>
          <w:sz w:val="12"/>
        </w:rPr>
        <w:t xml:space="preserve">Tom, Prof. Psych. – U. Colorado, Social Research, “What are we so afraid of? A terror management theory perspective on the politics of fear”, </w:t>
      </w:r>
      <w:proofErr w:type="gramStart"/>
      <w:r w:rsidRPr="00253C95">
        <w:rPr>
          <w:sz w:val="12"/>
        </w:rPr>
        <w:t>Winter</w:t>
      </w:r>
      <w:proofErr w:type="gramEnd"/>
      <w:r w:rsidRPr="00253C95">
        <w:rPr>
          <w:sz w:val="12"/>
        </w:rPr>
        <w:t>, http://findarticles.com/p/articles/mi_m2267/is_4_71/ai_n13807478/)</w:t>
      </w:r>
    </w:p>
    <w:p w:rsidR="00FB23A7" w:rsidRDefault="00FB23A7" w:rsidP="00FB23A7">
      <w:r w:rsidRPr="00FB23A7">
        <w:t xml:space="preserve">TMT starts with a consideration of how human beings are both similar to, and </w:t>
      </w:r>
    </w:p>
    <w:p w:rsidR="00FB23A7" w:rsidRDefault="00FB23A7" w:rsidP="00FB23A7">
      <w:r>
        <w:t>AND</w:t>
      </w:r>
    </w:p>
    <w:p w:rsidR="00FB23A7" w:rsidRPr="00FB23A7" w:rsidRDefault="00FB23A7" w:rsidP="00FB23A7">
      <w:proofErr w:type="gramStart"/>
      <w:r w:rsidRPr="00FB23A7">
        <w:t>our</w:t>
      </w:r>
      <w:proofErr w:type="gramEnd"/>
      <w:r w:rsidRPr="00FB23A7">
        <w:t xml:space="preserve"> deaths, we attain symbolic immortality by being valued parts of them.</w:t>
      </w:r>
    </w:p>
    <w:p w:rsidR="00FB23A7" w:rsidRPr="00253C95" w:rsidRDefault="00FB23A7" w:rsidP="00FB23A7">
      <w:pPr>
        <w:rPr>
          <w:sz w:val="16"/>
        </w:rPr>
      </w:pPr>
    </w:p>
    <w:p w:rsidR="00FB23A7" w:rsidRPr="00253C95" w:rsidRDefault="00FB23A7" w:rsidP="00FB23A7">
      <w:pPr>
        <w:pStyle w:val="Heading4"/>
        <w:rPr>
          <w:rStyle w:val="AuthorChar"/>
        </w:rPr>
      </w:pPr>
      <w:r w:rsidRPr="00D5787D">
        <w:t>Fear</w:t>
      </w:r>
      <w:r w:rsidRPr="00253C95">
        <w:t xml:space="preserve"> is </w:t>
      </w:r>
      <w:proofErr w:type="gramStart"/>
      <w:r w:rsidRPr="00253C95">
        <w:t>key</w:t>
      </w:r>
      <w:proofErr w:type="gramEnd"/>
      <w:r w:rsidRPr="00253C95">
        <w:t xml:space="preserve"> to value to life, survival and transcending evil. </w:t>
      </w:r>
    </w:p>
    <w:p w:rsidR="00FB23A7" w:rsidRPr="00253C95" w:rsidRDefault="00FB23A7" w:rsidP="00FB23A7">
      <w:pPr>
        <w:rPr>
          <w:sz w:val="16"/>
        </w:rPr>
      </w:pPr>
      <w:r w:rsidRPr="00253C95">
        <w:rPr>
          <w:rStyle w:val="AuthorChar"/>
        </w:rPr>
        <w:t>Greenspan 03</w:t>
      </w:r>
      <w:r w:rsidRPr="00253C95">
        <w:rPr>
          <w:sz w:val="16"/>
        </w:rPr>
        <w:t xml:space="preserve"> (Miriam, Pioneer in the Area of Women’s Psychology, Healing </w:t>
      </w:r>
      <w:proofErr w:type="gramStart"/>
      <w:r w:rsidRPr="00253C95">
        <w:rPr>
          <w:sz w:val="16"/>
        </w:rPr>
        <w:t>Through</w:t>
      </w:r>
      <w:proofErr w:type="gramEnd"/>
      <w:r w:rsidRPr="00253C95">
        <w:rPr>
          <w:sz w:val="16"/>
        </w:rPr>
        <w:t xml:space="preserve"> the Dark Emotions: The Wisdom of Grief, Fear, and Despair, Excerpt of </w:t>
      </w:r>
      <w:r w:rsidRPr="00253C95">
        <w:rPr>
          <w:bCs/>
          <w:sz w:val="16"/>
        </w:rPr>
        <w:t xml:space="preserve">Chapter Three - How Dark Emotions Become Toxic, </w:t>
      </w:r>
      <w:r w:rsidRPr="00253C95">
        <w:rPr>
          <w:color w:val="000000"/>
          <w:sz w:val="16"/>
        </w:rPr>
        <w:t>http://www.miriamgreenspan.com/excerpts/chapterThreeEx.html</w:t>
      </w:r>
      <w:r w:rsidRPr="00253C95">
        <w:rPr>
          <w:bCs/>
          <w:sz w:val="16"/>
        </w:rPr>
        <w:t>)</w:t>
      </w:r>
    </w:p>
    <w:p w:rsidR="00FB23A7" w:rsidRPr="00253C95" w:rsidRDefault="00FB23A7" w:rsidP="00FB23A7">
      <w:pPr>
        <w:rPr>
          <w:sz w:val="16"/>
        </w:rPr>
      </w:pPr>
    </w:p>
    <w:p w:rsidR="00FB23A7" w:rsidRDefault="00FB23A7" w:rsidP="00FB23A7">
      <w:r w:rsidRPr="00FB23A7">
        <w:t xml:space="preserve">Grief, fear, and despair are primary human emotions. Without them, we </w:t>
      </w:r>
    </w:p>
    <w:p w:rsidR="00FB23A7" w:rsidRDefault="00FB23A7" w:rsidP="00FB23A7">
      <w:r>
        <w:t>AND</w:t>
      </w:r>
    </w:p>
    <w:p w:rsidR="00FB23A7" w:rsidRPr="00FB23A7" w:rsidRDefault="00FB23A7" w:rsidP="00FB23A7">
      <w:proofErr w:type="gramStart"/>
      <w:r w:rsidRPr="00FB23A7">
        <w:t>experience</w:t>
      </w:r>
      <w:proofErr w:type="gramEnd"/>
      <w:r w:rsidRPr="00FB23A7">
        <w:t xml:space="preserve"> them mindfully, tolerate their intense energies, and let them be. </w:t>
      </w:r>
    </w:p>
    <w:p w:rsidR="00FB23A7" w:rsidRDefault="00FB23A7" w:rsidP="00FB23A7">
      <w:pPr>
        <w:rPr>
          <w:rStyle w:val="StyleBoldUnderline"/>
        </w:rPr>
      </w:pPr>
    </w:p>
    <w:p w:rsidR="00FB23A7" w:rsidRPr="00CB56AF" w:rsidRDefault="00FB23A7" w:rsidP="00FB23A7">
      <w:pPr>
        <w:pStyle w:val="Heading4"/>
      </w:pPr>
      <w:r w:rsidRPr="00CB56AF">
        <w:lastRenderedPageBreak/>
        <w:t>Extinction outweighs</w:t>
      </w:r>
    </w:p>
    <w:p w:rsidR="00FB23A7" w:rsidRPr="00D76458" w:rsidRDefault="00FB23A7" w:rsidP="00FB23A7">
      <w:r w:rsidRPr="00D76458">
        <w:rPr>
          <w:rStyle w:val="Heading2Char3"/>
        </w:rPr>
        <w:t>Seeley 86</w:t>
      </w:r>
      <w:r w:rsidRPr="00D76458">
        <w:t xml:space="preserve"> (Central Committee for Conscientious Objectors, The Handbook of Non-Violence, p. 269-70)</w:t>
      </w:r>
    </w:p>
    <w:p w:rsidR="00FB23A7" w:rsidRPr="00CB56AF" w:rsidRDefault="00FB23A7" w:rsidP="00FB23A7">
      <w:pPr>
        <w:pStyle w:val="Cards"/>
        <w:rPr>
          <w:sz w:val="16"/>
        </w:rPr>
      </w:pPr>
    </w:p>
    <w:p w:rsidR="00FB23A7" w:rsidRDefault="00FB23A7" w:rsidP="00FB23A7">
      <w:r w:rsidRPr="00FB23A7">
        <w:t xml:space="preserve">In moral reasoning prediction of consequences is nearly always impossible. One balances the risks </w:t>
      </w:r>
    </w:p>
    <w:p w:rsidR="00FB23A7" w:rsidRDefault="00FB23A7" w:rsidP="00FB23A7">
      <w:r>
        <w:t>AND</w:t>
      </w:r>
    </w:p>
    <w:p w:rsidR="00FB23A7" w:rsidRPr="00FB23A7" w:rsidRDefault="00FB23A7" w:rsidP="00FB23A7">
      <w:proofErr w:type="gramStart"/>
      <w:r w:rsidRPr="00FB23A7">
        <w:t>real</w:t>
      </w:r>
      <w:proofErr w:type="gramEnd"/>
      <w:r w:rsidRPr="00FB23A7">
        <w:t xml:space="preserve"> enough to make nuclear war utterly impermissible under any sane moral code.</w:t>
      </w:r>
    </w:p>
    <w:p w:rsidR="00FB23A7" w:rsidRPr="00CB56AF" w:rsidRDefault="00FB23A7" w:rsidP="00FB23A7"/>
    <w:p w:rsidR="00FB23A7" w:rsidRPr="004F64C2" w:rsidRDefault="00FB23A7" w:rsidP="00FB23A7">
      <w:pPr>
        <w:pStyle w:val="Heading4"/>
        <w:rPr>
          <w:u w:val="single"/>
        </w:rPr>
      </w:pPr>
      <w:r>
        <w:t xml:space="preserve">Empiricism is good—our truth claims are </w:t>
      </w:r>
      <w:r w:rsidRPr="004F64C2">
        <w:rPr>
          <w:u w:val="single"/>
        </w:rPr>
        <w:t>correct</w:t>
      </w:r>
      <w:r>
        <w:t xml:space="preserve"> and provide useful guides </w:t>
      </w:r>
      <w:r w:rsidRPr="004F64C2">
        <w:rPr>
          <w:u w:val="single"/>
        </w:rPr>
        <w:t>even if</w:t>
      </w:r>
      <w:r>
        <w:rPr>
          <w:u w:val="single"/>
        </w:rPr>
        <w:t xml:space="preserve"> they are</w:t>
      </w:r>
      <w:r w:rsidRPr="004F64C2">
        <w:rPr>
          <w:u w:val="single"/>
        </w:rPr>
        <w:t xml:space="preserve"> wrong.</w:t>
      </w:r>
    </w:p>
    <w:p w:rsidR="00FB23A7" w:rsidRDefault="00FB23A7" w:rsidP="00FB23A7">
      <w:r w:rsidRPr="00FE2CCC">
        <w:rPr>
          <w:rStyle w:val="Heading2Char3"/>
        </w:rPr>
        <w:t>Walt 5</w:t>
      </w:r>
      <w:r>
        <w:t xml:space="preserve">—Stephen M. Walt is Professor of Kennedy School of Government @ Harvard, “The Relationship </w:t>
      </w:r>
      <w:proofErr w:type="gramStart"/>
      <w:r>
        <w:t>Between</w:t>
      </w:r>
      <w:proofErr w:type="gramEnd"/>
      <w:r>
        <w:t xml:space="preserve"> Theory and Policy in International Relations,” Annual Review Political Science, 2005. 8:23–48, pg. 25-26, </w:t>
      </w:r>
      <w:r w:rsidRPr="00FE2CCC">
        <w:t>http://www.iheid.ch/webdav/site/p</w:t>
      </w:r>
      <w:r>
        <w:t>-</w:t>
      </w:r>
      <w:r w:rsidRPr="00FE2CCC">
        <w:t>olitical_science/shared/political_science/3452/walt.pdf</w:t>
      </w:r>
      <w:r>
        <w:t xml:space="preserve">, Accessed date: 9-7-12 </w:t>
      </w:r>
      <w:proofErr w:type="gramStart"/>
      <w:r>
        <w:t>y2k</w:t>
      </w:r>
      <w:proofErr w:type="gramEnd"/>
    </w:p>
    <w:p w:rsidR="00FB23A7" w:rsidRDefault="00FB23A7" w:rsidP="00FB23A7"/>
    <w:p w:rsidR="00FB23A7" w:rsidRDefault="00FB23A7" w:rsidP="00FB23A7">
      <w:r w:rsidRPr="00FB23A7">
        <w:t xml:space="preserve">Policy decisions can be influenced by several types of knowledge. First, policy makers </w:t>
      </w:r>
    </w:p>
    <w:p w:rsidR="00FB23A7" w:rsidRDefault="00FB23A7" w:rsidP="00FB23A7">
      <w:r>
        <w:t>AND</w:t>
      </w:r>
    </w:p>
    <w:p w:rsidR="00FB23A7" w:rsidRPr="00FB23A7" w:rsidRDefault="00FB23A7" w:rsidP="00FB23A7">
      <w:proofErr w:type="gramStart"/>
      <w:r w:rsidRPr="00FB23A7">
        <w:t>theory</w:t>
      </w:r>
      <w:proofErr w:type="gramEnd"/>
      <w:r w:rsidRPr="00FB23A7">
        <w:t xml:space="preserve">, large-N statistical analysis, and hermeneutical or interpretivist approaches. </w:t>
      </w:r>
    </w:p>
    <w:p w:rsidR="00FB23A7" w:rsidRDefault="00FB23A7" w:rsidP="00FB23A7">
      <w:pPr>
        <w:tabs>
          <w:tab w:val="left" w:pos="8535"/>
        </w:tabs>
      </w:pPr>
      <w:r>
        <w:tab/>
      </w:r>
    </w:p>
    <w:p w:rsidR="00FB23A7" w:rsidRDefault="00FB23A7" w:rsidP="00FB23A7"/>
    <w:p w:rsidR="00FB23A7" w:rsidRDefault="00FB23A7" w:rsidP="00FB23A7">
      <w:pPr>
        <w:pStyle w:val="Heading4"/>
      </w:pPr>
      <w:r>
        <w:t>Securitization is inevitable.</w:t>
      </w:r>
    </w:p>
    <w:p w:rsidR="00FB23A7" w:rsidRDefault="00FB23A7" w:rsidP="00FB23A7">
      <w:r w:rsidRPr="004F64C2">
        <w:rPr>
          <w:rStyle w:val="Heading2Char3"/>
        </w:rPr>
        <w:t>Trombetta 8</w:t>
      </w:r>
      <w:r>
        <w:t>—Maria Julia Trombetta is Postdoctoral Research @ Department of Economics of Infrastructure, Delft University of Technology. “The Securitization of the Environment and the Transformation of Security”, 3-19-8, http://archive.sgir.eu/-uploads/Trombetta-the_securitization_of_the_environment_and_the_transformation_of_security.pdf</w:t>
      </w:r>
    </w:p>
    <w:p w:rsidR="00FB23A7" w:rsidRDefault="00FB23A7" w:rsidP="00FB23A7"/>
    <w:p w:rsidR="00FB23A7" w:rsidRDefault="00FB23A7" w:rsidP="00FB23A7">
      <w:r w:rsidRPr="00FB23A7">
        <w:t xml:space="preserve">Second, within the School’s framework, desecuritization cannot be possible. Securitization in fact </w:t>
      </w:r>
    </w:p>
    <w:p w:rsidR="00FB23A7" w:rsidRDefault="00FB23A7" w:rsidP="00FB23A7">
      <w:r>
        <w:t>AND</w:t>
      </w:r>
    </w:p>
    <w:p w:rsidR="00FB23A7" w:rsidRPr="00FB23A7" w:rsidRDefault="00FB23A7" w:rsidP="00FB23A7">
      <w:proofErr w:type="gramStart"/>
      <w:r w:rsidRPr="00FB23A7">
        <w:t>should</w:t>
      </w:r>
      <w:proofErr w:type="gramEnd"/>
      <w:r w:rsidRPr="00FB23A7">
        <w:t xml:space="preserve"> the sort of his claim be different from that of similar ones?</w:t>
      </w:r>
    </w:p>
    <w:p w:rsidR="00FB23A7" w:rsidRDefault="00FB23A7" w:rsidP="00FB23A7"/>
    <w:p w:rsidR="00FB23A7" w:rsidRDefault="00FB23A7" w:rsidP="00FB23A7">
      <w:pPr>
        <w:pStyle w:val="Heading4"/>
      </w:pPr>
      <w:r w:rsidRPr="00607C95">
        <w:t>Perm</w:t>
      </w:r>
      <w:r>
        <w:t>-</w:t>
      </w:r>
      <w:r w:rsidRPr="00607C95">
        <w:t xml:space="preserve"> do the plan and the alt in all other instances</w:t>
      </w:r>
      <w:r>
        <w:t xml:space="preserve">- their impacts are about a broader problem </w:t>
      </w:r>
    </w:p>
    <w:p w:rsidR="00FB23A7" w:rsidRDefault="00FB23A7" w:rsidP="00FB23A7"/>
    <w:p w:rsidR="00FB23A7" w:rsidRDefault="00FB23A7" w:rsidP="00FB23A7">
      <w:pPr>
        <w:pStyle w:val="Heading4"/>
      </w:pPr>
      <w:r>
        <w:t>Prefer consequentialism even if our epistemology is suspect.</w:t>
      </w:r>
    </w:p>
    <w:p w:rsidR="00FB23A7" w:rsidRPr="00210A33" w:rsidRDefault="00FB23A7" w:rsidP="00FB23A7">
      <w:r w:rsidRPr="00210A33">
        <w:rPr>
          <w:rStyle w:val="Heading2Char3"/>
        </w:rPr>
        <w:t>Cowen 4</w:t>
      </w:r>
      <w:r>
        <w:t xml:space="preserve">—Tyler Cowen, Department of Economics @ </w:t>
      </w:r>
      <w:r w:rsidRPr="00210A33">
        <w:rPr>
          <w:rStyle w:val="Box"/>
        </w:rPr>
        <w:t>G</w:t>
      </w:r>
      <w:r>
        <w:t xml:space="preserve">eorge </w:t>
      </w:r>
      <w:r w:rsidRPr="00210A33">
        <w:rPr>
          <w:rStyle w:val="Box"/>
        </w:rPr>
        <w:t>M</w:t>
      </w:r>
      <w:r>
        <w:t xml:space="preserve">ason </w:t>
      </w:r>
      <w:r w:rsidRPr="00210A33">
        <w:rPr>
          <w:rStyle w:val="Box"/>
        </w:rPr>
        <w:t>U</w:t>
      </w:r>
      <w:r>
        <w:t xml:space="preserve">niversity, </w:t>
      </w:r>
      <w:r w:rsidRPr="00210A33">
        <w:t>"The Epistemic Problem Does Not Refute Consequentialism," November 2, http://www.gmu.edu/jbc/Tyler/Epistemic2.pdf, p. 14-15</w:t>
      </w:r>
    </w:p>
    <w:p w:rsidR="00FB23A7" w:rsidRDefault="00FB23A7" w:rsidP="00FB23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21"/>
          <w:szCs w:val="21"/>
          <w:u w:val="single"/>
        </w:rPr>
      </w:pPr>
    </w:p>
    <w:p w:rsidR="00FB23A7" w:rsidRDefault="00FB23A7" w:rsidP="00FB23A7">
      <w:r w:rsidRPr="00FB23A7">
        <w:t xml:space="preserve">The epistemic critique relies heavily on a complete lack of information about initial circumstances. </w:t>
      </w:r>
    </w:p>
    <w:p w:rsidR="00FB23A7" w:rsidRDefault="00FB23A7" w:rsidP="00FB23A7">
      <w:r>
        <w:t>AND</w:t>
      </w:r>
    </w:p>
    <w:p w:rsidR="00FB23A7" w:rsidRPr="00FB23A7" w:rsidRDefault="00FB23A7" w:rsidP="00FB23A7">
      <w:proofErr w:type="gramStart"/>
      <w:r w:rsidRPr="00FB23A7">
        <w:t>uncertainty</w:t>
      </w:r>
      <w:proofErr w:type="gramEnd"/>
      <w:r w:rsidRPr="00FB23A7">
        <w:t xml:space="preserve"> should not stop us from pursuing large upfront benefits of obvious importance.</w:t>
      </w:r>
    </w:p>
    <w:p w:rsidR="00FB23A7" w:rsidRDefault="00FB23A7" w:rsidP="00FB23A7">
      <w:pPr>
        <w:tabs>
          <w:tab w:val="left" w:pos="1155"/>
        </w:tabs>
      </w:pPr>
      <w:r>
        <w:tab/>
      </w:r>
    </w:p>
    <w:p w:rsidR="00FB23A7" w:rsidRDefault="00FB23A7" w:rsidP="00FB23A7">
      <w:pPr>
        <w:pStyle w:val="Heading4"/>
      </w:pPr>
      <w:r>
        <w:t>Death outweighs ontology.</w:t>
      </w:r>
    </w:p>
    <w:p w:rsidR="00FB23A7" w:rsidRPr="003D1A4D" w:rsidRDefault="00FB23A7" w:rsidP="00FB23A7">
      <w:pPr>
        <w:rPr>
          <w:b/>
          <w:sz w:val="24"/>
        </w:rPr>
      </w:pPr>
      <w:r w:rsidRPr="003D1A4D">
        <w:rPr>
          <w:rStyle w:val="Heading2Char3"/>
        </w:rPr>
        <w:t>Paterson 3</w:t>
      </w:r>
      <w:r w:rsidRPr="003D1A4D">
        <w:t>—</w:t>
      </w:r>
      <w:r>
        <w:t>Craig Paterson, Department of Philosophy, Providence College, Rhode Island ,“A Life Not Worth Living?”, Studies in Christian Ethics, SAGEPub.</w:t>
      </w:r>
    </w:p>
    <w:p w:rsidR="00FB23A7" w:rsidRDefault="00FB23A7" w:rsidP="00FB23A7"/>
    <w:p w:rsidR="00FB23A7" w:rsidRDefault="00FB23A7" w:rsidP="00FB23A7">
      <w:r w:rsidRPr="00FB23A7">
        <w:t xml:space="preserve">Contrary to those accounts, I would argue that it is death per se that </w:t>
      </w:r>
    </w:p>
    <w:p w:rsidR="00FB23A7" w:rsidRDefault="00FB23A7" w:rsidP="00FB23A7">
      <w:r>
        <w:t>AND</w:t>
      </w:r>
    </w:p>
    <w:p w:rsidR="00FB23A7" w:rsidRPr="00FB23A7" w:rsidRDefault="00FB23A7" w:rsidP="00FB23A7">
      <w:proofErr w:type="gramStart"/>
      <w:r w:rsidRPr="00FB23A7">
        <w:t>the</w:t>
      </w:r>
      <w:proofErr w:type="gramEnd"/>
      <w:r w:rsidRPr="00FB23A7">
        <w:t xml:space="preserve"> person, the very source and condition of all human possibility.82</w:t>
      </w:r>
    </w:p>
    <w:p w:rsidR="00FB23A7" w:rsidRDefault="00FB23A7" w:rsidP="00FB23A7">
      <w:pPr>
        <w:rPr>
          <w:sz w:val="12"/>
        </w:rPr>
      </w:pPr>
    </w:p>
    <w:p w:rsidR="00FB23A7" w:rsidRPr="00CB56AF" w:rsidRDefault="00FB23A7" w:rsidP="00FB23A7">
      <w:pPr>
        <w:pStyle w:val="Heading4"/>
      </w:pPr>
      <w:r w:rsidRPr="00CB56AF">
        <w:t xml:space="preserve">Discourse doesn’t shape reality—it’s the other way around.  </w:t>
      </w:r>
    </w:p>
    <w:p w:rsidR="00FB23A7" w:rsidRPr="00D824DB" w:rsidRDefault="00FB23A7" w:rsidP="00FB23A7">
      <w:r w:rsidRPr="0024610A">
        <w:rPr>
          <w:rStyle w:val="Heading2Char3"/>
        </w:rPr>
        <w:t>Fram-Cohen 85</w:t>
      </w:r>
      <w:r>
        <w:t>—</w:t>
      </w:r>
      <w:r w:rsidRPr="00D824DB">
        <w:t>Michelle Fram-Cohen is a freelance translator and interpreter between Hebrew and English that has published articles on literature, translation theory, and philosophy, “Reality, Language, Translation: What Makes Translation Possible,” 1985, Paper presented at the American Tran</w:t>
      </w:r>
      <w:r>
        <w:t xml:space="preserve">slators Association Conference, </w:t>
      </w:r>
      <w:r w:rsidRPr="00D824DB">
        <w:t>http://enlightenment.supersaturated.com/essays/text/michellefr-amcohen//possibilityoftranslation.html)</w:t>
      </w:r>
    </w:p>
    <w:p w:rsidR="00FB23A7" w:rsidRPr="00CB56AF" w:rsidRDefault="00FB23A7" w:rsidP="00FB23A7">
      <w:pPr>
        <w:pStyle w:val="card"/>
        <w:ind w:left="0"/>
        <w:rPr>
          <w:rStyle w:val="underline"/>
        </w:rPr>
      </w:pPr>
    </w:p>
    <w:p w:rsidR="00FB23A7" w:rsidRDefault="00FB23A7" w:rsidP="00FB23A7">
      <w:r w:rsidRPr="00FB23A7">
        <w:t xml:space="preserve">The idea that language is created inside one's mind independently of outside experience eliminates the </w:t>
      </w:r>
    </w:p>
    <w:p w:rsidR="00FB23A7" w:rsidRDefault="00FB23A7" w:rsidP="00FB23A7">
      <w:r>
        <w:t>AND</w:t>
      </w:r>
    </w:p>
    <w:p w:rsidR="00FB23A7" w:rsidRPr="00FB23A7" w:rsidRDefault="00FB23A7" w:rsidP="00FB23A7">
      <w:proofErr w:type="gramStart"/>
      <w:r w:rsidRPr="00FB23A7">
        <w:t>not</w:t>
      </w:r>
      <w:proofErr w:type="gramEnd"/>
      <w:r w:rsidRPr="00FB23A7">
        <w:t xml:space="preserve"> by itself provide a sufficient image of modern reality for modern users. </w:t>
      </w:r>
    </w:p>
    <w:p w:rsidR="00FB23A7" w:rsidRPr="003D1A4D" w:rsidRDefault="00FB23A7" w:rsidP="00FB23A7">
      <w:pPr>
        <w:rPr>
          <w:sz w:val="12"/>
        </w:rPr>
      </w:pPr>
    </w:p>
    <w:p w:rsidR="00FB23A7" w:rsidRDefault="00FB23A7" w:rsidP="00FB23A7">
      <w:pPr>
        <w:pStyle w:val="Heading4"/>
      </w:pPr>
      <w:r>
        <w:t>Rejection fails—</w:t>
      </w:r>
      <w:r w:rsidRPr="004F64C2">
        <w:rPr>
          <w:u w:val="single"/>
        </w:rPr>
        <w:t>bureaucratic co-option</w:t>
      </w:r>
      <w:r>
        <w:t xml:space="preserve"> turns the alt. </w:t>
      </w:r>
    </w:p>
    <w:p w:rsidR="00FB23A7" w:rsidRDefault="00FB23A7" w:rsidP="00FB23A7">
      <w:r w:rsidRPr="002B786C">
        <w:rPr>
          <w:rStyle w:val="Heading2Char3"/>
        </w:rPr>
        <w:t>Aradau 1</w:t>
      </w:r>
      <w:r>
        <w:t>—Claudia Aradau is Open University International Studies Lecturer, “Migration the Spiral of (In</w:t>
      </w:r>
      <w:proofErr w:type="gramStart"/>
      <w:r>
        <w:t>)Security</w:t>
      </w:r>
      <w:proofErr w:type="gramEnd"/>
      <w:r>
        <w:t>”, March, 2001, http://linuxtrek1.blogspot.com/2006_02_01_archive.html, Accessed date: 9-7-12 y2k</w:t>
      </w:r>
    </w:p>
    <w:p w:rsidR="00FB23A7" w:rsidRDefault="00FB23A7" w:rsidP="00FB23A7"/>
    <w:p w:rsidR="00FB23A7" w:rsidRDefault="00FB23A7" w:rsidP="00FB23A7">
      <w:r w:rsidRPr="00FB23A7">
        <w:t>Desecuritization’ as promoted by both Waever and Huysmans is an impossible project, caught in</w:t>
      </w:r>
    </w:p>
    <w:p w:rsidR="00FB23A7" w:rsidRDefault="00FB23A7" w:rsidP="00FB23A7">
      <w:r>
        <w:lastRenderedPageBreak/>
        <w:t>AND</w:t>
      </w:r>
    </w:p>
    <w:p w:rsidR="00FB23A7" w:rsidRPr="00FB23A7" w:rsidRDefault="00FB23A7" w:rsidP="00FB23A7">
      <w:proofErr w:type="gramStart"/>
      <w:r w:rsidRPr="00FB23A7">
        <w:t>relocation</w:t>
      </w:r>
      <w:proofErr w:type="gramEnd"/>
      <w:r w:rsidRPr="00FB23A7">
        <w:t xml:space="preserve"> of ‘symbolic territories’, conquered by the ‘professionals of security’.</w:t>
      </w:r>
    </w:p>
    <w:p w:rsidR="00FB23A7" w:rsidRDefault="00FB23A7" w:rsidP="00FB23A7"/>
    <w:p w:rsidR="00FB23A7" w:rsidRPr="001122F9" w:rsidRDefault="00FB23A7" w:rsidP="00FB23A7">
      <w:pPr>
        <w:pStyle w:val="Heading4"/>
      </w:pPr>
      <w:r w:rsidRPr="001122F9">
        <w:t>C</w:t>
      </w:r>
      <w:r>
        <w:t xml:space="preserve">ase takes out alt solvency- </w:t>
      </w:r>
      <w:r w:rsidRPr="001122F9">
        <w:t>conflict derails the changes in world view</w:t>
      </w:r>
    </w:p>
    <w:p w:rsidR="00FB23A7" w:rsidRPr="00B1404E" w:rsidRDefault="00FB23A7" w:rsidP="00FB23A7">
      <w:r w:rsidRPr="00B1404E">
        <w:rPr>
          <w:rStyle w:val="Heading2Char3"/>
        </w:rPr>
        <w:t>Linklater’90</w:t>
      </w:r>
      <w:r w:rsidRPr="00B1404E">
        <w:t xml:space="preserve"> (Andrew, Senior Lecturer in Politics – Monash University, Beyond Realism and Marxism: Critical Theory and International Relations, p. 32)</w:t>
      </w:r>
    </w:p>
    <w:p w:rsidR="00FB23A7" w:rsidRDefault="00FB23A7" w:rsidP="00FB23A7"/>
    <w:p w:rsidR="00FB23A7" w:rsidRDefault="00FB23A7" w:rsidP="00FB23A7">
      <w:r w:rsidRPr="00FB23A7">
        <w:t xml:space="preserve">These theoretical disagreements with Marxism generate major differences at the practical level. It is </w:t>
      </w:r>
    </w:p>
    <w:p w:rsidR="00FB23A7" w:rsidRDefault="00FB23A7" w:rsidP="00FB23A7">
      <w:r>
        <w:t>AND</w:t>
      </w:r>
    </w:p>
    <w:p w:rsidR="00FB23A7" w:rsidRPr="00FB23A7" w:rsidRDefault="00FB23A7" w:rsidP="00FB23A7">
      <w:proofErr w:type="gramStart"/>
      <w:r w:rsidRPr="00FB23A7">
        <w:t>for</w:t>
      </w:r>
      <w:proofErr w:type="gramEnd"/>
      <w:r w:rsidRPr="00FB23A7">
        <w:t xml:space="preserve"> order and the possibility of emancipation through the extension of human community.</w:t>
      </w:r>
    </w:p>
    <w:p w:rsidR="00FB23A7" w:rsidRDefault="00FB23A7" w:rsidP="00FB23A7"/>
    <w:p w:rsidR="00FB23A7" w:rsidRPr="00AE7C54" w:rsidRDefault="00FB23A7" w:rsidP="00FB23A7"/>
    <w:p w:rsidR="004B4C3D" w:rsidRPr="004B4C3D" w:rsidRDefault="004B4C3D" w:rsidP="00FB23A7"/>
    <w:sectPr w:rsidR="004B4C3D" w:rsidRPr="004B4C3D" w:rsidSect="00502157">
      <w:headerReference w:type="default" r:id="rId16"/>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1FE" w:rsidRDefault="004131FE" w:rsidP="005F5576">
      <w:r>
        <w:separator/>
      </w:r>
    </w:p>
  </w:endnote>
  <w:endnote w:type="continuationSeparator" w:id="0">
    <w:p w:rsidR="004131FE" w:rsidRDefault="004131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1FE" w:rsidRDefault="004131FE" w:rsidP="005F5576">
      <w:r>
        <w:separator/>
      </w:r>
    </w:p>
  </w:footnote>
  <w:footnote w:type="continuationSeparator" w:id="0">
    <w:p w:rsidR="004131FE" w:rsidRDefault="004131F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3A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1FE"/>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59E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0BC6"/>
    <w:rsid w:val="00BC1034"/>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B23A7"/>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aliases w:val="Char Char Char Char1,Char2,Heading 2 Char Char1,Heading 2 Char Char Char,Heading 2 Char Char Char1 Char,Heading 2 Char Char2 Char,Heading 2 Cha,Ch,T"/>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aliases w:val="Char Char Char Char1 Char2,Char2 Char1,Heading 2 Char Char1 Char1,Heading 2 Char Char Char Char1,Heading 2 Char Char Char1 Char Char1,Heading 2 Char Char2 Char Char,Heading 2 Cha Char,Ch Char,T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basedOn w:val="DefaultParagraphFont"/>
    <w:uiPriority w:val="1"/>
    <w:rsid w:val="005B2477"/>
    <w:rPr>
      <w:rFonts w:ascii="Times New Roman" w:hAnsi="Times New Roman"/>
      <w:b/>
      <w:sz w:val="20"/>
      <w:u w:val="single"/>
      <w:bdr w:val="single" w:sz="4" w:space="0" w:color="auto"/>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FB23A7"/>
    <w:rPr>
      <w:rFonts w:ascii="Arial" w:hAnsi="Arial" w:cs="Arial" w:hint="default"/>
      <w:b/>
      <w:bCs/>
      <w:iCs/>
      <w:szCs w:val="28"/>
      <w:lang w:val="en-US" w:eastAsia="en-US" w:bidi="ar-SA"/>
    </w:rPr>
  </w:style>
  <w:style w:type="character" w:customStyle="1" w:styleId="underline">
    <w:name w:val="underline"/>
    <w:basedOn w:val="DefaultParagraphFont"/>
    <w:link w:val="textbold"/>
    <w:qFormat/>
    <w:rsid w:val="00FB23A7"/>
    <w:rPr>
      <w:rFonts w:ascii="Times New Roman" w:hAnsi="Times New Roman" w:cs="Times New Roman"/>
      <w:b/>
      <w:u w:val="single"/>
    </w:rPr>
  </w:style>
  <w:style w:type="character" w:customStyle="1" w:styleId="cardChar">
    <w:name w:val="card Char"/>
    <w:basedOn w:val="DefaultParagraphFont"/>
    <w:link w:val="card"/>
    <w:locked/>
    <w:rsid w:val="00FB23A7"/>
    <w:rPr>
      <w:rFonts w:ascii="Georgia" w:eastAsia="Times New Roman" w:hAnsi="Georgia" w:cs="Calibri"/>
      <w:kern w:val="32"/>
      <w:szCs w:val="20"/>
    </w:rPr>
  </w:style>
  <w:style w:type="paragraph" w:customStyle="1" w:styleId="card">
    <w:name w:val="card"/>
    <w:basedOn w:val="Normal"/>
    <w:link w:val="cardChar"/>
    <w:qFormat/>
    <w:rsid w:val="00FB23A7"/>
    <w:pPr>
      <w:ind w:left="288" w:right="288"/>
    </w:pPr>
    <w:rPr>
      <w:rFonts w:ascii="Georgia" w:eastAsia="Times New Roman" w:hAnsi="Georgia" w:cs="Calibri"/>
      <w:kern w:val="32"/>
      <w:sz w:val="22"/>
      <w:szCs w:val="20"/>
    </w:rPr>
  </w:style>
  <w:style w:type="paragraph" w:customStyle="1" w:styleId="textbold">
    <w:name w:val="text bold"/>
    <w:basedOn w:val="Normal"/>
    <w:link w:val="underline"/>
    <w:qFormat/>
    <w:rsid w:val="00FB23A7"/>
    <w:pPr>
      <w:ind w:left="720"/>
      <w:jc w:val="both"/>
    </w:pPr>
    <w:rPr>
      <w:b/>
      <w:sz w:val="22"/>
      <w:u w:val="single"/>
    </w:rPr>
  </w:style>
  <w:style w:type="character" w:customStyle="1" w:styleId="UnderlineBold">
    <w:name w:val="Underline + Bold"/>
    <w:uiPriority w:val="1"/>
    <w:qFormat/>
    <w:rsid w:val="00FB23A7"/>
    <w:rPr>
      <w:b/>
      <w:sz w:val="20"/>
      <w:u w:val="single"/>
    </w:rPr>
  </w:style>
  <w:style w:type="paragraph" w:customStyle="1" w:styleId="TagText">
    <w:name w:val="TagText"/>
    <w:basedOn w:val="Normal"/>
    <w:qFormat/>
    <w:rsid w:val="00FB23A7"/>
    <w:rPr>
      <w:rFonts w:ascii="Arial" w:eastAsia="MS Mincho" w:hAnsi="Arial"/>
      <w:b/>
      <w:sz w:val="24"/>
      <w:szCs w:val="24"/>
    </w:rPr>
  </w:style>
  <w:style w:type="character" w:styleId="IntenseEmphasis">
    <w:name w:val="Intense Emphasis"/>
    <w:aliases w:val="Underline Char"/>
    <w:uiPriority w:val="6"/>
    <w:qFormat/>
    <w:rsid w:val="00FB23A7"/>
    <w:rPr>
      <w:rFonts w:ascii="Times New Roman" w:hAnsi="Times New Roman"/>
      <w:bCs/>
      <w:u w:val="single"/>
    </w:rPr>
  </w:style>
  <w:style w:type="character" w:customStyle="1" w:styleId="Style11pt">
    <w:name w:val="Style 11 pt"/>
    <w:rsid w:val="00FB23A7"/>
    <w:rPr>
      <w:sz w:val="20"/>
    </w:rPr>
  </w:style>
  <w:style w:type="character" w:customStyle="1" w:styleId="Style11ptUnderline">
    <w:name w:val="Style 11 pt Underline"/>
    <w:rsid w:val="00FB23A7"/>
    <w:rPr>
      <w:sz w:val="20"/>
      <w:u w:val="single"/>
    </w:rPr>
  </w:style>
  <w:style w:type="paragraph" w:customStyle="1" w:styleId="Style1">
    <w:name w:val="Style1"/>
    <w:basedOn w:val="Normal"/>
    <w:link w:val="Style1Char"/>
    <w:rsid w:val="00FB23A7"/>
    <w:rPr>
      <w:rFonts w:eastAsia="SimSun"/>
      <w:szCs w:val="24"/>
      <w:u w:val="single"/>
      <w:lang w:eastAsia="zh-CN"/>
    </w:rPr>
  </w:style>
  <w:style w:type="character" w:customStyle="1" w:styleId="Style1Char">
    <w:name w:val="Style1 Char"/>
    <w:link w:val="Style1"/>
    <w:rsid w:val="00FB23A7"/>
    <w:rPr>
      <w:rFonts w:ascii="Times New Roman" w:eastAsia="SimSun" w:hAnsi="Times New Roman" w:cs="Times New Roman"/>
      <w:sz w:val="20"/>
      <w:szCs w:val="24"/>
      <w:u w:val="single"/>
      <w:lang w:eastAsia="zh-CN"/>
    </w:rPr>
  </w:style>
  <w:style w:type="character" w:customStyle="1" w:styleId="CardsChar1">
    <w:name w:val="Cards Char1"/>
    <w:link w:val="Cards"/>
    <w:locked/>
    <w:rsid w:val="00FB23A7"/>
  </w:style>
  <w:style w:type="paragraph" w:customStyle="1" w:styleId="Cards">
    <w:name w:val="Cards"/>
    <w:basedOn w:val="Normal"/>
    <w:link w:val="CardsChar1"/>
    <w:qFormat/>
    <w:rsid w:val="00FB23A7"/>
    <w:pPr>
      <w:autoSpaceDE w:val="0"/>
      <w:autoSpaceDN w:val="0"/>
      <w:adjustRightInd w:val="0"/>
      <w:ind w:left="432" w:right="432"/>
      <w:jc w:val="both"/>
    </w:pPr>
    <w:rPr>
      <w:rFonts w:asciiTheme="minorHAnsi" w:hAnsiTheme="minorHAnsi" w:cstheme="minorBidi"/>
      <w:sz w:val="22"/>
    </w:rPr>
  </w:style>
  <w:style w:type="paragraph" w:styleId="BodyText">
    <w:name w:val="Body Text"/>
    <w:basedOn w:val="Normal"/>
    <w:link w:val="BodyTextChar"/>
    <w:semiHidden/>
    <w:rsid w:val="00FB23A7"/>
    <w:rPr>
      <w:b/>
      <w:sz w:val="16"/>
    </w:rPr>
  </w:style>
  <w:style w:type="character" w:customStyle="1" w:styleId="BodyTextChar">
    <w:name w:val="Body Text Char"/>
    <w:basedOn w:val="DefaultParagraphFont"/>
    <w:link w:val="BodyText"/>
    <w:semiHidden/>
    <w:rsid w:val="00FB23A7"/>
    <w:rPr>
      <w:rFonts w:ascii="Times New Roman" w:hAnsi="Times New Roman" w:cs="Times New Roman"/>
      <w:b/>
      <w:sz w:val="16"/>
    </w:rPr>
  </w:style>
  <w:style w:type="character" w:customStyle="1" w:styleId="AuthorChar">
    <w:name w:val="Author Char"/>
    <w:rsid w:val="00FB23A7"/>
    <w:rPr>
      <w:b/>
      <w:sz w:val="2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aliases w:val="Char Char Char Char1,Char2,Heading 2 Char Char1,Heading 2 Char Char Char,Heading 2 Char Char Char1 Char,Heading 2 Char Char2 Char,Heading 2 Cha,Ch,T"/>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aliases w:val="Char Char Char Char1 Char2,Char2 Char1,Heading 2 Char Char1 Char1,Heading 2 Char Char Char Char1,Heading 2 Char Char Char1 Char Char1,Heading 2 Char Char2 Char Char,Heading 2 Cha Char,Ch Char,T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basedOn w:val="DefaultParagraphFont"/>
    <w:uiPriority w:val="1"/>
    <w:rsid w:val="005B2477"/>
    <w:rPr>
      <w:rFonts w:ascii="Times New Roman" w:hAnsi="Times New Roman"/>
      <w:b/>
      <w:sz w:val="20"/>
      <w:u w:val="single"/>
      <w:bdr w:val="single" w:sz="4" w:space="0" w:color="auto"/>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FB23A7"/>
    <w:rPr>
      <w:rFonts w:ascii="Arial" w:hAnsi="Arial" w:cs="Arial" w:hint="default"/>
      <w:b/>
      <w:bCs/>
      <w:iCs/>
      <w:szCs w:val="28"/>
      <w:lang w:val="en-US" w:eastAsia="en-US" w:bidi="ar-SA"/>
    </w:rPr>
  </w:style>
  <w:style w:type="character" w:customStyle="1" w:styleId="underline">
    <w:name w:val="underline"/>
    <w:basedOn w:val="DefaultParagraphFont"/>
    <w:link w:val="textbold"/>
    <w:qFormat/>
    <w:rsid w:val="00FB23A7"/>
    <w:rPr>
      <w:rFonts w:ascii="Times New Roman" w:hAnsi="Times New Roman" w:cs="Times New Roman"/>
      <w:b/>
      <w:u w:val="single"/>
    </w:rPr>
  </w:style>
  <w:style w:type="character" w:customStyle="1" w:styleId="cardChar">
    <w:name w:val="card Char"/>
    <w:basedOn w:val="DefaultParagraphFont"/>
    <w:link w:val="card"/>
    <w:locked/>
    <w:rsid w:val="00FB23A7"/>
    <w:rPr>
      <w:rFonts w:ascii="Georgia" w:eastAsia="Times New Roman" w:hAnsi="Georgia" w:cs="Calibri"/>
      <w:kern w:val="32"/>
      <w:szCs w:val="20"/>
    </w:rPr>
  </w:style>
  <w:style w:type="paragraph" w:customStyle="1" w:styleId="card">
    <w:name w:val="card"/>
    <w:basedOn w:val="Normal"/>
    <w:link w:val="cardChar"/>
    <w:qFormat/>
    <w:rsid w:val="00FB23A7"/>
    <w:pPr>
      <w:ind w:left="288" w:right="288"/>
    </w:pPr>
    <w:rPr>
      <w:rFonts w:ascii="Georgia" w:eastAsia="Times New Roman" w:hAnsi="Georgia" w:cs="Calibri"/>
      <w:kern w:val="32"/>
      <w:sz w:val="22"/>
      <w:szCs w:val="20"/>
    </w:rPr>
  </w:style>
  <w:style w:type="paragraph" w:customStyle="1" w:styleId="textbold">
    <w:name w:val="text bold"/>
    <w:basedOn w:val="Normal"/>
    <w:link w:val="underline"/>
    <w:qFormat/>
    <w:rsid w:val="00FB23A7"/>
    <w:pPr>
      <w:ind w:left="720"/>
      <w:jc w:val="both"/>
    </w:pPr>
    <w:rPr>
      <w:b/>
      <w:sz w:val="22"/>
      <w:u w:val="single"/>
    </w:rPr>
  </w:style>
  <w:style w:type="character" w:customStyle="1" w:styleId="UnderlineBold">
    <w:name w:val="Underline + Bold"/>
    <w:uiPriority w:val="1"/>
    <w:qFormat/>
    <w:rsid w:val="00FB23A7"/>
    <w:rPr>
      <w:b/>
      <w:sz w:val="20"/>
      <w:u w:val="single"/>
    </w:rPr>
  </w:style>
  <w:style w:type="paragraph" w:customStyle="1" w:styleId="TagText">
    <w:name w:val="TagText"/>
    <w:basedOn w:val="Normal"/>
    <w:qFormat/>
    <w:rsid w:val="00FB23A7"/>
    <w:rPr>
      <w:rFonts w:ascii="Arial" w:eastAsia="MS Mincho" w:hAnsi="Arial"/>
      <w:b/>
      <w:sz w:val="24"/>
      <w:szCs w:val="24"/>
    </w:rPr>
  </w:style>
  <w:style w:type="character" w:styleId="IntenseEmphasis">
    <w:name w:val="Intense Emphasis"/>
    <w:aliases w:val="Underline Char"/>
    <w:uiPriority w:val="6"/>
    <w:qFormat/>
    <w:rsid w:val="00FB23A7"/>
    <w:rPr>
      <w:rFonts w:ascii="Times New Roman" w:hAnsi="Times New Roman"/>
      <w:bCs/>
      <w:u w:val="single"/>
    </w:rPr>
  </w:style>
  <w:style w:type="character" w:customStyle="1" w:styleId="Style11pt">
    <w:name w:val="Style 11 pt"/>
    <w:rsid w:val="00FB23A7"/>
    <w:rPr>
      <w:sz w:val="20"/>
    </w:rPr>
  </w:style>
  <w:style w:type="character" w:customStyle="1" w:styleId="Style11ptUnderline">
    <w:name w:val="Style 11 pt Underline"/>
    <w:rsid w:val="00FB23A7"/>
    <w:rPr>
      <w:sz w:val="20"/>
      <w:u w:val="single"/>
    </w:rPr>
  </w:style>
  <w:style w:type="paragraph" w:customStyle="1" w:styleId="Style1">
    <w:name w:val="Style1"/>
    <w:basedOn w:val="Normal"/>
    <w:link w:val="Style1Char"/>
    <w:rsid w:val="00FB23A7"/>
    <w:rPr>
      <w:rFonts w:eastAsia="SimSun"/>
      <w:szCs w:val="24"/>
      <w:u w:val="single"/>
      <w:lang w:eastAsia="zh-CN"/>
    </w:rPr>
  </w:style>
  <w:style w:type="character" w:customStyle="1" w:styleId="Style1Char">
    <w:name w:val="Style1 Char"/>
    <w:link w:val="Style1"/>
    <w:rsid w:val="00FB23A7"/>
    <w:rPr>
      <w:rFonts w:ascii="Times New Roman" w:eastAsia="SimSun" w:hAnsi="Times New Roman" w:cs="Times New Roman"/>
      <w:sz w:val="20"/>
      <w:szCs w:val="24"/>
      <w:u w:val="single"/>
      <w:lang w:eastAsia="zh-CN"/>
    </w:rPr>
  </w:style>
  <w:style w:type="character" w:customStyle="1" w:styleId="CardsChar1">
    <w:name w:val="Cards Char1"/>
    <w:link w:val="Cards"/>
    <w:locked/>
    <w:rsid w:val="00FB23A7"/>
  </w:style>
  <w:style w:type="paragraph" w:customStyle="1" w:styleId="Cards">
    <w:name w:val="Cards"/>
    <w:basedOn w:val="Normal"/>
    <w:link w:val="CardsChar1"/>
    <w:qFormat/>
    <w:rsid w:val="00FB23A7"/>
    <w:pPr>
      <w:autoSpaceDE w:val="0"/>
      <w:autoSpaceDN w:val="0"/>
      <w:adjustRightInd w:val="0"/>
      <w:ind w:left="432" w:right="432"/>
      <w:jc w:val="both"/>
    </w:pPr>
    <w:rPr>
      <w:rFonts w:asciiTheme="minorHAnsi" w:hAnsiTheme="minorHAnsi" w:cstheme="minorBidi"/>
      <w:sz w:val="22"/>
    </w:rPr>
  </w:style>
  <w:style w:type="paragraph" w:styleId="BodyText">
    <w:name w:val="Body Text"/>
    <w:basedOn w:val="Normal"/>
    <w:link w:val="BodyTextChar"/>
    <w:semiHidden/>
    <w:rsid w:val="00FB23A7"/>
    <w:rPr>
      <w:b/>
      <w:sz w:val="16"/>
    </w:rPr>
  </w:style>
  <w:style w:type="character" w:customStyle="1" w:styleId="BodyTextChar">
    <w:name w:val="Body Text Char"/>
    <w:basedOn w:val="DefaultParagraphFont"/>
    <w:link w:val="BodyText"/>
    <w:semiHidden/>
    <w:rsid w:val="00FB23A7"/>
    <w:rPr>
      <w:rFonts w:ascii="Times New Roman" w:hAnsi="Times New Roman" w:cs="Times New Roman"/>
      <w:b/>
      <w:sz w:val="16"/>
    </w:rPr>
  </w:style>
  <w:style w:type="character" w:customStyle="1" w:styleId="AuthorChar">
    <w:name w:val="Author Char"/>
    <w:rsid w:val="00FB23A7"/>
    <w:rPr>
      <w:b/>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ilprice.com/Energy/Natural-Gas/Natural-Gas-is-Sticky.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mazon.com/Better-Angels-Our-Nature-Violence/dp/0670022950%3FSubscriptionId%3DAKIAJGWRWHR63OJOTEBQ%26tag%3Dthenatiinte-20%26linkCode%3Dxm2%26camp%3D2025%26creative%3D165953%26creativeASIN%3D067002295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ationalinterest.org/bookreview/pinker-the-prophet-6072" TargetMode="External"/><Relationship Id="rId5" Type="http://schemas.openxmlformats.org/officeDocument/2006/relationships/styles" Target="styles.xml"/><Relationship Id="rId15" Type="http://schemas.openxmlformats.org/officeDocument/2006/relationships/hyperlink" Target="http://www.commondreams.org/views01/1217-05.ht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apitolhillblue.com/artman/publish/article_7241.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D625CED2-B44E-4CD3-83B0-90FE5306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Young, Team 2011</cp:lastModifiedBy>
  <cp:revision>1</cp:revision>
  <dcterms:created xsi:type="dcterms:W3CDTF">2013-01-13T01:55:00Z</dcterms:created>
  <dcterms:modified xsi:type="dcterms:W3CDTF">2013-01-13T01:57:00Z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