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721D" w:rsidRDefault="0050721D" w:rsidP="0050721D">
      <w:pPr>
        <w:pStyle w:val="Heading2"/>
      </w:pPr>
      <w:r>
        <w:t>Case</w:t>
      </w:r>
    </w:p>
    <w:p w:rsidR="0050721D" w:rsidRDefault="0050721D" w:rsidP="0050721D"/>
    <w:p w:rsidR="0050721D" w:rsidRPr="004F64C2" w:rsidRDefault="0050721D" w:rsidP="0050721D">
      <w:pPr>
        <w:pStyle w:val="Heading4"/>
        <w:rPr>
          <w:u w:val="single"/>
        </w:rPr>
      </w:pPr>
      <w:r>
        <w:t xml:space="preserve">Empiricism is good—our truth claims are </w:t>
      </w:r>
      <w:r w:rsidRPr="004F64C2">
        <w:rPr>
          <w:u w:val="single"/>
        </w:rPr>
        <w:t>correct</w:t>
      </w:r>
      <w:r>
        <w:t xml:space="preserve"> and provide useful guides </w:t>
      </w:r>
      <w:r w:rsidRPr="004F64C2">
        <w:rPr>
          <w:u w:val="single"/>
        </w:rPr>
        <w:t>even if</w:t>
      </w:r>
      <w:r>
        <w:rPr>
          <w:u w:val="single"/>
        </w:rPr>
        <w:t xml:space="preserve"> they are</w:t>
      </w:r>
      <w:r w:rsidRPr="004F64C2">
        <w:rPr>
          <w:u w:val="single"/>
        </w:rPr>
        <w:t xml:space="preserve"> wrong.</w:t>
      </w:r>
    </w:p>
    <w:p w:rsidR="0050721D" w:rsidRDefault="0050721D" w:rsidP="0050721D">
      <w:r w:rsidRPr="00FE2CCC">
        <w:rPr>
          <w:rStyle w:val="Heading2Char3"/>
        </w:rPr>
        <w:t>Walt 5</w:t>
      </w:r>
      <w:r>
        <w:t xml:space="preserve">—Stephen M. Walt is Professor of Kennedy School of Government @ Harvard, “The Relationship </w:t>
      </w:r>
      <w:proofErr w:type="gramStart"/>
      <w:r>
        <w:t>Between</w:t>
      </w:r>
      <w:proofErr w:type="gramEnd"/>
      <w:r>
        <w:t xml:space="preserve"> Theory and Policy in International Relations,” Annual Review Political Science, 2005. 8:23–48, pg. 25-26, </w:t>
      </w:r>
      <w:r w:rsidRPr="00FE2CCC">
        <w:t>http://www.iheid.ch/webdav/site/p</w:t>
      </w:r>
      <w:r>
        <w:t>-</w:t>
      </w:r>
      <w:r w:rsidRPr="00FE2CCC">
        <w:t>olitical_science/shared/political_science/3452/walt.pdf</w:t>
      </w:r>
      <w:r>
        <w:t xml:space="preserve">, Accessed date: 9-7-12 </w:t>
      </w:r>
      <w:proofErr w:type="gramStart"/>
      <w:r>
        <w:t>y2k</w:t>
      </w:r>
      <w:proofErr w:type="gramEnd"/>
    </w:p>
    <w:p w:rsidR="0050721D" w:rsidRDefault="0050721D" w:rsidP="0050721D"/>
    <w:p w:rsidR="0050721D" w:rsidRDefault="0050721D" w:rsidP="0050721D">
      <w:r w:rsidRPr="0050721D">
        <w:t xml:space="preserve">Policy decisions can be influenced by several types of knowledge. First, policy makers </w:t>
      </w:r>
    </w:p>
    <w:p w:rsidR="0050721D" w:rsidRDefault="0050721D" w:rsidP="0050721D">
      <w:r>
        <w:t>AND</w:t>
      </w:r>
    </w:p>
    <w:p w:rsidR="0050721D" w:rsidRPr="0050721D" w:rsidRDefault="0050721D" w:rsidP="0050721D">
      <w:proofErr w:type="gramStart"/>
      <w:r w:rsidRPr="0050721D">
        <w:t>theory</w:t>
      </w:r>
      <w:proofErr w:type="gramEnd"/>
      <w:r w:rsidRPr="0050721D">
        <w:t xml:space="preserve">, large-N statistical analysis, and hermeneutical or interpretivist approaches. </w:t>
      </w:r>
    </w:p>
    <w:p w:rsidR="0050721D" w:rsidRPr="00CB56AF" w:rsidRDefault="0050721D" w:rsidP="0050721D">
      <w:pPr>
        <w:rPr>
          <w:u w:val="single"/>
        </w:rPr>
      </w:pPr>
    </w:p>
    <w:p w:rsidR="0050721D" w:rsidRDefault="0050721D" w:rsidP="0050721D">
      <w:pPr>
        <w:pStyle w:val="Heading4"/>
      </w:pPr>
      <w:r>
        <w:t xml:space="preserve">Linear prediction is possible and sufficient—acting within the system </w:t>
      </w:r>
      <w:r w:rsidRPr="004506C8">
        <w:rPr>
          <w:u w:val="single"/>
        </w:rPr>
        <w:t>reduces</w:t>
      </w:r>
      <w:r>
        <w:t xml:space="preserve"> uncertainty.</w:t>
      </w:r>
    </w:p>
    <w:p w:rsidR="0050721D" w:rsidRDefault="0050721D" w:rsidP="0050721D">
      <w:r>
        <w:t xml:space="preserve">David </w:t>
      </w:r>
      <w:r w:rsidRPr="004506C8">
        <w:rPr>
          <w:rStyle w:val="StyleStyleBold12pt"/>
        </w:rPr>
        <w:t>Levy 4</w:t>
      </w:r>
      <w:r>
        <w:t xml:space="preserve"> is University of Massachusetts Chair of Management. “Applications and Limitations of Complexity Theory in Organization Theory and Strategy,” November 19, 2004, http://www.faculty.umb.edu/david_levy/complex00.pdf</w:t>
      </w:r>
      <w:proofErr w:type="gramStart"/>
      <w:r>
        <w:t>,  Accessed</w:t>
      </w:r>
      <w:proofErr w:type="gramEnd"/>
      <w:r>
        <w:t xml:space="preserve"> date: 10-31-12 y2k</w:t>
      </w:r>
    </w:p>
    <w:p w:rsidR="0050721D" w:rsidRPr="004506C8" w:rsidRDefault="0050721D" w:rsidP="0050721D"/>
    <w:p w:rsidR="0050721D" w:rsidRDefault="0050721D" w:rsidP="0050721D">
      <w:r w:rsidRPr="0050721D">
        <w:t xml:space="preserve">Despite its attractions, the application of complexity theory to the social sciences is still </w:t>
      </w:r>
    </w:p>
    <w:p w:rsidR="0050721D" w:rsidRDefault="0050721D" w:rsidP="0050721D">
      <w:r>
        <w:t>AND</w:t>
      </w:r>
    </w:p>
    <w:p w:rsidR="0050721D" w:rsidRPr="0050721D" w:rsidRDefault="0050721D" w:rsidP="0050721D">
      <w:r w:rsidRPr="0050721D">
        <w:t>1990</w:t>
      </w:r>
      <w:proofErr w:type="gramStart"/>
      <w:r w:rsidRPr="0050721D">
        <w:t>),</w:t>
      </w:r>
      <w:proofErr w:type="gramEnd"/>
      <w:r w:rsidRPr="0050721D">
        <w:t xml:space="preserve"> ensure that behavior is nonchaotic by reducing variability throughout the system.</w:t>
      </w:r>
    </w:p>
    <w:p w:rsidR="0050721D" w:rsidRDefault="0050721D" w:rsidP="0050721D"/>
    <w:p w:rsidR="0050721D" w:rsidRDefault="0050721D" w:rsidP="0050721D">
      <w:pPr>
        <w:pStyle w:val="Heading4"/>
      </w:pPr>
      <w:r>
        <w:t xml:space="preserve">Predictions avoid a state of permanent emergency. They allow us to reclaim our agency from passivity—future oriented politics is </w:t>
      </w:r>
      <w:proofErr w:type="gramStart"/>
      <w:r>
        <w:t>key</w:t>
      </w:r>
      <w:proofErr w:type="gramEnd"/>
      <w:r>
        <w:t>.</w:t>
      </w:r>
    </w:p>
    <w:p w:rsidR="0050721D" w:rsidRDefault="0050721D" w:rsidP="0050721D">
      <w:r w:rsidRPr="0058700C">
        <w:rPr>
          <w:rStyle w:val="StyleStyleBold12pt"/>
        </w:rPr>
        <w:t xml:space="preserve">Bindé </w:t>
      </w:r>
      <w:proofErr w:type="gramStart"/>
      <w:r w:rsidRPr="0058700C">
        <w:rPr>
          <w:rStyle w:val="StyleStyleBold12pt"/>
        </w:rPr>
        <w:t>’00</w:t>
      </w:r>
      <w:r>
        <w:t xml:space="preserve">  (</w:t>
      </w:r>
      <w:proofErr w:type="gramEnd"/>
      <w:r>
        <w:t>Jérôme, Dir. Analysis and Forecasting Office – UNESCO, Public Culture, “Toward an Ethics of the Future”, 12:1, Project Muse)</w:t>
      </w:r>
    </w:p>
    <w:p w:rsidR="0050721D" w:rsidRDefault="0050721D" w:rsidP="0050721D">
      <w:pPr>
        <w:rPr>
          <w:sz w:val="14"/>
        </w:rPr>
      </w:pPr>
    </w:p>
    <w:p w:rsidR="0050721D" w:rsidRDefault="0050721D" w:rsidP="0050721D">
      <w:r w:rsidRPr="0050721D">
        <w:t xml:space="preserve">An ethics of the future is not an ethics in the future. If tomorrow </w:t>
      </w:r>
    </w:p>
    <w:p w:rsidR="0050721D" w:rsidRDefault="0050721D" w:rsidP="0050721D">
      <w:r>
        <w:t>AND</w:t>
      </w:r>
    </w:p>
    <w:p w:rsidR="0050721D" w:rsidRPr="0050721D" w:rsidRDefault="0050721D" w:rsidP="0050721D">
      <w:r w:rsidRPr="0050721D">
        <w:t>To paraphrase a common saying, the future delayed is the future denied.</w:t>
      </w:r>
    </w:p>
    <w:p w:rsidR="0050721D" w:rsidRDefault="0050721D" w:rsidP="0050721D"/>
    <w:p w:rsidR="0050721D" w:rsidRDefault="0050721D" w:rsidP="0050721D">
      <w:pPr>
        <w:ind w:left="288" w:right="288"/>
        <w:rPr>
          <w:sz w:val="16"/>
        </w:rPr>
      </w:pPr>
    </w:p>
    <w:p w:rsidR="0050721D" w:rsidRDefault="0050721D" w:rsidP="0050721D">
      <w:r>
        <w:br w:type="page"/>
      </w:r>
    </w:p>
    <w:p w:rsidR="0050721D" w:rsidRPr="00E220D2" w:rsidRDefault="0050721D" w:rsidP="0050721D">
      <w:pPr>
        <w:pStyle w:val="Heading2"/>
      </w:pPr>
      <w:r>
        <w:lastRenderedPageBreak/>
        <w:t>2AC Biopower K</w:t>
      </w:r>
    </w:p>
    <w:p w:rsidR="0050721D" w:rsidRDefault="0050721D" w:rsidP="0050721D"/>
    <w:p w:rsidR="0050721D" w:rsidRDefault="0050721D" w:rsidP="0050721D">
      <w:pPr>
        <w:pStyle w:val="Heading4"/>
      </w:pPr>
      <w:r>
        <w:t>Role of the ballot is simulation of enactment of plan versus competing policy or the status quo---that’s key fairness---we should at least be able to weigh the aff---key to technical debate and decision-making skills that influence energy policies---Independnetly solves extinction because we solve democrfatic capacity</w:t>
      </w:r>
    </w:p>
    <w:p w:rsidR="0050721D" w:rsidRDefault="0050721D" w:rsidP="0050721D"/>
    <w:p w:rsidR="0050721D" w:rsidRDefault="0050721D" w:rsidP="0050721D">
      <w:pPr>
        <w:pStyle w:val="Heading4"/>
      </w:pPr>
      <w:r>
        <w:t>Perm do both</w:t>
      </w:r>
    </w:p>
    <w:p w:rsidR="0050721D" w:rsidRPr="00E81A1C" w:rsidRDefault="0050721D" w:rsidP="0050721D"/>
    <w:p w:rsidR="0050721D" w:rsidRDefault="0050721D" w:rsidP="0050721D">
      <w:pPr>
        <w:pStyle w:val="Heading4"/>
      </w:pPr>
      <w:r>
        <w:t>No impact – democracy checks biopolitics</w:t>
      </w:r>
    </w:p>
    <w:p w:rsidR="0050721D" w:rsidRDefault="0050721D" w:rsidP="0050721D">
      <w:r>
        <w:rPr>
          <w:b/>
          <w:bCs/>
          <w:sz w:val="24"/>
        </w:rPr>
        <w:t>Dickinson 4</w:t>
      </w:r>
      <w:r>
        <w:t xml:space="preserve"> (Dr. Edward Ross, Professor of History – University of Cincinnati, “Biopolitics, Fascism, Democracy: Some Reflections on Our Discourse About ‘Modernity’”, Central European History, 37(1), p. 18-19)</w:t>
      </w:r>
    </w:p>
    <w:p w:rsidR="0050721D" w:rsidRDefault="0050721D" w:rsidP="0050721D"/>
    <w:p w:rsidR="0050721D" w:rsidRDefault="0050721D" w:rsidP="0050721D">
      <w:r w:rsidRPr="0050721D">
        <w:t xml:space="preserve">In an important programmatic statement of 1996 Geoff Eley celebrated the fact that Foucault’s ideas </w:t>
      </w:r>
    </w:p>
    <w:p w:rsidR="0050721D" w:rsidRDefault="0050721D" w:rsidP="0050721D">
      <w:r>
        <w:t>AND</w:t>
      </w:r>
    </w:p>
    <w:p w:rsidR="0050721D" w:rsidRPr="0050721D" w:rsidRDefault="0050721D" w:rsidP="0050721D">
      <w:proofErr w:type="gramStart"/>
      <w:r w:rsidRPr="0050721D">
        <w:t>not</w:t>
      </w:r>
      <w:proofErr w:type="gramEnd"/>
      <w:r w:rsidRPr="0050721D">
        <w:t xml:space="preserve"> develop the dynamic of constant radicalization and escalation that characterized Nazi policies. </w:t>
      </w:r>
    </w:p>
    <w:p w:rsidR="0050721D" w:rsidRDefault="0050721D" w:rsidP="0050721D"/>
    <w:p w:rsidR="0050721D" w:rsidRDefault="0050721D" w:rsidP="0050721D">
      <w:pPr>
        <w:pStyle w:val="Heading4"/>
      </w:pPr>
      <w:r>
        <w:t>Biopower does not result in bare-life – increase in biopower increases the potentialities of life</w:t>
      </w:r>
    </w:p>
    <w:p w:rsidR="0050721D" w:rsidRDefault="0050721D" w:rsidP="0050721D">
      <w:r>
        <w:rPr>
          <w:rStyle w:val="StyleStyleBold12pt"/>
        </w:rPr>
        <w:t>Ojakangas ’05</w:t>
      </w:r>
      <w:r>
        <w:t xml:space="preserve"> (Mika, Helsinki Collegium for Advanced Studies in Finland “Impossible Dialogue on Bio-power,” Foucault Studies, No. 2, p. 5-28, May)</w:t>
      </w:r>
    </w:p>
    <w:p w:rsidR="0050721D" w:rsidRDefault="0050721D" w:rsidP="0050721D">
      <w:pPr>
        <w:rPr>
          <w:lang w:eastAsia="ko-KR"/>
        </w:rPr>
      </w:pPr>
    </w:p>
    <w:p w:rsidR="0050721D" w:rsidRDefault="0050721D" w:rsidP="0050721D">
      <w:r w:rsidRPr="0050721D">
        <w:t>&lt;Moreover, life as the object and the subject of bio</w:t>
      </w:r>
      <w:r w:rsidRPr="0050721D">
        <w:rPr>
          <w:rFonts w:ascii="Cambria Math" w:hAnsi="Cambria Math" w:cs="Cambria Math"/>
        </w:rPr>
        <w:t>‐</w:t>
      </w:r>
      <w:r w:rsidRPr="0050721D">
        <w:t xml:space="preserve">power – </w:t>
      </w:r>
    </w:p>
    <w:p w:rsidR="0050721D" w:rsidRDefault="0050721D" w:rsidP="0050721D">
      <w:r>
        <w:t>AND</w:t>
      </w:r>
    </w:p>
    <w:p w:rsidR="0050721D" w:rsidRPr="0050721D" w:rsidRDefault="0050721D" w:rsidP="0050721D">
      <w:proofErr w:type="gramStart"/>
      <w:r w:rsidRPr="0050721D">
        <w:t>, by fostering and generating “forms</w:t>
      </w:r>
      <w:r w:rsidRPr="0050721D">
        <w:rPr>
          <w:rFonts w:ascii="Cambria Math" w:hAnsi="Cambria Math" w:cs="Cambria Math"/>
        </w:rPr>
        <w:t>‐</w:t>
      </w:r>
      <w:r w:rsidRPr="0050721D">
        <w:t>of</w:t>
      </w:r>
      <w:r w:rsidRPr="0050721D">
        <w:rPr>
          <w:rFonts w:ascii="Cambria Math" w:hAnsi="Cambria Math" w:cs="Cambria Math"/>
        </w:rPr>
        <w:t>‐</w:t>
      </w:r>
      <w:r w:rsidRPr="0050721D">
        <w:t>life”.</w:t>
      </w:r>
      <w:proofErr w:type="gramEnd"/>
      <w:r w:rsidRPr="0050721D">
        <w:t xml:space="preserve"> 50&gt;</w:t>
      </w:r>
    </w:p>
    <w:p w:rsidR="0050721D" w:rsidRDefault="0050721D" w:rsidP="0050721D">
      <w:pPr>
        <w:rPr>
          <w:lang w:eastAsia="ko-KR"/>
        </w:rPr>
      </w:pPr>
    </w:p>
    <w:p w:rsidR="0050721D" w:rsidRDefault="0050721D" w:rsidP="0050721D">
      <w:pPr>
        <w:pStyle w:val="Heading4"/>
      </w:pPr>
      <w:r>
        <w:t xml:space="preserve">Apocalyptic rhetoric is </w:t>
      </w:r>
      <w:r w:rsidRPr="0015138D">
        <w:rPr>
          <w:u w:val="single"/>
        </w:rPr>
        <w:t>inevitable</w:t>
      </w:r>
      <w:r>
        <w:t xml:space="preserve"> and alt can’t solve---it’s key to maintaining US </w:t>
      </w:r>
      <w:r w:rsidRPr="0015138D">
        <w:rPr>
          <w:u w:val="single"/>
        </w:rPr>
        <w:t>power dominance</w:t>
      </w:r>
      <w:r>
        <w:t xml:space="preserve">---you should err on the </w:t>
      </w:r>
      <w:r w:rsidRPr="0015138D">
        <w:rPr>
          <w:u w:val="single"/>
        </w:rPr>
        <w:t>side of caution</w:t>
      </w:r>
      <w:r>
        <w:t xml:space="preserve"> because hegemonic decline DOES cause extinction.</w:t>
      </w:r>
    </w:p>
    <w:p w:rsidR="0050721D" w:rsidRDefault="0050721D" w:rsidP="0050721D">
      <w:r>
        <w:t xml:space="preserve">Thanassis </w:t>
      </w:r>
      <w:r w:rsidRPr="0015138D">
        <w:rPr>
          <w:rStyle w:val="StyleStyleBold12pt"/>
        </w:rPr>
        <w:t>Cambanis 12</w:t>
      </w:r>
      <w:r>
        <w:t xml:space="preserve"> is a fellow at The Century Foundation, is the author of “A Privilege to Die: Inside Hezbollah’s Legions and Their Endless War </w:t>
      </w:r>
      <w:proofErr w:type="gramStart"/>
      <w:r>
        <w:t>Against</w:t>
      </w:r>
      <w:proofErr w:type="gramEnd"/>
      <w:r>
        <w:t xml:space="preserve"> Israel.” “You can stop being scared now: Controversial good news from two foreign-policy experts: the world is safer than we think,” 4-22-12, </w:t>
      </w:r>
      <w:hyperlink r:id="rId11" w:history="1">
        <w:r w:rsidRPr="00FE0F94">
          <w:rPr>
            <w:rStyle w:val="Hyperlink"/>
          </w:rPr>
          <w:t>http://www.bostonglobe.com/ideas/2012/04/21/world-dangerous-been-told-nothing-fear/BEcRQyIdwvFSP0WjEnmW7K/story.html</w:t>
        </w:r>
      </w:hyperlink>
      <w:r>
        <w:t xml:space="preserve">, Accessed date: 1-10-13 </w:t>
      </w:r>
      <w:proofErr w:type="gramStart"/>
      <w:r>
        <w:t>y2k</w:t>
      </w:r>
      <w:proofErr w:type="gramEnd"/>
    </w:p>
    <w:p w:rsidR="0050721D" w:rsidRDefault="0050721D" w:rsidP="0050721D">
      <w:r w:rsidRPr="0050721D">
        <w:t>President Obama and his presumptive challenger Mitt Romney agree on at least one important matter</w:t>
      </w:r>
    </w:p>
    <w:p w:rsidR="0050721D" w:rsidRDefault="0050721D" w:rsidP="0050721D">
      <w:r>
        <w:t>AND</w:t>
      </w:r>
    </w:p>
    <w:p w:rsidR="0050721D" w:rsidRPr="0050721D" w:rsidRDefault="0050721D" w:rsidP="0050721D">
      <w:proofErr w:type="gramStart"/>
      <w:r w:rsidRPr="0050721D">
        <w:t>says</w:t>
      </w:r>
      <w:proofErr w:type="gramEnd"/>
      <w:r w:rsidRPr="0050721D">
        <w:t>. “But if he gets it wrong, we’re in trouble.”</w:t>
      </w:r>
    </w:p>
    <w:p w:rsidR="0050721D" w:rsidRDefault="0050721D" w:rsidP="0050721D"/>
    <w:p w:rsidR="0050721D" w:rsidRDefault="0050721D" w:rsidP="0050721D">
      <w:pPr>
        <w:pStyle w:val="Heading4"/>
      </w:pPr>
      <w:r>
        <w:rPr>
          <w:b w:val="0"/>
          <w:bCs w:val="0"/>
        </w:rPr>
        <w:t>Alt fails – criticizing sovereignty does nothing to get rid of it</w:t>
      </w:r>
    </w:p>
    <w:p w:rsidR="0050721D" w:rsidRDefault="0050721D" w:rsidP="0050721D">
      <w:r>
        <w:rPr>
          <w:rStyle w:val="StyleStyleBold12pt"/>
        </w:rPr>
        <w:t>Lombardi 96</w:t>
      </w:r>
      <w:r>
        <w:t xml:space="preserve"> (Mark Owen, Associate Professor of Political Science – Tampa, Perspectives on Third-World Sovereignty, p. 161)</w:t>
      </w:r>
    </w:p>
    <w:p w:rsidR="0050721D" w:rsidRDefault="0050721D" w:rsidP="0050721D">
      <w:pPr>
        <w:rPr>
          <w:rStyle w:val="underline"/>
        </w:rPr>
      </w:pPr>
    </w:p>
    <w:p w:rsidR="0050721D" w:rsidRDefault="0050721D" w:rsidP="0050721D">
      <w:r w:rsidRPr="0050721D">
        <w:t xml:space="preserve">Sovereignty is in our collective minds.  What we look at, the way we </w:t>
      </w:r>
    </w:p>
    <w:p w:rsidR="0050721D" w:rsidRDefault="0050721D" w:rsidP="0050721D">
      <w:r>
        <w:t>AND</w:t>
      </w:r>
    </w:p>
    <w:p w:rsidR="0050721D" w:rsidRPr="0050721D" w:rsidRDefault="0050721D" w:rsidP="0050721D">
      <w:proofErr w:type="gramStart"/>
      <w:r w:rsidRPr="0050721D">
        <w:t>-area:  the welfare and quality of life for the human race.</w:t>
      </w:r>
      <w:proofErr w:type="gramEnd"/>
    </w:p>
    <w:p w:rsidR="0050721D" w:rsidRDefault="0050721D" w:rsidP="0050721D"/>
    <w:p w:rsidR="0050721D" w:rsidRDefault="0050721D" w:rsidP="0050721D">
      <w:pPr>
        <w:pStyle w:val="Heading4"/>
        <w:rPr>
          <w:lang w:eastAsia="ko-KR"/>
        </w:rPr>
      </w:pPr>
      <w:r>
        <w:t xml:space="preserve">Biopolitics is key to maintaining US hegemony globally </w:t>
      </w:r>
    </w:p>
    <w:p w:rsidR="0050721D" w:rsidRDefault="0050721D" w:rsidP="0050721D">
      <w:pPr>
        <w:rPr>
          <w:rFonts w:eastAsia="Times New Roman"/>
          <w:b/>
          <w:sz w:val="24"/>
          <w:szCs w:val="20"/>
        </w:rPr>
      </w:pPr>
      <w:r>
        <w:rPr>
          <w:rFonts w:eastAsia="Times New Roman"/>
          <w:b/>
          <w:sz w:val="24"/>
          <w:szCs w:val="20"/>
        </w:rPr>
        <w:t xml:space="preserve">Reid 05 </w:t>
      </w:r>
    </w:p>
    <w:p w:rsidR="0050721D" w:rsidRDefault="0050721D" w:rsidP="0050721D">
      <w:pPr>
        <w:rPr>
          <w:rFonts w:eastAsia="Times New Roman"/>
          <w:szCs w:val="20"/>
          <w:lang w:eastAsia="ko-KR"/>
        </w:rPr>
      </w:pPr>
      <w:r>
        <w:rPr>
          <w:rFonts w:eastAsia="Times New Roman"/>
          <w:szCs w:val="20"/>
        </w:rPr>
        <w:t xml:space="preserve">(Julian; Professor of International Relations – University of Sussex) “The Biopolitics of the War on Terror” Third World Quarterly v. 26 n. 2 June </w:t>
      </w:r>
    </w:p>
    <w:p w:rsidR="0050721D" w:rsidRDefault="0050721D" w:rsidP="0050721D">
      <w:r w:rsidRPr="0050721D">
        <w:t xml:space="preserve">The defining feature of the modern international system has been the ongoing conflict between the </w:t>
      </w:r>
    </w:p>
    <w:p w:rsidR="0050721D" w:rsidRDefault="0050721D" w:rsidP="0050721D">
      <w:r>
        <w:t>AND</w:t>
      </w:r>
    </w:p>
    <w:p w:rsidR="0050721D" w:rsidRPr="0050721D" w:rsidRDefault="0050721D" w:rsidP="0050721D">
      <w:r w:rsidRPr="0050721D">
        <w:t xml:space="preserve">States is asserted today other than in the context of a global biopolitics. </w:t>
      </w:r>
    </w:p>
    <w:p w:rsidR="0050721D" w:rsidRDefault="0050721D" w:rsidP="0050721D"/>
    <w:p w:rsidR="0050721D" w:rsidRDefault="0050721D" w:rsidP="0050721D">
      <w:pPr>
        <w:pStyle w:val="Heading4"/>
      </w:pPr>
      <w:r>
        <w:t xml:space="preserve">Biopolitics is key to Modern Science and Medicine </w:t>
      </w:r>
    </w:p>
    <w:p w:rsidR="0050721D" w:rsidRDefault="0050721D" w:rsidP="0050721D">
      <w:pPr>
        <w:rPr>
          <w:rFonts w:eastAsia="Times New Roman"/>
          <w:b/>
          <w:sz w:val="24"/>
          <w:szCs w:val="20"/>
        </w:rPr>
      </w:pPr>
      <w:r>
        <w:rPr>
          <w:rFonts w:eastAsia="Times New Roman"/>
          <w:b/>
          <w:sz w:val="24"/>
          <w:szCs w:val="20"/>
        </w:rPr>
        <w:t xml:space="preserve">Rose 01 </w:t>
      </w:r>
    </w:p>
    <w:p w:rsidR="0050721D" w:rsidRDefault="0050721D" w:rsidP="0050721D">
      <w:pPr>
        <w:rPr>
          <w:rFonts w:eastAsia="Times New Roman"/>
          <w:szCs w:val="20"/>
          <w:lang w:eastAsia="ko-KR"/>
        </w:rPr>
      </w:pPr>
      <w:r>
        <w:rPr>
          <w:rFonts w:eastAsia="Times New Roman"/>
          <w:szCs w:val="20"/>
        </w:rPr>
        <w:t xml:space="preserve">(Nikolas; Professor of Sociology at Goldsmiths College – University of London) “The Politics of Life Itself” Theory, Culture &amp; Society Vol. 18(6): 1–30 </w:t>
      </w:r>
    </w:p>
    <w:p w:rsidR="0050721D" w:rsidRDefault="0050721D" w:rsidP="0050721D">
      <w:r w:rsidRPr="0050721D">
        <w:t xml:space="preserve">Politics now addresses the vital processes of human existence: the size and quality of </w:t>
      </w:r>
    </w:p>
    <w:p w:rsidR="0050721D" w:rsidRDefault="0050721D" w:rsidP="0050721D">
      <w:r>
        <w:t>AND</w:t>
      </w:r>
    </w:p>
    <w:p w:rsidR="0050721D" w:rsidRPr="0050721D" w:rsidRDefault="0050721D" w:rsidP="0050721D">
      <w:proofErr w:type="gramStart"/>
      <w:r w:rsidRPr="0050721D">
        <w:t>kind</w:t>
      </w:r>
      <w:proofErr w:type="gramEnd"/>
      <w:r w:rsidRPr="0050721D">
        <w:t xml:space="preserve"> of ‘vitalist’ character to the existence of individuals as political subjects. </w:t>
      </w:r>
    </w:p>
    <w:p w:rsidR="0050721D" w:rsidRDefault="0050721D" w:rsidP="0050721D">
      <w:pPr>
        <w:rPr>
          <w:rFonts w:eastAsia="Times New Roman"/>
          <w:szCs w:val="20"/>
          <w:lang w:eastAsia="ko-KR"/>
        </w:rPr>
      </w:pPr>
    </w:p>
    <w:p w:rsidR="0050721D" w:rsidRDefault="0050721D" w:rsidP="0050721D">
      <w:pPr>
        <w:pStyle w:val="Heading4"/>
      </w:pPr>
      <w:r>
        <w:t xml:space="preserve">Western Science is key to survival </w:t>
      </w:r>
    </w:p>
    <w:p w:rsidR="0050721D" w:rsidRDefault="0050721D" w:rsidP="0050721D">
      <w:pPr>
        <w:rPr>
          <w:rFonts w:eastAsia="Times New Roman"/>
          <w:b/>
          <w:sz w:val="24"/>
          <w:szCs w:val="20"/>
        </w:rPr>
      </w:pPr>
      <w:r>
        <w:rPr>
          <w:rFonts w:eastAsia="Times New Roman"/>
          <w:b/>
          <w:sz w:val="24"/>
          <w:szCs w:val="20"/>
        </w:rPr>
        <w:t xml:space="preserve">Locke 97 </w:t>
      </w:r>
    </w:p>
    <w:p w:rsidR="0050721D" w:rsidRDefault="0050721D" w:rsidP="0050721D">
      <w:pPr>
        <w:rPr>
          <w:rFonts w:eastAsia="Times New Roman"/>
          <w:szCs w:val="20"/>
          <w:lang w:eastAsia="ko-KR"/>
        </w:rPr>
      </w:pPr>
      <w:r>
        <w:rPr>
          <w:rFonts w:eastAsia="Times New Roman"/>
          <w:szCs w:val="20"/>
        </w:rPr>
        <w:t xml:space="preserve">(Edwin A.; Professor of Management – University of Maryland-College Park and Senior Writer – Ayn Rand Institute) “The Greatness of Western Civilization” </w:t>
      </w:r>
      <w:hyperlink r:id="rId12" w:history="1">
        <w:r>
          <w:rPr>
            <w:rStyle w:val="Hyperlink"/>
            <w:rFonts w:eastAsia="Times New Roman"/>
            <w:szCs w:val="20"/>
          </w:rPr>
          <w:t>www.aynrand.org/site/News2?JServSessionIdr001=7xcem0b1i1.app7a&amp;page=NewsArticle&amp;id=6164&amp;news_iv_ctrl=1077</w:t>
        </w:r>
      </w:hyperlink>
      <w:r>
        <w:rPr>
          <w:rFonts w:eastAsia="Times New Roman"/>
          <w:szCs w:val="20"/>
        </w:rPr>
        <w:t xml:space="preserve"> </w:t>
      </w:r>
    </w:p>
    <w:p w:rsidR="0050721D" w:rsidRDefault="0050721D" w:rsidP="0050721D">
      <w:r w:rsidRPr="0050721D">
        <w:t xml:space="preserve">The triumph of reason and rights made possible the full development and application of science </w:t>
      </w:r>
    </w:p>
    <w:p w:rsidR="0050721D" w:rsidRDefault="0050721D" w:rsidP="0050721D">
      <w:r>
        <w:t>AND</w:t>
      </w:r>
    </w:p>
    <w:p w:rsidR="0050721D" w:rsidRPr="0050721D" w:rsidRDefault="0050721D" w:rsidP="0050721D">
      <w:proofErr w:type="gramStart"/>
      <w:r w:rsidRPr="0050721D">
        <w:t>asserted</w:t>
      </w:r>
      <w:proofErr w:type="gramEnd"/>
      <w:r w:rsidRPr="0050721D">
        <w:t xml:space="preserve"> proudly and defended to the death. Our lives depend on them. </w:t>
      </w:r>
    </w:p>
    <w:p w:rsidR="0050721D" w:rsidRDefault="0050721D" w:rsidP="0050721D"/>
    <w:p w:rsidR="0050721D" w:rsidRPr="00CB56AF" w:rsidRDefault="0050721D" w:rsidP="0050721D">
      <w:pPr>
        <w:pStyle w:val="Heading4"/>
        <w:rPr>
          <w:lang w:bidi="en-US"/>
        </w:rPr>
      </w:pPr>
      <w:r w:rsidRPr="00CB56AF">
        <w:rPr>
          <w:lang w:bidi="en-US"/>
        </w:rPr>
        <w:t xml:space="preserve">Their “no value to life” claims ignore subjectivity. </w:t>
      </w:r>
    </w:p>
    <w:p w:rsidR="0050721D" w:rsidRPr="00CB56AF" w:rsidRDefault="0050721D" w:rsidP="0050721D">
      <w:pPr>
        <w:rPr>
          <w:lang w:bidi="en-US"/>
        </w:rPr>
      </w:pPr>
      <w:r w:rsidRPr="00CB56AF">
        <w:rPr>
          <w:rFonts w:cs="Arial"/>
          <w:b/>
          <w:sz w:val="24"/>
          <w:u w:val="single"/>
        </w:rPr>
        <w:t>Lee ’90</w:t>
      </w:r>
      <w:r w:rsidRPr="00CB56AF">
        <w:rPr>
          <w:lang w:bidi="en-US"/>
        </w:rPr>
        <w:t xml:space="preserve"> (Steven </w:t>
      </w:r>
      <w:r w:rsidRPr="00CB56AF">
        <w:rPr>
          <w:rStyle w:val="StyleBoldUnderline"/>
          <w:rFonts w:cs="Arial"/>
        </w:rPr>
        <w:t xml:space="preserve">Lee is the H.L.A. Hart Visiting Research Fellow at the Center for Ethics and Philosophy of Law and University College for Michaelmas, as well as Visiting Research Fellow at the Changing Character of War Programme. He is a Professor in the Humanities and Professor of Philosophy at Hobart and William Smith Colleges, Reviewed work(s): Nuclear Deterrence, Morality and Realism. </w:t>
      </w:r>
      <w:proofErr w:type="gramStart"/>
      <w:r w:rsidRPr="00CB56AF">
        <w:rPr>
          <w:rStyle w:val="StyleBoldUnderline"/>
          <w:rFonts w:cs="Arial"/>
        </w:rPr>
        <w:t>by</w:t>
      </w:r>
      <w:proofErr w:type="gramEnd"/>
      <w:r w:rsidRPr="00CB56AF">
        <w:rPr>
          <w:rStyle w:val="StyleBoldUnderline"/>
          <w:rFonts w:cs="Arial"/>
        </w:rPr>
        <w:t xml:space="preserve"> John Finnis ; Joseph M. Boyle, Jr. ; Germain Grisez ; Jefferson McMahan Source: Philosophy and Public Affairs, Vol. 19, No. 1 (Winter, 1990), pp. 93-106 Published by: Blackwell Publishing Stable URL: http://www.jstor.org/stable/2265364</w:t>
      </w:r>
    </w:p>
    <w:p w:rsidR="0050721D" w:rsidRPr="00CB56AF" w:rsidRDefault="0050721D" w:rsidP="0050721D">
      <w:pPr>
        <w:rPr>
          <w:sz w:val="16"/>
          <w:lang w:bidi="en-US"/>
        </w:rPr>
      </w:pPr>
    </w:p>
    <w:p w:rsidR="0050721D" w:rsidRDefault="0050721D" w:rsidP="0050721D">
      <w:r w:rsidRPr="0050721D">
        <w:t xml:space="preserve">The claim that nuclear devastation and Soviet domination cannot be compared in consequentialist terms rests </w:t>
      </w:r>
    </w:p>
    <w:p w:rsidR="0050721D" w:rsidRDefault="0050721D" w:rsidP="0050721D">
      <w:r>
        <w:t>AND</w:t>
      </w:r>
    </w:p>
    <w:p w:rsidR="0050721D" w:rsidRPr="0050721D" w:rsidRDefault="0050721D" w:rsidP="0050721D">
      <w:r w:rsidRPr="0050721D">
        <w:t xml:space="preserve">Red is better than dead, and the consequentialist comparison can be made. </w:t>
      </w:r>
    </w:p>
    <w:p w:rsidR="0050721D" w:rsidRDefault="0050721D" w:rsidP="0050721D"/>
    <w:p w:rsidR="0050721D" w:rsidRPr="00503C36" w:rsidRDefault="0050721D" w:rsidP="0050721D">
      <w:pPr>
        <w:pStyle w:val="Heading4"/>
      </w:pPr>
      <w:r w:rsidRPr="00503C36">
        <w:t xml:space="preserve">Their reductionist perspective of human worth legitimizes state sanctioned violence. </w:t>
      </w:r>
      <w:r>
        <w:t>O</w:t>
      </w:r>
      <w:r w:rsidRPr="00503C36">
        <w:t>nce we decide that certain lives are not worth l</w:t>
      </w:r>
      <w:r>
        <w:t xml:space="preserve">iving, we jeopardize all ethics. </w:t>
      </w:r>
    </w:p>
    <w:p w:rsidR="0050721D" w:rsidRPr="00503C36" w:rsidRDefault="0050721D" w:rsidP="0050721D">
      <w:pPr>
        <w:rPr>
          <w:rFonts w:cs="Arial"/>
        </w:rPr>
      </w:pPr>
      <w:r>
        <w:rPr>
          <w:rStyle w:val="Author-Date"/>
          <w:rFonts w:cs="Arial"/>
        </w:rPr>
        <w:t xml:space="preserve">Hanger </w:t>
      </w:r>
      <w:r w:rsidRPr="00503C36">
        <w:rPr>
          <w:rStyle w:val="Author-Date"/>
          <w:rFonts w:cs="Arial"/>
        </w:rPr>
        <w:t>92</w:t>
      </w:r>
      <w:r w:rsidRPr="00503C36">
        <w:rPr>
          <w:rFonts w:cs="Arial"/>
        </w:rPr>
        <w:t xml:space="preserve"> Lisa </w:t>
      </w:r>
      <w:r w:rsidRPr="00503C36">
        <w:rPr>
          <w:rFonts w:cs="Arial"/>
          <w:bCs/>
        </w:rPr>
        <w:t>Hanger</w:t>
      </w:r>
      <w:r w:rsidRPr="00503C36">
        <w:rPr>
          <w:rFonts w:cs="Arial"/>
        </w:rPr>
        <w:t xml:space="preserve">, B.A. at Miami University, </w:t>
      </w:r>
      <w:proofErr w:type="gramStart"/>
      <w:r w:rsidRPr="00503C36">
        <w:rPr>
          <w:rFonts w:cs="Arial"/>
        </w:rPr>
        <w:t>Summer</w:t>
      </w:r>
      <w:proofErr w:type="gramEnd"/>
      <w:r w:rsidRPr="00503C36">
        <w:rPr>
          <w:rFonts w:cs="Arial"/>
        </w:rPr>
        <w:t>, 19</w:t>
      </w:r>
      <w:r w:rsidRPr="00503C36">
        <w:rPr>
          <w:rFonts w:cs="Arial"/>
          <w:bCs/>
        </w:rPr>
        <w:t>92</w:t>
      </w:r>
      <w:r w:rsidRPr="00503C36">
        <w:rPr>
          <w:rFonts w:cs="Arial"/>
        </w:rPr>
        <w:t>, Journal of Law-Medicine, 5 Health Matrix 347</w:t>
      </w:r>
    </w:p>
    <w:p w:rsidR="0050721D" w:rsidRPr="00503C36" w:rsidRDefault="0050721D" w:rsidP="0050721D">
      <w:pPr>
        <w:rPr>
          <w:rFonts w:cs="Arial"/>
          <w:u w:val="single"/>
        </w:rPr>
      </w:pPr>
    </w:p>
    <w:p w:rsidR="0050721D" w:rsidRDefault="0050721D" w:rsidP="0050721D">
      <w:r w:rsidRPr="0050721D">
        <w:t xml:space="preserve">Considering anencephalic </w:t>
      </w:r>
      <w:proofErr w:type="gramStart"/>
      <w:r w:rsidRPr="0050721D">
        <w:t>infants  "</w:t>
      </w:r>
      <w:proofErr w:type="gramEnd"/>
      <w:r w:rsidRPr="0050721D">
        <w:t xml:space="preserve">dead" or "close enough to death" instills in </w:t>
      </w:r>
    </w:p>
    <w:p w:rsidR="0050721D" w:rsidRDefault="0050721D" w:rsidP="0050721D">
      <w:r>
        <w:t>AND</w:t>
      </w:r>
    </w:p>
    <w:p w:rsidR="0050721D" w:rsidRPr="0050721D" w:rsidRDefault="0050721D" w:rsidP="0050721D">
      <w:proofErr w:type="gramStart"/>
      <w:r w:rsidRPr="0050721D">
        <w:t>dying</w:t>
      </w:r>
      <w:proofErr w:type="gramEnd"/>
      <w:r w:rsidRPr="0050721D">
        <w:t>,"  n44 the risk of descending down the  slippery slope  becomes significant.</w:t>
      </w:r>
    </w:p>
    <w:p w:rsidR="0050721D" w:rsidRDefault="0050721D" w:rsidP="0050721D">
      <w:pPr>
        <w:rPr>
          <w:rStyle w:val="StyleBoldUnderline"/>
        </w:rPr>
      </w:pPr>
    </w:p>
    <w:p w:rsidR="0050721D" w:rsidRDefault="0050721D" w:rsidP="0050721D">
      <w:pPr>
        <w:pStyle w:val="Heading2"/>
      </w:pPr>
      <w:r>
        <w:lastRenderedPageBreak/>
        <w:t>2AC Security</w:t>
      </w:r>
    </w:p>
    <w:p w:rsidR="0050721D" w:rsidRDefault="0050721D" w:rsidP="0050721D"/>
    <w:p w:rsidR="0050721D" w:rsidRPr="00253C95" w:rsidRDefault="0050721D" w:rsidP="0050721D">
      <w:pPr>
        <w:rPr>
          <w:b/>
        </w:rPr>
      </w:pPr>
      <w:r w:rsidRPr="00253C95">
        <w:rPr>
          <w:b/>
        </w:rPr>
        <w:t xml:space="preserve">We can’t stop caring about our survival. The ONLY way humans can deal with the terror of inevitable death is to manage it with order and denial. The alternative LITERALLY makes life unlivable. </w:t>
      </w:r>
    </w:p>
    <w:p w:rsidR="0050721D" w:rsidRPr="00253C95" w:rsidRDefault="0050721D" w:rsidP="0050721D">
      <w:pPr>
        <w:rPr>
          <w:sz w:val="12"/>
        </w:rPr>
      </w:pPr>
      <w:r w:rsidRPr="00253C95">
        <w:rPr>
          <w:b/>
        </w:rPr>
        <w:t xml:space="preserve">Pyszczynski </w:t>
      </w:r>
      <w:proofErr w:type="gramStart"/>
      <w:r w:rsidRPr="00253C95">
        <w:rPr>
          <w:b/>
        </w:rPr>
        <w:t>‘4</w:t>
      </w:r>
      <w:r w:rsidRPr="00253C95">
        <w:rPr>
          <w:sz w:val="12"/>
        </w:rPr>
        <w:t xml:space="preserve">  (</w:t>
      </w:r>
      <w:proofErr w:type="gramEnd"/>
      <w:r w:rsidRPr="00253C95">
        <w:rPr>
          <w:sz w:val="12"/>
        </w:rPr>
        <w:t xml:space="preserve">Tom, Prof. Psych. – U. Colorado, Social Research, “What are we so afraid of? A terror management theory perspective on the politics of fear”, </w:t>
      </w:r>
      <w:proofErr w:type="gramStart"/>
      <w:r w:rsidRPr="00253C95">
        <w:rPr>
          <w:sz w:val="12"/>
        </w:rPr>
        <w:t>Winter</w:t>
      </w:r>
      <w:proofErr w:type="gramEnd"/>
      <w:r w:rsidRPr="00253C95">
        <w:rPr>
          <w:sz w:val="12"/>
        </w:rPr>
        <w:t>, http://findarticles.com/p/articles/mi_m2267/is_4_71/ai_n13807478/)</w:t>
      </w:r>
    </w:p>
    <w:p w:rsidR="0050721D" w:rsidRDefault="0050721D" w:rsidP="0050721D">
      <w:r w:rsidRPr="0050721D">
        <w:t xml:space="preserve">TMT starts with a consideration of how human beings are both similar to, and </w:t>
      </w:r>
    </w:p>
    <w:p w:rsidR="0050721D" w:rsidRDefault="0050721D" w:rsidP="0050721D">
      <w:r>
        <w:t>AND</w:t>
      </w:r>
    </w:p>
    <w:p w:rsidR="0050721D" w:rsidRPr="0050721D" w:rsidRDefault="0050721D" w:rsidP="0050721D">
      <w:proofErr w:type="gramStart"/>
      <w:r w:rsidRPr="0050721D">
        <w:t>our</w:t>
      </w:r>
      <w:proofErr w:type="gramEnd"/>
      <w:r w:rsidRPr="0050721D">
        <w:t xml:space="preserve"> deaths, we attain symbolic immortality by being valued parts of them.</w:t>
      </w:r>
    </w:p>
    <w:p w:rsidR="0050721D" w:rsidRPr="00253C95" w:rsidRDefault="0050721D" w:rsidP="0050721D">
      <w:pPr>
        <w:rPr>
          <w:sz w:val="16"/>
        </w:rPr>
      </w:pPr>
    </w:p>
    <w:p w:rsidR="0050721D" w:rsidRPr="00253C95" w:rsidRDefault="0050721D" w:rsidP="0050721D">
      <w:pPr>
        <w:rPr>
          <w:rStyle w:val="AuthorChar"/>
        </w:rPr>
      </w:pPr>
      <w:r w:rsidRPr="00253C95">
        <w:rPr>
          <w:b/>
        </w:rPr>
        <w:t xml:space="preserve">Fear is </w:t>
      </w:r>
      <w:proofErr w:type="gramStart"/>
      <w:r w:rsidRPr="00253C95">
        <w:rPr>
          <w:b/>
        </w:rPr>
        <w:t>key</w:t>
      </w:r>
      <w:proofErr w:type="gramEnd"/>
      <w:r w:rsidRPr="00253C95">
        <w:rPr>
          <w:b/>
        </w:rPr>
        <w:t xml:space="preserve"> to value to life, survival and transcending evil. </w:t>
      </w:r>
    </w:p>
    <w:p w:rsidR="0050721D" w:rsidRPr="00253C95" w:rsidRDefault="0050721D" w:rsidP="0050721D">
      <w:pPr>
        <w:rPr>
          <w:sz w:val="16"/>
        </w:rPr>
      </w:pPr>
      <w:r w:rsidRPr="00253C95">
        <w:rPr>
          <w:rStyle w:val="AuthorChar"/>
        </w:rPr>
        <w:t>Greenspan 03</w:t>
      </w:r>
      <w:r w:rsidRPr="00253C95">
        <w:rPr>
          <w:sz w:val="16"/>
        </w:rPr>
        <w:t xml:space="preserve"> (Miriam, Pioneer in the Area of Women’s Psychology, Healing </w:t>
      </w:r>
      <w:proofErr w:type="gramStart"/>
      <w:r w:rsidRPr="00253C95">
        <w:rPr>
          <w:sz w:val="16"/>
        </w:rPr>
        <w:t>Through</w:t>
      </w:r>
      <w:proofErr w:type="gramEnd"/>
      <w:r w:rsidRPr="00253C95">
        <w:rPr>
          <w:sz w:val="16"/>
        </w:rPr>
        <w:t xml:space="preserve"> the Dark Emotions: The Wisdom of Grief, Fear, and Despair, Excerpt of </w:t>
      </w:r>
      <w:r w:rsidRPr="00253C95">
        <w:rPr>
          <w:bCs/>
          <w:sz w:val="16"/>
        </w:rPr>
        <w:t xml:space="preserve">Chapter Three - How Dark Emotions Become Toxic, </w:t>
      </w:r>
      <w:r w:rsidRPr="00253C95">
        <w:rPr>
          <w:color w:val="000000"/>
          <w:sz w:val="16"/>
        </w:rPr>
        <w:t>http://www.miriamgreenspan.com/excerpts/chapterThreeEx.html</w:t>
      </w:r>
      <w:r w:rsidRPr="00253C95">
        <w:rPr>
          <w:bCs/>
          <w:sz w:val="16"/>
        </w:rPr>
        <w:t>)</w:t>
      </w:r>
    </w:p>
    <w:p w:rsidR="0050721D" w:rsidRPr="00253C95" w:rsidRDefault="0050721D" w:rsidP="0050721D">
      <w:pPr>
        <w:rPr>
          <w:sz w:val="16"/>
        </w:rPr>
      </w:pPr>
    </w:p>
    <w:p w:rsidR="0050721D" w:rsidRDefault="0050721D" w:rsidP="0050721D">
      <w:r w:rsidRPr="0050721D">
        <w:t xml:space="preserve">Grief, fear, and despair are primary human emotions. Without them, we </w:t>
      </w:r>
    </w:p>
    <w:p w:rsidR="0050721D" w:rsidRDefault="0050721D" w:rsidP="0050721D">
      <w:r>
        <w:t>AND</w:t>
      </w:r>
    </w:p>
    <w:p w:rsidR="0050721D" w:rsidRPr="0050721D" w:rsidRDefault="0050721D" w:rsidP="0050721D">
      <w:proofErr w:type="gramStart"/>
      <w:r w:rsidRPr="0050721D">
        <w:t>experience</w:t>
      </w:r>
      <w:proofErr w:type="gramEnd"/>
      <w:r w:rsidRPr="0050721D">
        <w:t xml:space="preserve"> them mindfully, tolerate their intense energies, and let them be. </w:t>
      </w:r>
    </w:p>
    <w:p w:rsidR="0050721D" w:rsidRDefault="0050721D" w:rsidP="0050721D"/>
    <w:p w:rsidR="0050721D" w:rsidRDefault="0050721D" w:rsidP="0050721D">
      <w:pPr>
        <w:pStyle w:val="Heading4"/>
        <w:rPr>
          <w:rFonts w:eastAsia="Arial Unicode MS"/>
        </w:rPr>
      </w:pPr>
      <w:r>
        <w:t>Failure to imagine nuclear war causes denial and makes nuclear conflict more likely</w:t>
      </w:r>
    </w:p>
    <w:p w:rsidR="0050721D" w:rsidRPr="00E220D2" w:rsidRDefault="0050721D" w:rsidP="0050721D">
      <w:pPr>
        <w:rPr>
          <w:rStyle w:val="Style10ptUnderline"/>
          <w:u w:val="none"/>
        </w:rPr>
      </w:pPr>
      <w:r w:rsidRPr="00E220D2">
        <w:rPr>
          <w:rStyle w:val="StyleStyleBold12pt"/>
        </w:rPr>
        <w:t>Lenz 90</w:t>
      </w:r>
      <w:r>
        <w:t xml:space="preserve"> (</w:t>
      </w:r>
      <w:r w:rsidRPr="00C6685C">
        <w:t>Millicent</w:t>
      </w:r>
      <w:r>
        <w:t xml:space="preserve">, </w:t>
      </w:r>
      <w:r w:rsidRPr="00C6685C">
        <w:t xml:space="preserve">Professor Emeritus and Ph.D. in English </w:t>
      </w:r>
      <w:r>
        <w:t xml:space="preserve">– </w:t>
      </w:r>
      <w:smartTag w:uri="urn:schemas-microsoft-com:office:smarttags" w:element="place">
        <w:smartTag w:uri="urn:schemas-microsoft-com:office:smarttags" w:element="PlaceName">
          <w:r w:rsidRPr="00C6685C">
            <w:t>North</w:t>
          </w:r>
        </w:smartTag>
        <w:r w:rsidRPr="00C6685C">
          <w:t xml:space="preserve"> </w:t>
        </w:r>
        <w:smartTag w:uri="urn:schemas-microsoft-com:office:smarttags" w:element="PlaceName">
          <w:r w:rsidRPr="00C6685C">
            <w:t>Illinois</w:t>
          </w:r>
        </w:smartTag>
        <w:r w:rsidRPr="00C6685C">
          <w:t xml:space="preserve"> </w:t>
        </w:r>
        <w:smartTag w:uri="urn:schemas-microsoft-com:office:smarttags" w:element="PlaceType">
          <w:r w:rsidRPr="00C6685C">
            <w:t>University</w:t>
          </w:r>
        </w:smartTag>
      </w:smartTag>
      <w:r w:rsidRPr="00C6685C">
        <w:t>,</w:t>
      </w:r>
      <w:r>
        <w:t xml:space="preserve"> </w:t>
      </w:r>
      <w:r w:rsidRPr="00C6685C">
        <w:t>Nuclear Age Literature for Youth: The Q</w:t>
      </w:r>
      <w:r>
        <w:t xml:space="preserve">uest for a Life-Affirming Ethic, </w:t>
      </w:r>
      <w:r w:rsidRPr="00C6685C">
        <w:t>p. 9-10</w:t>
      </w:r>
      <w:r>
        <w:t>)</w:t>
      </w:r>
    </w:p>
    <w:p w:rsidR="0050721D" w:rsidRDefault="0050721D" w:rsidP="0050721D">
      <w:r w:rsidRPr="0050721D">
        <w:t xml:space="preserve">Since Americans have escaped the devastation of nuclear weapons on their own soil </w:t>
      </w:r>
      <w:proofErr w:type="gramStart"/>
      <w:r w:rsidRPr="0050721D">
        <w:t>and "</w:t>
      </w:r>
      <w:proofErr w:type="gramEnd"/>
    </w:p>
    <w:p w:rsidR="0050721D" w:rsidRDefault="0050721D" w:rsidP="0050721D">
      <w:r>
        <w:t>AND</w:t>
      </w:r>
    </w:p>
    <w:p w:rsidR="0050721D" w:rsidRPr="0050721D" w:rsidRDefault="0050721D" w:rsidP="0050721D">
      <w:proofErr w:type="gramStart"/>
      <w:r w:rsidRPr="0050721D">
        <w:t>more</w:t>
      </w:r>
      <w:proofErr w:type="gramEnd"/>
      <w:r w:rsidRPr="0050721D">
        <w:t xml:space="preserve"> certainly. The repressed fear, moreover, takes a psychic toll.</w:t>
      </w:r>
    </w:p>
    <w:p w:rsidR="0050721D" w:rsidRDefault="0050721D" w:rsidP="0050721D"/>
    <w:p w:rsidR="0050721D" w:rsidRPr="00556ACB" w:rsidRDefault="0050721D" w:rsidP="0050721D">
      <w:pPr>
        <w:pStyle w:val="Heading4"/>
      </w:pPr>
      <w:r w:rsidRPr="00556ACB">
        <w:t>Role of the ballot’s to simulate enactment of the plan – key to decision</w:t>
      </w:r>
      <w:r>
        <w:t>-</w:t>
      </w:r>
      <w:r w:rsidRPr="00556ACB">
        <w:t>making and fairness</w:t>
      </w:r>
      <w:r>
        <w:t>.</w:t>
      </w:r>
    </w:p>
    <w:p w:rsidR="0050721D" w:rsidRDefault="0050721D" w:rsidP="0050721D"/>
    <w:p w:rsidR="0050721D" w:rsidRDefault="0050721D" w:rsidP="0050721D">
      <w:pPr>
        <w:pStyle w:val="Heading4"/>
      </w:pPr>
      <w:r>
        <w:t>Perm—do both—</w:t>
      </w:r>
      <w:r w:rsidRPr="004F64C2">
        <w:rPr>
          <w:u w:val="single"/>
        </w:rPr>
        <w:t>totalizing rejection</w:t>
      </w:r>
      <w:r>
        <w:t xml:space="preserve"> of politics turns the alt—</w:t>
      </w:r>
      <w:r w:rsidRPr="004F64C2">
        <w:rPr>
          <w:u w:val="single"/>
        </w:rPr>
        <w:t>engagement</w:t>
      </w:r>
      <w:r>
        <w:t xml:space="preserve"> is critical to de-securitization.</w:t>
      </w:r>
    </w:p>
    <w:p w:rsidR="0050721D" w:rsidRDefault="0050721D" w:rsidP="0050721D">
      <w:r w:rsidRPr="0041185C">
        <w:rPr>
          <w:rStyle w:val="Heading2Char3"/>
        </w:rPr>
        <w:t>Bilgin 5</w:t>
      </w:r>
      <w:r>
        <w:t>—Pinar Bilgin is Professor of International Relations @ Bilkent University, “</w:t>
      </w:r>
      <w:r w:rsidRPr="0041185C" w:rsidDel="00DA13DB">
        <w:t>Regional Security in The Middle East</w:t>
      </w:r>
      <w:r>
        <w:t>” p. 60-1.</w:t>
      </w:r>
    </w:p>
    <w:p w:rsidR="0050721D" w:rsidRPr="005135E9" w:rsidRDefault="0050721D" w:rsidP="0050721D">
      <w:pPr>
        <w:pStyle w:val="Cards"/>
        <w:rPr>
          <w:rFonts w:ascii="Arial Narrow" w:hAnsi="Arial Narrow"/>
        </w:rPr>
      </w:pPr>
    </w:p>
    <w:p w:rsidR="0050721D" w:rsidRDefault="0050721D" w:rsidP="0050721D">
      <w:r w:rsidRPr="0050721D">
        <w:t xml:space="preserve">Admittedly, providing a critique of existing approaches to security, revealing those hidden assumptions </w:t>
      </w:r>
    </w:p>
    <w:p w:rsidR="0050721D" w:rsidRDefault="0050721D" w:rsidP="0050721D">
      <w:r>
        <w:t>AND</w:t>
      </w:r>
    </w:p>
    <w:p w:rsidR="0050721D" w:rsidRPr="0050721D" w:rsidRDefault="0050721D" w:rsidP="0050721D">
      <w:proofErr w:type="gramStart"/>
      <w:r w:rsidRPr="0050721D">
        <w:t>critical</w:t>
      </w:r>
      <w:proofErr w:type="gramEnd"/>
      <w:r w:rsidRPr="0050721D">
        <w:t xml:space="preserve"> approaches to re-think security in both theory and practice.</w:t>
      </w:r>
      <w:r w:rsidRPr="0050721D" w:rsidDel="00DA13DB">
        <w:tab/>
      </w:r>
    </w:p>
    <w:p w:rsidR="0050721D" w:rsidRDefault="0050721D" w:rsidP="0050721D"/>
    <w:p w:rsidR="0050721D" w:rsidRPr="00B26420" w:rsidRDefault="0050721D" w:rsidP="0050721D">
      <w:pPr>
        <w:pStyle w:val="Heading4"/>
      </w:pPr>
      <w:r>
        <w:t>Alternative can’t solve the aff—</w:t>
      </w:r>
      <w:r w:rsidRPr="00B26420">
        <w:rPr>
          <w:u w:val="single"/>
        </w:rPr>
        <w:t>securitization</w:t>
      </w:r>
      <w:r>
        <w:t xml:space="preserve"> and </w:t>
      </w:r>
      <w:r w:rsidRPr="00B26420">
        <w:rPr>
          <w:u w:val="single"/>
        </w:rPr>
        <w:t>scenario planning</w:t>
      </w:r>
      <w:r>
        <w:t xml:space="preserve"> key to case.</w:t>
      </w:r>
    </w:p>
    <w:p w:rsidR="0050721D" w:rsidRDefault="0050721D" w:rsidP="0050721D"/>
    <w:p w:rsidR="0050721D" w:rsidRDefault="0050721D" w:rsidP="0050721D">
      <w:pPr>
        <w:pStyle w:val="Heading4"/>
      </w:pPr>
      <w:r>
        <w:t>Threats are real.</w:t>
      </w:r>
    </w:p>
    <w:p w:rsidR="0050721D" w:rsidRDefault="0050721D" w:rsidP="0050721D">
      <w:r w:rsidRPr="007D4921">
        <w:rPr>
          <w:rStyle w:val="Heading2Char3"/>
        </w:rPr>
        <w:t>Knudsen 1</w:t>
      </w:r>
      <w:r>
        <w:t>—Olav F. Knudsen is Professor Emeritus of Political Science @ Södertörn Univ College, Security Dialogue 32.3, “Post-Copenhagen Security Studies: Desecuritizing  Securitization,” p. 360</w:t>
      </w:r>
    </w:p>
    <w:p w:rsidR="0050721D" w:rsidRDefault="0050721D" w:rsidP="0050721D"/>
    <w:p w:rsidR="0050721D" w:rsidRDefault="0050721D" w:rsidP="0050721D">
      <w:r w:rsidRPr="0050721D">
        <w:t xml:space="preserve">In the post-Cold War period, agenda-setting has been much easier </w:t>
      </w:r>
    </w:p>
    <w:p w:rsidR="0050721D" w:rsidRDefault="0050721D" w:rsidP="0050721D">
      <w:r>
        <w:t>AND</w:t>
      </w:r>
    </w:p>
    <w:p w:rsidR="0050721D" w:rsidRPr="0050721D" w:rsidRDefault="0050721D" w:rsidP="0050721D">
      <w:proofErr w:type="gramStart"/>
      <w:r w:rsidRPr="0050721D">
        <w:t>instance</w:t>
      </w:r>
      <w:proofErr w:type="gramEnd"/>
      <w:r w:rsidRPr="0050721D">
        <w:t>), not least to find adequate democratic procedures for dealing with them.</w:t>
      </w:r>
    </w:p>
    <w:p w:rsidR="0050721D" w:rsidRDefault="0050721D" w:rsidP="0050721D"/>
    <w:p w:rsidR="0050721D" w:rsidRDefault="0050721D" w:rsidP="0050721D">
      <w:pPr>
        <w:pStyle w:val="Heading4"/>
      </w:pPr>
      <w:r>
        <w:t>Perm- do the plan and all non-mutually exclusive parts of the alt- either the alt is so strong that it can overcome residual links or doesn’t solve the SQ</w:t>
      </w:r>
    </w:p>
    <w:p w:rsidR="0050721D" w:rsidRDefault="0050721D" w:rsidP="0050721D"/>
    <w:p w:rsidR="0050721D" w:rsidRDefault="0050721D" w:rsidP="0050721D">
      <w:pPr>
        <w:pStyle w:val="Heading4"/>
      </w:pPr>
      <w:r>
        <w:t>Images of global war promote nuclear awareness---checks their impact.</w:t>
      </w:r>
    </w:p>
    <w:p w:rsidR="0050721D" w:rsidRDefault="0050721D" w:rsidP="0050721D">
      <w:r w:rsidRPr="00E220D2">
        <w:rPr>
          <w:rStyle w:val="StyleStyleBold12pt"/>
        </w:rPr>
        <w:t>Lifton 86</w:t>
      </w:r>
      <w:r>
        <w:t xml:space="preserve"> (Robert J., Professor of Psychiatry and Psychology – CUNY and the Graduate School and University Center, Mount Sinai School of Medicine, The Long Darkness: Psychological and Moral Perspectives on Nuclear Winter, Ed. L. Grinspoon, p. 97-98)</w:t>
      </w:r>
    </w:p>
    <w:p w:rsidR="0050721D" w:rsidRDefault="0050721D" w:rsidP="0050721D">
      <w:r w:rsidRPr="0050721D">
        <w:t xml:space="preserve">I am struck by the possibility of transformation away from nuclearism. That transformation is </w:t>
      </w:r>
    </w:p>
    <w:p w:rsidR="0050721D" w:rsidRDefault="0050721D" w:rsidP="0050721D">
      <w:r>
        <w:t>AND</w:t>
      </w:r>
    </w:p>
    <w:p w:rsidR="0050721D" w:rsidRPr="0050721D" w:rsidRDefault="0050721D" w:rsidP="0050721D">
      <w:proofErr w:type="gramStart"/>
      <w:r w:rsidRPr="0050721D">
        <w:t>end</w:t>
      </w:r>
      <w:proofErr w:type="gramEnd"/>
      <w:r w:rsidRPr="0050721D">
        <w:t xml:space="preserve"> of the world in order to take steps to maintain human existence.</w:t>
      </w:r>
    </w:p>
    <w:p w:rsidR="0050721D" w:rsidRDefault="0050721D" w:rsidP="0050721D"/>
    <w:p w:rsidR="0050721D" w:rsidRDefault="0050721D" w:rsidP="0050721D">
      <w:pPr>
        <w:pStyle w:val="Heading4"/>
      </w:pPr>
      <w:r>
        <w:t xml:space="preserve">Nuclear war is genocidal </w:t>
      </w:r>
    </w:p>
    <w:p w:rsidR="0050721D" w:rsidRPr="00E220D2" w:rsidRDefault="0050721D" w:rsidP="0050721D">
      <w:pPr>
        <w:rPr>
          <w:rStyle w:val="Style1Char"/>
          <w:rFonts w:eastAsiaTheme="minorHAnsi"/>
          <w:szCs w:val="22"/>
          <w:u w:val="none"/>
          <w:lang w:eastAsia="en-US"/>
        </w:rPr>
      </w:pPr>
      <w:r w:rsidRPr="00E220D2">
        <w:rPr>
          <w:rStyle w:val="StyleStyleBold12pt"/>
        </w:rPr>
        <w:t>Weeramantry 96</w:t>
      </w:r>
      <w:r>
        <w:t xml:space="preserve"> (Chris Gregory, Professor of Law – Monash University, “Legality of the Threat or Use of Nuclear Weapons, 7-8, </w:t>
      </w:r>
      <w:r w:rsidRPr="00F928BF">
        <w:t>http://www.dfat.gov.au/intorgs/icj_nuc/w_man_c.html</w:t>
      </w:r>
    </w:p>
    <w:p w:rsidR="0050721D" w:rsidRDefault="0050721D" w:rsidP="0050721D">
      <w:r w:rsidRPr="0050721D">
        <w:t xml:space="preserve">Nuclear weapons used in response to a nuclear attack, especially in the event of </w:t>
      </w:r>
    </w:p>
    <w:p w:rsidR="0050721D" w:rsidRDefault="0050721D" w:rsidP="0050721D">
      <w:r>
        <w:lastRenderedPageBreak/>
        <w:t>AND</w:t>
      </w:r>
    </w:p>
    <w:p w:rsidR="0050721D" w:rsidRPr="0050721D" w:rsidRDefault="0050721D" w:rsidP="0050721D">
      <w:proofErr w:type="gramStart"/>
      <w:r w:rsidRPr="0050721D">
        <w:t>a</w:t>
      </w:r>
      <w:proofErr w:type="gramEnd"/>
      <w:r w:rsidRPr="0050721D">
        <w:t xml:space="preserve"> crime against humanity. This is precisely what a nuclear weapon achieves.</w:t>
      </w:r>
    </w:p>
    <w:p w:rsidR="0050721D" w:rsidRDefault="0050721D" w:rsidP="0050721D"/>
    <w:p w:rsidR="0050721D" w:rsidRPr="00E81A1C" w:rsidRDefault="0050721D" w:rsidP="0050721D">
      <w:pPr>
        <w:pStyle w:val="Heading4"/>
      </w:pPr>
      <w:r w:rsidRPr="00E81A1C">
        <w:t>2.  Mobilizing Action – nuclear scenarios create a fear that drives people to action and arouses anger at injustices – the alternative creates irresponsibility and inaction</w:t>
      </w:r>
    </w:p>
    <w:p w:rsidR="0050721D" w:rsidRPr="00190F6D" w:rsidRDefault="0050721D" w:rsidP="0050721D">
      <w:r w:rsidRPr="002069E8">
        <w:rPr>
          <w:rStyle w:val="Heading2Char3"/>
        </w:rPr>
        <w:t>Grinspoon 86</w:t>
      </w:r>
      <w:r>
        <w:t xml:space="preserve"> (</w:t>
      </w:r>
      <w:r w:rsidRPr="00190F6D">
        <w:t>Lester</w:t>
      </w:r>
      <w:r>
        <w:t>, Professor of Psychiatry,</w:t>
      </w:r>
      <w:r w:rsidRPr="00190F6D">
        <w:t xml:space="preserve"> </w:t>
      </w:r>
      <w:smartTag w:uri="urn:schemas-microsoft-com:office:smarttags" w:element="place">
        <w:smartTag w:uri="urn:schemas-microsoft-com:office:smarttags" w:element="PlaceName">
          <w:r w:rsidRPr="00190F6D">
            <w:t>Harvard</w:t>
          </w:r>
        </w:smartTag>
        <w:r w:rsidRPr="00190F6D">
          <w:t xml:space="preserve"> </w:t>
        </w:r>
        <w:smartTag w:uri="urn:schemas-microsoft-com:office:smarttags" w:element="PlaceName">
          <w:r w:rsidRPr="00190F6D">
            <w:t>Medical</w:t>
          </w:r>
        </w:smartTag>
        <w:r w:rsidRPr="00190F6D">
          <w:t xml:space="preserve"> </w:t>
        </w:r>
        <w:smartTag w:uri="urn:schemas-microsoft-com:office:smarttags" w:element="PlaceType">
          <w:r w:rsidRPr="00190F6D">
            <w:t>School</w:t>
          </w:r>
        </w:smartTag>
      </w:smartTag>
      <w:r w:rsidRPr="00190F6D">
        <w:t>, The Long Darkness: Psychological and Moral</w:t>
      </w:r>
      <w:r>
        <w:t xml:space="preserve"> Perspectives on Nuclear Winter, </w:t>
      </w:r>
      <w:r w:rsidRPr="00190F6D">
        <w:t>p. 3-4</w:t>
      </w:r>
      <w:r>
        <w:t>)</w:t>
      </w:r>
    </w:p>
    <w:p w:rsidR="0050721D" w:rsidRDefault="0050721D" w:rsidP="0050721D">
      <w:pPr>
        <w:widowControl w:val="0"/>
        <w:rPr>
          <w:rStyle w:val="Style8pt"/>
        </w:rPr>
      </w:pPr>
    </w:p>
    <w:p w:rsidR="0050721D" w:rsidRDefault="0050721D" w:rsidP="0050721D">
      <w:r w:rsidRPr="0050721D">
        <w:t xml:space="preserve">The late Archibald MacLeish wrote, "Knowledge without feelings is not knowledge, and </w:t>
      </w:r>
    </w:p>
    <w:p w:rsidR="0050721D" w:rsidRDefault="0050721D" w:rsidP="0050721D">
      <w:r>
        <w:t>AND</w:t>
      </w:r>
    </w:p>
    <w:p w:rsidR="0050721D" w:rsidRPr="0050721D" w:rsidRDefault="0050721D" w:rsidP="0050721D">
      <w:proofErr w:type="gramStart"/>
      <w:r w:rsidRPr="0050721D">
        <w:t>out</w:t>
      </w:r>
      <w:proofErr w:type="gramEnd"/>
      <w:r w:rsidRPr="0050721D">
        <w:t xml:space="preserve"> of numbness or self-delusion and into confrontation of the reality.</w:t>
      </w:r>
    </w:p>
    <w:p w:rsidR="0050721D" w:rsidRPr="0079430E" w:rsidRDefault="0050721D" w:rsidP="0050721D">
      <w:pPr>
        <w:rPr>
          <w:rStyle w:val="Style8pt"/>
        </w:rPr>
      </w:pPr>
    </w:p>
    <w:p w:rsidR="0050721D" w:rsidRDefault="0050721D" w:rsidP="0050721D">
      <w:pPr>
        <w:tabs>
          <w:tab w:val="left" w:pos="8535"/>
        </w:tabs>
      </w:pPr>
      <w:r>
        <w:tab/>
      </w:r>
    </w:p>
    <w:p w:rsidR="0050721D" w:rsidRDefault="0050721D" w:rsidP="0050721D">
      <w:pPr>
        <w:pStyle w:val="Heading4"/>
      </w:pPr>
      <w:r>
        <w:t xml:space="preserve">Trade solves the </w:t>
      </w:r>
      <w:r w:rsidRPr="004F64C2">
        <w:rPr>
          <w:u w:val="single"/>
        </w:rPr>
        <w:t>worst form</w:t>
      </w:r>
      <w:r>
        <w:t xml:space="preserve"> of securitization—protectionism encourages lash-out and wars caused by </w:t>
      </w:r>
      <w:r w:rsidRPr="00606431">
        <w:rPr>
          <w:u w:val="single"/>
        </w:rPr>
        <w:t>falsified propaganda</w:t>
      </w:r>
      <w:r>
        <w:t>. That’s Panzer.</w:t>
      </w:r>
    </w:p>
    <w:p w:rsidR="0050721D" w:rsidRDefault="0050721D" w:rsidP="0050721D"/>
    <w:p w:rsidR="0050721D" w:rsidRDefault="0050721D" w:rsidP="0050721D">
      <w:pPr>
        <w:pStyle w:val="Heading4"/>
      </w:pPr>
      <w:r>
        <w:t>Securitization is inevitable.</w:t>
      </w:r>
    </w:p>
    <w:p w:rsidR="0050721D" w:rsidRDefault="0050721D" w:rsidP="0050721D">
      <w:r w:rsidRPr="004F64C2">
        <w:rPr>
          <w:rStyle w:val="Heading2Char3"/>
        </w:rPr>
        <w:t>Trombetta 8</w:t>
      </w:r>
      <w:r>
        <w:t>—Maria Julia Trombetta is Postdoctoral Research @ Department of Economics of Infrastructure, Delft University of Technology. “The Securitization of the Environment and the Transformation of Security”, 3-19-8, http://archive.sgir.eu/-uploads/Trombetta-the_securitization_of_the_environment_and_the_transformation_of_security.pdf</w:t>
      </w:r>
    </w:p>
    <w:p w:rsidR="0050721D" w:rsidRDefault="0050721D" w:rsidP="0050721D"/>
    <w:p w:rsidR="0050721D" w:rsidRDefault="0050721D" w:rsidP="0050721D">
      <w:r w:rsidRPr="0050721D">
        <w:t xml:space="preserve">Second, within the School’s framework, desecuritization cannot be possible. Securitization in fact </w:t>
      </w:r>
    </w:p>
    <w:p w:rsidR="0050721D" w:rsidRDefault="0050721D" w:rsidP="0050721D">
      <w:r>
        <w:t>AND</w:t>
      </w:r>
    </w:p>
    <w:p w:rsidR="0050721D" w:rsidRPr="0050721D" w:rsidRDefault="0050721D" w:rsidP="0050721D">
      <w:proofErr w:type="gramStart"/>
      <w:r w:rsidRPr="0050721D">
        <w:t>should</w:t>
      </w:r>
      <w:proofErr w:type="gramEnd"/>
      <w:r w:rsidRPr="0050721D">
        <w:t xml:space="preserve"> the sort of his claim be different from that of similar ones?</w:t>
      </w:r>
    </w:p>
    <w:p w:rsidR="0050721D" w:rsidRDefault="0050721D" w:rsidP="0050721D"/>
    <w:p w:rsidR="0050721D" w:rsidRDefault="0050721D" w:rsidP="0050721D">
      <w:pPr>
        <w:pStyle w:val="Heading4"/>
      </w:pPr>
      <w:r w:rsidRPr="00607C95">
        <w:t>Perm</w:t>
      </w:r>
      <w:r>
        <w:t>-</w:t>
      </w:r>
      <w:r w:rsidRPr="00607C95">
        <w:t xml:space="preserve"> do the plan and the alt in all other instances</w:t>
      </w:r>
      <w:r>
        <w:t xml:space="preserve">- their impacts are about a broader problem </w:t>
      </w:r>
    </w:p>
    <w:p w:rsidR="0050721D" w:rsidRDefault="0050721D" w:rsidP="0050721D">
      <w:pPr>
        <w:framePr w:hSpace="144" w:wrap="notBeside" w:vAnchor="page" w:hAnchor="page" w:xAlign="center" w:yAlign="bottom" w:anchorLock="1"/>
      </w:pPr>
    </w:p>
    <w:p w:rsidR="0050721D" w:rsidRPr="00E81A1C" w:rsidRDefault="0050721D" w:rsidP="0050721D"/>
    <w:p w:rsidR="0050721D" w:rsidRDefault="0050721D" w:rsidP="0050721D"/>
    <w:p w:rsidR="004B4C3D" w:rsidRPr="004B4C3D" w:rsidRDefault="004B4C3D" w:rsidP="0050721D">
      <w:bookmarkStart w:id="0" w:name="_GoBack"/>
      <w:bookmarkEnd w:id="0"/>
    </w:p>
    <w:sectPr w:rsidR="004B4C3D" w:rsidRPr="004B4C3D" w:rsidSect="00502157">
      <w:headerReference w:type="default" r:id="rId13"/>
      <w:pgSz w:w="12240" w:h="15840"/>
      <w:pgMar w:top="720" w:right="576" w:bottom="720" w:left="576"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530D5" w:rsidRDefault="004530D5" w:rsidP="005F5576">
      <w:r>
        <w:separator/>
      </w:r>
    </w:p>
  </w:endnote>
  <w:endnote w:type="continuationSeparator" w:id="0">
    <w:p w:rsidR="004530D5" w:rsidRDefault="004530D5"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Arial Unicode MS">
    <w:panose1 w:val="020B0604020202020204"/>
    <w:charset w:val="81"/>
    <w:family w:val="modern"/>
    <w:pitch w:val="variable"/>
    <w:sig w:usb0="F7FFAFFF" w:usb1="E9DFFFFF" w:usb2="0000003F" w:usb3="00000000" w:csb0="003F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530D5" w:rsidRDefault="004530D5" w:rsidP="005F5576">
      <w:r>
        <w:separator/>
      </w:r>
    </w:p>
  </w:footnote>
  <w:footnote w:type="continuationSeparator" w:id="0">
    <w:p w:rsidR="004530D5" w:rsidRDefault="004530D5" w:rsidP="005F557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2157" w:rsidRPr="00502157" w:rsidRDefault="00502157">
    <w:pPr>
      <w:pStyle w:val="Header"/>
      <w:rPr>
        <w:b/>
        <w:sz w:val="24"/>
        <w:szCs w:val="24"/>
      </w:rPr>
    </w:pPr>
    <w:r w:rsidRPr="00502157">
      <w:rPr>
        <w:b/>
        <w:sz w:val="24"/>
        <w:szCs w:val="24"/>
      </w:rPr>
      <w:t>GMU Debate</w:t>
    </w:r>
  </w:p>
  <w:p w:rsidR="00502157" w:rsidRPr="00502157" w:rsidRDefault="00502157">
    <w:pPr>
      <w:pStyle w:val="Header"/>
      <w:rPr>
        <w:b/>
        <w:sz w:val="24"/>
        <w:szCs w:val="24"/>
      </w:rPr>
    </w:pPr>
    <w:r w:rsidRPr="00502157">
      <w:rPr>
        <w:b/>
        <w:sz w:val="24"/>
        <w:szCs w:val="24"/>
      </w:rPr>
      <w:t>[File Name]</w:t>
    </w:r>
    <w:r w:rsidRPr="00502157">
      <w:rPr>
        <w:b/>
        <w:sz w:val="24"/>
        <w:szCs w:val="24"/>
      </w:rPr>
      <w:ptab w:relativeTo="margin" w:alignment="center" w:leader="none"/>
    </w:r>
    <w:r w:rsidRPr="00502157">
      <w:rPr>
        <w:b/>
        <w:sz w:val="24"/>
        <w:szCs w:val="24"/>
      </w:rPr>
      <w:ptab w:relativeTo="margin" w:alignment="right" w:leader="none"/>
    </w:r>
    <w:r w:rsidRPr="00502157">
      <w:rPr>
        <w:b/>
        <w:sz w:val="24"/>
        <w:szCs w:val="24"/>
      </w:rPr>
      <w:t>[Name]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721D"/>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2D25"/>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E0ACB"/>
    <w:rsid w:val="001F7572"/>
    <w:rsid w:val="0020006E"/>
    <w:rsid w:val="002009AE"/>
    <w:rsid w:val="00203853"/>
    <w:rsid w:val="002101DA"/>
    <w:rsid w:val="00217499"/>
    <w:rsid w:val="0024023F"/>
    <w:rsid w:val="00240C4E"/>
    <w:rsid w:val="00243DC0"/>
    <w:rsid w:val="00250E16"/>
    <w:rsid w:val="00257696"/>
    <w:rsid w:val="0026382E"/>
    <w:rsid w:val="0027115A"/>
    <w:rsid w:val="00272786"/>
    <w:rsid w:val="00287AB7"/>
    <w:rsid w:val="00294D00"/>
    <w:rsid w:val="002A213E"/>
    <w:rsid w:val="002A612B"/>
    <w:rsid w:val="002B68A4"/>
    <w:rsid w:val="002C571D"/>
    <w:rsid w:val="002C5772"/>
    <w:rsid w:val="002D0374"/>
    <w:rsid w:val="002D2946"/>
    <w:rsid w:val="002D529E"/>
    <w:rsid w:val="002D6BD6"/>
    <w:rsid w:val="002E4DD9"/>
    <w:rsid w:val="002E6705"/>
    <w:rsid w:val="002F0314"/>
    <w:rsid w:val="002F5043"/>
    <w:rsid w:val="0031182D"/>
    <w:rsid w:val="00314B9D"/>
    <w:rsid w:val="00315CA2"/>
    <w:rsid w:val="00316FEB"/>
    <w:rsid w:val="003222C2"/>
    <w:rsid w:val="003228C6"/>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07EC"/>
    <w:rsid w:val="004138EF"/>
    <w:rsid w:val="004319DE"/>
    <w:rsid w:val="00435232"/>
    <w:rsid w:val="004400EA"/>
    <w:rsid w:val="00450882"/>
    <w:rsid w:val="00451C20"/>
    <w:rsid w:val="00452001"/>
    <w:rsid w:val="004530D5"/>
    <w:rsid w:val="0045442E"/>
    <w:rsid w:val="004564E2"/>
    <w:rsid w:val="00462418"/>
    <w:rsid w:val="00471A70"/>
    <w:rsid w:val="00473A79"/>
    <w:rsid w:val="00475E03"/>
    <w:rsid w:val="00476723"/>
    <w:rsid w:val="0047798D"/>
    <w:rsid w:val="004931DE"/>
    <w:rsid w:val="004A6083"/>
    <w:rsid w:val="004A6E81"/>
    <w:rsid w:val="004A7806"/>
    <w:rsid w:val="004B0545"/>
    <w:rsid w:val="004B4C3D"/>
    <w:rsid w:val="004B7E46"/>
    <w:rsid w:val="004D3745"/>
    <w:rsid w:val="004D3987"/>
    <w:rsid w:val="004E294C"/>
    <w:rsid w:val="004E3132"/>
    <w:rsid w:val="004E552E"/>
    <w:rsid w:val="004E656D"/>
    <w:rsid w:val="004F0849"/>
    <w:rsid w:val="004F173C"/>
    <w:rsid w:val="004F1B8C"/>
    <w:rsid w:val="004F33F3"/>
    <w:rsid w:val="004F45B0"/>
    <w:rsid w:val="005020C3"/>
    <w:rsid w:val="00502157"/>
    <w:rsid w:val="0050721D"/>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477"/>
    <w:rsid w:val="005B2D14"/>
    <w:rsid w:val="005B3140"/>
    <w:rsid w:val="005C0B05"/>
    <w:rsid w:val="005D1156"/>
    <w:rsid w:val="005D474C"/>
    <w:rsid w:val="005E0681"/>
    <w:rsid w:val="005E3B08"/>
    <w:rsid w:val="005E3FE4"/>
    <w:rsid w:val="005E572E"/>
    <w:rsid w:val="005F5576"/>
    <w:rsid w:val="006014AB"/>
    <w:rsid w:val="00605F20"/>
    <w:rsid w:val="00606D6B"/>
    <w:rsid w:val="0061680A"/>
    <w:rsid w:val="00623B70"/>
    <w:rsid w:val="00626109"/>
    <w:rsid w:val="0063578B"/>
    <w:rsid w:val="00636B3D"/>
    <w:rsid w:val="00641025"/>
    <w:rsid w:val="00650E98"/>
    <w:rsid w:val="00656C61"/>
    <w:rsid w:val="00662C66"/>
    <w:rsid w:val="006672D8"/>
    <w:rsid w:val="00670D96"/>
    <w:rsid w:val="00672877"/>
    <w:rsid w:val="00682959"/>
    <w:rsid w:val="00683154"/>
    <w:rsid w:val="00690115"/>
    <w:rsid w:val="00690898"/>
    <w:rsid w:val="00693039"/>
    <w:rsid w:val="00693A5A"/>
    <w:rsid w:val="006B302F"/>
    <w:rsid w:val="006B6894"/>
    <w:rsid w:val="006C1695"/>
    <w:rsid w:val="006C64D4"/>
    <w:rsid w:val="006E53F0"/>
    <w:rsid w:val="006F46C3"/>
    <w:rsid w:val="006F7CDF"/>
    <w:rsid w:val="00700BDB"/>
    <w:rsid w:val="0070121B"/>
    <w:rsid w:val="00701E73"/>
    <w:rsid w:val="00711FE2"/>
    <w:rsid w:val="00712649"/>
    <w:rsid w:val="00714BC9"/>
    <w:rsid w:val="00723F91"/>
    <w:rsid w:val="0072462D"/>
    <w:rsid w:val="00725623"/>
    <w:rsid w:val="00743059"/>
    <w:rsid w:val="00744F58"/>
    <w:rsid w:val="00750CED"/>
    <w:rsid w:val="007556CA"/>
    <w:rsid w:val="00756D74"/>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C406C"/>
    <w:rsid w:val="007C4AF0"/>
    <w:rsid w:val="007D3012"/>
    <w:rsid w:val="007D65A7"/>
    <w:rsid w:val="007E3F59"/>
    <w:rsid w:val="007E5043"/>
    <w:rsid w:val="007E5183"/>
    <w:rsid w:val="007F4A28"/>
    <w:rsid w:val="008133F9"/>
    <w:rsid w:val="00823AAC"/>
    <w:rsid w:val="00854C66"/>
    <w:rsid w:val="008553E1"/>
    <w:rsid w:val="008734BB"/>
    <w:rsid w:val="0087643B"/>
    <w:rsid w:val="00877669"/>
    <w:rsid w:val="00897F92"/>
    <w:rsid w:val="008A64C9"/>
    <w:rsid w:val="008B180A"/>
    <w:rsid w:val="008B24B7"/>
    <w:rsid w:val="008B5404"/>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1B5D"/>
    <w:rsid w:val="00976675"/>
    <w:rsid w:val="00976FBF"/>
    <w:rsid w:val="00984B38"/>
    <w:rsid w:val="009933D3"/>
    <w:rsid w:val="009A0636"/>
    <w:rsid w:val="009A6FF5"/>
    <w:rsid w:val="009B2B47"/>
    <w:rsid w:val="009B35DB"/>
    <w:rsid w:val="009C4298"/>
    <w:rsid w:val="009D318C"/>
    <w:rsid w:val="009F4611"/>
    <w:rsid w:val="00A0658C"/>
    <w:rsid w:val="00A102AD"/>
    <w:rsid w:val="00A10B8B"/>
    <w:rsid w:val="00A20D78"/>
    <w:rsid w:val="00A2174A"/>
    <w:rsid w:val="00A26733"/>
    <w:rsid w:val="00A3595E"/>
    <w:rsid w:val="00A36562"/>
    <w:rsid w:val="00A46C7F"/>
    <w:rsid w:val="00A73245"/>
    <w:rsid w:val="00A77145"/>
    <w:rsid w:val="00A8271D"/>
    <w:rsid w:val="00A82989"/>
    <w:rsid w:val="00A904FE"/>
    <w:rsid w:val="00A9262C"/>
    <w:rsid w:val="00A93F4D"/>
    <w:rsid w:val="00AB3B76"/>
    <w:rsid w:val="00AB61DD"/>
    <w:rsid w:val="00AC222F"/>
    <w:rsid w:val="00AC2CC7"/>
    <w:rsid w:val="00AC7B3B"/>
    <w:rsid w:val="00AD3CE6"/>
    <w:rsid w:val="00AE1307"/>
    <w:rsid w:val="00AE7586"/>
    <w:rsid w:val="00AF7A65"/>
    <w:rsid w:val="00B06710"/>
    <w:rsid w:val="00B07EBF"/>
    <w:rsid w:val="00B13CEC"/>
    <w:rsid w:val="00B166CB"/>
    <w:rsid w:val="00B235E1"/>
    <w:rsid w:val="00B272CF"/>
    <w:rsid w:val="00B3145D"/>
    <w:rsid w:val="00B357BA"/>
    <w:rsid w:val="00B564DB"/>
    <w:rsid w:val="00B768B6"/>
    <w:rsid w:val="00B816A3"/>
    <w:rsid w:val="00B908D1"/>
    <w:rsid w:val="00B940D1"/>
    <w:rsid w:val="00BB58BD"/>
    <w:rsid w:val="00BB6A26"/>
    <w:rsid w:val="00BC0BC6"/>
    <w:rsid w:val="00BC1034"/>
    <w:rsid w:val="00BE2408"/>
    <w:rsid w:val="00BE3EC6"/>
    <w:rsid w:val="00BE5BEB"/>
    <w:rsid w:val="00BE6528"/>
    <w:rsid w:val="00BF6727"/>
    <w:rsid w:val="00C0087A"/>
    <w:rsid w:val="00C05F9D"/>
    <w:rsid w:val="00C27212"/>
    <w:rsid w:val="00C34185"/>
    <w:rsid w:val="00C42DD6"/>
    <w:rsid w:val="00C545E7"/>
    <w:rsid w:val="00C66858"/>
    <w:rsid w:val="00C72E69"/>
    <w:rsid w:val="00C7411E"/>
    <w:rsid w:val="00C84988"/>
    <w:rsid w:val="00C95184"/>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676B"/>
    <w:rsid w:val="00D176BE"/>
    <w:rsid w:val="00D17C4E"/>
    <w:rsid w:val="00D21359"/>
    <w:rsid w:val="00D215F6"/>
    <w:rsid w:val="00D22BE1"/>
    <w:rsid w:val="00D2765B"/>
    <w:rsid w:val="00D31DF7"/>
    <w:rsid w:val="00D33B91"/>
    <w:rsid w:val="00D35000"/>
    <w:rsid w:val="00D415C6"/>
    <w:rsid w:val="00D420EA"/>
    <w:rsid w:val="00D4639E"/>
    <w:rsid w:val="00D51ABF"/>
    <w:rsid w:val="00D5444B"/>
    <w:rsid w:val="00D55302"/>
    <w:rsid w:val="00D57CBF"/>
    <w:rsid w:val="00D66ABC"/>
    <w:rsid w:val="00D71CFC"/>
    <w:rsid w:val="00D7545B"/>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52F34"/>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36DF7"/>
    <w:rsid w:val="00F40837"/>
    <w:rsid w:val="00F42F79"/>
    <w:rsid w:val="00F47773"/>
    <w:rsid w:val="00F5019D"/>
    <w:rsid w:val="00F55094"/>
    <w:rsid w:val="00F56308"/>
    <w:rsid w:val="00F634D6"/>
    <w:rsid w:val="00F64385"/>
    <w:rsid w:val="00F6473F"/>
    <w:rsid w:val="00F76366"/>
    <w:rsid w:val="00F805C0"/>
    <w:rsid w:val="00FB4261"/>
    <w:rsid w:val="00FB43B1"/>
    <w:rsid w:val="00FC0608"/>
    <w:rsid w:val="00FC2155"/>
    <w:rsid w:val="00FC41A7"/>
    <w:rsid w:val="00FD248F"/>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0"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3222C2"/>
    <w:pPr>
      <w:spacing w:after="0" w:line="240" w:lineRule="auto"/>
    </w:pPr>
    <w:rPr>
      <w:rFonts w:ascii="Times New Roman" w:hAnsi="Times New Roman" w:cs="Times New Roman"/>
      <w:sz w:val="20"/>
    </w:rPr>
  </w:style>
  <w:style w:type="paragraph" w:styleId="Heading1">
    <w:name w:val="heading 1"/>
    <w:basedOn w:val="Normal"/>
    <w:next w:val="Normal"/>
    <w:link w:val="Heading1Char"/>
    <w:uiPriority w:val="1"/>
    <w:qFormat/>
    <w:rsid w:val="00D7545B"/>
    <w:pPr>
      <w:keepNext/>
      <w:keepLines/>
      <w:pageBreakBefore/>
      <w:jc w:val="center"/>
      <w:outlineLvl w:val="0"/>
    </w:pPr>
    <w:rPr>
      <w:rFonts w:eastAsiaTheme="majorEastAsia" w:cstheme="majorBidi"/>
      <w:b/>
      <w:bCs/>
      <w:sz w:val="36"/>
      <w:szCs w:val="28"/>
      <w:u w:val="single"/>
    </w:rPr>
  </w:style>
  <w:style w:type="paragraph" w:styleId="Heading2">
    <w:name w:val="heading 2"/>
    <w:basedOn w:val="Normal"/>
    <w:next w:val="Normal"/>
    <w:link w:val="Heading2Char"/>
    <w:uiPriority w:val="2"/>
    <w:qFormat/>
    <w:rsid w:val="00A8271D"/>
    <w:pPr>
      <w:keepNext/>
      <w:keepLines/>
      <w:pageBreakBefore/>
      <w:jc w:val="center"/>
      <w:outlineLvl w:val="1"/>
    </w:pPr>
    <w:rPr>
      <w:rFonts w:eastAsiaTheme="majorEastAsia" w:cstheme="majorBidi"/>
      <w:b/>
      <w:bCs/>
      <w:sz w:val="32"/>
      <w:szCs w:val="26"/>
      <w:u w:val="single"/>
    </w:rPr>
  </w:style>
  <w:style w:type="paragraph" w:styleId="Heading3">
    <w:name w:val="heading 3"/>
    <w:aliases w:val="Block,Heading 3 Char Char, Char,Char1,Heading 3 Char3,Heading 3 Char4 Char Char,Heading 3 Char3 Char Char Char,Heading 3 Char1 Char Char Char Char,Heading 3 Char Char Char Char Char Char,Heading 3 Char1 Char Char Char Char Char Char,Citation"/>
    <w:basedOn w:val="Normal"/>
    <w:next w:val="Normal"/>
    <w:link w:val="Heading3Char"/>
    <w:uiPriority w:val="3"/>
    <w:qFormat/>
    <w:rsid w:val="001E0ACB"/>
    <w:pPr>
      <w:keepNext/>
      <w:keepLines/>
      <w:pageBreakBefore/>
      <w:jc w:val="center"/>
      <w:outlineLvl w:val="2"/>
    </w:pPr>
    <w:rPr>
      <w:rFonts w:eastAsiaTheme="majorEastAsia" w:cstheme="majorBidi"/>
      <w:b/>
      <w:bCs/>
      <w:sz w:val="28"/>
      <w:u w:val="single"/>
    </w:rPr>
  </w:style>
  <w:style w:type="paragraph" w:styleId="Heading4">
    <w:name w:val="heading 4"/>
    <w:aliases w:val="Tag,heading 2,Heading 2 Char2 Char,Heading 2 Char1 Char Char,Heading 2 Char Char Char Char,TAG, Ch,Big card,body,small text,Normal Tag,Ch"/>
    <w:basedOn w:val="Normal"/>
    <w:next w:val="Normal"/>
    <w:link w:val="Heading4Char"/>
    <w:uiPriority w:val="4"/>
    <w:qFormat/>
    <w:rsid w:val="001E0ACB"/>
    <w:pPr>
      <w:keepNext/>
      <w:keepLines/>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D7545B"/>
    <w:rPr>
      <w:rFonts w:ascii="Times New Roman" w:eastAsiaTheme="majorEastAsia" w:hAnsi="Times New Roman" w:cstheme="majorBidi"/>
      <w:b/>
      <w:bCs/>
      <w:sz w:val="36"/>
      <w:szCs w:val="28"/>
      <w:u w:val="single"/>
    </w:rPr>
  </w:style>
  <w:style w:type="character" w:customStyle="1" w:styleId="Heading2Char">
    <w:name w:val="Heading 2 Char"/>
    <w:basedOn w:val="DefaultParagraphFont"/>
    <w:link w:val="Heading2"/>
    <w:uiPriority w:val="2"/>
    <w:rsid w:val="00A8271D"/>
    <w:rPr>
      <w:rFonts w:ascii="Times New Roman" w:eastAsiaTheme="majorEastAsia" w:hAnsi="Times New Roman" w:cstheme="majorBidi"/>
      <w:b/>
      <w:bCs/>
      <w:sz w:val="32"/>
      <w:szCs w:val="26"/>
      <w:u w:val="single"/>
    </w:rPr>
  </w:style>
  <w:style w:type="character" w:styleId="Emphasis">
    <w:name w:val="Emphasis"/>
    <w:aliases w:val="Evidence,Minimized,minimized,Highlighted,tag2,Size 10,emphasis in card,CD Card,Underlined,ED - Tag,emphasis,Bold Underline,Emphasis!!"/>
    <w:basedOn w:val="DefaultParagraphFont"/>
    <w:uiPriority w:val="7"/>
    <w:qFormat/>
    <w:rsid w:val="00D176BE"/>
    <w:rPr>
      <w:rFonts w:ascii="Times New Roman" w:hAnsi="Times New Roman" w:cs="Times New Roman"/>
      <w:b/>
      <w:i w:val="0"/>
      <w:iCs/>
      <w:sz w:val="20"/>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 Char Char, Char Char,Char1 Char,Heading 3 Char3 Char,Heading 3 Char4 Char Char Char,Heading 3 Char3 Char Char Char Char,Heading 3 Char1 Char Char Char Char Char,Heading 3 Char Char Char Char Char Char Char"/>
    <w:basedOn w:val="DefaultParagraphFont"/>
    <w:link w:val="Heading3"/>
    <w:uiPriority w:val="3"/>
    <w:rsid w:val="001E0ACB"/>
    <w:rPr>
      <w:rFonts w:ascii="Times New Roman" w:eastAsiaTheme="majorEastAsia" w:hAnsi="Times New Roman" w:cstheme="majorBidi"/>
      <w:b/>
      <w:bCs/>
      <w:sz w:val="28"/>
      <w:u w:val="single"/>
    </w:rPr>
  </w:style>
  <w:style w:type="character" w:customStyle="1" w:styleId="StyleBoldUnderline">
    <w:name w:val="Style Bold Underline"/>
    <w:aliases w:val="Underline,Style,apple-style-span + 6 pt,Bold,Kern at 16 pt,Intense Emphasis1,Intense Emphasis2,HHeading 3 + 12 pt,Cards + Font: 12 pt Char,Bold Cite Char,Citation Char Char Char,Heading 3 Char1 Char Char Char,ci,c,cite,9.5 pt,Bo,B"/>
    <w:basedOn w:val="DefaultParagraphFont"/>
    <w:uiPriority w:val="6"/>
    <w:qFormat/>
    <w:rsid w:val="00502157"/>
    <w:rPr>
      <w:rFonts w:ascii="Times New Roman" w:hAnsi="Times New Roman"/>
      <w:b w:val="0"/>
      <w:bCs/>
      <w:sz w:val="20"/>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502157"/>
    <w:rPr>
      <w:rFonts w:ascii="Times New Roman" w:hAnsi="Times New Roman"/>
      <w:b/>
      <w:bCs/>
      <w:sz w:val="24"/>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heading 2 Char,Heading 2 Char2 Char Char,Heading 2 Char1 Char Char Char,Heading 2 Char Char Char Char Char,TAG Char, Ch Char,Big card Char,body Char,small text Char,Normal Tag Char,Ch Char"/>
    <w:basedOn w:val="DefaultParagraphFont"/>
    <w:link w:val="Heading4"/>
    <w:uiPriority w:val="4"/>
    <w:rsid w:val="001E0ACB"/>
    <w:rPr>
      <w:rFonts w:ascii="Times New Roman" w:eastAsiaTheme="majorEastAsia" w:hAnsi="Times New Roman" w:cstheme="majorBidi"/>
      <w:b/>
      <w:bCs/>
      <w:iCs/>
      <w:sz w:val="24"/>
    </w:rPr>
  </w:style>
  <w:style w:type="paragraph" w:styleId="BalloonText">
    <w:name w:val="Balloon Text"/>
    <w:basedOn w:val="Normal"/>
    <w:link w:val="BalloonTextChar"/>
    <w:uiPriority w:val="99"/>
    <w:semiHidden/>
    <w:rsid w:val="00502157"/>
    <w:rPr>
      <w:rFonts w:ascii="Tahoma" w:hAnsi="Tahoma" w:cs="Tahoma"/>
      <w:sz w:val="16"/>
      <w:szCs w:val="16"/>
    </w:rPr>
  </w:style>
  <w:style w:type="character" w:customStyle="1" w:styleId="BalloonTextChar">
    <w:name w:val="Balloon Text Char"/>
    <w:basedOn w:val="DefaultParagraphFont"/>
    <w:link w:val="BalloonText"/>
    <w:uiPriority w:val="99"/>
    <w:semiHidden/>
    <w:rsid w:val="00502157"/>
    <w:rPr>
      <w:rFonts w:ascii="Tahoma" w:hAnsi="Tahoma" w:cs="Tahoma"/>
      <w:sz w:val="16"/>
      <w:szCs w:val="16"/>
    </w:rPr>
  </w:style>
  <w:style w:type="character" w:customStyle="1" w:styleId="Box">
    <w:name w:val="Box"/>
    <w:basedOn w:val="DefaultParagraphFont"/>
    <w:uiPriority w:val="1"/>
    <w:rsid w:val="005B2477"/>
    <w:rPr>
      <w:rFonts w:ascii="Times New Roman" w:hAnsi="Times New Roman"/>
      <w:b/>
      <w:sz w:val="20"/>
      <w:u w:val="single"/>
      <w:bdr w:val="single" w:sz="4" w:space="0" w:color="auto"/>
    </w:rPr>
  </w:style>
  <w:style w:type="character" w:customStyle="1" w:styleId="Heading2Char3">
    <w:name w:val="Heading 2 Char3"/>
    <w:aliases w:val="Heading 21 Char,Char Char Char Char1 Char1,Char Char Char Char1 Char Char,Char Char Char Char1 Char,Char2 Char,Heading 2 Char Char1 Char,Heading 2 Char Char Char Char2,Heading 2 Char Char Char1,Heading 2 Char Char Char1 Char Char"/>
    <w:basedOn w:val="DefaultParagraphFont"/>
    <w:qFormat/>
    <w:rsid w:val="0050721D"/>
    <w:rPr>
      <w:rFonts w:ascii="Arial" w:hAnsi="Arial" w:cs="Arial" w:hint="default"/>
      <w:b/>
      <w:bCs/>
      <w:iCs/>
      <w:szCs w:val="28"/>
      <w:lang w:val="en-US" w:eastAsia="en-US" w:bidi="ar-SA"/>
    </w:rPr>
  </w:style>
  <w:style w:type="character" w:customStyle="1" w:styleId="underline">
    <w:name w:val="underline"/>
    <w:basedOn w:val="DefaultParagraphFont"/>
    <w:link w:val="textbold"/>
    <w:qFormat/>
    <w:rsid w:val="0050721D"/>
    <w:rPr>
      <w:rFonts w:ascii="Times New Roman" w:hAnsi="Times New Roman" w:cs="Times New Roman"/>
      <w:b/>
      <w:u w:val="single"/>
    </w:rPr>
  </w:style>
  <w:style w:type="paragraph" w:customStyle="1" w:styleId="textbold">
    <w:name w:val="text bold"/>
    <w:basedOn w:val="Normal"/>
    <w:link w:val="underline"/>
    <w:qFormat/>
    <w:rsid w:val="0050721D"/>
    <w:pPr>
      <w:ind w:left="720"/>
      <w:jc w:val="both"/>
    </w:pPr>
    <w:rPr>
      <w:b/>
      <w:sz w:val="22"/>
      <w:u w:val="single"/>
    </w:rPr>
  </w:style>
  <w:style w:type="character" w:customStyle="1" w:styleId="UnderlineBold">
    <w:name w:val="Underline + Bold"/>
    <w:uiPriority w:val="1"/>
    <w:qFormat/>
    <w:rsid w:val="0050721D"/>
    <w:rPr>
      <w:b/>
      <w:sz w:val="20"/>
      <w:u w:val="single"/>
    </w:rPr>
  </w:style>
  <w:style w:type="character" w:customStyle="1" w:styleId="Style11ptUnderline">
    <w:name w:val="Style 11 pt Underline"/>
    <w:rsid w:val="0050721D"/>
    <w:rPr>
      <w:sz w:val="20"/>
      <w:u w:val="single"/>
    </w:rPr>
  </w:style>
  <w:style w:type="character" w:customStyle="1" w:styleId="Style11pt">
    <w:name w:val="Style 11 pt"/>
    <w:rsid w:val="0050721D"/>
    <w:rPr>
      <w:sz w:val="20"/>
    </w:rPr>
  </w:style>
  <w:style w:type="paragraph" w:customStyle="1" w:styleId="Style1">
    <w:name w:val="Style1"/>
    <w:basedOn w:val="Normal"/>
    <w:link w:val="Style1Char"/>
    <w:rsid w:val="0050721D"/>
    <w:rPr>
      <w:rFonts w:eastAsia="SimSun"/>
      <w:szCs w:val="24"/>
      <w:u w:val="single"/>
      <w:lang w:eastAsia="zh-CN"/>
    </w:rPr>
  </w:style>
  <w:style w:type="character" w:customStyle="1" w:styleId="Style1Char">
    <w:name w:val="Style1 Char"/>
    <w:basedOn w:val="DefaultParagraphFont"/>
    <w:link w:val="Style1"/>
    <w:rsid w:val="0050721D"/>
    <w:rPr>
      <w:rFonts w:ascii="Times New Roman" w:eastAsia="SimSun" w:hAnsi="Times New Roman" w:cs="Times New Roman"/>
      <w:sz w:val="20"/>
      <w:szCs w:val="24"/>
      <w:u w:val="single"/>
      <w:lang w:eastAsia="zh-CN"/>
    </w:rPr>
  </w:style>
  <w:style w:type="character" w:customStyle="1" w:styleId="Style10ptUnderline">
    <w:name w:val="Style 10 pt Underline"/>
    <w:basedOn w:val="DefaultParagraphFont"/>
    <w:rsid w:val="0050721D"/>
    <w:rPr>
      <w:sz w:val="20"/>
      <w:u w:val="single"/>
    </w:rPr>
  </w:style>
  <w:style w:type="character" w:customStyle="1" w:styleId="Style8pt">
    <w:name w:val="Style 8 pt"/>
    <w:basedOn w:val="DefaultParagraphFont"/>
    <w:rsid w:val="0050721D"/>
    <w:rPr>
      <w:sz w:val="20"/>
    </w:rPr>
  </w:style>
  <w:style w:type="paragraph" w:customStyle="1" w:styleId="Style4">
    <w:name w:val="Style4"/>
    <w:basedOn w:val="Normal"/>
    <w:link w:val="Style4Char"/>
    <w:rsid w:val="0050721D"/>
    <w:rPr>
      <w:rFonts w:ascii="Arial Narrow" w:eastAsia="Times New Roman" w:hAnsi="Arial Narrow"/>
      <w:szCs w:val="24"/>
      <w:u w:val="single"/>
    </w:rPr>
  </w:style>
  <w:style w:type="character" w:customStyle="1" w:styleId="Style4Char">
    <w:name w:val="Style4 Char"/>
    <w:basedOn w:val="DefaultParagraphFont"/>
    <w:link w:val="Style4"/>
    <w:rsid w:val="0050721D"/>
    <w:rPr>
      <w:rFonts w:ascii="Arial Narrow" w:eastAsia="Times New Roman" w:hAnsi="Arial Narrow" w:cs="Times New Roman"/>
      <w:sz w:val="20"/>
      <w:szCs w:val="24"/>
      <w:u w:val="single"/>
    </w:rPr>
  </w:style>
  <w:style w:type="paragraph" w:customStyle="1" w:styleId="StyleStyle411ptBoldBorderSinglesolidlineAuto0">
    <w:name w:val="Style Style4 + 11 pt Bold Border: : (Single solid line Auto  0...."/>
    <w:basedOn w:val="Style4"/>
    <w:link w:val="StyleStyle411ptBoldBorderSinglesolidlineAuto0Char"/>
    <w:rsid w:val="0050721D"/>
    <w:rPr>
      <w:rFonts w:ascii="Times New Roman" w:hAnsi="Times New Roman"/>
      <w:b/>
      <w:bCs/>
      <w:bdr w:val="single" w:sz="4" w:space="0" w:color="auto"/>
    </w:rPr>
  </w:style>
  <w:style w:type="character" w:customStyle="1" w:styleId="StyleStyle411ptBoldBorderSinglesolidlineAuto0Char">
    <w:name w:val="Style Style4 + 11 pt Bold Border: : (Single solid line Auto  0.... Char"/>
    <w:basedOn w:val="Style4Char"/>
    <w:link w:val="StyleStyle411ptBoldBorderSinglesolidlineAuto0"/>
    <w:rsid w:val="0050721D"/>
    <w:rPr>
      <w:rFonts w:ascii="Times New Roman" w:eastAsia="Times New Roman" w:hAnsi="Times New Roman" w:cs="Times New Roman"/>
      <w:b/>
      <w:bCs/>
      <w:sz w:val="20"/>
      <w:szCs w:val="24"/>
      <w:u w:val="single"/>
      <w:bdr w:val="single" w:sz="4" w:space="0" w:color="auto"/>
    </w:rPr>
  </w:style>
  <w:style w:type="character" w:customStyle="1" w:styleId="TitleChar">
    <w:name w:val="Title Char"/>
    <w:aliases w:val="Cites and Cards Char,UNDERLINE Char,Bold Underlined Char"/>
    <w:basedOn w:val="DefaultParagraphFont"/>
    <w:link w:val="Title"/>
    <w:qFormat/>
    <w:locked/>
    <w:rsid w:val="0050721D"/>
    <w:rPr>
      <w:bCs/>
      <w:sz w:val="20"/>
      <w:u w:val="single"/>
    </w:rPr>
  </w:style>
  <w:style w:type="paragraph" w:styleId="Title">
    <w:name w:val="Title"/>
    <w:aliases w:val="Cites and Cards,UNDERLINE,Bold Underlined"/>
    <w:basedOn w:val="Normal"/>
    <w:next w:val="Normal"/>
    <w:link w:val="TitleChar"/>
    <w:qFormat/>
    <w:rsid w:val="0050721D"/>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semiHidden/>
    <w:rsid w:val="0050721D"/>
    <w:rPr>
      <w:rFonts w:asciiTheme="majorHAnsi" w:eastAsiaTheme="majorEastAsia" w:hAnsiTheme="majorHAnsi" w:cstheme="majorBidi"/>
      <w:color w:val="17365D" w:themeColor="text2" w:themeShade="BF"/>
      <w:spacing w:val="5"/>
      <w:kern w:val="28"/>
      <w:sz w:val="52"/>
      <w:szCs w:val="52"/>
    </w:rPr>
  </w:style>
  <w:style w:type="paragraph" w:customStyle="1" w:styleId="tag">
    <w:name w:val="tag"/>
    <w:aliases w:val="No Spacing112,No Spacing5,No Spacing1121,nonunderlined,No Spacing1,tags,No Spacing111,No Spacing11,No Spacing2,Debate Text,Read stuff,No Spacing1111,No Spacing3,Card,Tag and Cite,Tags,No Spacing21,No Spacing4,No Spacing11111,No Spacing111111"/>
    <w:basedOn w:val="Normal"/>
    <w:next w:val="Normal"/>
    <w:autoRedefine/>
    <w:qFormat/>
    <w:rsid w:val="0050721D"/>
    <w:rPr>
      <w:rFonts w:asciiTheme="minorHAnsi" w:hAnsiTheme="minorHAnsi" w:cstheme="minorBidi"/>
      <w:b/>
      <w:sz w:val="24"/>
    </w:rPr>
  </w:style>
  <w:style w:type="character" w:customStyle="1" w:styleId="cardChar">
    <w:name w:val="card Char"/>
    <w:basedOn w:val="DefaultParagraphFont"/>
    <w:link w:val="card"/>
    <w:locked/>
    <w:rsid w:val="0050721D"/>
    <w:rPr>
      <w:rFonts w:ascii="Georgia" w:eastAsia="Times New Roman" w:hAnsi="Georgia" w:cs="Calibri"/>
      <w:kern w:val="32"/>
      <w:szCs w:val="20"/>
    </w:rPr>
  </w:style>
  <w:style w:type="paragraph" w:customStyle="1" w:styleId="card">
    <w:name w:val="card"/>
    <w:basedOn w:val="Normal"/>
    <w:link w:val="cardChar"/>
    <w:qFormat/>
    <w:rsid w:val="0050721D"/>
    <w:pPr>
      <w:ind w:left="288" w:right="288"/>
    </w:pPr>
    <w:rPr>
      <w:rFonts w:ascii="Georgia" w:eastAsia="Times New Roman" w:hAnsi="Georgia" w:cs="Calibri"/>
      <w:kern w:val="32"/>
      <w:sz w:val="22"/>
      <w:szCs w:val="20"/>
    </w:rPr>
  </w:style>
  <w:style w:type="paragraph" w:customStyle="1" w:styleId="underlined">
    <w:name w:val="underlined"/>
    <w:next w:val="Normal"/>
    <w:link w:val="underlinedChar"/>
    <w:autoRedefine/>
    <w:rsid w:val="0050721D"/>
    <w:pPr>
      <w:spacing w:after="0" w:line="240" w:lineRule="auto"/>
      <w:contextualSpacing/>
    </w:pPr>
    <w:rPr>
      <w:rFonts w:ascii="Times New Roman" w:eastAsia="맑은 고딕" w:hAnsi="Times New Roman" w:cs="Times New Roman"/>
      <w:sz w:val="24"/>
      <w:szCs w:val="24"/>
      <w:u w:val="single"/>
    </w:rPr>
  </w:style>
  <w:style w:type="character" w:customStyle="1" w:styleId="underlinedChar">
    <w:name w:val="underlined Char"/>
    <w:link w:val="underlined"/>
    <w:rsid w:val="0050721D"/>
    <w:rPr>
      <w:rFonts w:ascii="Times New Roman" w:eastAsia="맑은 고딕" w:hAnsi="Times New Roman" w:cs="Times New Roman"/>
      <w:sz w:val="24"/>
      <w:szCs w:val="24"/>
      <w:u w:val="single"/>
    </w:rPr>
  </w:style>
  <w:style w:type="character" w:customStyle="1" w:styleId="Author-Date">
    <w:name w:val="Author-Date"/>
    <w:rsid w:val="0050721D"/>
    <w:rPr>
      <w:b/>
      <w:sz w:val="24"/>
    </w:rPr>
  </w:style>
  <w:style w:type="character" w:customStyle="1" w:styleId="AuthorChar">
    <w:name w:val="Author Char"/>
    <w:rsid w:val="0050721D"/>
    <w:rPr>
      <w:b/>
      <w:sz w:val="22"/>
      <w:lang w:val="en-US" w:eastAsia="en-US" w:bidi="ar-SA"/>
    </w:rPr>
  </w:style>
  <w:style w:type="character" w:customStyle="1" w:styleId="CardsChar1">
    <w:name w:val="Cards Char1"/>
    <w:link w:val="Cards"/>
    <w:locked/>
    <w:rsid w:val="0050721D"/>
  </w:style>
  <w:style w:type="paragraph" w:customStyle="1" w:styleId="Cards">
    <w:name w:val="Cards"/>
    <w:basedOn w:val="Normal"/>
    <w:link w:val="CardsChar1"/>
    <w:qFormat/>
    <w:rsid w:val="0050721D"/>
    <w:pPr>
      <w:autoSpaceDE w:val="0"/>
      <w:autoSpaceDN w:val="0"/>
      <w:adjustRightInd w:val="0"/>
      <w:ind w:left="432" w:right="432"/>
      <w:jc w:val="both"/>
    </w:pPr>
    <w:rPr>
      <w:rFonts w:asciiTheme="minorHAnsi" w:hAnsiTheme="minorHAnsi" w:cstheme="minorBidi"/>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0"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3222C2"/>
    <w:pPr>
      <w:spacing w:after="0" w:line="240" w:lineRule="auto"/>
    </w:pPr>
    <w:rPr>
      <w:rFonts w:ascii="Times New Roman" w:hAnsi="Times New Roman" w:cs="Times New Roman"/>
      <w:sz w:val="20"/>
    </w:rPr>
  </w:style>
  <w:style w:type="paragraph" w:styleId="Heading1">
    <w:name w:val="heading 1"/>
    <w:basedOn w:val="Normal"/>
    <w:next w:val="Normal"/>
    <w:link w:val="Heading1Char"/>
    <w:uiPriority w:val="1"/>
    <w:qFormat/>
    <w:rsid w:val="00D7545B"/>
    <w:pPr>
      <w:keepNext/>
      <w:keepLines/>
      <w:pageBreakBefore/>
      <w:jc w:val="center"/>
      <w:outlineLvl w:val="0"/>
    </w:pPr>
    <w:rPr>
      <w:rFonts w:eastAsiaTheme="majorEastAsia" w:cstheme="majorBidi"/>
      <w:b/>
      <w:bCs/>
      <w:sz w:val="36"/>
      <w:szCs w:val="28"/>
      <w:u w:val="single"/>
    </w:rPr>
  </w:style>
  <w:style w:type="paragraph" w:styleId="Heading2">
    <w:name w:val="heading 2"/>
    <w:basedOn w:val="Normal"/>
    <w:next w:val="Normal"/>
    <w:link w:val="Heading2Char"/>
    <w:uiPriority w:val="2"/>
    <w:qFormat/>
    <w:rsid w:val="00A8271D"/>
    <w:pPr>
      <w:keepNext/>
      <w:keepLines/>
      <w:pageBreakBefore/>
      <w:jc w:val="center"/>
      <w:outlineLvl w:val="1"/>
    </w:pPr>
    <w:rPr>
      <w:rFonts w:eastAsiaTheme="majorEastAsia" w:cstheme="majorBidi"/>
      <w:b/>
      <w:bCs/>
      <w:sz w:val="32"/>
      <w:szCs w:val="26"/>
      <w:u w:val="single"/>
    </w:rPr>
  </w:style>
  <w:style w:type="paragraph" w:styleId="Heading3">
    <w:name w:val="heading 3"/>
    <w:aliases w:val="Block,Heading 3 Char Char, Char,Char1,Heading 3 Char3,Heading 3 Char4 Char Char,Heading 3 Char3 Char Char Char,Heading 3 Char1 Char Char Char Char,Heading 3 Char Char Char Char Char Char,Heading 3 Char1 Char Char Char Char Char Char,Citation"/>
    <w:basedOn w:val="Normal"/>
    <w:next w:val="Normal"/>
    <w:link w:val="Heading3Char"/>
    <w:uiPriority w:val="3"/>
    <w:qFormat/>
    <w:rsid w:val="001E0ACB"/>
    <w:pPr>
      <w:keepNext/>
      <w:keepLines/>
      <w:pageBreakBefore/>
      <w:jc w:val="center"/>
      <w:outlineLvl w:val="2"/>
    </w:pPr>
    <w:rPr>
      <w:rFonts w:eastAsiaTheme="majorEastAsia" w:cstheme="majorBidi"/>
      <w:b/>
      <w:bCs/>
      <w:sz w:val="28"/>
      <w:u w:val="single"/>
    </w:rPr>
  </w:style>
  <w:style w:type="paragraph" w:styleId="Heading4">
    <w:name w:val="heading 4"/>
    <w:aliases w:val="Tag,heading 2,Heading 2 Char2 Char,Heading 2 Char1 Char Char,Heading 2 Char Char Char Char,TAG, Ch,Big card,body,small text,Normal Tag,Ch"/>
    <w:basedOn w:val="Normal"/>
    <w:next w:val="Normal"/>
    <w:link w:val="Heading4Char"/>
    <w:uiPriority w:val="4"/>
    <w:qFormat/>
    <w:rsid w:val="001E0ACB"/>
    <w:pPr>
      <w:keepNext/>
      <w:keepLines/>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D7545B"/>
    <w:rPr>
      <w:rFonts w:ascii="Times New Roman" w:eastAsiaTheme="majorEastAsia" w:hAnsi="Times New Roman" w:cstheme="majorBidi"/>
      <w:b/>
      <w:bCs/>
      <w:sz w:val="36"/>
      <w:szCs w:val="28"/>
      <w:u w:val="single"/>
    </w:rPr>
  </w:style>
  <w:style w:type="character" w:customStyle="1" w:styleId="Heading2Char">
    <w:name w:val="Heading 2 Char"/>
    <w:basedOn w:val="DefaultParagraphFont"/>
    <w:link w:val="Heading2"/>
    <w:uiPriority w:val="2"/>
    <w:rsid w:val="00A8271D"/>
    <w:rPr>
      <w:rFonts w:ascii="Times New Roman" w:eastAsiaTheme="majorEastAsia" w:hAnsi="Times New Roman" w:cstheme="majorBidi"/>
      <w:b/>
      <w:bCs/>
      <w:sz w:val="32"/>
      <w:szCs w:val="26"/>
      <w:u w:val="single"/>
    </w:rPr>
  </w:style>
  <w:style w:type="character" w:styleId="Emphasis">
    <w:name w:val="Emphasis"/>
    <w:aliases w:val="Evidence,Minimized,minimized,Highlighted,tag2,Size 10,emphasis in card,CD Card,Underlined,ED - Tag,emphasis,Bold Underline,Emphasis!!"/>
    <w:basedOn w:val="DefaultParagraphFont"/>
    <w:uiPriority w:val="7"/>
    <w:qFormat/>
    <w:rsid w:val="00D176BE"/>
    <w:rPr>
      <w:rFonts w:ascii="Times New Roman" w:hAnsi="Times New Roman" w:cs="Times New Roman"/>
      <w:b/>
      <w:i w:val="0"/>
      <w:iCs/>
      <w:sz w:val="20"/>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 Char Char, Char Char,Char1 Char,Heading 3 Char3 Char,Heading 3 Char4 Char Char Char,Heading 3 Char3 Char Char Char Char,Heading 3 Char1 Char Char Char Char Char,Heading 3 Char Char Char Char Char Char Char"/>
    <w:basedOn w:val="DefaultParagraphFont"/>
    <w:link w:val="Heading3"/>
    <w:uiPriority w:val="3"/>
    <w:rsid w:val="001E0ACB"/>
    <w:rPr>
      <w:rFonts w:ascii="Times New Roman" w:eastAsiaTheme="majorEastAsia" w:hAnsi="Times New Roman" w:cstheme="majorBidi"/>
      <w:b/>
      <w:bCs/>
      <w:sz w:val="28"/>
      <w:u w:val="single"/>
    </w:rPr>
  </w:style>
  <w:style w:type="character" w:customStyle="1" w:styleId="StyleBoldUnderline">
    <w:name w:val="Style Bold Underline"/>
    <w:aliases w:val="Underline,Style,apple-style-span + 6 pt,Bold,Kern at 16 pt,Intense Emphasis1,Intense Emphasis2,HHeading 3 + 12 pt,Cards + Font: 12 pt Char,Bold Cite Char,Citation Char Char Char,Heading 3 Char1 Char Char Char,ci,c,cite,9.5 pt,Bo,B"/>
    <w:basedOn w:val="DefaultParagraphFont"/>
    <w:uiPriority w:val="6"/>
    <w:qFormat/>
    <w:rsid w:val="00502157"/>
    <w:rPr>
      <w:rFonts w:ascii="Times New Roman" w:hAnsi="Times New Roman"/>
      <w:b w:val="0"/>
      <w:bCs/>
      <w:sz w:val="20"/>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502157"/>
    <w:rPr>
      <w:rFonts w:ascii="Times New Roman" w:hAnsi="Times New Roman"/>
      <w:b/>
      <w:bCs/>
      <w:sz w:val="24"/>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heading 2 Char,Heading 2 Char2 Char Char,Heading 2 Char1 Char Char Char,Heading 2 Char Char Char Char Char,TAG Char, Ch Char,Big card Char,body Char,small text Char,Normal Tag Char,Ch Char"/>
    <w:basedOn w:val="DefaultParagraphFont"/>
    <w:link w:val="Heading4"/>
    <w:uiPriority w:val="4"/>
    <w:rsid w:val="001E0ACB"/>
    <w:rPr>
      <w:rFonts w:ascii="Times New Roman" w:eastAsiaTheme="majorEastAsia" w:hAnsi="Times New Roman" w:cstheme="majorBidi"/>
      <w:b/>
      <w:bCs/>
      <w:iCs/>
      <w:sz w:val="24"/>
    </w:rPr>
  </w:style>
  <w:style w:type="paragraph" w:styleId="BalloonText">
    <w:name w:val="Balloon Text"/>
    <w:basedOn w:val="Normal"/>
    <w:link w:val="BalloonTextChar"/>
    <w:uiPriority w:val="99"/>
    <w:semiHidden/>
    <w:rsid w:val="00502157"/>
    <w:rPr>
      <w:rFonts w:ascii="Tahoma" w:hAnsi="Tahoma" w:cs="Tahoma"/>
      <w:sz w:val="16"/>
      <w:szCs w:val="16"/>
    </w:rPr>
  </w:style>
  <w:style w:type="character" w:customStyle="1" w:styleId="BalloonTextChar">
    <w:name w:val="Balloon Text Char"/>
    <w:basedOn w:val="DefaultParagraphFont"/>
    <w:link w:val="BalloonText"/>
    <w:uiPriority w:val="99"/>
    <w:semiHidden/>
    <w:rsid w:val="00502157"/>
    <w:rPr>
      <w:rFonts w:ascii="Tahoma" w:hAnsi="Tahoma" w:cs="Tahoma"/>
      <w:sz w:val="16"/>
      <w:szCs w:val="16"/>
    </w:rPr>
  </w:style>
  <w:style w:type="character" w:customStyle="1" w:styleId="Box">
    <w:name w:val="Box"/>
    <w:basedOn w:val="DefaultParagraphFont"/>
    <w:uiPriority w:val="1"/>
    <w:rsid w:val="005B2477"/>
    <w:rPr>
      <w:rFonts w:ascii="Times New Roman" w:hAnsi="Times New Roman"/>
      <w:b/>
      <w:sz w:val="20"/>
      <w:u w:val="single"/>
      <w:bdr w:val="single" w:sz="4" w:space="0" w:color="auto"/>
    </w:rPr>
  </w:style>
  <w:style w:type="character" w:customStyle="1" w:styleId="Heading2Char3">
    <w:name w:val="Heading 2 Char3"/>
    <w:aliases w:val="Heading 21 Char,Char Char Char Char1 Char1,Char Char Char Char1 Char Char,Char Char Char Char1 Char,Char2 Char,Heading 2 Char Char1 Char,Heading 2 Char Char Char Char2,Heading 2 Char Char Char1,Heading 2 Char Char Char1 Char Char"/>
    <w:basedOn w:val="DefaultParagraphFont"/>
    <w:qFormat/>
    <w:rsid w:val="0050721D"/>
    <w:rPr>
      <w:rFonts w:ascii="Arial" w:hAnsi="Arial" w:cs="Arial" w:hint="default"/>
      <w:b/>
      <w:bCs/>
      <w:iCs/>
      <w:szCs w:val="28"/>
      <w:lang w:val="en-US" w:eastAsia="en-US" w:bidi="ar-SA"/>
    </w:rPr>
  </w:style>
  <w:style w:type="character" w:customStyle="1" w:styleId="underline">
    <w:name w:val="underline"/>
    <w:basedOn w:val="DefaultParagraphFont"/>
    <w:link w:val="textbold"/>
    <w:qFormat/>
    <w:rsid w:val="0050721D"/>
    <w:rPr>
      <w:rFonts w:ascii="Times New Roman" w:hAnsi="Times New Roman" w:cs="Times New Roman"/>
      <w:b/>
      <w:u w:val="single"/>
    </w:rPr>
  </w:style>
  <w:style w:type="paragraph" w:customStyle="1" w:styleId="textbold">
    <w:name w:val="text bold"/>
    <w:basedOn w:val="Normal"/>
    <w:link w:val="underline"/>
    <w:qFormat/>
    <w:rsid w:val="0050721D"/>
    <w:pPr>
      <w:ind w:left="720"/>
      <w:jc w:val="both"/>
    </w:pPr>
    <w:rPr>
      <w:b/>
      <w:sz w:val="22"/>
      <w:u w:val="single"/>
    </w:rPr>
  </w:style>
  <w:style w:type="character" w:customStyle="1" w:styleId="UnderlineBold">
    <w:name w:val="Underline + Bold"/>
    <w:uiPriority w:val="1"/>
    <w:qFormat/>
    <w:rsid w:val="0050721D"/>
    <w:rPr>
      <w:b/>
      <w:sz w:val="20"/>
      <w:u w:val="single"/>
    </w:rPr>
  </w:style>
  <w:style w:type="character" w:customStyle="1" w:styleId="Style11ptUnderline">
    <w:name w:val="Style 11 pt Underline"/>
    <w:rsid w:val="0050721D"/>
    <w:rPr>
      <w:sz w:val="20"/>
      <w:u w:val="single"/>
    </w:rPr>
  </w:style>
  <w:style w:type="character" w:customStyle="1" w:styleId="Style11pt">
    <w:name w:val="Style 11 pt"/>
    <w:rsid w:val="0050721D"/>
    <w:rPr>
      <w:sz w:val="20"/>
    </w:rPr>
  </w:style>
  <w:style w:type="paragraph" w:customStyle="1" w:styleId="Style1">
    <w:name w:val="Style1"/>
    <w:basedOn w:val="Normal"/>
    <w:link w:val="Style1Char"/>
    <w:rsid w:val="0050721D"/>
    <w:rPr>
      <w:rFonts w:eastAsia="SimSun"/>
      <w:szCs w:val="24"/>
      <w:u w:val="single"/>
      <w:lang w:eastAsia="zh-CN"/>
    </w:rPr>
  </w:style>
  <w:style w:type="character" w:customStyle="1" w:styleId="Style1Char">
    <w:name w:val="Style1 Char"/>
    <w:basedOn w:val="DefaultParagraphFont"/>
    <w:link w:val="Style1"/>
    <w:rsid w:val="0050721D"/>
    <w:rPr>
      <w:rFonts w:ascii="Times New Roman" w:eastAsia="SimSun" w:hAnsi="Times New Roman" w:cs="Times New Roman"/>
      <w:sz w:val="20"/>
      <w:szCs w:val="24"/>
      <w:u w:val="single"/>
      <w:lang w:eastAsia="zh-CN"/>
    </w:rPr>
  </w:style>
  <w:style w:type="character" w:customStyle="1" w:styleId="Style10ptUnderline">
    <w:name w:val="Style 10 pt Underline"/>
    <w:basedOn w:val="DefaultParagraphFont"/>
    <w:rsid w:val="0050721D"/>
    <w:rPr>
      <w:sz w:val="20"/>
      <w:u w:val="single"/>
    </w:rPr>
  </w:style>
  <w:style w:type="character" w:customStyle="1" w:styleId="Style8pt">
    <w:name w:val="Style 8 pt"/>
    <w:basedOn w:val="DefaultParagraphFont"/>
    <w:rsid w:val="0050721D"/>
    <w:rPr>
      <w:sz w:val="20"/>
    </w:rPr>
  </w:style>
  <w:style w:type="paragraph" w:customStyle="1" w:styleId="Style4">
    <w:name w:val="Style4"/>
    <w:basedOn w:val="Normal"/>
    <w:link w:val="Style4Char"/>
    <w:rsid w:val="0050721D"/>
    <w:rPr>
      <w:rFonts w:ascii="Arial Narrow" w:eastAsia="Times New Roman" w:hAnsi="Arial Narrow"/>
      <w:szCs w:val="24"/>
      <w:u w:val="single"/>
    </w:rPr>
  </w:style>
  <w:style w:type="character" w:customStyle="1" w:styleId="Style4Char">
    <w:name w:val="Style4 Char"/>
    <w:basedOn w:val="DefaultParagraphFont"/>
    <w:link w:val="Style4"/>
    <w:rsid w:val="0050721D"/>
    <w:rPr>
      <w:rFonts w:ascii="Arial Narrow" w:eastAsia="Times New Roman" w:hAnsi="Arial Narrow" w:cs="Times New Roman"/>
      <w:sz w:val="20"/>
      <w:szCs w:val="24"/>
      <w:u w:val="single"/>
    </w:rPr>
  </w:style>
  <w:style w:type="paragraph" w:customStyle="1" w:styleId="StyleStyle411ptBoldBorderSinglesolidlineAuto0">
    <w:name w:val="Style Style4 + 11 pt Bold Border: : (Single solid line Auto  0...."/>
    <w:basedOn w:val="Style4"/>
    <w:link w:val="StyleStyle411ptBoldBorderSinglesolidlineAuto0Char"/>
    <w:rsid w:val="0050721D"/>
    <w:rPr>
      <w:rFonts w:ascii="Times New Roman" w:hAnsi="Times New Roman"/>
      <w:b/>
      <w:bCs/>
      <w:bdr w:val="single" w:sz="4" w:space="0" w:color="auto"/>
    </w:rPr>
  </w:style>
  <w:style w:type="character" w:customStyle="1" w:styleId="StyleStyle411ptBoldBorderSinglesolidlineAuto0Char">
    <w:name w:val="Style Style4 + 11 pt Bold Border: : (Single solid line Auto  0.... Char"/>
    <w:basedOn w:val="Style4Char"/>
    <w:link w:val="StyleStyle411ptBoldBorderSinglesolidlineAuto0"/>
    <w:rsid w:val="0050721D"/>
    <w:rPr>
      <w:rFonts w:ascii="Times New Roman" w:eastAsia="Times New Roman" w:hAnsi="Times New Roman" w:cs="Times New Roman"/>
      <w:b/>
      <w:bCs/>
      <w:sz w:val="20"/>
      <w:szCs w:val="24"/>
      <w:u w:val="single"/>
      <w:bdr w:val="single" w:sz="4" w:space="0" w:color="auto"/>
    </w:rPr>
  </w:style>
  <w:style w:type="character" w:customStyle="1" w:styleId="TitleChar">
    <w:name w:val="Title Char"/>
    <w:aliases w:val="Cites and Cards Char,UNDERLINE Char,Bold Underlined Char"/>
    <w:basedOn w:val="DefaultParagraphFont"/>
    <w:link w:val="Title"/>
    <w:qFormat/>
    <w:locked/>
    <w:rsid w:val="0050721D"/>
    <w:rPr>
      <w:bCs/>
      <w:sz w:val="20"/>
      <w:u w:val="single"/>
    </w:rPr>
  </w:style>
  <w:style w:type="paragraph" w:styleId="Title">
    <w:name w:val="Title"/>
    <w:aliases w:val="Cites and Cards,UNDERLINE,Bold Underlined"/>
    <w:basedOn w:val="Normal"/>
    <w:next w:val="Normal"/>
    <w:link w:val="TitleChar"/>
    <w:qFormat/>
    <w:rsid w:val="0050721D"/>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semiHidden/>
    <w:rsid w:val="0050721D"/>
    <w:rPr>
      <w:rFonts w:asciiTheme="majorHAnsi" w:eastAsiaTheme="majorEastAsia" w:hAnsiTheme="majorHAnsi" w:cstheme="majorBidi"/>
      <w:color w:val="17365D" w:themeColor="text2" w:themeShade="BF"/>
      <w:spacing w:val="5"/>
      <w:kern w:val="28"/>
      <w:sz w:val="52"/>
      <w:szCs w:val="52"/>
    </w:rPr>
  </w:style>
  <w:style w:type="paragraph" w:customStyle="1" w:styleId="tag">
    <w:name w:val="tag"/>
    <w:aliases w:val="No Spacing112,No Spacing5,No Spacing1121,nonunderlined,No Spacing1,tags,No Spacing111,No Spacing11,No Spacing2,Debate Text,Read stuff,No Spacing1111,No Spacing3,Card,Tag and Cite,Tags,No Spacing21,No Spacing4,No Spacing11111,No Spacing111111"/>
    <w:basedOn w:val="Normal"/>
    <w:next w:val="Normal"/>
    <w:autoRedefine/>
    <w:qFormat/>
    <w:rsid w:val="0050721D"/>
    <w:rPr>
      <w:rFonts w:asciiTheme="minorHAnsi" w:hAnsiTheme="minorHAnsi" w:cstheme="minorBidi"/>
      <w:b/>
      <w:sz w:val="24"/>
    </w:rPr>
  </w:style>
  <w:style w:type="character" w:customStyle="1" w:styleId="cardChar">
    <w:name w:val="card Char"/>
    <w:basedOn w:val="DefaultParagraphFont"/>
    <w:link w:val="card"/>
    <w:locked/>
    <w:rsid w:val="0050721D"/>
    <w:rPr>
      <w:rFonts w:ascii="Georgia" w:eastAsia="Times New Roman" w:hAnsi="Georgia" w:cs="Calibri"/>
      <w:kern w:val="32"/>
      <w:szCs w:val="20"/>
    </w:rPr>
  </w:style>
  <w:style w:type="paragraph" w:customStyle="1" w:styleId="card">
    <w:name w:val="card"/>
    <w:basedOn w:val="Normal"/>
    <w:link w:val="cardChar"/>
    <w:qFormat/>
    <w:rsid w:val="0050721D"/>
    <w:pPr>
      <w:ind w:left="288" w:right="288"/>
    </w:pPr>
    <w:rPr>
      <w:rFonts w:ascii="Georgia" w:eastAsia="Times New Roman" w:hAnsi="Georgia" w:cs="Calibri"/>
      <w:kern w:val="32"/>
      <w:sz w:val="22"/>
      <w:szCs w:val="20"/>
    </w:rPr>
  </w:style>
  <w:style w:type="paragraph" w:customStyle="1" w:styleId="underlined">
    <w:name w:val="underlined"/>
    <w:next w:val="Normal"/>
    <w:link w:val="underlinedChar"/>
    <w:autoRedefine/>
    <w:rsid w:val="0050721D"/>
    <w:pPr>
      <w:spacing w:after="0" w:line="240" w:lineRule="auto"/>
      <w:contextualSpacing/>
    </w:pPr>
    <w:rPr>
      <w:rFonts w:ascii="Times New Roman" w:eastAsia="맑은 고딕" w:hAnsi="Times New Roman" w:cs="Times New Roman"/>
      <w:sz w:val="24"/>
      <w:szCs w:val="24"/>
      <w:u w:val="single"/>
    </w:rPr>
  </w:style>
  <w:style w:type="character" w:customStyle="1" w:styleId="underlinedChar">
    <w:name w:val="underlined Char"/>
    <w:link w:val="underlined"/>
    <w:rsid w:val="0050721D"/>
    <w:rPr>
      <w:rFonts w:ascii="Times New Roman" w:eastAsia="맑은 고딕" w:hAnsi="Times New Roman" w:cs="Times New Roman"/>
      <w:sz w:val="24"/>
      <w:szCs w:val="24"/>
      <w:u w:val="single"/>
    </w:rPr>
  </w:style>
  <w:style w:type="character" w:customStyle="1" w:styleId="Author-Date">
    <w:name w:val="Author-Date"/>
    <w:rsid w:val="0050721D"/>
    <w:rPr>
      <w:b/>
      <w:sz w:val="24"/>
    </w:rPr>
  </w:style>
  <w:style w:type="character" w:customStyle="1" w:styleId="AuthorChar">
    <w:name w:val="Author Char"/>
    <w:rsid w:val="0050721D"/>
    <w:rPr>
      <w:b/>
      <w:sz w:val="22"/>
      <w:lang w:val="en-US" w:eastAsia="en-US" w:bidi="ar-SA"/>
    </w:rPr>
  </w:style>
  <w:style w:type="character" w:customStyle="1" w:styleId="CardsChar1">
    <w:name w:val="Cards Char1"/>
    <w:link w:val="Cards"/>
    <w:locked/>
    <w:rsid w:val="0050721D"/>
  </w:style>
  <w:style w:type="paragraph" w:customStyle="1" w:styleId="Cards">
    <w:name w:val="Cards"/>
    <w:basedOn w:val="Normal"/>
    <w:link w:val="CardsChar1"/>
    <w:qFormat/>
    <w:rsid w:val="0050721D"/>
    <w:pPr>
      <w:autoSpaceDE w:val="0"/>
      <w:autoSpaceDN w:val="0"/>
      <w:adjustRightInd w:val="0"/>
      <w:ind w:left="432" w:right="432"/>
      <w:jc w:val="both"/>
    </w:pPr>
    <w:rPr>
      <w:rFonts w:asciiTheme="minorHAnsi" w:hAnsiTheme="minorHAnsi" w:cstheme="minorBid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aynrand.org/site/News2?JServSessionIdr001=7xcem0b1i1.app7a&amp;page=NewsArticle&amp;id=6164&amp;news_iv_ctrl=1077"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bostonglobe.com/ideas/2012/04/21/world-dangerous-been-told-nothing-fear/BEcRQyIdwvFSP0WjEnmW7K/story.html"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oung\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4.xml><?xml version="1.0" encoding="utf-8"?>
<ds:datastoreItem xmlns:ds="http://schemas.openxmlformats.org/officeDocument/2006/customXml" ds:itemID="{513FB98B-FAA6-4017-9B58-62E3D5C439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5</Pages>
  <Words>1707</Words>
  <Characters>9736</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11421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Young, Team 2011</dc:creator>
  <cp:lastModifiedBy>Young, Team 2011</cp:lastModifiedBy>
  <cp:revision>1</cp:revision>
  <dcterms:created xsi:type="dcterms:W3CDTF">2013-02-13T21:37:00Z</dcterms:created>
  <dcterms:modified xsi:type="dcterms:W3CDTF">2013-02-13T21:38:00Z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