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33E" w:rsidRPr="00271E34" w:rsidRDefault="003E433E" w:rsidP="003E433E">
      <w:pPr>
        <w:pStyle w:val="Heading4"/>
      </w:pPr>
      <w:r>
        <w:t xml:space="preserve">Growth sustainable—provides </w:t>
      </w:r>
      <w:r w:rsidRPr="000A3734">
        <w:rPr>
          <w:u w:val="single"/>
        </w:rPr>
        <w:t>incentive</w:t>
      </w:r>
      <w:r>
        <w:t xml:space="preserve"> for preservation.</w:t>
      </w:r>
    </w:p>
    <w:p w:rsidR="003E433E" w:rsidRPr="00271E34" w:rsidRDefault="003E433E" w:rsidP="003E433E">
      <w:proofErr w:type="spellStart"/>
      <w:r w:rsidRPr="00271E34">
        <w:rPr>
          <w:rStyle w:val="CiteChar"/>
        </w:rPr>
        <w:t>Cudd</w:t>
      </w:r>
      <w:proofErr w:type="spellEnd"/>
      <w:r w:rsidRPr="00271E34">
        <w:rPr>
          <w:rStyle w:val="CiteChar"/>
        </w:rPr>
        <w:t xml:space="preserve"> 11</w:t>
      </w:r>
      <w:r>
        <w:t>—</w:t>
      </w:r>
      <w:r w:rsidRPr="00271E34">
        <w:t>Ann E., Professor of Philosophy, Associate Dean for Humanities, University of Kansas, “Capitalism, For and Against - A Feminist Debate,” Cambri</w:t>
      </w:r>
      <w:r>
        <w:t>dge University Press, Section 3</w:t>
      </w:r>
    </w:p>
    <w:p w:rsidR="003E433E" w:rsidRPr="00CF43FF" w:rsidRDefault="003E433E" w:rsidP="003E433E"/>
    <w:p w:rsidR="003E433E" w:rsidRDefault="003E433E" w:rsidP="003E433E">
      <w:r w:rsidRPr="003E433E">
        <w:t xml:space="preserve">I agree with Professor </w:t>
      </w:r>
      <w:proofErr w:type="spellStart"/>
      <w:r w:rsidRPr="003E433E">
        <w:t>Holmstrom</w:t>
      </w:r>
      <w:proofErr w:type="spellEnd"/>
      <w:r w:rsidRPr="003E433E">
        <w:t xml:space="preserve"> that we should be very concerned with pollution, and </w:t>
      </w:r>
    </w:p>
    <w:p w:rsidR="003E433E" w:rsidRDefault="003E433E" w:rsidP="003E433E">
      <w:r>
        <w:t>AND</w:t>
      </w:r>
    </w:p>
    <w:p w:rsidR="003E433E" w:rsidRPr="003E433E" w:rsidRDefault="003E433E" w:rsidP="003E433E">
      <w:proofErr w:type="gramStart"/>
      <w:r w:rsidRPr="003E433E">
        <w:t>from</w:t>
      </w:r>
      <w:proofErr w:type="gramEnd"/>
      <w:r w:rsidRPr="003E433E">
        <w:t xml:space="preserve"> the more scarce, and therefore more expensive, privately owned good. </w:t>
      </w:r>
    </w:p>
    <w:p w:rsidR="003E433E" w:rsidRDefault="003E433E" w:rsidP="003E433E">
      <w:pPr>
        <w:rPr>
          <w:sz w:val="12"/>
        </w:rPr>
      </w:pPr>
    </w:p>
    <w:p w:rsidR="003E433E" w:rsidRDefault="003E433E" w:rsidP="003E433E">
      <w:pPr>
        <w:pStyle w:val="Heading4"/>
      </w:pPr>
      <w:r>
        <w:t xml:space="preserve">Price predictions fail because of volatility—but current price is </w:t>
      </w:r>
      <w:r w:rsidRPr="000D7823">
        <w:rPr>
          <w:u w:val="single"/>
        </w:rPr>
        <w:t>unsustainably</w:t>
      </w:r>
      <w:r>
        <w:t xml:space="preserve"> low.</w:t>
      </w:r>
    </w:p>
    <w:p w:rsidR="003E433E" w:rsidRDefault="003E433E" w:rsidP="003E433E">
      <w:proofErr w:type="spellStart"/>
      <w:r w:rsidRPr="007F0080">
        <w:rPr>
          <w:rStyle w:val="StyleStyleBold12pt"/>
        </w:rPr>
        <w:t>Palti</w:t>
      </w:r>
      <w:proofErr w:type="spellEnd"/>
      <w:r w:rsidRPr="007F0080">
        <w:rPr>
          <w:rStyle w:val="StyleStyleBold12pt"/>
        </w:rPr>
        <w:t xml:space="preserve">-Guzman and </w:t>
      </w:r>
      <w:proofErr w:type="spellStart"/>
      <w:r w:rsidRPr="007F0080">
        <w:rPr>
          <w:rStyle w:val="StyleStyleBold12pt"/>
        </w:rPr>
        <w:t>Korin</w:t>
      </w:r>
      <w:proofErr w:type="spellEnd"/>
      <w:r w:rsidRPr="007F0080">
        <w:rPr>
          <w:rStyle w:val="StyleStyleBold12pt"/>
        </w:rPr>
        <w:t xml:space="preserve"> 12</w:t>
      </w:r>
      <w:r>
        <w:t xml:space="preserve">—Leslie </w:t>
      </w:r>
      <w:proofErr w:type="spellStart"/>
      <w:r>
        <w:t>Palti</w:t>
      </w:r>
      <w:proofErr w:type="spellEnd"/>
      <w:r>
        <w:t xml:space="preserve">-Guzman is an analyst with the global energy and natural-resources consulting group Eurasia Group and Anne </w:t>
      </w:r>
      <w:proofErr w:type="spellStart"/>
      <w:r>
        <w:t>Korin</w:t>
      </w:r>
      <w:proofErr w:type="spellEnd"/>
      <w:r>
        <w:t xml:space="preserve"> is an a</w:t>
      </w:r>
      <w:bookmarkStart w:id="0" w:name="_GoBack"/>
      <w:bookmarkEnd w:id="0"/>
      <w:r>
        <w:t xml:space="preserve">dviser to the U.S. Energy Security Council and co-director of the Institute for the Analysis of Global Security, an energy-security think tank. “Should the U.S. Export Natural Gas?” 9-13-12, </w:t>
      </w:r>
      <w:hyperlink r:id="rId11" w:history="1">
        <w:r w:rsidRPr="00932029">
          <w:rPr>
            <w:rStyle w:val="Hyperlink"/>
          </w:rPr>
          <w:t>http://online.wsj.com/article/SB10000872396390444226904577561300198957854.html</w:t>
        </w:r>
      </w:hyperlink>
      <w:r>
        <w:t xml:space="preserve">, Accessed date: 9-26-12 </w:t>
      </w:r>
      <w:proofErr w:type="gramStart"/>
      <w:r>
        <w:t>y2k</w:t>
      </w:r>
      <w:proofErr w:type="gramEnd"/>
    </w:p>
    <w:p w:rsidR="003E433E" w:rsidRPr="000D7823" w:rsidRDefault="003E433E" w:rsidP="003E433E"/>
    <w:p w:rsidR="003E433E" w:rsidRDefault="003E433E" w:rsidP="003E433E">
      <w:r w:rsidRPr="003E433E">
        <w:t xml:space="preserve">MS. PALTI-GUZMAN: There is no question that LNG exports could have </w:t>
      </w:r>
    </w:p>
    <w:p w:rsidR="003E433E" w:rsidRDefault="003E433E" w:rsidP="003E433E">
      <w:r>
        <w:t>AND</w:t>
      </w:r>
    </w:p>
    <w:p w:rsidR="003E433E" w:rsidRPr="003E433E" w:rsidRDefault="003E433E" w:rsidP="003E433E">
      <w:proofErr w:type="gramStart"/>
      <w:r w:rsidRPr="003E433E">
        <w:t>BTUs.</w:t>
      </w:r>
      <w:proofErr w:type="gramEnd"/>
      <w:r w:rsidRPr="003E433E">
        <w:t xml:space="preserve"> It's the same situation today, possibly with the reverse trajectory.</w:t>
      </w:r>
    </w:p>
    <w:p w:rsidR="003E433E" w:rsidRDefault="003E433E" w:rsidP="003E433E"/>
    <w:p w:rsidR="003E433E" w:rsidRPr="00271E34" w:rsidRDefault="003E433E" w:rsidP="003E433E">
      <w:pPr>
        <w:rPr>
          <w:sz w:val="12"/>
        </w:rPr>
      </w:pPr>
    </w:p>
    <w:p w:rsidR="003E433E" w:rsidRDefault="003E433E" w:rsidP="003E433E"/>
    <w:p w:rsidR="003E433E" w:rsidRDefault="003E433E" w:rsidP="003E433E">
      <w:pPr>
        <w:pStyle w:val="Heading2"/>
      </w:pPr>
      <w:proofErr w:type="spellStart"/>
      <w:r>
        <w:lastRenderedPageBreak/>
        <w:t>Adv</w:t>
      </w:r>
      <w:proofErr w:type="spellEnd"/>
      <w:r>
        <w:t xml:space="preserve"> 2</w:t>
      </w:r>
    </w:p>
    <w:p w:rsidR="003E433E" w:rsidRDefault="003E433E" w:rsidP="003E433E"/>
    <w:p w:rsidR="003E433E" w:rsidRDefault="003E433E" w:rsidP="003E433E">
      <w:pPr>
        <w:pStyle w:val="Heading4"/>
      </w:pPr>
      <w:r>
        <w:t xml:space="preserve">Linear prediction is possible and sufficient—acting within the system </w:t>
      </w:r>
      <w:r w:rsidRPr="004506C8">
        <w:rPr>
          <w:u w:val="single"/>
        </w:rPr>
        <w:t>reduces</w:t>
      </w:r>
      <w:r>
        <w:t xml:space="preserve"> uncertainty.</w:t>
      </w:r>
    </w:p>
    <w:p w:rsidR="003E433E" w:rsidRDefault="003E433E" w:rsidP="003E433E">
      <w:r>
        <w:t xml:space="preserve">David </w:t>
      </w:r>
      <w:r w:rsidRPr="004506C8">
        <w:rPr>
          <w:rStyle w:val="StyleStyleBold12pt"/>
        </w:rPr>
        <w:t>Levy 4</w:t>
      </w:r>
      <w:r>
        <w:t xml:space="preserve"> is University of Massachusetts Chair of Management. “Applications and Limitations of Complexity Theory in Organization Theory and Strategy,” November 19, 2004, http://www.faculty.umb.edu/david_levy/complex00.pdf</w:t>
      </w:r>
      <w:proofErr w:type="gramStart"/>
      <w:r>
        <w:t>,  Accessed</w:t>
      </w:r>
      <w:proofErr w:type="gramEnd"/>
      <w:r>
        <w:t xml:space="preserve"> date: 10-31-12 y2k</w:t>
      </w:r>
    </w:p>
    <w:p w:rsidR="003E433E" w:rsidRPr="004506C8" w:rsidRDefault="003E433E" w:rsidP="003E433E"/>
    <w:p w:rsidR="003E433E" w:rsidRDefault="003E433E" w:rsidP="003E433E">
      <w:r w:rsidRPr="003E433E">
        <w:t xml:space="preserve">Despite its attractions, the application of complexity theory to the social sciences is still </w:t>
      </w:r>
    </w:p>
    <w:p w:rsidR="003E433E" w:rsidRDefault="003E433E" w:rsidP="003E433E">
      <w:r>
        <w:t>AND</w:t>
      </w:r>
    </w:p>
    <w:p w:rsidR="003E433E" w:rsidRPr="003E433E" w:rsidRDefault="003E433E" w:rsidP="003E433E">
      <w:r w:rsidRPr="003E433E">
        <w:t>1990</w:t>
      </w:r>
      <w:proofErr w:type="gramStart"/>
      <w:r w:rsidRPr="003E433E">
        <w:t>),</w:t>
      </w:r>
      <w:proofErr w:type="gramEnd"/>
      <w:r w:rsidRPr="003E433E">
        <w:t xml:space="preserve"> ensure that behavior is </w:t>
      </w:r>
      <w:proofErr w:type="spellStart"/>
      <w:r w:rsidRPr="003E433E">
        <w:t>nonchaotic</w:t>
      </w:r>
      <w:proofErr w:type="spellEnd"/>
      <w:r w:rsidRPr="003E433E">
        <w:t xml:space="preserve"> by reducing variability throughout the system.</w:t>
      </w:r>
    </w:p>
    <w:p w:rsidR="003E433E" w:rsidRDefault="003E433E" w:rsidP="003E433E"/>
    <w:p w:rsidR="003E433E" w:rsidRPr="00413C72" w:rsidRDefault="003E433E" w:rsidP="003E433E">
      <w:pPr>
        <w:pStyle w:val="Heading4"/>
      </w:pPr>
      <w:r>
        <w:t>Borders key to peace.</w:t>
      </w:r>
    </w:p>
    <w:p w:rsidR="003E433E" w:rsidRPr="00413C72" w:rsidRDefault="003E433E" w:rsidP="003E433E">
      <w:pPr>
        <w:rPr>
          <w:rFonts w:eastAsia="Times New Roman"/>
          <w:szCs w:val="24"/>
        </w:rPr>
      </w:pPr>
      <w:r w:rsidRPr="00413C72">
        <w:rPr>
          <w:rFonts w:eastAsia="Times New Roman"/>
          <w:szCs w:val="24"/>
        </w:rPr>
        <w:t xml:space="preserve">Mark </w:t>
      </w:r>
      <w:proofErr w:type="spellStart"/>
      <w:r w:rsidRPr="00413C72">
        <w:rPr>
          <w:rFonts w:eastAsia="Times New Roman"/>
          <w:b/>
          <w:bCs/>
          <w:szCs w:val="24"/>
          <w:highlight w:val="yellow"/>
          <w:u w:val="single"/>
        </w:rPr>
        <w:t>Zacher</w:t>
      </w:r>
      <w:proofErr w:type="spellEnd"/>
      <w:r w:rsidRPr="00413C72">
        <w:rPr>
          <w:rFonts w:eastAsia="Times New Roman"/>
          <w:szCs w:val="24"/>
        </w:rPr>
        <w:t xml:space="preserve">, Professor of Political Science, University of British Columbia, INTERNATIONAL ORGANIZATION, </w:t>
      </w:r>
      <w:proofErr w:type="gramStart"/>
      <w:r w:rsidRPr="00413C72">
        <w:rPr>
          <w:rFonts w:eastAsia="Times New Roman"/>
          <w:szCs w:val="24"/>
        </w:rPr>
        <w:t>Spring</w:t>
      </w:r>
      <w:proofErr w:type="gramEnd"/>
      <w:r w:rsidRPr="00413C72">
        <w:rPr>
          <w:rFonts w:eastAsia="Times New Roman"/>
          <w:szCs w:val="24"/>
        </w:rPr>
        <w:t xml:space="preserve"> </w:t>
      </w:r>
      <w:r w:rsidRPr="00413C72">
        <w:rPr>
          <w:rFonts w:eastAsia="Times New Roman"/>
          <w:b/>
          <w:bCs/>
          <w:szCs w:val="24"/>
          <w:u w:val="single"/>
        </w:rPr>
        <w:t>20</w:t>
      </w:r>
      <w:r w:rsidRPr="00413C72">
        <w:rPr>
          <w:rFonts w:eastAsia="Times New Roman"/>
          <w:b/>
          <w:bCs/>
          <w:szCs w:val="24"/>
          <w:highlight w:val="yellow"/>
          <w:u w:val="single"/>
        </w:rPr>
        <w:t>01</w:t>
      </w:r>
      <w:r w:rsidRPr="00413C72">
        <w:rPr>
          <w:rFonts w:eastAsia="Times New Roman"/>
          <w:szCs w:val="24"/>
        </w:rPr>
        <w:t>, p.241. (MHSOLT2354)</w:t>
      </w:r>
    </w:p>
    <w:p w:rsidR="003E433E" w:rsidRPr="00413C72" w:rsidRDefault="003E433E" w:rsidP="003E433E">
      <w:pPr>
        <w:rPr>
          <w:rFonts w:eastAsia="Times New Roman"/>
          <w:szCs w:val="24"/>
        </w:rPr>
      </w:pPr>
    </w:p>
    <w:p w:rsidR="003E433E" w:rsidRDefault="003E433E" w:rsidP="003E433E">
      <w:r w:rsidRPr="003E433E">
        <w:t xml:space="preserve">Liberal states were clearly influenced to support the right of self-determination for juridical </w:t>
      </w:r>
    </w:p>
    <w:p w:rsidR="003E433E" w:rsidRDefault="003E433E" w:rsidP="003E433E">
      <w:r>
        <w:t>AND</w:t>
      </w:r>
    </w:p>
    <w:p w:rsidR="003E433E" w:rsidRPr="003E433E" w:rsidRDefault="003E433E" w:rsidP="003E433E">
      <w:proofErr w:type="gramStart"/>
      <w:r w:rsidRPr="003E433E">
        <w:t>have</w:t>
      </w:r>
      <w:proofErr w:type="gramEnd"/>
      <w:r w:rsidRPr="003E433E">
        <w:t xml:space="preserve"> achieved the strength it has if both factors had not been present.</w:t>
      </w:r>
    </w:p>
    <w:p w:rsidR="003E433E" w:rsidRDefault="003E433E" w:rsidP="003E433E"/>
    <w:p w:rsidR="003E433E" w:rsidRPr="003B6510" w:rsidRDefault="003E433E" w:rsidP="003E433E">
      <w:pPr>
        <w:pStyle w:val="Heading4"/>
      </w:pPr>
      <w:r>
        <w:t>Hegemony solves great power conflict---</w:t>
      </w:r>
      <w:r w:rsidRPr="003B6510">
        <w:rPr>
          <w:u w:val="single"/>
        </w:rPr>
        <w:t>even if</w:t>
      </w:r>
      <w:r>
        <w:t xml:space="preserve"> decline is inevitable, </w:t>
      </w:r>
      <w:r w:rsidRPr="003B6510">
        <w:rPr>
          <w:u w:val="single"/>
        </w:rPr>
        <w:t>delaying the collapse</w:t>
      </w:r>
      <w:r>
        <w:t xml:space="preserve"> is critical to global peace.</w:t>
      </w:r>
    </w:p>
    <w:p w:rsidR="003E433E" w:rsidRDefault="003E433E" w:rsidP="003E433E">
      <w:r>
        <w:t xml:space="preserve">Robert </w:t>
      </w:r>
      <w:proofErr w:type="spellStart"/>
      <w:r w:rsidRPr="003B6510">
        <w:rPr>
          <w:rStyle w:val="StyleStyleBold12pt"/>
        </w:rPr>
        <w:t>Kagan</w:t>
      </w:r>
      <w:proofErr w:type="spellEnd"/>
      <w:r w:rsidRPr="003B6510">
        <w:rPr>
          <w:rStyle w:val="StyleStyleBold12pt"/>
        </w:rPr>
        <w:t xml:space="preserve"> 12</w:t>
      </w:r>
      <w:r>
        <w:t xml:space="preserve"> is a senior fellow in foreign policy at the Brookings Institution and a columnist for The Washington Post. “Not Fade Away: The myth of American decline,” January 11, 2012, </w:t>
      </w:r>
      <w:hyperlink r:id="rId12" w:history="1">
        <w:r w:rsidRPr="003E14EB">
          <w:rPr>
            <w:rStyle w:val="Hyperlink"/>
          </w:rPr>
          <w:t>http://www.tnr.com/print/article/politics/magazine/99521/america-world-power-declinism</w:t>
        </w:r>
      </w:hyperlink>
      <w:r>
        <w:t xml:space="preserve">, Accessed date: 11-8-12 </w:t>
      </w:r>
      <w:proofErr w:type="gramStart"/>
      <w:r>
        <w:t>y2k</w:t>
      </w:r>
      <w:proofErr w:type="gramEnd"/>
    </w:p>
    <w:p w:rsidR="003E433E" w:rsidRDefault="003E433E" w:rsidP="003E433E"/>
    <w:p w:rsidR="003E433E" w:rsidRDefault="003E433E" w:rsidP="003E433E">
      <w:r w:rsidRPr="003E433E">
        <w:t xml:space="preserve">BUT THERE IS a danger. It is that in the meantime, while the </w:t>
      </w:r>
    </w:p>
    <w:p w:rsidR="003E433E" w:rsidRDefault="003E433E" w:rsidP="003E433E">
      <w:r>
        <w:t>AND</w:t>
      </w:r>
    </w:p>
    <w:p w:rsidR="003E433E" w:rsidRPr="003E433E" w:rsidRDefault="003E433E" w:rsidP="003E433E">
      <w:proofErr w:type="gramStart"/>
      <w:r w:rsidRPr="003E433E">
        <w:t>both</w:t>
      </w:r>
      <w:proofErr w:type="gramEnd"/>
      <w:r w:rsidRPr="003E433E">
        <w:t xml:space="preserve"> to Americans and to the nature of the world they live in.</w:t>
      </w:r>
    </w:p>
    <w:p w:rsidR="003E433E" w:rsidRDefault="003E433E" w:rsidP="003E433E">
      <w:pPr>
        <w:rPr>
          <w:rStyle w:val="StyleBoldUnderline"/>
        </w:rPr>
      </w:pPr>
    </w:p>
    <w:p w:rsidR="003E433E" w:rsidRPr="00061135" w:rsidRDefault="003E433E" w:rsidP="003E433E"/>
    <w:p w:rsidR="003E433E" w:rsidRDefault="003E433E" w:rsidP="003E433E"/>
    <w:p w:rsidR="003E433E" w:rsidRDefault="003E433E" w:rsidP="003E433E">
      <w:pPr>
        <w:pStyle w:val="Heading3"/>
        <w:framePr w:hSpace="144" w:wrap="notBeside" w:vAnchor="page" w:hAnchor="page" w:x="242" w:y="16" w:anchorLock="1"/>
      </w:pPr>
      <w:r>
        <w:lastRenderedPageBreak/>
        <w:t>2AC K</w:t>
      </w:r>
    </w:p>
    <w:p w:rsidR="003E433E" w:rsidRDefault="003E433E" w:rsidP="003E433E"/>
    <w:p w:rsidR="003E433E" w:rsidRDefault="003E433E" w:rsidP="003E433E">
      <w:pPr>
        <w:pStyle w:val="Heading4"/>
        <w:framePr w:hSpace="144" w:wrap="notBeside" w:vAnchor="page" w:hAnchor="page" w:x="242" w:y="16" w:anchorLock="1"/>
      </w:pPr>
      <w:r>
        <w:t>Perm do both—</w:t>
      </w:r>
      <w:r w:rsidRPr="00582C21">
        <w:rPr>
          <w:u w:val="single"/>
        </w:rPr>
        <w:t>engagement</w:t>
      </w:r>
      <w:r>
        <w:t xml:space="preserve"> with science and tech solves their meditation alt while preserving the potential of the technology.</w:t>
      </w:r>
    </w:p>
    <w:p w:rsidR="003E433E" w:rsidRDefault="003E433E" w:rsidP="003E433E">
      <w:pPr>
        <w:framePr w:hSpace="144" w:wrap="notBeside" w:vAnchor="page" w:hAnchor="page" w:x="242" w:y="16" w:anchorLock="1"/>
      </w:pPr>
      <w:r w:rsidRPr="006C60B5">
        <w:rPr>
          <w:rStyle w:val="StyleStyleBold12pt"/>
        </w:rPr>
        <w:t>Gilliland 2</w:t>
      </w:r>
      <w:r>
        <w:t xml:space="preserve">—Rex Gilliland is Associate Professor of Philosophy @ Southern Connecticut State University. “The Destiny of Technology: Modern Science and Human Freedom in the Later Heidegger,” In Heidegger Studies vol. 18 (2002), 115-128. </w:t>
      </w:r>
      <w:hyperlink r:id="rId13" w:history="1">
        <w:r w:rsidRPr="00A443A9">
          <w:rPr>
            <w:rStyle w:val="Hyperlink"/>
          </w:rPr>
          <w:t>http://home.southernct.edu/~gillilandr1/jobs/DestinyofTechnology.htm</w:t>
        </w:r>
      </w:hyperlink>
      <w:r>
        <w:t xml:space="preserve">, Accessed date: 10/8/12 </w:t>
      </w:r>
      <w:proofErr w:type="gramStart"/>
      <w:r>
        <w:t>y2k</w:t>
      </w:r>
      <w:proofErr w:type="gramEnd"/>
    </w:p>
    <w:p w:rsidR="003E433E" w:rsidRPr="00EF4E2A" w:rsidRDefault="003E433E" w:rsidP="003E433E">
      <w:pPr>
        <w:framePr w:hSpace="144" w:wrap="notBeside" w:vAnchor="page" w:hAnchor="page" w:x="242" w:y="16" w:anchorLock="1"/>
      </w:pPr>
    </w:p>
    <w:p w:rsidR="003E433E" w:rsidRDefault="003E433E" w:rsidP="003E433E">
      <w:r w:rsidRPr="003E433E">
        <w:t>Ultimately, the question of the free relationship to destiny is a question for us</w:t>
      </w:r>
    </w:p>
    <w:p w:rsidR="003E433E" w:rsidRDefault="003E433E" w:rsidP="003E433E">
      <w:r>
        <w:t>AND</w:t>
      </w:r>
    </w:p>
    <w:p w:rsidR="003E433E" w:rsidRPr="003E433E" w:rsidRDefault="003E433E" w:rsidP="003E433E">
      <w:proofErr w:type="gramStart"/>
      <w:r w:rsidRPr="003E433E">
        <w:t>and</w:t>
      </w:r>
      <w:proofErr w:type="gramEnd"/>
      <w:r w:rsidRPr="003E433E">
        <w:t xml:space="preserve"> not by turning our backs on science or naively trumpeting its advancement.</w:t>
      </w:r>
    </w:p>
    <w:p w:rsidR="003E433E" w:rsidRDefault="003E433E" w:rsidP="003E433E"/>
    <w:p w:rsidR="003E433E" w:rsidRDefault="003E433E" w:rsidP="003E433E">
      <w:pPr>
        <w:pStyle w:val="Heading4"/>
        <w:framePr w:hSpace="144" w:wrap="notBeside" w:vAnchor="page" w:hAnchor="page" w:x="242" w:y="16" w:anchorLock="1"/>
      </w:pPr>
      <w:r>
        <w:t xml:space="preserve">AND- Calculation needs to be balanced by contemplative thoughts—solve the impacts of the k. </w:t>
      </w:r>
    </w:p>
    <w:p w:rsidR="003E433E" w:rsidRDefault="003E433E" w:rsidP="003E433E">
      <w:pPr>
        <w:framePr w:hSpace="144" w:wrap="notBeside" w:vAnchor="page" w:hAnchor="page" w:x="242" w:y="16" w:anchorLock="1"/>
      </w:pPr>
      <w:proofErr w:type="spellStart"/>
      <w:r w:rsidRPr="00743EB4">
        <w:rPr>
          <w:rStyle w:val="CiteChar"/>
        </w:rPr>
        <w:t>Carnevale</w:t>
      </w:r>
      <w:proofErr w:type="spellEnd"/>
      <w:r w:rsidRPr="00743EB4">
        <w:rPr>
          <w:rStyle w:val="CiteChar"/>
        </w:rPr>
        <w:t xml:space="preserve"> 5</w:t>
      </w:r>
      <w:r>
        <w:t xml:space="preserve">—Franco A. </w:t>
      </w:r>
      <w:proofErr w:type="spellStart"/>
      <w:r>
        <w:t>Carnevale</w:t>
      </w:r>
      <w:proofErr w:type="spellEnd"/>
      <w:r>
        <w:t xml:space="preserve"> has PhD in philosophy. “The Palliation of Dying: A </w:t>
      </w:r>
      <w:proofErr w:type="spellStart"/>
      <w:r>
        <w:t>Heideggerian</w:t>
      </w:r>
      <w:proofErr w:type="spellEnd"/>
      <w:r>
        <w:t xml:space="preserve"> Analysis of the “</w:t>
      </w:r>
      <w:proofErr w:type="spellStart"/>
      <w:r>
        <w:t>Technologization</w:t>
      </w:r>
      <w:proofErr w:type="spellEnd"/>
      <w:r>
        <w:t>” of Death,” p. 5, Indo-Pacific Journal of Phenomenology</w:t>
      </w:r>
    </w:p>
    <w:p w:rsidR="003E433E" w:rsidRDefault="003E433E" w:rsidP="003E433E">
      <w:pPr>
        <w:framePr w:hSpace="144" w:wrap="notBeside" w:vAnchor="page" w:hAnchor="page" w:x="242" w:y="16" w:anchorLock="1"/>
      </w:pPr>
    </w:p>
    <w:p w:rsidR="003E433E" w:rsidRDefault="003E433E" w:rsidP="003E433E">
      <w:r w:rsidRPr="003E433E">
        <w:t>Heidegger’s analysis of technology outlines two distinctive forms of thought: calculative and contemplative (</w:t>
      </w:r>
    </w:p>
    <w:p w:rsidR="003E433E" w:rsidRDefault="003E433E" w:rsidP="003E433E">
      <w:r>
        <w:t>AND</w:t>
      </w:r>
    </w:p>
    <w:p w:rsidR="003E433E" w:rsidRPr="003E433E" w:rsidRDefault="003E433E" w:rsidP="003E433E">
      <w:proofErr w:type="gramStart"/>
      <w:r w:rsidRPr="003E433E">
        <w:t>one</w:t>
      </w:r>
      <w:proofErr w:type="gramEnd"/>
      <w:r w:rsidRPr="003E433E">
        <w:t xml:space="preserve"> form of thought, while arguing for a leap toward contemplative thought.</w:t>
      </w:r>
    </w:p>
    <w:p w:rsidR="003E433E" w:rsidRDefault="003E433E" w:rsidP="003E433E">
      <w:pPr>
        <w:framePr w:hSpace="144" w:wrap="notBeside" w:vAnchor="page" w:hAnchor="page" w:x="242" w:y="16" w:anchorLock="1"/>
      </w:pPr>
    </w:p>
    <w:p w:rsidR="003E433E" w:rsidRDefault="003E433E" w:rsidP="003E433E">
      <w:pPr>
        <w:pStyle w:val="Heading4"/>
        <w:framePr w:hSpace="144" w:wrap="notBeside" w:vAnchor="page" w:hAnchor="page" w:x="242" w:y="16" w:anchorLock="1"/>
      </w:pPr>
      <w:r>
        <w:t>Management is good—they collapse the world.</w:t>
      </w:r>
    </w:p>
    <w:p w:rsidR="003E433E" w:rsidRDefault="003E433E" w:rsidP="003E433E">
      <w:pPr>
        <w:framePr w:hSpace="144" w:wrap="notBeside" w:vAnchor="page" w:hAnchor="page" w:x="242" w:y="16" w:anchorLock="1"/>
      </w:pPr>
      <w:proofErr w:type="spellStart"/>
      <w:r w:rsidRPr="00004535">
        <w:rPr>
          <w:rStyle w:val="CiteChar"/>
        </w:rPr>
        <w:t>Zizek</w:t>
      </w:r>
      <w:proofErr w:type="spellEnd"/>
      <w:r w:rsidRPr="00004535">
        <w:rPr>
          <w:rStyle w:val="CiteChar"/>
        </w:rPr>
        <w:t xml:space="preserve"> 7</w:t>
      </w:r>
      <w:r>
        <w:t>—</w:t>
      </w:r>
      <w:proofErr w:type="spellStart"/>
      <w:r>
        <w:t>Slavoj</w:t>
      </w:r>
      <w:proofErr w:type="spellEnd"/>
      <w:r>
        <w:t xml:space="preserve"> </w:t>
      </w:r>
      <w:proofErr w:type="spellStart"/>
      <w:r>
        <w:t>Zizek</w:t>
      </w:r>
      <w:proofErr w:type="spellEnd"/>
      <w:r>
        <w:t xml:space="preserve"> is a senior researcher at the Institute for Sociology and Philosophy @ University of Ljubljana, Slovenia, and a professor @ European Graduate School. “</w:t>
      </w:r>
      <w:proofErr w:type="spellStart"/>
      <w:r>
        <w:t>Zizek</w:t>
      </w:r>
      <w:proofErr w:type="spellEnd"/>
      <w:r>
        <w:t>: Ecology as a New Opium for the Masses,” 11-26-7, http://kasamaproject.org/2008/12/28/zizek-ecology-as-a-new-opium-for-the-masse/</w:t>
      </w:r>
    </w:p>
    <w:p w:rsidR="003E433E" w:rsidRDefault="003E433E" w:rsidP="003E433E">
      <w:pPr>
        <w:framePr w:hSpace="144" w:wrap="notBeside" w:vAnchor="page" w:hAnchor="page" w:x="242" w:y="16" w:anchorLock="1"/>
      </w:pPr>
    </w:p>
    <w:p w:rsidR="003E433E" w:rsidRDefault="003E433E" w:rsidP="003E433E">
      <w:r w:rsidRPr="003E433E">
        <w:t xml:space="preserve">The lesson to be fully endorsed is thus that of another environmental scientist who came </w:t>
      </w:r>
    </w:p>
    <w:p w:rsidR="003E433E" w:rsidRDefault="003E433E" w:rsidP="003E433E">
      <w:r>
        <w:t>AND</w:t>
      </w:r>
    </w:p>
    <w:p w:rsidR="003E433E" w:rsidRPr="003E433E" w:rsidRDefault="003E433E" w:rsidP="003E433E">
      <w:proofErr w:type="gramStart"/>
      <w:r w:rsidRPr="003E433E">
        <w:t>the</w:t>
      </w:r>
      <w:proofErr w:type="gramEnd"/>
      <w:r w:rsidRPr="003E433E">
        <w:t xml:space="preserve"> nearby city </w:t>
      </w:r>
      <w:proofErr w:type="spellStart"/>
      <w:r w:rsidRPr="003E433E">
        <w:t>Pripyat</w:t>
      </w:r>
      <w:proofErr w:type="spellEnd"/>
      <w:r w:rsidRPr="003E433E">
        <w:t xml:space="preserve"> which was abandoned, left the way it was. </w:t>
      </w:r>
    </w:p>
    <w:p w:rsidR="003E433E" w:rsidRDefault="003E433E" w:rsidP="003E433E">
      <w:pPr>
        <w:framePr w:hSpace="144" w:wrap="notBeside" w:vAnchor="page" w:hAnchor="page" w:x="242" w:y="16" w:anchorLock="1"/>
      </w:pPr>
    </w:p>
    <w:p w:rsidR="003E433E" w:rsidRDefault="003E433E" w:rsidP="003E433E">
      <w:pPr>
        <w:keepNext/>
        <w:keepLines/>
        <w:framePr w:hSpace="144" w:wrap="notBeside" w:vAnchor="page" w:hAnchor="page" w:x="242" w:y="16" w:anchorLock="1"/>
        <w:outlineLvl w:val="3"/>
        <w:rPr>
          <w:rFonts w:eastAsiaTheme="majorEastAsia" w:cstheme="majorBidi"/>
          <w:b/>
          <w:bCs/>
          <w:iCs/>
          <w:sz w:val="24"/>
        </w:rPr>
      </w:pPr>
      <w:r>
        <w:rPr>
          <w:rFonts w:eastAsiaTheme="majorEastAsia" w:cstheme="majorBidi"/>
          <w:b/>
          <w:bCs/>
          <w:iCs/>
          <w:sz w:val="24"/>
        </w:rPr>
        <w:t xml:space="preserve">Ontology/Epistemology not prior question </w:t>
      </w:r>
    </w:p>
    <w:p w:rsidR="003E433E" w:rsidRDefault="003E433E" w:rsidP="003E433E">
      <w:pPr>
        <w:framePr w:hSpace="144" w:wrap="notBeside" w:vAnchor="page" w:hAnchor="page" w:x="242" w:y="16" w:anchorLock="1"/>
        <w:rPr>
          <w:b/>
          <w:bCs/>
          <w:sz w:val="24"/>
        </w:rPr>
      </w:pPr>
      <w:r>
        <w:rPr>
          <w:b/>
          <w:bCs/>
          <w:sz w:val="24"/>
        </w:rPr>
        <w:t xml:space="preserve">Owen 2 </w:t>
      </w:r>
    </w:p>
    <w:p w:rsidR="003E433E" w:rsidRDefault="003E433E" w:rsidP="003E433E">
      <w:pPr>
        <w:framePr w:hSpace="144" w:wrap="notBeside" w:vAnchor="page" w:hAnchor="page" w:x="242" w:y="16" w:anchorLock="1"/>
      </w:pPr>
      <w:r>
        <w:t xml:space="preserve">David, Reader of Political Theory at the Univ. of Southampton, Millennium </w:t>
      </w:r>
      <w:proofErr w:type="spellStart"/>
      <w:r>
        <w:t>Vol</w:t>
      </w:r>
      <w:proofErr w:type="spellEnd"/>
      <w:r>
        <w:t xml:space="preserve"> 31 No 3 p. 655-7</w:t>
      </w:r>
    </w:p>
    <w:p w:rsidR="003E433E" w:rsidRDefault="003E433E" w:rsidP="003E433E">
      <w:r w:rsidRPr="003E433E">
        <w:t>Commenting on the ‚</w:t>
      </w:r>
      <w:proofErr w:type="spellStart"/>
      <w:r w:rsidRPr="003E433E">
        <w:t>Äòphilosophical</w:t>
      </w:r>
      <w:proofErr w:type="spellEnd"/>
      <w:r w:rsidRPr="003E433E">
        <w:t xml:space="preserve"> </w:t>
      </w:r>
      <w:proofErr w:type="spellStart"/>
      <w:r w:rsidRPr="003E433E">
        <w:t>turn‚Äô</w:t>
      </w:r>
      <w:proofErr w:type="spellEnd"/>
      <w:r w:rsidRPr="003E433E">
        <w:t xml:space="preserve"> in IR, W√¶</w:t>
      </w:r>
      <w:proofErr w:type="spellStart"/>
      <w:r w:rsidRPr="003E433E">
        <w:t>ver</w:t>
      </w:r>
      <w:proofErr w:type="spellEnd"/>
      <w:r w:rsidRPr="003E433E">
        <w:t xml:space="preserve"> remarks </w:t>
      </w:r>
    </w:p>
    <w:p w:rsidR="003E433E" w:rsidRDefault="003E433E" w:rsidP="003E433E">
      <w:r>
        <w:t>AND</w:t>
      </w:r>
    </w:p>
    <w:p w:rsidR="003E433E" w:rsidRPr="003E433E" w:rsidRDefault="003E433E" w:rsidP="003E433E">
      <w:proofErr w:type="gramStart"/>
      <w:r w:rsidRPr="003E433E">
        <w:t>the</w:t>
      </w:r>
      <w:proofErr w:type="gramEnd"/>
      <w:r w:rsidRPr="003E433E">
        <w:t xml:space="preserve"> first and second dangers, and so a potentially vicious circle arises.</w:t>
      </w:r>
    </w:p>
    <w:p w:rsidR="003E433E" w:rsidRPr="00EB29FF" w:rsidRDefault="003E433E" w:rsidP="003E433E"/>
    <w:p w:rsidR="003E433E" w:rsidRPr="008C6F19" w:rsidRDefault="003E433E" w:rsidP="003E433E">
      <w:pPr>
        <w:pStyle w:val="Heading4"/>
        <w:framePr w:hSpace="144" w:wrap="notBeside" w:vAnchor="page" w:hAnchor="page" w:x="242" w:y="16" w:anchorLock="1"/>
      </w:pPr>
      <w:r w:rsidRPr="008C6F19">
        <w:t>Ontolog</w:t>
      </w:r>
      <w:r>
        <w:t xml:space="preserve">ical focus </w:t>
      </w:r>
      <w:r w:rsidRPr="00025D55">
        <w:rPr>
          <w:u w:val="single"/>
        </w:rPr>
        <w:t>precludes</w:t>
      </w:r>
      <w:r>
        <w:t xml:space="preserve"> politics—causes</w:t>
      </w:r>
      <w:r w:rsidRPr="008C6F19">
        <w:t xml:space="preserve"> inaction</w:t>
      </w:r>
    </w:p>
    <w:p w:rsidR="003E433E" w:rsidRPr="002D6E41" w:rsidRDefault="003E433E" w:rsidP="003E433E">
      <w:pPr>
        <w:framePr w:hSpace="144" w:wrap="notBeside" w:vAnchor="page" w:hAnchor="page" w:x="242" w:y="16" w:anchorLock="1"/>
      </w:pPr>
      <w:proofErr w:type="spellStart"/>
      <w:r w:rsidRPr="00576034">
        <w:rPr>
          <w:rStyle w:val="CiteChar"/>
        </w:rPr>
        <w:t>Wolin</w:t>
      </w:r>
      <w:proofErr w:type="spellEnd"/>
      <w:r w:rsidRPr="00576034">
        <w:rPr>
          <w:rStyle w:val="CiteChar"/>
        </w:rPr>
        <w:t xml:space="preserve"> 90</w:t>
      </w:r>
      <w:r>
        <w:t>—</w:t>
      </w:r>
      <w:r w:rsidRPr="002D6E41">
        <w:t xml:space="preserve">Richard </w:t>
      </w:r>
      <w:proofErr w:type="spellStart"/>
      <w:r w:rsidRPr="002D6E41">
        <w:t>Wolin</w:t>
      </w:r>
      <w:proofErr w:type="spellEnd"/>
      <w:r w:rsidRPr="002D6E41">
        <w:t xml:space="preserve">, Professor of Modern European Intellectual History at Rice, 1990, </w:t>
      </w:r>
      <w:proofErr w:type="gramStart"/>
      <w:r w:rsidRPr="002D6E41">
        <w:t>The</w:t>
      </w:r>
      <w:proofErr w:type="gramEnd"/>
      <w:r w:rsidRPr="002D6E41">
        <w:t xml:space="preserve"> Politics of Being, pg. 117-118</w:t>
      </w:r>
    </w:p>
    <w:p w:rsidR="003E433E" w:rsidRPr="002D6E41" w:rsidRDefault="003E433E" w:rsidP="003E433E">
      <w:pPr>
        <w:framePr w:hSpace="144" w:wrap="notBeside" w:vAnchor="page" w:hAnchor="page" w:x="242" w:y="16" w:anchorLock="1"/>
      </w:pPr>
    </w:p>
    <w:p w:rsidR="003E433E" w:rsidRDefault="003E433E" w:rsidP="003E433E">
      <w:r w:rsidRPr="003E433E">
        <w:t>Moreover, as Harries indicates, Heidegger's theory of the state as a "work</w:t>
      </w:r>
    </w:p>
    <w:p w:rsidR="003E433E" w:rsidRDefault="003E433E" w:rsidP="003E433E">
      <w:r>
        <w:t>AND</w:t>
      </w:r>
    </w:p>
    <w:p w:rsidR="003E433E" w:rsidRPr="003E433E" w:rsidRDefault="003E433E" w:rsidP="003E433E">
      <w:proofErr w:type="gramStart"/>
      <w:r w:rsidRPr="003E433E">
        <w:t>up</w:t>
      </w:r>
      <w:proofErr w:type="gramEnd"/>
      <w:r w:rsidRPr="003E433E">
        <w:t xml:space="preserve"> stifling the inner logic of politics as an independent sphere of human action</w:t>
      </w:r>
    </w:p>
    <w:p w:rsidR="003E433E" w:rsidRDefault="003E433E" w:rsidP="003E433E"/>
    <w:p w:rsidR="003E433E" w:rsidRPr="00F90F92" w:rsidRDefault="003E433E" w:rsidP="003E433E">
      <w:pPr>
        <w:pStyle w:val="Heading4"/>
        <w:framePr w:hSpace="144" w:wrap="notBeside" w:vAnchor="page" w:hAnchor="page" w:x="242" w:y="16" w:anchorLock="1"/>
      </w:pPr>
      <w:r>
        <w:t>Extinction</w:t>
      </w:r>
    </w:p>
    <w:p w:rsidR="003E433E" w:rsidRPr="00F90F92" w:rsidRDefault="003E433E" w:rsidP="003E433E">
      <w:pPr>
        <w:framePr w:hSpace="144" w:wrap="notBeside" w:vAnchor="page" w:hAnchor="page" w:x="242" w:y="16" w:anchorLock="1"/>
      </w:pPr>
      <w:r w:rsidRPr="00F90F92">
        <w:rPr>
          <w:rStyle w:val="StyleStyleBold12pt"/>
        </w:rPr>
        <w:t>Krauthammer 11</w:t>
      </w:r>
      <w:r>
        <w:t xml:space="preserve">—Charles Krauthammer is Pulitzer Prize–winning syndicated columnist, political commentator, and physician. “Are we alone in the universe?”  Dec 30, 2011, </w:t>
      </w:r>
      <w:hyperlink r:id="rId14" w:history="1">
        <w:r w:rsidRPr="001B419B">
          <w:rPr>
            <w:rStyle w:val="Hyperlink"/>
          </w:rPr>
          <w:t>http://www.washingtonpost.com/opinions/are-we-alone-in-the-universe/2011/12/29/gIQA2wSOPP_story.html</w:t>
        </w:r>
      </w:hyperlink>
      <w:r>
        <w:t xml:space="preserve">, Accessed date: 10/9/12 </w:t>
      </w:r>
      <w:proofErr w:type="gramStart"/>
      <w:r>
        <w:t>y2k</w:t>
      </w:r>
      <w:proofErr w:type="gramEnd"/>
    </w:p>
    <w:p w:rsidR="003E433E" w:rsidRDefault="003E433E" w:rsidP="003E433E">
      <w:r w:rsidRPr="003E433E">
        <w:br/>
        <w:t xml:space="preserve">Modern satellite data, applied to the Drake Equation, suggest that the number </w:t>
      </w:r>
    </w:p>
    <w:p w:rsidR="003E433E" w:rsidRDefault="003E433E" w:rsidP="003E433E">
      <w:r>
        <w:t>AND</w:t>
      </w:r>
    </w:p>
    <w:p w:rsidR="003E433E" w:rsidRPr="003E433E" w:rsidRDefault="003E433E" w:rsidP="003E433E">
      <w:r w:rsidRPr="003E433E">
        <w:t>By them, the few — the only — who got it right.</w:t>
      </w:r>
    </w:p>
    <w:p w:rsidR="003E433E" w:rsidRDefault="003E433E" w:rsidP="003E433E">
      <w:pPr>
        <w:rPr>
          <w:sz w:val="12"/>
          <w:szCs w:val="12"/>
        </w:rPr>
      </w:pPr>
    </w:p>
    <w:p w:rsidR="003E433E" w:rsidRPr="00CB56AF" w:rsidRDefault="003E433E" w:rsidP="003E433E">
      <w:pPr>
        <w:pStyle w:val="Heading4"/>
      </w:pPr>
      <w:r w:rsidRPr="00CB56AF">
        <w:t>War turns any root cause</w:t>
      </w:r>
    </w:p>
    <w:p w:rsidR="003E433E" w:rsidRPr="00CB56AF" w:rsidRDefault="003E433E" w:rsidP="003E433E">
      <w:r w:rsidRPr="00CB56AF">
        <w:rPr>
          <w:rStyle w:val="CiteChar"/>
        </w:rPr>
        <w:t>Goldstein</w:t>
      </w:r>
      <w:r w:rsidRPr="00CB56AF">
        <w:t xml:space="preserve">, professor of IR – American University, </w:t>
      </w:r>
      <w:r w:rsidRPr="00CB56AF">
        <w:rPr>
          <w:rStyle w:val="CiteChar"/>
        </w:rPr>
        <w:t>‘1</w:t>
      </w:r>
    </w:p>
    <w:p w:rsidR="003E433E" w:rsidRPr="00CB56AF" w:rsidRDefault="003E433E" w:rsidP="003E433E">
      <w:r w:rsidRPr="00CB56AF">
        <w:t xml:space="preserve">(Joshua S, War and Gender: How Gender Shapes the War System and Vice Versa, pg. 412) </w:t>
      </w:r>
    </w:p>
    <w:p w:rsidR="003E433E" w:rsidRPr="00CB56AF" w:rsidRDefault="003E433E" w:rsidP="003E433E"/>
    <w:p w:rsidR="003E433E" w:rsidRDefault="003E433E" w:rsidP="003E433E">
      <w:r w:rsidRPr="003E433E">
        <w:t xml:space="preserve">First, peace activists face a dilemma in thinking about causes of war and working </w:t>
      </w:r>
    </w:p>
    <w:p w:rsidR="003E433E" w:rsidRDefault="003E433E" w:rsidP="003E433E">
      <w:r>
        <w:t>AND</w:t>
      </w:r>
    </w:p>
    <w:p w:rsidR="003E433E" w:rsidRPr="003E433E" w:rsidRDefault="003E433E" w:rsidP="003E433E">
      <w:proofErr w:type="gramStart"/>
      <w:r w:rsidRPr="003E433E">
        <w:t>injustice</w:t>
      </w:r>
      <w:proofErr w:type="gramEnd"/>
      <w:r w:rsidRPr="003E433E">
        <w:t xml:space="preserve"> as the main cause of war seems to be empirically inadequate.10</w:t>
      </w:r>
    </w:p>
    <w:p w:rsidR="003E433E" w:rsidRDefault="003E433E" w:rsidP="003E433E">
      <w:pPr>
        <w:rPr>
          <w:sz w:val="12"/>
          <w:szCs w:val="12"/>
        </w:rPr>
      </w:pPr>
    </w:p>
    <w:p w:rsidR="003E433E" w:rsidRDefault="003E433E" w:rsidP="003E433E">
      <w:pPr>
        <w:pStyle w:val="Heading4"/>
      </w:pPr>
      <w:r>
        <w:t>Death outweighs ontology.</w:t>
      </w:r>
    </w:p>
    <w:p w:rsidR="003E433E" w:rsidRPr="003D1A4D" w:rsidRDefault="003E433E" w:rsidP="003E433E">
      <w:pPr>
        <w:rPr>
          <w:b/>
          <w:sz w:val="24"/>
        </w:rPr>
      </w:pPr>
      <w:r w:rsidRPr="003D1A4D">
        <w:rPr>
          <w:rStyle w:val="CiteChar"/>
        </w:rPr>
        <w:t>Paterson 3</w:t>
      </w:r>
      <w:r w:rsidRPr="003D1A4D">
        <w:t>—</w:t>
      </w:r>
      <w:r>
        <w:t xml:space="preserve">Craig Paterson, Department of Philosophy, Providence College, Rhode Island ,“A Life Not Worth Living?”, Studies in Christian Ethics, </w:t>
      </w:r>
      <w:proofErr w:type="spellStart"/>
      <w:r>
        <w:t>SAGEPub</w:t>
      </w:r>
      <w:proofErr w:type="spellEnd"/>
      <w:r>
        <w:t>.</w:t>
      </w:r>
    </w:p>
    <w:p w:rsidR="003E433E" w:rsidRDefault="003E433E" w:rsidP="003E433E"/>
    <w:p w:rsidR="003E433E" w:rsidRDefault="003E433E" w:rsidP="003E433E">
      <w:r w:rsidRPr="003E433E">
        <w:t xml:space="preserve">Contrary to those accounts, I would argue that it is death per se that </w:t>
      </w:r>
    </w:p>
    <w:p w:rsidR="003E433E" w:rsidRDefault="003E433E" w:rsidP="003E433E">
      <w:r>
        <w:t>AND</w:t>
      </w:r>
    </w:p>
    <w:p w:rsidR="003E433E" w:rsidRPr="003E433E" w:rsidRDefault="003E433E" w:rsidP="003E433E">
      <w:proofErr w:type="gramStart"/>
      <w:r w:rsidRPr="003E433E">
        <w:t>the</w:t>
      </w:r>
      <w:proofErr w:type="gramEnd"/>
      <w:r w:rsidRPr="003E433E">
        <w:t xml:space="preserve"> person, the very source and condition of all human possibility.82</w:t>
      </w:r>
    </w:p>
    <w:p w:rsidR="003E433E" w:rsidRDefault="003E433E" w:rsidP="003E433E"/>
    <w:p w:rsidR="003E433E" w:rsidRDefault="003E433E" w:rsidP="003E433E">
      <w:pPr>
        <w:pStyle w:val="Heading4"/>
      </w:pPr>
      <w:r>
        <w:t>Prefer consequentialism even if our epistemology is suspect.</w:t>
      </w:r>
    </w:p>
    <w:p w:rsidR="003E433E" w:rsidRPr="00210A33" w:rsidRDefault="003E433E" w:rsidP="003E433E">
      <w:r w:rsidRPr="00210A33">
        <w:rPr>
          <w:rStyle w:val="CiteChar"/>
        </w:rPr>
        <w:t>Cowen 4</w:t>
      </w:r>
      <w:r>
        <w:t xml:space="preserve">—Tyler Cowen, Department of Economics @ </w:t>
      </w:r>
      <w:r w:rsidRPr="00210A33">
        <w:rPr>
          <w:rStyle w:val="Box"/>
        </w:rPr>
        <w:t>G</w:t>
      </w:r>
      <w:r>
        <w:t xml:space="preserve">eorge </w:t>
      </w:r>
      <w:r w:rsidRPr="00210A33">
        <w:rPr>
          <w:rStyle w:val="Box"/>
        </w:rPr>
        <w:t>M</w:t>
      </w:r>
      <w:r>
        <w:t xml:space="preserve">ason </w:t>
      </w:r>
      <w:r w:rsidRPr="00210A33">
        <w:rPr>
          <w:rStyle w:val="Box"/>
        </w:rPr>
        <w:t>U</w:t>
      </w:r>
      <w:r>
        <w:t xml:space="preserve">niversity, </w:t>
      </w:r>
      <w:r w:rsidRPr="00210A33">
        <w:t>"The Epistemic Problem Does Not Refute Consequentialism," November 2, http://www.gmu.edu/jbc/Tyler/Epistemic2.pdf, p. 14-15</w:t>
      </w:r>
    </w:p>
    <w:p w:rsidR="003E433E" w:rsidRDefault="003E433E" w:rsidP="003E4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Times New Roman"/>
          <w:sz w:val="21"/>
          <w:szCs w:val="21"/>
          <w:u w:val="single"/>
        </w:rPr>
      </w:pPr>
    </w:p>
    <w:p w:rsidR="003E433E" w:rsidRDefault="003E433E" w:rsidP="003E433E">
      <w:r w:rsidRPr="003E433E">
        <w:t xml:space="preserve">The epistemic critique relies heavily on a complete lack of information about initial circumstances. </w:t>
      </w:r>
    </w:p>
    <w:p w:rsidR="003E433E" w:rsidRDefault="003E433E" w:rsidP="003E433E">
      <w:r>
        <w:t>AND</w:t>
      </w:r>
    </w:p>
    <w:p w:rsidR="003E433E" w:rsidRPr="003E433E" w:rsidRDefault="003E433E" w:rsidP="003E433E">
      <w:proofErr w:type="gramStart"/>
      <w:r w:rsidRPr="003E433E">
        <w:t>uncertainty</w:t>
      </w:r>
      <w:proofErr w:type="gramEnd"/>
      <w:r w:rsidRPr="003E433E">
        <w:t xml:space="preserve"> should not stop us from pursuing large upfront benefits of obvious importance.</w:t>
      </w:r>
    </w:p>
    <w:p w:rsidR="003E433E" w:rsidRDefault="003E433E" w:rsidP="003E433E">
      <w:pPr>
        <w:rPr>
          <w:sz w:val="12"/>
          <w:szCs w:val="12"/>
        </w:rPr>
      </w:pPr>
    </w:p>
    <w:p w:rsidR="003E433E" w:rsidRPr="00025D55" w:rsidRDefault="003E433E" w:rsidP="003E433E">
      <w:r w:rsidRPr="003E433E">
        <w:t xml:space="preserve"> </w:t>
      </w:r>
    </w:p>
    <w:p w:rsidR="003E433E" w:rsidRDefault="003E433E" w:rsidP="003E433E">
      <w:pPr>
        <w:pStyle w:val="Heading4"/>
        <w:framePr w:hSpace="144" w:wrap="notBeside" w:vAnchor="page" w:hAnchor="page" w:xAlign="center" w:yAlign="bottom" w:anchorLock="1"/>
      </w:pPr>
      <w:r>
        <w:t>Technological existence is inevitable—</w:t>
      </w:r>
      <w:r w:rsidRPr="00576034">
        <w:rPr>
          <w:u w:val="single"/>
        </w:rPr>
        <w:t>active engagement</w:t>
      </w:r>
      <w:r>
        <w:t xml:space="preserve"> is key</w:t>
      </w:r>
    </w:p>
    <w:p w:rsidR="003E433E" w:rsidRPr="002D6E41" w:rsidRDefault="003E433E" w:rsidP="003E433E">
      <w:pPr>
        <w:framePr w:hSpace="144" w:wrap="notBeside" w:vAnchor="page" w:hAnchor="page" w:xAlign="center" w:yAlign="bottom" w:anchorLock="1"/>
      </w:pPr>
      <w:proofErr w:type="spellStart"/>
      <w:r w:rsidRPr="00B32065">
        <w:rPr>
          <w:rStyle w:val="CiteChar"/>
        </w:rPr>
        <w:t>Sheenan</w:t>
      </w:r>
      <w:proofErr w:type="spellEnd"/>
      <w:r w:rsidRPr="00B32065">
        <w:rPr>
          <w:rStyle w:val="CiteChar"/>
        </w:rPr>
        <w:t xml:space="preserve"> 2</w:t>
      </w:r>
      <w:r>
        <w:t>—Thomas Sheena is Professor of Philosophy @ Loyola University</w:t>
      </w:r>
      <w:r w:rsidRPr="002D6E41">
        <w:t xml:space="preserve">, </w:t>
      </w:r>
      <w:r>
        <w:t>“</w:t>
      </w:r>
      <w:r w:rsidRPr="002D6E41">
        <w:t>Heidegger and Practical Philosophy</w:t>
      </w:r>
      <w:r>
        <w:t>”</w:t>
      </w:r>
      <w:r w:rsidRPr="002D6E41">
        <w:t xml:space="preserve">, Ed. </w:t>
      </w:r>
      <w:proofErr w:type="spellStart"/>
      <w:r w:rsidRPr="002D6E41">
        <w:t>Ra</w:t>
      </w:r>
      <w:r>
        <w:t>ffoul</w:t>
      </w:r>
      <w:proofErr w:type="spellEnd"/>
      <w:r>
        <w:t xml:space="preserve"> and Pettigrew, p. 286-287</w:t>
      </w:r>
    </w:p>
    <w:p w:rsidR="003E433E" w:rsidRDefault="003E433E" w:rsidP="003E433E">
      <w:pPr>
        <w:framePr w:hSpace="144" w:wrap="notBeside" w:vAnchor="page" w:hAnchor="page" w:xAlign="center" w:yAlign="bottom" w:anchorLock="1"/>
      </w:pPr>
    </w:p>
    <w:p w:rsidR="003E433E" w:rsidRDefault="003E433E" w:rsidP="003E433E">
      <w:r w:rsidRPr="003E433E">
        <w:t xml:space="preserve">Thus we would be doing “being” no favors if we just let entities </w:t>
      </w:r>
    </w:p>
    <w:p w:rsidR="003E433E" w:rsidRDefault="003E433E" w:rsidP="003E433E">
      <w:r>
        <w:t>AND</w:t>
      </w:r>
    </w:p>
    <w:p w:rsidR="003E433E" w:rsidRPr="003E433E" w:rsidRDefault="003E433E" w:rsidP="003E433E">
      <w:proofErr w:type="gramStart"/>
      <w:r w:rsidRPr="003E433E">
        <w:t>the</w:t>
      </w:r>
      <w:proofErr w:type="gramEnd"/>
      <w:r w:rsidRPr="003E433E">
        <w:t xml:space="preserve"> ontological </w:t>
      </w:r>
      <w:proofErr w:type="spellStart"/>
      <w:r w:rsidRPr="003E433E">
        <w:t>nihil</w:t>
      </w:r>
      <w:proofErr w:type="spellEnd"/>
      <w:r w:rsidRPr="003E433E">
        <w:t xml:space="preserve"> (the open), which cannot be overcome at all.</w:t>
      </w:r>
    </w:p>
    <w:p w:rsidR="003E433E" w:rsidRDefault="003E433E" w:rsidP="003E433E">
      <w:pPr>
        <w:framePr w:hSpace="144" w:wrap="notBeside" w:vAnchor="page" w:hAnchor="page" w:xAlign="center" w:yAlign="bottom" w:anchorLock="1"/>
        <w:rPr>
          <w:sz w:val="12"/>
        </w:rPr>
      </w:pPr>
    </w:p>
    <w:p w:rsidR="003E433E" w:rsidRPr="00CB56AF" w:rsidRDefault="003E433E" w:rsidP="003E433E">
      <w:pPr>
        <w:pStyle w:val="Heading4"/>
        <w:framePr w:hSpace="144" w:wrap="notBeside" w:vAnchor="page" w:hAnchor="page" w:xAlign="center" w:yAlign="bottom" w:anchorLock="1"/>
      </w:pPr>
      <w:r>
        <w:t>Calculations stop the zero-point and violence.</w:t>
      </w:r>
    </w:p>
    <w:p w:rsidR="003E433E" w:rsidRPr="00E668E4" w:rsidRDefault="003E433E" w:rsidP="003E433E">
      <w:pPr>
        <w:framePr w:hSpace="144" w:wrap="notBeside" w:vAnchor="page" w:hAnchor="page" w:xAlign="center" w:yAlign="bottom" w:anchorLock="1"/>
      </w:pPr>
      <w:r w:rsidRPr="00E668E4">
        <w:rPr>
          <w:rStyle w:val="CiteChar"/>
        </w:rPr>
        <w:t>Williams 5</w:t>
      </w:r>
      <w:r w:rsidRPr="00E668E4">
        <w:t xml:space="preserve"> (Michael, Professor of International Politics – University of Wales-</w:t>
      </w:r>
      <w:proofErr w:type="spellStart"/>
      <w:r w:rsidRPr="00E668E4">
        <w:t>Aberystwyth</w:t>
      </w:r>
      <w:proofErr w:type="spellEnd"/>
      <w:r w:rsidRPr="00E668E4">
        <w:t>, The Realist Tradition and the Limits of International Relations, p. 165-166)</w:t>
      </w:r>
    </w:p>
    <w:p w:rsidR="003E433E" w:rsidRPr="00E668E4" w:rsidRDefault="003E433E" w:rsidP="003E433E">
      <w:pPr>
        <w:framePr w:hSpace="144" w:wrap="notBeside" w:vAnchor="page" w:hAnchor="page" w:xAlign="center" w:yAlign="bottom" w:anchorLock="1"/>
      </w:pPr>
    </w:p>
    <w:p w:rsidR="003E433E" w:rsidRDefault="003E433E" w:rsidP="003E433E">
      <w:r w:rsidRPr="003E433E">
        <w:t xml:space="preserve">Yet it is my claim that the willful Realist tradition does not lack an understanding </w:t>
      </w:r>
    </w:p>
    <w:p w:rsidR="003E433E" w:rsidRDefault="003E433E" w:rsidP="003E433E">
      <w:r>
        <w:t>AND</w:t>
      </w:r>
    </w:p>
    <w:p w:rsidR="003E433E" w:rsidRPr="003E433E" w:rsidRDefault="003E433E" w:rsidP="003E433E">
      <w:proofErr w:type="gramStart"/>
      <w:r w:rsidRPr="003E433E">
        <w:t>be</w:t>
      </w:r>
      <w:proofErr w:type="gramEnd"/>
      <w:r w:rsidRPr="003E433E">
        <w:t xml:space="preserve"> addressed by retreating yet again into further reversals of the same old dichotomies</w:t>
      </w:r>
    </w:p>
    <w:p w:rsidR="003E433E" w:rsidRDefault="003E433E" w:rsidP="003E433E">
      <w:pPr>
        <w:framePr w:hSpace="144" w:wrap="notBeside" w:vAnchor="page" w:hAnchor="page" w:xAlign="center" w:yAlign="bottom" w:anchorLock="1"/>
        <w:rPr>
          <w:sz w:val="12"/>
        </w:rPr>
      </w:pPr>
    </w:p>
    <w:p w:rsidR="003E433E" w:rsidRDefault="003E433E" w:rsidP="003E433E">
      <w:pPr>
        <w:pStyle w:val="Heading4"/>
        <w:framePr w:hSpace="144" w:wrap="notBeside" w:vAnchor="page" w:hAnchor="page" w:xAlign="center" w:yAlign="bottom" w:anchorLock="1"/>
      </w:pPr>
      <w:r>
        <w:t>Alternative results in fascist violence.</w:t>
      </w:r>
    </w:p>
    <w:p w:rsidR="003E433E" w:rsidRDefault="003E433E" w:rsidP="003E433E">
      <w:pPr>
        <w:framePr w:hSpace="144" w:wrap="notBeside" w:vAnchor="page" w:hAnchor="page" w:xAlign="center" w:yAlign="bottom" w:anchorLock="1"/>
        <w:jc w:val="both"/>
        <w:rPr>
          <w:sz w:val="16"/>
        </w:rPr>
      </w:pPr>
      <w:r>
        <w:rPr>
          <w:rStyle w:val="StyleStyleBold12pt"/>
        </w:rPr>
        <w:t>Grange 91</w:t>
      </w:r>
      <w:r>
        <w:rPr>
          <w:sz w:val="16"/>
        </w:rPr>
        <w:t>—</w:t>
      </w:r>
      <w:r>
        <w:t>Joseph Grange is Professor of Philosophy department of the University of Southern Maine Heidegger as Nazi: A postmodern Scandal, 1991, Philosophy East and West 41 (4):515-522.)</w:t>
      </w:r>
    </w:p>
    <w:p w:rsidR="003E433E" w:rsidRDefault="003E433E" w:rsidP="003E433E">
      <w:pPr>
        <w:framePr w:hSpace="144" w:wrap="notBeside" w:vAnchor="page" w:hAnchor="page" w:xAlign="center" w:yAlign="bottom" w:anchorLock="1"/>
        <w:jc w:val="both"/>
        <w:rPr>
          <w:sz w:val="14"/>
        </w:rPr>
      </w:pPr>
    </w:p>
    <w:p w:rsidR="003E433E" w:rsidRDefault="003E433E" w:rsidP="003E433E">
      <w:r w:rsidRPr="003E433E">
        <w:t>I was told that Heidegger's involvement with the Nazis was an unfortunate, short-</w:t>
      </w:r>
    </w:p>
    <w:p w:rsidR="003E433E" w:rsidRDefault="003E433E" w:rsidP="003E433E">
      <w:r>
        <w:t>AND</w:t>
      </w:r>
    </w:p>
    <w:p w:rsidR="003E433E" w:rsidRPr="003E433E" w:rsidRDefault="003E433E" w:rsidP="003E433E">
      <w:r w:rsidRPr="003E433E">
        <w:lastRenderedPageBreak/>
        <w:t xml:space="preserve">, and a host of other issues get tossed on the metaphysical </w:t>
      </w:r>
      <w:proofErr w:type="spellStart"/>
      <w:r w:rsidRPr="003E433E">
        <w:t>junkpile</w:t>
      </w:r>
      <w:proofErr w:type="spellEnd"/>
      <w:r w:rsidRPr="003E433E">
        <w:t xml:space="preserve">. </w:t>
      </w:r>
    </w:p>
    <w:p w:rsidR="003E433E" w:rsidRDefault="003E433E" w:rsidP="003E433E">
      <w:pPr>
        <w:framePr w:hSpace="144" w:wrap="notBeside" w:vAnchor="page" w:hAnchor="page" w:xAlign="center" w:yAlign="bottom" w:anchorLock="1"/>
        <w:jc w:val="both"/>
        <w:rPr>
          <w:b/>
          <w:sz w:val="8"/>
        </w:rPr>
      </w:pPr>
    </w:p>
    <w:p w:rsidR="003E433E" w:rsidRDefault="003E433E" w:rsidP="003E433E">
      <w:pPr>
        <w:framePr w:hSpace="144" w:wrap="notBeside" w:vAnchor="page" w:hAnchor="page" w:xAlign="center" w:yAlign="bottom" w:anchorLock="1"/>
        <w:jc w:val="both"/>
        <w:rPr>
          <w:b/>
          <w:sz w:val="8"/>
        </w:rPr>
      </w:pPr>
    </w:p>
    <w:p w:rsidR="003E433E" w:rsidRDefault="003E433E" w:rsidP="003E433E">
      <w:pPr>
        <w:framePr w:hSpace="144" w:wrap="notBeside" w:vAnchor="page" w:hAnchor="page" w:xAlign="center" w:yAlign="bottom" w:anchorLock="1"/>
        <w:rPr>
          <w:b/>
          <w:bCs/>
          <w:sz w:val="24"/>
        </w:rPr>
      </w:pPr>
      <w:r>
        <w:rPr>
          <w:b/>
          <w:bCs/>
          <w:sz w:val="24"/>
        </w:rPr>
        <w:t xml:space="preserve">Calculation is good – it’s key to economic rationality which is key to sound policymaking. </w:t>
      </w:r>
    </w:p>
    <w:p w:rsidR="003E433E" w:rsidRDefault="003E433E" w:rsidP="003E433E">
      <w:pPr>
        <w:framePr w:hSpace="144" w:wrap="notBeside" w:vAnchor="page" w:hAnchor="page" w:xAlign="center" w:yAlign="bottom" w:anchorLock="1"/>
      </w:pPr>
      <w:proofErr w:type="spellStart"/>
      <w:r>
        <w:rPr>
          <w:b/>
          <w:bCs/>
          <w:sz w:val="24"/>
        </w:rPr>
        <w:t>Zilberman</w:t>
      </w:r>
      <w:proofErr w:type="spellEnd"/>
      <w:r>
        <w:rPr>
          <w:b/>
          <w:bCs/>
          <w:sz w:val="24"/>
        </w:rPr>
        <w:t xml:space="preserve"> and </w:t>
      </w:r>
      <w:proofErr w:type="spellStart"/>
      <w:r>
        <w:rPr>
          <w:b/>
          <w:bCs/>
          <w:sz w:val="24"/>
        </w:rPr>
        <w:t>Heiman</w:t>
      </w:r>
      <w:proofErr w:type="spellEnd"/>
      <w:r>
        <w:rPr>
          <w:b/>
          <w:bCs/>
          <w:sz w:val="24"/>
        </w:rPr>
        <w:t xml:space="preserve"> 4</w:t>
      </w:r>
      <w:r>
        <w:t xml:space="preserve"> David </w:t>
      </w:r>
      <w:proofErr w:type="spellStart"/>
      <w:r>
        <w:t>Zilberman</w:t>
      </w:r>
      <w:proofErr w:type="spellEnd"/>
      <w:r>
        <w:t xml:space="preserve"> (professor at UCLA) and Amir </w:t>
      </w:r>
      <w:proofErr w:type="spellStart"/>
      <w:r>
        <w:t>Heiman</w:t>
      </w:r>
      <w:proofErr w:type="spellEnd"/>
      <w:r>
        <w:t xml:space="preserve"> (Assistant Professor at the Hebrew University, Jerusalem) “The Value of Economics Research” in </w:t>
      </w:r>
      <w:proofErr w:type="gramStart"/>
      <w:r>
        <w:t>What’s</w:t>
      </w:r>
      <w:proofErr w:type="gramEnd"/>
      <w:r>
        <w:t xml:space="preserve"> Economics Worth? </w:t>
      </w:r>
      <w:proofErr w:type="gramStart"/>
      <w:r>
        <w:t xml:space="preserve">Valuing Policy Research eds. Philip J. </w:t>
      </w:r>
      <w:proofErr w:type="spellStart"/>
      <w:r>
        <w:t>Pardey</w:t>
      </w:r>
      <w:proofErr w:type="spellEnd"/>
      <w:r>
        <w:t xml:space="preserve"> and Vincent H. Smith.</w:t>
      </w:r>
      <w:proofErr w:type="gramEnd"/>
      <w:r>
        <w:t xml:space="preserve"> Johns Hopkins University Press p. 302-304 </w:t>
      </w:r>
    </w:p>
    <w:p w:rsidR="003E433E" w:rsidRDefault="003E433E" w:rsidP="003E433E">
      <w:pPr>
        <w:framePr w:hSpace="144" w:wrap="notBeside" w:vAnchor="page" w:hAnchor="page" w:xAlign="center" w:yAlign="bottom" w:anchorLock="1"/>
      </w:pPr>
    </w:p>
    <w:p w:rsidR="003E433E" w:rsidRDefault="003E433E" w:rsidP="003E433E">
      <w:r w:rsidRPr="003E433E">
        <w:t>Implicitly, Krueger's account of the import substitution imbroglio highlights another vital role for economists</w:t>
      </w:r>
    </w:p>
    <w:p w:rsidR="003E433E" w:rsidRDefault="003E433E" w:rsidP="003E433E">
      <w:r>
        <w:t>AND</w:t>
      </w:r>
    </w:p>
    <w:p w:rsidR="003E433E" w:rsidRPr="003E433E" w:rsidRDefault="003E433E" w:rsidP="003E433E">
      <w:r w:rsidRPr="003E433E">
        <w:t>, and economics research directly addresses the efficiency with which those choices are made</w:t>
      </w:r>
    </w:p>
    <w:p w:rsidR="003E433E" w:rsidRDefault="003E433E" w:rsidP="003E433E">
      <w:pPr>
        <w:framePr w:hSpace="144" w:wrap="notBeside" w:vAnchor="page" w:hAnchor="page" w:xAlign="center" w:yAlign="bottom" w:anchorLock="1"/>
      </w:pPr>
    </w:p>
    <w:p w:rsidR="003E433E" w:rsidRDefault="003E433E" w:rsidP="003E433E">
      <w:pPr>
        <w:framePr w:hSpace="144" w:wrap="notBeside" w:vAnchor="page" w:hAnchor="page" w:xAlign="center" w:yAlign="bottom" w:anchorLock="1"/>
        <w:rPr>
          <w:rFonts w:eastAsia="Cambria"/>
          <w:b/>
          <w:bCs/>
          <w:sz w:val="24"/>
        </w:rPr>
      </w:pPr>
      <w:r>
        <w:rPr>
          <w:rFonts w:eastAsia="Cambria"/>
          <w:b/>
          <w:bCs/>
          <w:sz w:val="24"/>
        </w:rPr>
        <w:t>The impact to abandoning economic rationality is extinction</w:t>
      </w:r>
    </w:p>
    <w:p w:rsidR="003E433E" w:rsidRDefault="003E433E" w:rsidP="003E433E">
      <w:pPr>
        <w:framePr w:hSpace="144" w:wrap="notBeside" w:vAnchor="page" w:hAnchor="page" w:xAlign="center" w:yAlign="bottom" w:anchorLock="1"/>
        <w:rPr>
          <w:rFonts w:eastAsia="Cambria"/>
        </w:rPr>
      </w:pPr>
      <w:proofErr w:type="spellStart"/>
      <w:r>
        <w:rPr>
          <w:rFonts w:eastAsia="Cambria"/>
          <w:b/>
          <w:bCs/>
          <w:sz w:val="24"/>
        </w:rPr>
        <w:t>Reisman</w:t>
      </w:r>
      <w:proofErr w:type="spellEnd"/>
      <w:r>
        <w:rPr>
          <w:rFonts w:eastAsia="Cambria"/>
          <w:b/>
          <w:bCs/>
          <w:sz w:val="24"/>
        </w:rPr>
        <w:t xml:space="preserve"> 96</w:t>
      </w:r>
      <w:r>
        <w:rPr>
          <w:rFonts w:eastAsia="Cambria"/>
        </w:rPr>
        <w:t xml:space="preserve"> George, Pepperdine University Professor Emeritus of Economics, Capitalism: A Treatise on Economics, http://www.capitalism.net/Capitalism/Economics%20and%20Capitalism.htm</w:t>
      </w:r>
    </w:p>
    <w:p w:rsidR="003E433E" w:rsidRDefault="003E433E" w:rsidP="003E433E">
      <w:pPr>
        <w:framePr w:hSpace="144" w:wrap="notBeside" w:vAnchor="page" w:hAnchor="page" w:xAlign="center" w:yAlign="bottom" w:anchorLock="1"/>
        <w:rPr>
          <w:rFonts w:eastAsia="Cambria"/>
          <w:bCs/>
          <w:u w:val="single"/>
        </w:rPr>
      </w:pPr>
    </w:p>
    <w:p w:rsidR="003E433E" w:rsidRDefault="003E433E" w:rsidP="003E433E">
      <w:r w:rsidRPr="003E433E">
        <w:t xml:space="preserve">In the absence of a widespread, serious understanding of the principles of economics, </w:t>
      </w:r>
    </w:p>
    <w:p w:rsidR="003E433E" w:rsidRDefault="003E433E" w:rsidP="003E433E">
      <w:r>
        <w:t>AND</w:t>
      </w:r>
    </w:p>
    <w:p w:rsidR="003E433E" w:rsidRPr="003E433E" w:rsidRDefault="003E433E" w:rsidP="003E433E">
      <w:proofErr w:type="gramStart"/>
      <w:r w:rsidRPr="003E433E">
        <w:t>be</w:t>
      </w:r>
      <w:proofErr w:type="gramEnd"/>
      <w:r w:rsidRPr="003E433E">
        <w:t xml:space="preserve"> unable to survive in the absence of Western food and medical supplies.</w:t>
      </w:r>
    </w:p>
    <w:p w:rsidR="003E433E" w:rsidRDefault="003E433E" w:rsidP="003E433E">
      <w:pPr>
        <w:framePr w:hSpace="144" w:wrap="notBeside" w:vAnchor="page" w:hAnchor="page" w:xAlign="center" w:yAlign="bottom" w:anchorLock="1"/>
      </w:pPr>
    </w:p>
    <w:p w:rsidR="003E433E" w:rsidRPr="004B4C3D" w:rsidRDefault="003E433E" w:rsidP="003E433E"/>
    <w:p w:rsidR="004B4C3D" w:rsidRPr="004B4C3D" w:rsidRDefault="004B4C3D" w:rsidP="004B4C3D">
      <w:pPr>
        <w:pStyle w:val="Heading2"/>
      </w:pPr>
    </w:p>
    <w:sectPr w:rsidR="004B4C3D" w:rsidRPr="004B4C3D" w:rsidSect="00502157">
      <w:headerReference w:type="default" r:id="rId15"/>
      <w:pgSz w:w="12240" w:h="15840"/>
      <w:pgMar w:top="720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35F" w:rsidRDefault="000D235F" w:rsidP="005F5576">
      <w:r>
        <w:separator/>
      </w:r>
    </w:p>
  </w:endnote>
  <w:endnote w:type="continuationSeparator" w:id="0">
    <w:p w:rsidR="000D235F" w:rsidRDefault="000D235F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35F" w:rsidRDefault="000D235F" w:rsidP="005F5576">
      <w:r>
        <w:separator/>
      </w:r>
    </w:p>
  </w:footnote>
  <w:footnote w:type="continuationSeparator" w:id="0">
    <w:p w:rsidR="000D235F" w:rsidRDefault="000D235F" w:rsidP="005F55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157" w:rsidRPr="00502157" w:rsidRDefault="00502157">
    <w:pPr>
      <w:pStyle w:val="Header"/>
      <w:rPr>
        <w:b/>
        <w:sz w:val="24"/>
        <w:szCs w:val="24"/>
      </w:rPr>
    </w:pPr>
    <w:r w:rsidRPr="00502157">
      <w:rPr>
        <w:b/>
        <w:sz w:val="24"/>
        <w:szCs w:val="24"/>
      </w:rPr>
      <w:t>GMU Debate</w:t>
    </w:r>
  </w:p>
  <w:p w:rsidR="00502157" w:rsidRPr="00502157" w:rsidRDefault="00502157">
    <w:pPr>
      <w:pStyle w:val="Header"/>
      <w:rPr>
        <w:b/>
        <w:sz w:val="24"/>
        <w:szCs w:val="24"/>
      </w:rPr>
    </w:pPr>
    <w:r w:rsidRPr="00502157">
      <w:rPr>
        <w:b/>
        <w:sz w:val="24"/>
        <w:szCs w:val="24"/>
      </w:rPr>
      <w:t>[File Name]</w:t>
    </w:r>
    <w:r w:rsidRPr="00502157">
      <w:rPr>
        <w:b/>
        <w:sz w:val="24"/>
        <w:szCs w:val="24"/>
      </w:rPr>
      <w:ptab w:relativeTo="margin" w:alignment="center" w:leader="none"/>
    </w:r>
    <w:r w:rsidRPr="00502157">
      <w:rPr>
        <w:b/>
        <w:sz w:val="24"/>
        <w:szCs w:val="24"/>
      </w:rPr>
      <w:ptab w:relativeTo="margin" w:alignment="right" w:leader="none"/>
    </w:r>
    <w:r w:rsidRPr="00502157">
      <w:rPr>
        <w:b/>
        <w:sz w:val="24"/>
        <w:szCs w:val="24"/>
      </w:rPr>
      <w:t>[Name]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33E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35F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2D25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E0ACB"/>
    <w:rsid w:val="001F7572"/>
    <w:rsid w:val="0020006E"/>
    <w:rsid w:val="002009AE"/>
    <w:rsid w:val="00203853"/>
    <w:rsid w:val="002101DA"/>
    <w:rsid w:val="00217499"/>
    <w:rsid w:val="0024023F"/>
    <w:rsid w:val="00240C4E"/>
    <w:rsid w:val="00243DC0"/>
    <w:rsid w:val="00250E16"/>
    <w:rsid w:val="00257696"/>
    <w:rsid w:val="0026382E"/>
    <w:rsid w:val="0027115A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E6705"/>
    <w:rsid w:val="002F0314"/>
    <w:rsid w:val="002F5043"/>
    <w:rsid w:val="0031182D"/>
    <w:rsid w:val="00314B9D"/>
    <w:rsid w:val="00315CA2"/>
    <w:rsid w:val="00316FEB"/>
    <w:rsid w:val="003222C2"/>
    <w:rsid w:val="003228C6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33E"/>
    <w:rsid w:val="003E4831"/>
    <w:rsid w:val="003E48DE"/>
    <w:rsid w:val="003E7E8B"/>
    <w:rsid w:val="003F3030"/>
    <w:rsid w:val="003F47AE"/>
    <w:rsid w:val="00403971"/>
    <w:rsid w:val="00407386"/>
    <w:rsid w:val="004107EC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4C3D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02157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477"/>
    <w:rsid w:val="005B2D14"/>
    <w:rsid w:val="005B3140"/>
    <w:rsid w:val="005C0B05"/>
    <w:rsid w:val="005D1156"/>
    <w:rsid w:val="005D474C"/>
    <w:rsid w:val="005E0681"/>
    <w:rsid w:val="005E3B08"/>
    <w:rsid w:val="005E3FE4"/>
    <w:rsid w:val="005E572E"/>
    <w:rsid w:val="005F5576"/>
    <w:rsid w:val="006014AB"/>
    <w:rsid w:val="00605F20"/>
    <w:rsid w:val="00606D6B"/>
    <w:rsid w:val="0061680A"/>
    <w:rsid w:val="00623B70"/>
    <w:rsid w:val="00626109"/>
    <w:rsid w:val="0063578B"/>
    <w:rsid w:val="00636B3D"/>
    <w:rsid w:val="00641025"/>
    <w:rsid w:val="00650E98"/>
    <w:rsid w:val="00656C61"/>
    <w:rsid w:val="00662C66"/>
    <w:rsid w:val="00663EBE"/>
    <w:rsid w:val="006672D8"/>
    <w:rsid w:val="00670D96"/>
    <w:rsid w:val="00672877"/>
    <w:rsid w:val="00682959"/>
    <w:rsid w:val="00683154"/>
    <w:rsid w:val="00690115"/>
    <w:rsid w:val="00690898"/>
    <w:rsid w:val="00693039"/>
    <w:rsid w:val="00693A5A"/>
    <w:rsid w:val="006B302F"/>
    <w:rsid w:val="006B6894"/>
    <w:rsid w:val="006C1695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462D"/>
    <w:rsid w:val="00725623"/>
    <w:rsid w:val="00743059"/>
    <w:rsid w:val="00744F58"/>
    <w:rsid w:val="00750CED"/>
    <w:rsid w:val="007556CA"/>
    <w:rsid w:val="00756D74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C406C"/>
    <w:rsid w:val="007C4AF0"/>
    <w:rsid w:val="007D3012"/>
    <w:rsid w:val="007D65A7"/>
    <w:rsid w:val="007E3F59"/>
    <w:rsid w:val="007E5043"/>
    <w:rsid w:val="007E5183"/>
    <w:rsid w:val="007F4A28"/>
    <w:rsid w:val="008133F9"/>
    <w:rsid w:val="00823AAC"/>
    <w:rsid w:val="00854C66"/>
    <w:rsid w:val="008553E1"/>
    <w:rsid w:val="008734BB"/>
    <w:rsid w:val="0087643B"/>
    <w:rsid w:val="00877669"/>
    <w:rsid w:val="00897F92"/>
    <w:rsid w:val="008A64C9"/>
    <w:rsid w:val="008B180A"/>
    <w:rsid w:val="008B24B7"/>
    <w:rsid w:val="008B5404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1B5D"/>
    <w:rsid w:val="00976675"/>
    <w:rsid w:val="00976FBF"/>
    <w:rsid w:val="00984B38"/>
    <w:rsid w:val="009933D3"/>
    <w:rsid w:val="009A0636"/>
    <w:rsid w:val="009A6FF5"/>
    <w:rsid w:val="009B2B47"/>
    <w:rsid w:val="009B35DB"/>
    <w:rsid w:val="009C4298"/>
    <w:rsid w:val="009D318C"/>
    <w:rsid w:val="009F4611"/>
    <w:rsid w:val="00A0658C"/>
    <w:rsid w:val="00A102AD"/>
    <w:rsid w:val="00A10B8B"/>
    <w:rsid w:val="00A20D78"/>
    <w:rsid w:val="00A2174A"/>
    <w:rsid w:val="00A26733"/>
    <w:rsid w:val="00A3595E"/>
    <w:rsid w:val="00A36562"/>
    <w:rsid w:val="00A46C7F"/>
    <w:rsid w:val="00A73245"/>
    <w:rsid w:val="00A77145"/>
    <w:rsid w:val="00A8271D"/>
    <w:rsid w:val="00A82989"/>
    <w:rsid w:val="00A904FE"/>
    <w:rsid w:val="00A9262C"/>
    <w:rsid w:val="00A93F4D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0BC6"/>
    <w:rsid w:val="00BC1034"/>
    <w:rsid w:val="00BE2408"/>
    <w:rsid w:val="00BE3EC6"/>
    <w:rsid w:val="00BE5BEB"/>
    <w:rsid w:val="00BE6528"/>
    <w:rsid w:val="00BF6727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95184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676B"/>
    <w:rsid w:val="00D176BE"/>
    <w:rsid w:val="00D17C4E"/>
    <w:rsid w:val="00D21359"/>
    <w:rsid w:val="00D215F6"/>
    <w:rsid w:val="00D22BE1"/>
    <w:rsid w:val="00D2765B"/>
    <w:rsid w:val="00D31DF7"/>
    <w:rsid w:val="00D33B91"/>
    <w:rsid w:val="00D35000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7545B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52F34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36DF7"/>
    <w:rsid w:val="00F40837"/>
    <w:rsid w:val="00F42F79"/>
    <w:rsid w:val="00F47773"/>
    <w:rsid w:val="00F5019D"/>
    <w:rsid w:val="00F55094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248F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6" w:qFormat="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3222C2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1"/>
    <w:qFormat/>
    <w:rsid w:val="00D7545B"/>
    <w:pPr>
      <w:keepNext/>
      <w:keepLines/>
      <w:pageBreakBefore/>
      <w:jc w:val="center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Heading2">
    <w:name w:val="heading 2"/>
    <w:aliases w:val="Char Char Char Char1,Char2,Heading 2 Char Char1,Heading 2 Char Char Char,Heading 2 Char Char Char1 Char,Heading 2 Char Char2 Char,Heading 2 Cha,Ch,T"/>
    <w:basedOn w:val="Normal"/>
    <w:next w:val="Normal"/>
    <w:link w:val="Heading2Char"/>
    <w:uiPriority w:val="2"/>
    <w:qFormat/>
    <w:rsid w:val="00A8271D"/>
    <w:pPr>
      <w:keepNext/>
      <w:keepLines/>
      <w:pageBreakBefore/>
      <w:jc w:val="center"/>
      <w:outlineLvl w:val="1"/>
    </w:pPr>
    <w:rPr>
      <w:rFonts w:eastAsiaTheme="majorEastAsia" w:cstheme="majorBidi"/>
      <w:b/>
      <w:bCs/>
      <w:sz w:val="32"/>
      <w:szCs w:val="26"/>
      <w:u w:val="sing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1E0ACB"/>
    <w:pPr>
      <w:keepNext/>
      <w:keepLines/>
      <w:pageBreakBefore/>
      <w:jc w:val="center"/>
      <w:outlineLvl w:val="2"/>
    </w:pPr>
    <w:rPr>
      <w:rFonts w:eastAsiaTheme="majorEastAsia" w:cstheme="majorBidi"/>
      <w:b/>
      <w:bCs/>
      <w:sz w:val="28"/>
      <w:u w:val="single"/>
    </w:rPr>
  </w:style>
  <w:style w:type="paragraph" w:styleId="Heading4">
    <w:name w:val="heading 4"/>
    <w:aliases w:val="Tag,heading 2,Heading 2 Char2 Char,Heading 2 Char1 Char Char,Heading 2 Char Char Char Char,TAG, Ch"/>
    <w:basedOn w:val="Normal"/>
    <w:next w:val="Normal"/>
    <w:link w:val="Heading4Char"/>
    <w:uiPriority w:val="4"/>
    <w:qFormat/>
    <w:rsid w:val="001E0ACB"/>
    <w:pPr>
      <w:keepNext/>
      <w:keepLines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7545B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Heading2Char">
    <w:name w:val="Heading 2 Char"/>
    <w:aliases w:val="Char Char Char Char1 Char1,Char2 Char,Heading 2 Char Char1 Char,Heading 2 Char Char Char Char1,Heading 2 Char Char Char1 Char Char,Heading 2 Char Char2 Char Char,Heading 2 Cha Char,Ch Char,T Char"/>
    <w:basedOn w:val="DefaultParagraphFont"/>
    <w:link w:val="Heading2"/>
    <w:uiPriority w:val="2"/>
    <w:rsid w:val="00A8271D"/>
    <w:rPr>
      <w:rFonts w:ascii="Times New Roman" w:eastAsiaTheme="majorEastAsia" w:hAnsi="Times New Roman" w:cstheme="majorBidi"/>
      <w:b/>
      <w:bCs/>
      <w:sz w:val="32"/>
      <w:szCs w:val="26"/>
      <w:u w:val="single"/>
    </w:rPr>
  </w:style>
  <w:style w:type="character" w:styleId="Emphasis">
    <w:name w:val="Emphasis"/>
    <w:aliases w:val="Evidence,Minimized,minimized,Highlighted,tag2,Size 10,emphasis in card,CD Card,ED - Tag,Underlined,emphasis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0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1E0ACB"/>
    <w:rPr>
      <w:rFonts w:ascii="Times New Roman" w:eastAsiaTheme="majorEastAsia" w:hAnsi="Times New Roman" w:cstheme="majorBidi"/>
      <w:b/>
      <w:bCs/>
      <w:sz w:val="28"/>
      <w:u w:val="single"/>
    </w:rPr>
  </w:style>
  <w:style w:type="character" w:customStyle="1" w:styleId="StyleBoldUnderline">
    <w:name w:val="Style Bold Underline"/>
    <w:aliases w:val="Underline,Intense Emphasis1,apple-style-span + 6 pt,Kern at 16 pt,Bold,Intense Emphasis11,Intense Emphasis2,HHeading 3 + 12 pt,Cards + Font: 12 pt Char,Style,ci,Bold Cite Char,Citation Char Char Char,Intense Emphasis111,Bo,cite,c"/>
    <w:basedOn w:val="DefaultParagraphFont"/>
    <w:uiPriority w:val="6"/>
    <w:qFormat/>
    <w:rsid w:val="00502157"/>
    <w:rPr>
      <w:rFonts w:ascii="Times New Roman" w:hAnsi="Times New Roman"/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"/>
    <w:basedOn w:val="StyleBold"/>
    <w:uiPriority w:val="5"/>
    <w:qFormat/>
    <w:rsid w:val="00502157"/>
    <w:rPr>
      <w:rFonts w:ascii="Times New Roman" w:hAnsi="Times New Roman"/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heading 2 Char,Heading 2 Char2 Char Char1,Heading 2 Char1 Char Char Char,Heading 2 Char Char Char Char Char,TAG Char2, Ch Char"/>
    <w:basedOn w:val="DefaultParagraphFont"/>
    <w:link w:val="Heading4"/>
    <w:uiPriority w:val="4"/>
    <w:rsid w:val="001E0ACB"/>
    <w:rPr>
      <w:rFonts w:ascii="Times New Roman" w:eastAsiaTheme="majorEastAsia" w:hAnsi="Times New Roman" w:cstheme="majorBidi"/>
      <w:b/>
      <w:bCs/>
      <w:iCs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5021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157"/>
    <w:rPr>
      <w:rFonts w:ascii="Tahoma" w:hAnsi="Tahoma" w:cs="Tahoma"/>
      <w:sz w:val="16"/>
      <w:szCs w:val="16"/>
    </w:rPr>
  </w:style>
  <w:style w:type="character" w:customStyle="1" w:styleId="Box">
    <w:name w:val="Box"/>
    <w:basedOn w:val="DefaultParagraphFont"/>
    <w:uiPriority w:val="1"/>
    <w:rsid w:val="005B2477"/>
    <w:rPr>
      <w:rFonts w:ascii="Times New Roman" w:hAnsi="Times New Roman"/>
      <w:b/>
      <w:sz w:val="20"/>
      <w:u w:val="single"/>
      <w:bdr w:val="single" w:sz="4" w:space="0" w:color="auto"/>
    </w:rPr>
  </w:style>
  <w:style w:type="character" w:customStyle="1" w:styleId="UnderlineBold">
    <w:name w:val="Underline + Bold"/>
    <w:uiPriority w:val="1"/>
    <w:qFormat/>
    <w:rsid w:val="003E433E"/>
    <w:rPr>
      <w:b/>
      <w:sz w:val="20"/>
      <w:u w:val="single"/>
    </w:rPr>
  </w:style>
  <w:style w:type="character" w:styleId="IntenseEmphasis">
    <w:name w:val="Intense Emphasis"/>
    <w:aliases w:val="Underline Char"/>
    <w:uiPriority w:val="6"/>
    <w:qFormat/>
    <w:rsid w:val="003E433E"/>
    <w:rPr>
      <w:rFonts w:ascii="Times New Roman" w:hAnsi="Times New Roman"/>
      <w:bCs/>
      <w:u w:val="single"/>
    </w:rPr>
  </w:style>
  <w:style w:type="character" w:customStyle="1" w:styleId="CiteChar">
    <w:name w:val="Cite Char"/>
    <w:aliases w:val="cite_tag Char,Char Char Char Char1 Char Char1,Char Char Char Char1 Char,Heading 2 Char Char Char Char Char1,Heading 2 Char Char,Taglines Char Char,TAG Char,tag Char,Heading 2 Char2,TAG Char Char,TAG Char1,Heading 2 Char2 Char Char,Heading "/>
    <w:rsid w:val="003E433E"/>
    <w:rPr>
      <w:rFonts w:ascii="Times New Roman" w:hAnsi="Times New Roman"/>
      <w:b/>
      <w:sz w:val="24"/>
      <w:szCs w:val="22"/>
    </w:rPr>
  </w:style>
  <w:style w:type="character" w:customStyle="1" w:styleId="Style11pt">
    <w:name w:val="Style 11 pt"/>
    <w:rsid w:val="003E433E"/>
    <w:rPr>
      <w:sz w:val="20"/>
    </w:rPr>
  </w:style>
  <w:style w:type="character" w:customStyle="1" w:styleId="underline">
    <w:name w:val="underline"/>
    <w:link w:val="textbold"/>
    <w:qFormat/>
    <w:rsid w:val="003E433E"/>
    <w:rPr>
      <w:sz w:val="20"/>
      <w:u w:val="single"/>
    </w:rPr>
  </w:style>
  <w:style w:type="paragraph" w:customStyle="1" w:styleId="textbold">
    <w:name w:val="text bold"/>
    <w:basedOn w:val="Normal"/>
    <w:link w:val="underline"/>
    <w:rsid w:val="003E433E"/>
    <w:pPr>
      <w:ind w:left="720"/>
      <w:jc w:val="both"/>
    </w:pPr>
    <w:rPr>
      <w:rFonts w:asciiTheme="minorHAnsi" w:hAnsiTheme="minorHAnsi" w:cstheme="minorBidi"/>
      <w:u w:val="single"/>
    </w:rPr>
  </w:style>
  <w:style w:type="character" w:customStyle="1" w:styleId="Style11ptUnderline">
    <w:name w:val="Style 11 pt Underline"/>
    <w:rsid w:val="003E433E"/>
    <w:rPr>
      <w:sz w:val="2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6" w:qFormat="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3222C2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1"/>
    <w:qFormat/>
    <w:rsid w:val="00D7545B"/>
    <w:pPr>
      <w:keepNext/>
      <w:keepLines/>
      <w:pageBreakBefore/>
      <w:jc w:val="center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Heading2">
    <w:name w:val="heading 2"/>
    <w:aliases w:val="Char Char Char Char1,Char2,Heading 2 Char Char1,Heading 2 Char Char Char,Heading 2 Char Char Char1 Char,Heading 2 Char Char2 Char,Heading 2 Cha,Ch,T"/>
    <w:basedOn w:val="Normal"/>
    <w:next w:val="Normal"/>
    <w:link w:val="Heading2Char"/>
    <w:uiPriority w:val="2"/>
    <w:qFormat/>
    <w:rsid w:val="00A8271D"/>
    <w:pPr>
      <w:keepNext/>
      <w:keepLines/>
      <w:pageBreakBefore/>
      <w:jc w:val="center"/>
      <w:outlineLvl w:val="1"/>
    </w:pPr>
    <w:rPr>
      <w:rFonts w:eastAsiaTheme="majorEastAsia" w:cstheme="majorBidi"/>
      <w:b/>
      <w:bCs/>
      <w:sz w:val="32"/>
      <w:szCs w:val="26"/>
      <w:u w:val="sing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1E0ACB"/>
    <w:pPr>
      <w:keepNext/>
      <w:keepLines/>
      <w:pageBreakBefore/>
      <w:jc w:val="center"/>
      <w:outlineLvl w:val="2"/>
    </w:pPr>
    <w:rPr>
      <w:rFonts w:eastAsiaTheme="majorEastAsia" w:cstheme="majorBidi"/>
      <w:b/>
      <w:bCs/>
      <w:sz w:val="28"/>
      <w:u w:val="single"/>
    </w:rPr>
  </w:style>
  <w:style w:type="paragraph" w:styleId="Heading4">
    <w:name w:val="heading 4"/>
    <w:aliases w:val="Tag,heading 2,Heading 2 Char2 Char,Heading 2 Char1 Char Char,Heading 2 Char Char Char Char,TAG, Ch"/>
    <w:basedOn w:val="Normal"/>
    <w:next w:val="Normal"/>
    <w:link w:val="Heading4Char"/>
    <w:uiPriority w:val="4"/>
    <w:qFormat/>
    <w:rsid w:val="001E0ACB"/>
    <w:pPr>
      <w:keepNext/>
      <w:keepLines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7545B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Heading2Char">
    <w:name w:val="Heading 2 Char"/>
    <w:aliases w:val="Char Char Char Char1 Char1,Char2 Char,Heading 2 Char Char1 Char,Heading 2 Char Char Char Char1,Heading 2 Char Char Char1 Char Char,Heading 2 Char Char2 Char Char,Heading 2 Cha Char,Ch Char,T Char"/>
    <w:basedOn w:val="DefaultParagraphFont"/>
    <w:link w:val="Heading2"/>
    <w:uiPriority w:val="2"/>
    <w:rsid w:val="00A8271D"/>
    <w:rPr>
      <w:rFonts w:ascii="Times New Roman" w:eastAsiaTheme="majorEastAsia" w:hAnsi="Times New Roman" w:cstheme="majorBidi"/>
      <w:b/>
      <w:bCs/>
      <w:sz w:val="32"/>
      <w:szCs w:val="26"/>
      <w:u w:val="single"/>
    </w:rPr>
  </w:style>
  <w:style w:type="character" w:styleId="Emphasis">
    <w:name w:val="Emphasis"/>
    <w:aliases w:val="Evidence,Minimized,minimized,Highlighted,tag2,Size 10,emphasis in card,CD Card,ED - Tag,Underlined,emphasis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0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1E0ACB"/>
    <w:rPr>
      <w:rFonts w:ascii="Times New Roman" w:eastAsiaTheme="majorEastAsia" w:hAnsi="Times New Roman" w:cstheme="majorBidi"/>
      <w:b/>
      <w:bCs/>
      <w:sz w:val="28"/>
      <w:u w:val="single"/>
    </w:rPr>
  </w:style>
  <w:style w:type="character" w:customStyle="1" w:styleId="StyleBoldUnderline">
    <w:name w:val="Style Bold Underline"/>
    <w:aliases w:val="Underline,Intense Emphasis1,apple-style-span + 6 pt,Kern at 16 pt,Bold,Intense Emphasis11,Intense Emphasis2,HHeading 3 + 12 pt,Cards + Font: 12 pt Char,Style,ci,Bold Cite Char,Citation Char Char Char,Intense Emphasis111,Bo,cite,c"/>
    <w:basedOn w:val="DefaultParagraphFont"/>
    <w:uiPriority w:val="6"/>
    <w:qFormat/>
    <w:rsid w:val="00502157"/>
    <w:rPr>
      <w:rFonts w:ascii="Times New Roman" w:hAnsi="Times New Roman"/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"/>
    <w:basedOn w:val="StyleBold"/>
    <w:uiPriority w:val="5"/>
    <w:qFormat/>
    <w:rsid w:val="00502157"/>
    <w:rPr>
      <w:rFonts w:ascii="Times New Roman" w:hAnsi="Times New Roman"/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heading 2 Char,Heading 2 Char2 Char Char1,Heading 2 Char1 Char Char Char,Heading 2 Char Char Char Char Char,TAG Char2, Ch Char"/>
    <w:basedOn w:val="DefaultParagraphFont"/>
    <w:link w:val="Heading4"/>
    <w:uiPriority w:val="4"/>
    <w:rsid w:val="001E0ACB"/>
    <w:rPr>
      <w:rFonts w:ascii="Times New Roman" w:eastAsiaTheme="majorEastAsia" w:hAnsi="Times New Roman" w:cstheme="majorBidi"/>
      <w:b/>
      <w:bCs/>
      <w:iCs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5021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157"/>
    <w:rPr>
      <w:rFonts w:ascii="Tahoma" w:hAnsi="Tahoma" w:cs="Tahoma"/>
      <w:sz w:val="16"/>
      <w:szCs w:val="16"/>
    </w:rPr>
  </w:style>
  <w:style w:type="character" w:customStyle="1" w:styleId="Box">
    <w:name w:val="Box"/>
    <w:basedOn w:val="DefaultParagraphFont"/>
    <w:uiPriority w:val="1"/>
    <w:rsid w:val="005B2477"/>
    <w:rPr>
      <w:rFonts w:ascii="Times New Roman" w:hAnsi="Times New Roman"/>
      <w:b/>
      <w:sz w:val="20"/>
      <w:u w:val="single"/>
      <w:bdr w:val="single" w:sz="4" w:space="0" w:color="auto"/>
    </w:rPr>
  </w:style>
  <w:style w:type="character" w:customStyle="1" w:styleId="UnderlineBold">
    <w:name w:val="Underline + Bold"/>
    <w:uiPriority w:val="1"/>
    <w:qFormat/>
    <w:rsid w:val="003E433E"/>
    <w:rPr>
      <w:b/>
      <w:sz w:val="20"/>
      <w:u w:val="single"/>
    </w:rPr>
  </w:style>
  <w:style w:type="character" w:styleId="IntenseEmphasis">
    <w:name w:val="Intense Emphasis"/>
    <w:aliases w:val="Underline Char"/>
    <w:uiPriority w:val="6"/>
    <w:qFormat/>
    <w:rsid w:val="003E433E"/>
    <w:rPr>
      <w:rFonts w:ascii="Times New Roman" w:hAnsi="Times New Roman"/>
      <w:bCs/>
      <w:u w:val="single"/>
    </w:rPr>
  </w:style>
  <w:style w:type="character" w:customStyle="1" w:styleId="CiteChar">
    <w:name w:val="Cite Char"/>
    <w:aliases w:val="cite_tag Char,Char Char Char Char1 Char Char1,Char Char Char Char1 Char,Heading 2 Char Char Char Char Char1,Heading 2 Char Char,Taglines Char Char,TAG Char,tag Char,Heading 2 Char2,TAG Char Char,TAG Char1,Heading 2 Char2 Char Char,Heading "/>
    <w:rsid w:val="003E433E"/>
    <w:rPr>
      <w:rFonts w:ascii="Times New Roman" w:hAnsi="Times New Roman"/>
      <w:b/>
      <w:sz w:val="24"/>
      <w:szCs w:val="22"/>
    </w:rPr>
  </w:style>
  <w:style w:type="character" w:customStyle="1" w:styleId="Style11pt">
    <w:name w:val="Style 11 pt"/>
    <w:rsid w:val="003E433E"/>
    <w:rPr>
      <w:sz w:val="20"/>
    </w:rPr>
  </w:style>
  <w:style w:type="character" w:customStyle="1" w:styleId="underline">
    <w:name w:val="underline"/>
    <w:link w:val="textbold"/>
    <w:qFormat/>
    <w:rsid w:val="003E433E"/>
    <w:rPr>
      <w:sz w:val="20"/>
      <w:u w:val="single"/>
    </w:rPr>
  </w:style>
  <w:style w:type="paragraph" w:customStyle="1" w:styleId="textbold">
    <w:name w:val="text bold"/>
    <w:basedOn w:val="Normal"/>
    <w:link w:val="underline"/>
    <w:rsid w:val="003E433E"/>
    <w:pPr>
      <w:ind w:left="720"/>
      <w:jc w:val="both"/>
    </w:pPr>
    <w:rPr>
      <w:rFonts w:asciiTheme="minorHAnsi" w:hAnsiTheme="minorHAnsi" w:cstheme="minorBidi"/>
      <w:u w:val="single"/>
    </w:rPr>
  </w:style>
  <w:style w:type="character" w:customStyle="1" w:styleId="Style11ptUnderline">
    <w:name w:val="Style 11 pt Underline"/>
    <w:rsid w:val="003E433E"/>
    <w:rPr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home.southernct.edu/~gillilandr1/jobs/DestinyofTechnology.ht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tnr.com/print/article/politics/magazine/99521/america-world-power-declinis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online.wsj.com/article/SB10000872396390444226904577561300198957854.html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washingtonpost.com/opinions/are-we-alone-in-the-universe/2011/12/29/gIQA2wSOPP_story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ng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3318DD-56F0-42DE-98D1-973E19C38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5</Pages>
  <Words>1325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8867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Young, Team 2011</dc:creator>
  <cp:lastModifiedBy>Young, Team 2011</cp:lastModifiedBy>
  <cp:revision>1</cp:revision>
  <dcterms:created xsi:type="dcterms:W3CDTF">2012-11-29T00:27:00Z</dcterms:created>
  <dcterms:modified xsi:type="dcterms:W3CDTF">2012-11-29T00:28:00Z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