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C0AF5E" w14:textId="77777777" w:rsidR="004D1EC3" w:rsidRPr="006328D6" w:rsidRDefault="004D1EC3" w:rsidP="004D1EC3">
      <w:pPr>
        <w:keepNext/>
        <w:keepLines/>
        <w:outlineLvl w:val="3"/>
        <w:rPr>
          <w:rFonts w:eastAsia="맑은 고딕"/>
          <w:b/>
          <w:bCs/>
          <w:iCs/>
          <w:sz w:val="24"/>
        </w:rPr>
      </w:pPr>
      <w:r>
        <w:rPr>
          <w:rFonts w:eastAsia="맑은 고딕"/>
          <w:b/>
          <w:bCs/>
          <w:iCs/>
          <w:sz w:val="24"/>
        </w:rPr>
        <w:t>Theory:</w:t>
      </w:r>
    </w:p>
    <w:p w14:paraId="7614830F" w14:textId="77777777" w:rsidR="004D1EC3" w:rsidRPr="006328D6" w:rsidRDefault="004D1EC3" w:rsidP="004D1EC3">
      <w:pPr>
        <w:rPr>
          <w:rFonts w:eastAsia="Calibri"/>
        </w:rPr>
      </w:pPr>
    </w:p>
    <w:p w14:paraId="0BF4D575" w14:textId="77777777" w:rsidR="004D1EC3" w:rsidRDefault="004D1EC3" w:rsidP="004D1EC3"/>
    <w:p w14:paraId="4AAD987C" w14:textId="77777777" w:rsidR="004D1EC3" w:rsidRDefault="004D1EC3" w:rsidP="004D1EC3">
      <w:pPr>
        <w:pStyle w:val="Heading4"/>
      </w:pPr>
      <w:r>
        <w:t>The plan simply speeds up the process – it’s all a regulation</w:t>
      </w:r>
    </w:p>
    <w:p w14:paraId="00BFA29F" w14:textId="77777777" w:rsidR="004D1EC3" w:rsidRPr="00C86090" w:rsidRDefault="004D1EC3" w:rsidP="004D1EC3">
      <w:pPr>
        <w:rPr>
          <w:rStyle w:val="StyleStyleBold12pt"/>
        </w:rPr>
      </w:pPr>
      <w:r w:rsidRPr="00C86090">
        <w:rPr>
          <w:rStyle w:val="StyleStyleBold12pt"/>
        </w:rPr>
        <w:t>MCEC 10</w:t>
      </w:r>
    </w:p>
    <w:p w14:paraId="52CE4B82" w14:textId="77777777" w:rsidR="004D1EC3" w:rsidRDefault="004D1EC3" w:rsidP="004D1EC3">
      <w:r>
        <w:t xml:space="preserve">[Mass Clean Energy Center, </w:t>
      </w:r>
      <w:proofErr w:type="spellStart"/>
      <w:r w:rsidRPr="00FB5BF0">
        <w:t>MassCEC’s</w:t>
      </w:r>
      <w:proofErr w:type="spellEnd"/>
      <w:r w:rsidRPr="00FB5BF0">
        <w:t xml:space="preserve"> Guide to Airspace Issues in Wind Turbine Siting</w:t>
      </w:r>
      <w:r>
        <w:t xml:space="preserve">, </w:t>
      </w:r>
      <w:hyperlink r:id="rId6" w:history="1">
        <w:r w:rsidRPr="00BB1C9E">
          <w:rPr>
            <w:rStyle w:val="Hyperlink"/>
          </w:rPr>
          <w:t>http://www.masscec.com/masscec/file/Airspace%20Issues%20Page_Final.pdf]jap</w:t>
        </w:r>
      </w:hyperlink>
    </w:p>
    <w:p w14:paraId="4F339856" w14:textId="77777777" w:rsidR="004D1EC3" w:rsidRPr="0025430E" w:rsidRDefault="004D1EC3" w:rsidP="004D1EC3"/>
    <w:p w14:paraId="096805F2" w14:textId="77777777" w:rsidR="004D1EC3" w:rsidRPr="00C86090" w:rsidRDefault="004D1EC3" w:rsidP="004D1EC3">
      <w:pPr>
        <w:rPr>
          <w:rStyle w:val="Emphasis"/>
        </w:rPr>
      </w:pPr>
      <w:r w:rsidRPr="00C86090">
        <w:rPr>
          <w:rStyle w:val="StyleBoldUnderline"/>
        </w:rPr>
        <w:t xml:space="preserve">Wind turbine projects </w:t>
      </w:r>
      <w:r w:rsidR="008517FC">
        <w:rPr>
          <w:rStyle w:val="StyleBoldUnderline"/>
        </w:rPr>
        <w:t>…</w:t>
      </w:r>
      <w:r w:rsidRPr="00C86090">
        <w:rPr>
          <w:rStyle w:val="Emphasis"/>
        </w:rPr>
        <w:t xml:space="preserve"> to be a hazard.</w:t>
      </w:r>
    </w:p>
    <w:p w14:paraId="76B8BB33" w14:textId="77777777" w:rsidR="004D1EC3" w:rsidRDefault="004D1EC3" w:rsidP="004D1EC3"/>
    <w:p w14:paraId="27F28CC3" w14:textId="77777777" w:rsidR="004D1EC3" w:rsidRPr="003B2FA7" w:rsidRDefault="004D1EC3" w:rsidP="004D1EC3">
      <w:pPr>
        <w:pStyle w:val="Heading4"/>
      </w:pPr>
      <w:r>
        <w:t>Altitude requirements are under regulations</w:t>
      </w:r>
    </w:p>
    <w:p w14:paraId="1F0EEAC9" w14:textId="77777777" w:rsidR="004D1EC3" w:rsidRPr="003B2FA7" w:rsidRDefault="004D1EC3" w:rsidP="004D1EC3">
      <w:pPr>
        <w:rPr>
          <w:rStyle w:val="StyleStyleBold12pt"/>
        </w:rPr>
      </w:pPr>
      <w:proofErr w:type="spellStart"/>
      <w:r w:rsidRPr="003B2FA7">
        <w:rPr>
          <w:rStyle w:val="StyleStyleBold12pt"/>
        </w:rPr>
        <w:t>Levitan</w:t>
      </w:r>
      <w:proofErr w:type="spellEnd"/>
      <w:r w:rsidRPr="003B2FA7">
        <w:rPr>
          <w:rStyle w:val="StyleStyleBold12pt"/>
        </w:rPr>
        <w:t>, Sept 24, 2012</w:t>
      </w:r>
    </w:p>
    <w:p w14:paraId="1A51E19C" w14:textId="77777777" w:rsidR="004D1EC3" w:rsidRDefault="004D1EC3" w:rsidP="004D1EC3">
      <w:pPr>
        <w:rPr>
          <w:rStyle w:val="StyleBoldUnderline"/>
        </w:rPr>
      </w:pPr>
      <w:r>
        <w:rPr>
          <w:rStyle w:val="StyleBoldUnderline"/>
        </w:rPr>
        <w:t xml:space="preserve">(Dave, High-Altitude Wind Energy: Huge Potential — And Hurdles, </w:t>
      </w:r>
      <w:r w:rsidRPr="00D231A6">
        <w:rPr>
          <w:rStyle w:val="StyleBoldUnderline"/>
        </w:rPr>
        <w:t>http://e360.yale.edu/feature/high_altitude_wind_energy_huge_potential_and_hurdles/2576/</w:t>
      </w:r>
      <w:r>
        <w:rPr>
          <w:rStyle w:val="StyleBoldUnderline"/>
        </w:rPr>
        <w:t>)</w:t>
      </w:r>
    </w:p>
    <w:p w14:paraId="5248E72D" w14:textId="77777777" w:rsidR="004D1EC3" w:rsidRPr="00D231A6" w:rsidRDefault="004D1EC3" w:rsidP="004D1EC3">
      <w:pPr>
        <w:rPr>
          <w:rStyle w:val="StyleBoldUnderline"/>
        </w:rPr>
      </w:pPr>
    </w:p>
    <w:p w14:paraId="51D98A74" w14:textId="77777777" w:rsidR="004D1EC3" w:rsidRDefault="004D1EC3" w:rsidP="004D1EC3">
      <w:r w:rsidRPr="00D231A6">
        <w:rPr>
          <w:rStyle w:val="StyleBoldUnderline"/>
        </w:rPr>
        <w:t xml:space="preserve">Outside of R&amp;D </w:t>
      </w:r>
      <w:r w:rsidR="008517FC">
        <w:rPr>
          <w:rStyle w:val="StyleBoldUnderline"/>
        </w:rPr>
        <w:t>…</w:t>
      </w:r>
      <w:r w:rsidRPr="00D231A6">
        <w:t xml:space="preserve"> the best approach.</w:t>
      </w:r>
    </w:p>
    <w:p w14:paraId="21A16D91" w14:textId="77777777" w:rsidR="004D1EC3" w:rsidRDefault="004D1EC3" w:rsidP="004D1EC3"/>
    <w:p w14:paraId="48F51CF5" w14:textId="77777777" w:rsidR="004D1EC3" w:rsidRPr="002672DD" w:rsidRDefault="004D1EC3" w:rsidP="004D1EC3">
      <w:pPr>
        <w:pStyle w:val="Heading4"/>
      </w:pPr>
      <w:r>
        <w:t>FAA rules are regulations</w:t>
      </w:r>
    </w:p>
    <w:p w14:paraId="7E64AF34" w14:textId="77777777" w:rsidR="004D1EC3" w:rsidRPr="002672DD" w:rsidRDefault="004D1EC3" w:rsidP="004D1EC3">
      <w:pPr>
        <w:rPr>
          <w:rStyle w:val="StyleStyleBold12pt"/>
        </w:rPr>
      </w:pPr>
      <w:proofErr w:type="spellStart"/>
      <w:r w:rsidRPr="002672DD">
        <w:rPr>
          <w:rStyle w:val="StyleStyleBold12pt"/>
        </w:rPr>
        <w:t>MacCleery</w:t>
      </w:r>
      <w:proofErr w:type="spellEnd"/>
      <w:r w:rsidRPr="002672DD">
        <w:rPr>
          <w:rStyle w:val="StyleStyleBold12pt"/>
        </w:rPr>
        <w:t>, Jan. 2011</w:t>
      </w:r>
    </w:p>
    <w:p w14:paraId="77A253AD" w14:textId="77777777" w:rsidR="004D1EC3" w:rsidRDefault="004D1EC3" w:rsidP="004D1EC3">
      <w:pPr>
        <w:rPr>
          <w:rStyle w:val="StyleBoldUnderline"/>
        </w:rPr>
      </w:pPr>
      <w:r>
        <w:rPr>
          <w:rStyle w:val="StyleBoldUnderline"/>
        </w:rPr>
        <w:t xml:space="preserve">(Brian, The Advent of Airborne Wind Power, </w:t>
      </w:r>
      <w:r w:rsidRPr="002672DD">
        <w:rPr>
          <w:rStyle w:val="StyleBoldUnderline"/>
        </w:rPr>
        <w:t>http://windsystemsmag.com/article/detail/187/the-advent-of-airborne-wind-power</w:t>
      </w:r>
      <w:r>
        <w:rPr>
          <w:rStyle w:val="StyleBoldUnderline"/>
        </w:rPr>
        <w:t>)</w:t>
      </w:r>
    </w:p>
    <w:p w14:paraId="2971025E" w14:textId="77777777" w:rsidR="004D1EC3" w:rsidRDefault="004D1EC3" w:rsidP="004D1EC3">
      <w:pPr>
        <w:rPr>
          <w:rStyle w:val="StyleBoldUnderline"/>
        </w:rPr>
      </w:pPr>
    </w:p>
    <w:p w14:paraId="6F74A6FD" w14:textId="77777777" w:rsidR="004D1EC3" w:rsidRDefault="004D1EC3" w:rsidP="004D1EC3">
      <w:pPr>
        <w:rPr>
          <w:rStyle w:val="StyleBoldUnderline"/>
        </w:rPr>
      </w:pPr>
      <w:r w:rsidRPr="002672DD">
        <w:rPr>
          <w:rStyle w:val="StyleBoldUnderline"/>
        </w:rPr>
        <w:t xml:space="preserve">Harnessing high-altitude </w:t>
      </w:r>
      <w:r w:rsidR="008517FC">
        <w:rPr>
          <w:rStyle w:val="StyleBoldUnderline"/>
        </w:rPr>
        <w:t>…</w:t>
      </w:r>
      <w:r>
        <w:rPr>
          <w:rStyle w:val="StyleBoldUnderline"/>
        </w:rPr>
        <w:t xml:space="preserve"> cell phone towers. </w:t>
      </w:r>
    </w:p>
    <w:p w14:paraId="693725C1" w14:textId="77777777" w:rsidR="004D1EC3" w:rsidRDefault="004D1EC3" w:rsidP="004D1EC3"/>
    <w:p w14:paraId="03B0420C" w14:textId="77777777" w:rsidR="004D1EC3" w:rsidRPr="0050288B" w:rsidRDefault="004D1EC3" w:rsidP="004D1EC3">
      <w:pPr>
        <w:pStyle w:val="Heading4"/>
      </w:pPr>
      <w:r>
        <w:t>All of their solvency advocates agree - regulations</w:t>
      </w:r>
    </w:p>
    <w:p w14:paraId="1BE26D2D" w14:textId="77777777" w:rsidR="004D1EC3" w:rsidRPr="0050288B" w:rsidRDefault="004D1EC3" w:rsidP="004D1EC3">
      <w:pPr>
        <w:rPr>
          <w:rStyle w:val="StyleStyleBold12pt"/>
        </w:rPr>
      </w:pPr>
      <w:r w:rsidRPr="0050288B">
        <w:rPr>
          <w:rStyle w:val="StyleStyleBold12pt"/>
        </w:rPr>
        <w:t>Inman, Sept 9, 2012</w:t>
      </w:r>
    </w:p>
    <w:p w14:paraId="58830E45" w14:textId="77777777" w:rsidR="004D1EC3" w:rsidRPr="0050288B" w:rsidRDefault="004D1EC3" w:rsidP="004D1EC3">
      <w:r>
        <w:t xml:space="preserve">(Mason, </w:t>
      </w:r>
      <w:r w:rsidRPr="0050288B">
        <w:t>Energy High in the Sky</w:t>
      </w:r>
      <w:r>
        <w:t xml:space="preserve">: </w:t>
      </w:r>
      <w:r w:rsidRPr="0050288B">
        <w:t>EXPERT PERSPECTIVES on Airborne Wind Energy Systems</w:t>
      </w:r>
      <w:r>
        <w:t>, www.nearzero.org/reports/AirborneWind/pdf)</w:t>
      </w:r>
    </w:p>
    <w:p w14:paraId="36C74C60" w14:textId="77777777" w:rsidR="004D1EC3" w:rsidRDefault="004D1EC3" w:rsidP="004D1EC3">
      <w:pPr>
        <w:rPr>
          <w:rStyle w:val="StyleBoldUnderline"/>
        </w:rPr>
      </w:pPr>
    </w:p>
    <w:p w14:paraId="16C9DA84" w14:textId="77777777" w:rsidR="004D1EC3" w:rsidRDefault="004D1EC3" w:rsidP="004D1EC3">
      <w:pPr>
        <w:rPr>
          <w:rStyle w:val="StyleBoldUnderline"/>
        </w:rPr>
      </w:pPr>
      <w:proofErr w:type="gramStart"/>
      <w:r w:rsidRPr="00A57171">
        <w:rPr>
          <w:rStyle w:val="StyleBoldUnderline"/>
        </w:rPr>
        <w:t xml:space="preserve">Although there are </w:t>
      </w:r>
      <w:r w:rsidR="008517FC">
        <w:rPr>
          <w:rStyle w:val="StyleBoldUnderline"/>
        </w:rPr>
        <w:t>…</w:t>
      </w:r>
      <w:r w:rsidRPr="00A57171">
        <w:rPr>
          <w:rStyle w:val="StyleBoldUnderline"/>
        </w:rPr>
        <w:t xml:space="preserve"> to commercial stage.</w:t>
      </w:r>
      <w:proofErr w:type="gramEnd"/>
    </w:p>
    <w:p w14:paraId="58D0B30C" w14:textId="77777777" w:rsidR="004D1EC3" w:rsidRDefault="004D1EC3" w:rsidP="004D1EC3"/>
    <w:p w14:paraId="5971BCEF" w14:textId="77777777" w:rsidR="004D1EC3" w:rsidRDefault="004D1EC3" w:rsidP="004D1EC3"/>
    <w:p w14:paraId="7B69F40A" w14:textId="77777777" w:rsidR="004D1EC3" w:rsidRPr="00206039" w:rsidRDefault="004D1EC3" w:rsidP="004D1EC3">
      <w:pPr>
        <w:keepNext/>
        <w:keepLines/>
        <w:outlineLvl w:val="3"/>
        <w:rPr>
          <w:rFonts w:eastAsia="맑은 고딕"/>
          <w:b/>
          <w:bCs/>
          <w:iCs/>
          <w:sz w:val="24"/>
        </w:rPr>
      </w:pPr>
      <w:r w:rsidRPr="00206039">
        <w:rPr>
          <w:rFonts w:eastAsia="맑은 고딕"/>
          <w:b/>
          <w:bCs/>
          <w:iCs/>
          <w:sz w:val="24"/>
        </w:rPr>
        <w:t xml:space="preserve">Regulation is how you go about doing the </w:t>
      </w:r>
      <w:proofErr w:type="gramStart"/>
      <w:r w:rsidRPr="00206039">
        <w:rPr>
          <w:rFonts w:eastAsia="맑은 고딕"/>
          <w:b/>
          <w:bCs/>
          <w:iCs/>
          <w:sz w:val="24"/>
        </w:rPr>
        <w:t>thing,</w:t>
      </w:r>
      <w:proofErr w:type="gramEnd"/>
      <w:r w:rsidRPr="00206039">
        <w:rPr>
          <w:rFonts w:eastAsia="맑은 고딕"/>
          <w:b/>
          <w:bCs/>
          <w:iCs/>
          <w:sz w:val="24"/>
        </w:rPr>
        <w:t xml:space="preserve"> restriction is whether or not you can do it</w:t>
      </w:r>
    </w:p>
    <w:p w14:paraId="2AC40DF5" w14:textId="77777777" w:rsidR="004D1EC3" w:rsidRPr="00206039" w:rsidRDefault="004D1EC3" w:rsidP="004D1EC3">
      <w:pPr>
        <w:rPr>
          <w:rFonts w:ascii="Verdana" w:eastAsia="Calibri" w:hAnsi="Verdana" w:cs="Verdana"/>
          <w:sz w:val="26"/>
          <w:szCs w:val="26"/>
        </w:rPr>
      </w:pPr>
      <w:proofErr w:type="spellStart"/>
      <w:r w:rsidRPr="00206039">
        <w:rPr>
          <w:rFonts w:eastAsia="Calibri"/>
          <w:b/>
          <w:bCs/>
          <w:sz w:val="24"/>
        </w:rPr>
        <w:t>Schackleford</w:t>
      </w:r>
      <w:proofErr w:type="spellEnd"/>
      <w:r w:rsidRPr="00206039">
        <w:rPr>
          <w:rFonts w:eastAsia="Calibri"/>
          <w:b/>
          <w:bCs/>
          <w:sz w:val="24"/>
        </w:rPr>
        <w:t xml:space="preserve"> 17</w:t>
      </w:r>
      <w:r w:rsidRPr="00206039">
        <w:rPr>
          <w:rFonts w:eastAsia="Calibri"/>
        </w:rPr>
        <w:t xml:space="preserve">, justice – Supreme Court of Florida, 3/12 (J., “ATLANTIC COAST LINE RAILROAD COMPANY, A CORPORATION, </w:t>
      </w:r>
      <w:r w:rsidRPr="00206039">
        <w:rPr>
          <w:rFonts w:eastAsia="Calibri"/>
          <w:i/>
          <w:iCs/>
        </w:rPr>
        <w:t>et al., Plaintiff in Error,</w:t>
      </w:r>
      <w:r w:rsidRPr="00206039">
        <w:rPr>
          <w:rFonts w:eastAsia="Calibri"/>
        </w:rPr>
        <w:t xml:space="preserve"> v. THE STATE OF FLORIDA, </w:t>
      </w:r>
      <w:r w:rsidRPr="00206039">
        <w:rPr>
          <w:rFonts w:eastAsia="Calibri"/>
          <w:i/>
          <w:iCs/>
        </w:rPr>
        <w:t xml:space="preserve">Defendant in Error,” </w:t>
      </w:r>
      <w:r w:rsidRPr="00206039">
        <w:rPr>
          <w:rFonts w:eastAsia="Calibri"/>
        </w:rPr>
        <w:t>73 Fla. 609; 74 So. 595; 1917 Fla. LEXIS 487)</w:t>
      </w:r>
    </w:p>
    <w:p w14:paraId="3E584041" w14:textId="77777777" w:rsidR="004D1EC3" w:rsidRPr="00206039" w:rsidRDefault="004D1EC3" w:rsidP="004D1EC3">
      <w:pPr>
        <w:rPr>
          <w:rFonts w:eastAsia="Calibri"/>
        </w:rPr>
      </w:pPr>
    </w:p>
    <w:p w14:paraId="5AA5C5B1" w14:textId="77777777" w:rsidR="004D1EC3" w:rsidRDefault="004D1EC3" w:rsidP="004D1EC3">
      <w:pPr>
        <w:rPr>
          <w:rFonts w:eastAsia="Calibri"/>
          <w:sz w:val="16"/>
        </w:rPr>
      </w:pPr>
      <w:r w:rsidRPr="00206039">
        <w:rPr>
          <w:rFonts w:eastAsia="Calibri"/>
          <w:sz w:val="16"/>
        </w:rPr>
        <w:t xml:space="preserve">There would seem </w:t>
      </w:r>
      <w:r w:rsidR="008517FC">
        <w:rPr>
          <w:rFonts w:eastAsia="Calibri"/>
          <w:sz w:val="16"/>
        </w:rPr>
        <w:t>…</w:t>
      </w:r>
      <w:r w:rsidRPr="00206039">
        <w:rPr>
          <w:rFonts w:eastAsia="Calibri"/>
          <w:sz w:val="16"/>
        </w:rPr>
        <w:t>erection of a union depot.</w:t>
      </w:r>
    </w:p>
    <w:p w14:paraId="249E0D77" w14:textId="77777777" w:rsidR="004D1EC3" w:rsidRPr="00206039" w:rsidRDefault="004D1EC3" w:rsidP="004D1EC3">
      <w:pPr>
        <w:rPr>
          <w:rFonts w:eastAsia="Calibri"/>
          <w:sz w:val="16"/>
        </w:rPr>
      </w:pPr>
    </w:p>
    <w:p w14:paraId="5E7752DD" w14:textId="77777777" w:rsidR="004D1EC3" w:rsidRPr="00F6409A" w:rsidRDefault="004D1EC3" w:rsidP="004D1EC3"/>
    <w:p w14:paraId="22B2D0D0" w14:textId="77777777" w:rsidR="004D1EC3" w:rsidRDefault="004D1EC3" w:rsidP="004D1EC3"/>
    <w:p w14:paraId="41017DF3" w14:textId="77777777" w:rsidR="004D1EC3" w:rsidRDefault="004D1EC3" w:rsidP="004D1EC3">
      <w:pPr>
        <w:pStyle w:val="Heading4"/>
        <w:ind w:left="1440" w:hanging="720"/>
      </w:pPr>
      <w:r>
        <w:t>=</w:t>
      </w:r>
    </w:p>
    <w:p w14:paraId="7149AA91" w14:textId="77777777" w:rsidR="004D1EC3" w:rsidRPr="00425299" w:rsidRDefault="004D1EC3" w:rsidP="004D1EC3">
      <w:pPr>
        <w:pStyle w:val="Heading4"/>
        <w:ind w:firstLine="720"/>
      </w:pPr>
      <w:r>
        <w:t xml:space="preserve">D. </w:t>
      </w:r>
      <w:r>
        <w:tab/>
        <w:t>A precise definition is key to avoid this explosion</w:t>
      </w:r>
    </w:p>
    <w:p w14:paraId="32216DF8" w14:textId="77777777" w:rsidR="004D1EC3" w:rsidRPr="00425299" w:rsidRDefault="004D1EC3" w:rsidP="004D1EC3">
      <w:pPr>
        <w:ind w:left="720"/>
      </w:pPr>
      <w:proofErr w:type="spellStart"/>
      <w:r w:rsidRPr="00206039">
        <w:rPr>
          <w:rStyle w:val="StyleStyleBold12pt"/>
        </w:rPr>
        <w:t>Sinha</w:t>
      </w:r>
      <w:proofErr w:type="spellEnd"/>
      <w:r w:rsidRPr="00206039">
        <w:rPr>
          <w:rStyle w:val="StyleStyleBold12pt"/>
        </w:rPr>
        <w:t xml:space="preserve"> 6</w:t>
      </w:r>
      <w:r w:rsidRPr="00425299">
        <w:rPr>
          <w:b/>
          <w:bCs/>
          <w:sz w:val="24"/>
        </w:rPr>
        <w:t xml:space="preserve"> </w:t>
      </w:r>
      <w:r w:rsidRPr="00425299">
        <w:t xml:space="preserve">http://www.indiankanoon.org/doc/437310/ Supreme Court of India Union Of India &amp; </w:t>
      </w:r>
      <w:proofErr w:type="spellStart"/>
      <w:r w:rsidRPr="00425299">
        <w:t>Ors</w:t>
      </w:r>
      <w:proofErr w:type="spellEnd"/>
      <w:r w:rsidRPr="00425299">
        <w:t xml:space="preserve"> </w:t>
      </w:r>
      <w:proofErr w:type="spellStart"/>
      <w:r w:rsidRPr="00425299">
        <w:t>vs</w:t>
      </w:r>
      <w:proofErr w:type="spellEnd"/>
      <w:r w:rsidRPr="00425299">
        <w:t xml:space="preserve"> M/S. Asian Food Industries on 7 </w:t>
      </w:r>
      <w:proofErr w:type="gramStart"/>
      <w:r w:rsidRPr="00425299">
        <w:t>November,</w:t>
      </w:r>
      <w:proofErr w:type="gramEnd"/>
      <w:r w:rsidRPr="00425299">
        <w:t xml:space="preserve"> 2006 Author: S.B. </w:t>
      </w:r>
      <w:proofErr w:type="spellStart"/>
      <w:r w:rsidRPr="00425299">
        <w:t>Sinha</w:t>
      </w:r>
      <w:proofErr w:type="spellEnd"/>
      <w:r w:rsidRPr="00425299">
        <w:t xml:space="preserve"> Bench: S </w:t>
      </w:r>
      <w:proofErr w:type="spellStart"/>
      <w:r w:rsidRPr="00425299">
        <w:t>Sinha</w:t>
      </w:r>
      <w:proofErr w:type="spellEnd"/>
      <w:r w:rsidRPr="00425299">
        <w:t xml:space="preserve">, Mark, E </w:t>
      </w:r>
      <w:proofErr w:type="spellStart"/>
      <w:r w:rsidRPr="00425299">
        <w:t>Katju</w:t>
      </w:r>
      <w:proofErr w:type="spellEnd"/>
      <w:r w:rsidRPr="00425299">
        <w:t xml:space="preserve"> CASE NO.: Writ Petition (civil) 4695 of 2006 PETITIONER: Union of India &amp; </w:t>
      </w:r>
      <w:proofErr w:type="spellStart"/>
      <w:r w:rsidRPr="00425299">
        <w:t>Ors</w:t>
      </w:r>
      <w:proofErr w:type="spellEnd"/>
      <w:r w:rsidRPr="00425299">
        <w:t>. RESPONDENT: M/s. Asian Food Industries DATE OF JUDGMENT: 07/11/</w:t>
      </w:r>
      <w:proofErr w:type="gramStart"/>
      <w:r w:rsidRPr="00425299">
        <w:t>2006  BENCH</w:t>
      </w:r>
      <w:proofErr w:type="gramEnd"/>
      <w:r w:rsidRPr="00425299">
        <w:t xml:space="preserve">:  S.B. </w:t>
      </w:r>
      <w:proofErr w:type="spellStart"/>
      <w:r w:rsidRPr="00425299">
        <w:t>Sinha</w:t>
      </w:r>
      <w:proofErr w:type="spellEnd"/>
      <w:r w:rsidRPr="00425299">
        <w:t xml:space="preserve"> &amp; </w:t>
      </w:r>
      <w:proofErr w:type="spellStart"/>
      <w:r w:rsidRPr="00425299">
        <w:t>Markandey</w:t>
      </w:r>
      <w:proofErr w:type="spellEnd"/>
      <w:r w:rsidRPr="00425299">
        <w:t xml:space="preserve"> </w:t>
      </w:r>
      <w:proofErr w:type="spellStart"/>
      <w:r w:rsidRPr="00425299">
        <w:t>Katju</w:t>
      </w:r>
      <w:proofErr w:type="spellEnd"/>
      <w:r w:rsidRPr="00425299">
        <w:t xml:space="preserve">  JUDGMENT:  J U D G M E N T  [Arising out of S.L.P. (Civil) No. 17008 of 2006] WITH  CIVIL APPEAL NO. 4696 OF 2006 [Arising out of S.L.P. (Civil) No. 17558 of 2006]  S.B. SINHA, J : </w:t>
      </w:r>
    </w:p>
    <w:p w14:paraId="47848F25" w14:textId="77777777" w:rsidR="004D1EC3" w:rsidRPr="00425299" w:rsidRDefault="004D1EC3" w:rsidP="004D1EC3">
      <w:pPr>
        <w:ind w:left="720"/>
        <w:rPr>
          <w:sz w:val="16"/>
        </w:rPr>
      </w:pPr>
      <w:r w:rsidRPr="00425299">
        <w:rPr>
          <w:sz w:val="16"/>
        </w:rPr>
        <w:t xml:space="preserve">We may, however, </w:t>
      </w:r>
      <w:r w:rsidR="008517FC">
        <w:rPr>
          <w:sz w:val="16"/>
        </w:rPr>
        <w:t>…</w:t>
      </w:r>
      <w:r w:rsidRPr="00425299">
        <w:rPr>
          <w:bCs/>
          <w:u w:val="single"/>
        </w:rPr>
        <w:t xml:space="preserve"> out that effect</w:t>
      </w:r>
      <w:r w:rsidRPr="00425299">
        <w:rPr>
          <w:sz w:val="16"/>
        </w:rPr>
        <w:t xml:space="preserve">." </w:t>
      </w:r>
    </w:p>
    <w:p w14:paraId="4374664B" w14:textId="77777777" w:rsidR="004D1EC3" w:rsidRDefault="004D1EC3" w:rsidP="004D1EC3"/>
    <w:p w14:paraId="63851BA4" w14:textId="77777777" w:rsidR="004D1EC3" w:rsidRPr="006328D6" w:rsidRDefault="004D1EC3" w:rsidP="004D1EC3">
      <w:pPr>
        <w:keepNext/>
        <w:keepLines/>
        <w:outlineLvl w:val="3"/>
        <w:rPr>
          <w:rFonts w:eastAsia="맑은 고딕"/>
          <w:b/>
          <w:bCs/>
          <w:iCs/>
          <w:sz w:val="24"/>
        </w:rPr>
      </w:pPr>
      <w:r>
        <w:rPr>
          <w:rFonts w:eastAsia="맑은 고딕"/>
          <w:b/>
          <w:bCs/>
          <w:iCs/>
          <w:sz w:val="24"/>
        </w:rPr>
        <w:lastRenderedPageBreak/>
        <w:t>2. That’s</w:t>
      </w:r>
      <w:r w:rsidRPr="006328D6">
        <w:rPr>
          <w:rFonts w:eastAsia="맑은 고딕"/>
          <w:b/>
          <w:bCs/>
          <w:iCs/>
          <w:sz w:val="24"/>
        </w:rPr>
        <w:t xml:space="preserve"> FIVE MILLION </w:t>
      </w:r>
      <w:r>
        <w:rPr>
          <w:rFonts w:eastAsia="맑은 고딕"/>
          <w:b/>
          <w:bCs/>
          <w:iCs/>
          <w:sz w:val="24"/>
        </w:rPr>
        <w:t>research hours</w:t>
      </w:r>
    </w:p>
    <w:p w14:paraId="04825EF7" w14:textId="77777777" w:rsidR="004D1EC3" w:rsidRPr="00EB5B30" w:rsidRDefault="004D1EC3" w:rsidP="004D1EC3">
      <w:pPr>
        <w:rPr>
          <w:rFonts w:eastAsia="Calibri"/>
          <w:sz w:val="10"/>
          <w:szCs w:val="10"/>
        </w:rPr>
      </w:pPr>
      <w:proofErr w:type="spellStart"/>
      <w:r w:rsidRPr="006328D6">
        <w:rPr>
          <w:rFonts w:eastAsia="Calibri"/>
          <w:b/>
          <w:bCs/>
          <w:sz w:val="24"/>
        </w:rPr>
        <w:t>Tugwell</w:t>
      </w:r>
      <w:proofErr w:type="spellEnd"/>
      <w:r w:rsidRPr="006328D6">
        <w:rPr>
          <w:rFonts w:eastAsia="Calibri"/>
          <w:b/>
          <w:bCs/>
          <w:sz w:val="24"/>
        </w:rPr>
        <w:t xml:space="preserve"> 88</w:t>
      </w:r>
      <w:r w:rsidRPr="006328D6">
        <w:rPr>
          <w:rFonts w:eastAsia="Calibri"/>
        </w:rPr>
        <w:t xml:space="preserve"> </w:t>
      </w:r>
      <w:r w:rsidRPr="00EB5B30">
        <w:rPr>
          <w:rFonts w:eastAsia="Calibri"/>
          <w:sz w:val="10"/>
          <w:szCs w:val="10"/>
        </w:rPr>
        <w:t xml:space="preserve">The Energy Crisis and the American Political Economy: Politics and Markets in the Management of Natural Resources Previously, Dr. </w:t>
      </w:r>
      <w:proofErr w:type="spellStart"/>
      <w:r w:rsidRPr="00EB5B30">
        <w:rPr>
          <w:rFonts w:eastAsia="Calibri"/>
          <w:sz w:val="10"/>
          <w:szCs w:val="10"/>
        </w:rPr>
        <w:t>Tugwell</w:t>
      </w:r>
      <w:proofErr w:type="spellEnd"/>
      <w:r w:rsidRPr="00EB5B30">
        <w:rPr>
          <w:rFonts w:eastAsia="Calibri"/>
          <w:sz w:val="10"/>
          <w:szCs w:val="10"/>
        </w:rPr>
        <w:t xml:space="preserve"> was the executive director of the Heinz Endowments of Pittsburgh, the founder and president of the Environment Enterprises Assistance Fund, and as a senior consultant for International Projects and Programs at PG&amp;E Enterprises. He served as a deputy assistant administrator at USAID (1980-1981) and as a senior analyst for the energy program at the U.S. Office of Technology Assessment (1979-1980). Dr. </w:t>
      </w:r>
      <w:proofErr w:type="spellStart"/>
      <w:r w:rsidRPr="00EB5B30">
        <w:rPr>
          <w:rFonts w:eastAsia="Calibri"/>
          <w:sz w:val="10"/>
          <w:szCs w:val="10"/>
        </w:rPr>
        <w:t>Tugwell</w:t>
      </w:r>
      <w:proofErr w:type="spellEnd"/>
      <w:r w:rsidRPr="00EB5B30">
        <w:rPr>
          <w:rFonts w:eastAsia="Calibri"/>
          <w:sz w:val="10"/>
          <w:szCs w:val="10"/>
        </w:rPr>
        <w:t xml:space="preserve"> was also a professor at Pomona College and an adjunct distinguished professor at the Heinz School of Carnegie Mellon University. Additionally, he serves on the Advisory Board and International Committee of the American Council on Renewable Energy and on the Joint Board of Councilors of the China-U.S. Center for Sustainable Development. He also serves on the Board of </w:t>
      </w:r>
      <w:proofErr w:type="spellStart"/>
      <w:r w:rsidRPr="00EB5B30">
        <w:rPr>
          <w:rFonts w:eastAsia="Calibri"/>
          <w:sz w:val="10"/>
          <w:szCs w:val="10"/>
        </w:rPr>
        <w:t>Eucord</w:t>
      </w:r>
      <w:proofErr w:type="spellEnd"/>
      <w:r w:rsidRPr="00EB5B30">
        <w:rPr>
          <w:rFonts w:eastAsia="Calibri"/>
          <w:sz w:val="10"/>
          <w:szCs w:val="10"/>
        </w:rPr>
        <w:t xml:space="preserve"> (European Cooperative for International Development). Dr. </w:t>
      </w:r>
      <w:proofErr w:type="spellStart"/>
      <w:r w:rsidRPr="00EB5B30">
        <w:rPr>
          <w:rFonts w:eastAsia="Calibri"/>
          <w:sz w:val="10"/>
          <w:szCs w:val="10"/>
        </w:rPr>
        <w:t>Tugwell</w:t>
      </w:r>
      <w:proofErr w:type="spellEnd"/>
      <w:r w:rsidRPr="00EB5B30">
        <w:rPr>
          <w:rFonts w:eastAsia="Calibri"/>
          <w:sz w:val="10"/>
          <w:szCs w:val="10"/>
        </w:rPr>
        <w:t xml:space="preserve"> received a PhD in political science from Columbia University. </w:t>
      </w:r>
    </w:p>
    <w:p w14:paraId="1881CAED" w14:textId="77777777" w:rsidR="004D1EC3" w:rsidRPr="006328D6" w:rsidRDefault="004D1EC3" w:rsidP="004D1EC3">
      <w:pPr>
        <w:rPr>
          <w:rFonts w:eastAsia="Calibri"/>
        </w:rPr>
      </w:pPr>
    </w:p>
    <w:p w14:paraId="4652AB7B" w14:textId="77777777" w:rsidR="004D1EC3" w:rsidRPr="006328D6" w:rsidRDefault="004D1EC3" w:rsidP="004D1EC3">
      <w:pPr>
        <w:rPr>
          <w:rFonts w:eastAsia="Calibri"/>
          <w:sz w:val="16"/>
        </w:rPr>
      </w:pPr>
      <w:r w:rsidRPr="006328D6">
        <w:rPr>
          <w:rFonts w:eastAsia="Calibri"/>
          <w:sz w:val="16"/>
        </w:rPr>
        <w:t xml:space="preserve">Finally, </w:t>
      </w:r>
      <w:r w:rsidRPr="006328D6">
        <w:rPr>
          <w:rFonts w:eastAsia="Calibri"/>
          <w:bCs/>
          <w:highlight w:val="cyan"/>
          <w:u w:val="single"/>
        </w:rPr>
        <w:t xml:space="preserve">administering </w:t>
      </w:r>
      <w:r w:rsidR="008517FC">
        <w:rPr>
          <w:rFonts w:eastAsia="Calibri"/>
          <w:b/>
          <w:u w:val="single"/>
        </w:rPr>
        <w:t>…</w:t>
      </w:r>
      <w:r w:rsidRPr="006328D6">
        <w:rPr>
          <w:rFonts w:eastAsia="Calibri"/>
          <w:sz w:val="16"/>
        </w:rPr>
        <w:t xml:space="preserve"> from 1974 to 1980</w:t>
      </w:r>
      <w:proofErr w:type="gramStart"/>
      <w:r w:rsidRPr="006328D6">
        <w:rPr>
          <w:rFonts w:eastAsia="Calibri"/>
          <w:sz w:val="16"/>
        </w:rPr>
        <w:t>.^</w:t>
      </w:r>
      <w:proofErr w:type="gramEnd"/>
    </w:p>
    <w:p w14:paraId="6C896F2A" w14:textId="77777777" w:rsidR="004D1EC3" w:rsidRDefault="004D1EC3" w:rsidP="004D1EC3"/>
    <w:p w14:paraId="6F7A8428" w14:textId="77777777" w:rsidR="004D1EC3" w:rsidRPr="006328D6" w:rsidRDefault="004D1EC3" w:rsidP="004D1EC3">
      <w:pPr>
        <w:keepNext/>
        <w:keepLines/>
        <w:outlineLvl w:val="3"/>
        <w:rPr>
          <w:rFonts w:eastAsia="맑은 고딕"/>
          <w:b/>
          <w:bCs/>
          <w:iCs/>
          <w:sz w:val="24"/>
        </w:rPr>
      </w:pPr>
      <w:r>
        <w:rPr>
          <w:rFonts w:eastAsia="맑은 고딕"/>
          <w:b/>
          <w:bCs/>
          <w:iCs/>
          <w:sz w:val="24"/>
        </w:rPr>
        <w:t xml:space="preserve">3. </w:t>
      </w:r>
      <w:r w:rsidRPr="006328D6">
        <w:rPr>
          <w:rFonts w:eastAsia="맑은 고딕"/>
          <w:b/>
          <w:bCs/>
          <w:iCs/>
          <w:sz w:val="24"/>
        </w:rPr>
        <w:t>All energy regulation is too big – it’s torture</w:t>
      </w:r>
    </w:p>
    <w:p w14:paraId="4A2CF3EF" w14:textId="77777777" w:rsidR="004D1EC3" w:rsidRPr="006328D6" w:rsidRDefault="004D1EC3" w:rsidP="004D1EC3">
      <w:pPr>
        <w:rPr>
          <w:rFonts w:eastAsia="Calibri"/>
        </w:rPr>
      </w:pPr>
      <w:r w:rsidRPr="006328D6">
        <w:rPr>
          <w:rFonts w:eastAsia="Calibri"/>
          <w:b/>
          <w:bCs/>
          <w:sz w:val="24"/>
        </w:rPr>
        <w:t>Edwards 80</w:t>
      </w:r>
      <w:r w:rsidRPr="006328D6">
        <w:rPr>
          <w:rFonts w:eastAsia="Calibri"/>
        </w:rPr>
        <w:t xml:space="preserve"> JUDGES: Before EDWARDS, LEAR and WATKINS, JJ. OPINION BY: EDWARDS AYOU BOUILLON CORPORATION, ET AL. v. ATLANTIC RICHFIELD COMPANY</w:t>
      </w:r>
    </w:p>
    <w:p w14:paraId="3996E5FA" w14:textId="77777777" w:rsidR="004D1EC3" w:rsidRPr="006328D6" w:rsidRDefault="004D1EC3" w:rsidP="004D1EC3">
      <w:pPr>
        <w:rPr>
          <w:rFonts w:eastAsia="Calibri"/>
        </w:rPr>
      </w:pPr>
      <w:r w:rsidRPr="006328D6">
        <w:rPr>
          <w:rFonts w:eastAsia="Calibri"/>
        </w:rPr>
        <w:t xml:space="preserve">No. </w:t>
      </w:r>
      <w:proofErr w:type="gramStart"/>
      <w:r w:rsidRPr="006328D6">
        <w:rPr>
          <w:rFonts w:eastAsia="Calibri"/>
        </w:rPr>
        <w:t>13229  Court</w:t>
      </w:r>
      <w:proofErr w:type="gramEnd"/>
      <w:r w:rsidRPr="006328D6">
        <w:rPr>
          <w:rFonts w:eastAsia="Calibri"/>
        </w:rPr>
        <w:t xml:space="preserve"> of Appeal of Louisiana, First Circuit  385 So. 2d 834; 1980 La. App. LEXIS 3972; 67 Oil &amp; Gas Rep. 240   May 5, </w:t>
      </w:r>
      <w:proofErr w:type="gramStart"/>
      <w:r w:rsidRPr="006328D6">
        <w:rPr>
          <w:rFonts w:eastAsia="Calibri"/>
        </w:rPr>
        <w:t>1980  PRIOR</w:t>
      </w:r>
      <w:proofErr w:type="gramEnd"/>
      <w:r w:rsidRPr="006328D6">
        <w:rPr>
          <w:rFonts w:eastAsia="Calibri"/>
        </w:rPr>
        <w:t xml:space="preserve"> HISTORY:  [**1]  ON APPEAL FROM THE 18TH JUDICIAL DISTRICT COURT, PARISH OF IBERVILLE, HONORABLE EDWARD N. ENGOLIO, JUDGE. </w:t>
      </w:r>
    </w:p>
    <w:p w14:paraId="6D016C9A" w14:textId="77777777" w:rsidR="004D1EC3" w:rsidRPr="006328D6" w:rsidRDefault="004D1EC3" w:rsidP="004D1EC3">
      <w:pPr>
        <w:ind w:left="1440"/>
        <w:rPr>
          <w:rFonts w:eastAsia="Calibri"/>
        </w:rPr>
      </w:pPr>
      <w:r w:rsidRPr="006328D6">
        <w:rPr>
          <w:rFonts w:eastAsia="Calibri"/>
        </w:rPr>
        <w:t xml:space="preserve"> </w:t>
      </w:r>
    </w:p>
    <w:p w14:paraId="6AB04668" w14:textId="77777777" w:rsidR="004D1EC3" w:rsidRPr="006328D6" w:rsidRDefault="004D1EC3" w:rsidP="004D1EC3">
      <w:pPr>
        <w:rPr>
          <w:rFonts w:eastAsia="Calibri"/>
          <w:sz w:val="16"/>
        </w:rPr>
      </w:pPr>
      <w:r w:rsidRPr="006328D6">
        <w:rPr>
          <w:rFonts w:eastAsia="Calibri"/>
          <w:bCs/>
          <w:highlight w:val="cyan"/>
          <w:u w:val="single"/>
        </w:rPr>
        <w:t>Comprehending the</w:t>
      </w:r>
      <w:r w:rsidRPr="006328D6">
        <w:rPr>
          <w:rFonts w:eastAsia="Calibri"/>
          <w:sz w:val="16"/>
        </w:rPr>
        <w:t xml:space="preserve"> applicability </w:t>
      </w:r>
      <w:r w:rsidR="008517FC">
        <w:rPr>
          <w:rFonts w:eastAsia="Calibri"/>
          <w:bCs/>
          <w:highlight w:val="cyan"/>
          <w:u w:val="single"/>
        </w:rPr>
        <w:t>…</w:t>
      </w:r>
      <w:r w:rsidRPr="006328D6">
        <w:rPr>
          <w:rFonts w:eastAsia="Calibri"/>
          <w:b/>
          <w:highlight w:val="cyan"/>
          <w:u w:val="single"/>
        </w:rPr>
        <w:t xml:space="preserve"> Court</w:t>
      </w:r>
      <w:r w:rsidRPr="006328D6">
        <w:rPr>
          <w:rFonts w:eastAsia="Calibri"/>
          <w:sz w:val="16"/>
        </w:rPr>
        <w:t xml:space="preserve"> of Appeals. </w:t>
      </w:r>
    </w:p>
    <w:p w14:paraId="0789E45E" w14:textId="77777777" w:rsidR="004D1EC3" w:rsidRDefault="004D1EC3" w:rsidP="004D1EC3"/>
    <w:p w14:paraId="500AA2CB" w14:textId="77777777" w:rsidR="004D1EC3" w:rsidRPr="006328D6" w:rsidRDefault="004D1EC3" w:rsidP="004D1EC3">
      <w:pPr>
        <w:keepNext/>
        <w:keepLines/>
        <w:outlineLvl w:val="3"/>
        <w:rPr>
          <w:rFonts w:eastAsia="맑은 고딕"/>
          <w:b/>
          <w:bCs/>
          <w:iCs/>
          <w:sz w:val="24"/>
        </w:rPr>
      </w:pPr>
      <w:r>
        <w:rPr>
          <w:rFonts w:eastAsia="맑은 고딕"/>
          <w:b/>
          <w:bCs/>
          <w:iCs/>
          <w:sz w:val="24"/>
        </w:rPr>
        <w:t xml:space="preserve">4. </w:t>
      </w:r>
      <w:r w:rsidRPr="006328D6">
        <w:rPr>
          <w:rFonts w:eastAsia="맑은 고딕"/>
          <w:b/>
          <w:bCs/>
          <w:iCs/>
          <w:sz w:val="24"/>
        </w:rPr>
        <w:t>Cracks THE CURRICULUM – too much MATERIAL to do it all</w:t>
      </w:r>
    </w:p>
    <w:p w14:paraId="43142BE0" w14:textId="77777777" w:rsidR="004D1EC3" w:rsidRPr="006328D6" w:rsidRDefault="004D1EC3" w:rsidP="004D1EC3">
      <w:pPr>
        <w:rPr>
          <w:rFonts w:eastAsia="Calibri"/>
        </w:rPr>
      </w:pPr>
      <w:r w:rsidRPr="006328D6">
        <w:rPr>
          <w:rFonts w:eastAsia="Calibri"/>
          <w:b/>
          <w:bCs/>
          <w:sz w:val="24"/>
        </w:rPr>
        <w:t>Stafford 83</w:t>
      </w:r>
      <w:r w:rsidRPr="006328D6">
        <w:rPr>
          <w:rFonts w:eastAsia="Calibri"/>
        </w:rPr>
        <w:t xml:space="preserve"> </w:t>
      </w:r>
      <w:hyperlink r:id="rId7" w:history="1">
        <w:r w:rsidRPr="006328D6">
          <w:rPr>
            <w:rFonts w:eastAsia="Calibri"/>
          </w:rPr>
          <w:t>http://felj.org/elj/Energy%20Journals/Vol6_No2_1985_Book_Review2.pdf</w:t>
        </w:r>
      </w:hyperlink>
      <w:r w:rsidRPr="006328D6">
        <w:rPr>
          <w:rFonts w:eastAsia="Calibri"/>
        </w:rPr>
        <w:t xml:space="preserve"> Associate, Ross, Marsh &amp; Foster, Washington, D.C. The assistance of David L. Wallace, a third year student at the Georgetown University Law Center, in the preparation of this review is greatly appreciated. </w:t>
      </w:r>
    </w:p>
    <w:p w14:paraId="77E3F9F4" w14:textId="77777777" w:rsidR="004D1EC3" w:rsidRPr="006328D6" w:rsidRDefault="004D1EC3" w:rsidP="004D1EC3">
      <w:pPr>
        <w:ind w:left="1440" w:hanging="720"/>
        <w:rPr>
          <w:rFonts w:eastAsia="Calibri"/>
        </w:rPr>
      </w:pPr>
    </w:p>
    <w:p w14:paraId="7FF8EDB6" w14:textId="77777777" w:rsidR="004D1EC3" w:rsidRDefault="004D1EC3" w:rsidP="004D1EC3">
      <w:pPr>
        <w:rPr>
          <w:rFonts w:eastAsia="Calibri"/>
          <w:sz w:val="16"/>
        </w:rPr>
      </w:pPr>
      <w:proofErr w:type="gramStart"/>
      <w:r w:rsidRPr="006328D6">
        <w:rPr>
          <w:rFonts w:eastAsia="Calibri"/>
          <w:b/>
          <w:u w:val="single"/>
        </w:rPr>
        <w:t xml:space="preserve">FEDERAL REGULATION OF </w:t>
      </w:r>
      <w:r w:rsidR="008517FC">
        <w:rPr>
          <w:rFonts w:eastAsia="Calibri"/>
          <w:b/>
          <w:u w:val="single"/>
        </w:rPr>
        <w:t>…</w:t>
      </w:r>
      <w:r w:rsidRPr="006328D6">
        <w:rPr>
          <w:rFonts w:eastAsia="Calibri"/>
          <w:bCs/>
          <w:highlight w:val="cyan"/>
          <w:u w:val="single"/>
        </w:rPr>
        <w:t xml:space="preserve"> decisions</w:t>
      </w:r>
      <w:r w:rsidRPr="006328D6">
        <w:rPr>
          <w:rFonts w:eastAsia="Calibri"/>
          <w:sz w:val="16"/>
        </w:rPr>
        <w:t xml:space="preserve"> in a single work.</w:t>
      </w:r>
      <w:proofErr w:type="gramEnd"/>
      <w:r w:rsidRPr="006328D6">
        <w:rPr>
          <w:rFonts w:eastAsia="Calibri"/>
          <w:sz w:val="16"/>
        </w:rPr>
        <w:t xml:space="preserve"> </w:t>
      </w:r>
    </w:p>
    <w:p w14:paraId="0BC46ADD" w14:textId="77777777" w:rsidR="004D1EC3" w:rsidRPr="006328D6" w:rsidRDefault="004D1EC3" w:rsidP="004D1EC3">
      <w:pPr>
        <w:rPr>
          <w:rFonts w:eastAsia="Calibri"/>
          <w:sz w:val="16"/>
        </w:rPr>
      </w:pPr>
    </w:p>
    <w:p w14:paraId="09444AA0" w14:textId="77777777" w:rsidR="004D1EC3" w:rsidRPr="006328D6" w:rsidRDefault="004D1EC3" w:rsidP="004D1EC3">
      <w:pPr>
        <w:keepNext/>
        <w:keepLines/>
        <w:outlineLvl w:val="3"/>
        <w:rPr>
          <w:rFonts w:eastAsia="맑은 고딕"/>
          <w:b/>
          <w:bCs/>
          <w:iCs/>
          <w:sz w:val="24"/>
        </w:rPr>
      </w:pPr>
      <w:r>
        <w:rPr>
          <w:rFonts w:eastAsia="맑은 고딕"/>
          <w:b/>
          <w:bCs/>
          <w:iCs/>
          <w:sz w:val="24"/>
        </w:rPr>
        <w:t xml:space="preserve">5. </w:t>
      </w:r>
      <w:r w:rsidRPr="006328D6">
        <w:rPr>
          <w:rFonts w:eastAsia="맑은 고딕"/>
          <w:b/>
          <w:bCs/>
          <w:iCs/>
          <w:sz w:val="24"/>
        </w:rPr>
        <w:t xml:space="preserve">Causes </w:t>
      </w:r>
      <w:proofErr w:type="spellStart"/>
      <w:r w:rsidRPr="006328D6">
        <w:rPr>
          <w:rFonts w:eastAsia="맑은 고딕"/>
          <w:b/>
          <w:bCs/>
          <w:iCs/>
          <w:sz w:val="24"/>
        </w:rPr>
        <w:t>bidirectionality</w:t>
      </w:r>
      <w:proofErr w:type="spellEnd"/>
    </w:p>
    <w:p w14:paraId="1BEF814B" w14:textId="77777777" w:rsidR="004D1EC3" w:rsidRPr="006328D6" w:rsidRDefault="004D1EC3" w:rsidP="004D1EC3">
      <w:pPr>
        <w:rPr>
          <w:rFonts w:eastAsia="Calibri"/>
        </w:rPr>
      </w:pPr>
      <w:proofErr w:type="spellStart"/>
      <w:r w:rsidRPr="006328D6">
        <w:rPr>
          <w:rFonts w:eastAsia="Calibri"/>
          <w:b/>
          <w:bCs/>
          <w:sz w:val="24"/>
        </w:rPr>
        <w:t>McKie</w:t>
      </w:r>
      <w:proofErr w:type="spellEnd"/>
      <w:r w:rsidRPr="006328D6">
        <w:rPr>
          <w:rFonts w:eastAsia="Calibri"/>
          <w:b/>
          <w:bCs/>
          <w:sz w:val="24"/>
        </w:rPr>
        <w:t xml:space="preserve"> 84 </w:t>
      </w:r>
      <w:r w:rsidRPr="006328D6">
        <w:rPr>
          <w:rFonts w:eastAsia="Calibri"/>
        </w:rPr>
        <w:t xml:space="preserve">Professor James W. </w:t>
      </w:r>
      <w:proofErr w:type="spellStart"/>
      <w:r w:rsidRPr="006328D6">
        <w:rPr>
          <w:rFonts w:eastAsia="Calibri"/>
        </w:rPr>
        <w:t>McKie</w:t>
      </w:r>
      <w:proofErr w:type="spellEnd"/>
      <w:r w:rsidRPr="006328D6">
        <w:rPr>
          <w:rFonts w:eastAsia="Calibri"/>
        </w:rPr>
        <w:t xml:space="preserve">, distinguished member of the economics department at The University of Texas at Austin for many years </w:t>
      </w:r>
      <w:proofErr w:type="spellStart"/>
      <w:r w:rsidRPr="006328D6">
        <w:rPr>
          <w:rFonts w:eastAsia="Calibri"/>
        </w:rPr>
        <w:t>McKie</w:t>
      </w:r>
      <w:proofErr w:type="spellEnd"/>
      <w:r w:rsidRPr="006328D6">
        <w:rPr>
          <w:rFonts w:eastAsia="Calibri"/>
        </w:rPr>
        <w:t xml:space="preserve">, J W Annual Review of Environment and </w:t>
      </w:r>
      <w:proofErr w:type="gramStart"/>
      <w:r w:rsidRPr="006328D6">
        <w:rPr>
          <w:rFonts w:eastAsia="Calibri"/>
        </w:rPr>
        <w:t>Resource ,</w:t>
      </w:r>
      <w:proofErr w:type="gramEnd"/>
      <w:r w:rsidRPr="006328D6">
        <w:rPr>
          <w:rFonts w:eastAsia="Calibri"/>
        </w:rPr>
        <w:t xml:space="preserve"> Volume 9 (1) Annual Reviews</w:t>
      </w:r>
      <w:r w:rsidRPr="006328D6">
        <w:rPr>
          <w:rFonts w:eastAsia="Calibri"/>
        </w:rPr>
        <w:tab/>
        <w:t>– Nov 1, 1984</w:t>
      </w:r>
      <w:r w:rsidRPr="006328D6">
        <w:rPr>
          <w:rFonts w:eastAsia="Calibri"/>
        </w:rPr>
        <w:tab/>
      </w:r>
    </w:p>
    <w:p w14:paraId="4E3FD151" w14:textId="77777777" w:rsidR="004D1EC3" w:rsidRPr="006328D6" w:rsidRDefault="004D1EC3" w:rsidP="004D1EC3">
      <w:pPr>
        <w:rPr>
          <w:rFonts w:eastAsia="Calibri"/>
        </w:rPr>
      </w:pPr>
    </w:p>
    <w:p w14:paraId="014DFDAD" w14:textId="77777777" w:rsidR="004D1EC3" w:rsidRPr="006328D6" w:rsidRDefault="004D1EC3" w:rsidP="004D1EC3">
      <w:pPr>
        <w:rPr>
          <w:rFonts w:eastAsia="Calibri"/>
          <w:sz w:val="16"/>
        </w:rPr>
      </w:pPr>
      <w:proofErr w:type="gramStart"/>
      <w:r w:rsidRPr="006328D6">
        <w:rPr>
          <w:rFonts w:eastAsia="Calibri"/>
          <w:bCs/>
          <w:highlight w:val="cyan"/>
          <w:u w:val="single"/>
        </w:rPr>
        <w:t xml:space="preserve">THE MULTIPLE PURPOSES </w:t>
      </w:r>
      <w:r w:rsidR="008517FC">
        <w:rPr>
          <w:rFonts w:eastAsia="Calibri"/>
          <w:bCs/>
          <w:highlight w:val="cyan"/>
          <w:u w:val="single"/>
        </w:rPr>
        <w:t>…</w:t>
      </w:r>
      <w:r w:rsidRPr="006328D6">
        <w:rPr>
          <w:rFonts w:eastAsia="Calibri"/>
          <w:bCs/>
          <w:highlight w:val="cyan"/>
          <w:u w:val="single"/>
        </w:rPr>
        <w:t xml:space="preserve"> confusing</w:t>
      </w:r>
      <w:r w:rsidRPr="006328D6">
        <w:rPr>
          <w:rFonts w:eastAsia="Calibri"/>
          <w:bCs/>
          <w:u w:val="single"/>
        </w:rPr>
        <w:t xml:space="preserve"> </w:t>
      </w:r>
      <w:r w:rsidRPr="006328D6">
        <w:rPr>
          <w:rFonts w:eastAsia="Calibri"/>
          <w:sz w:val="16"/>
        </w:rPr>
        <w:t>or disappointing.</w:t>
      </w:r>
      <w:proofErr w:type="gramEnd"/>
      <w:r w:rsidRPr="006328D6">
        <w:rPr>
          <w:rFonts w:eastAsia="Calibri"/>
          <w:sz w:val="16"/>
        </w:rPr>
        <w:t xml:space="preserve">   </w:t>
      </w:r>
    </w:p>
    <w:p w14:paraId="280982E2" w14:textId="77777777" w:rsidR="004D1EC3" w:rsidRPr="006328D6" w:rsidRDefault="004D1EC3" w:rsidP="004D1EC3"/>
    <w:p w14:paraId="0FEED1F3" w14:textId="77777777" w:rsidR="004D1EC3" w:rsidRPr="006328D6" w:rsidRDefault="004D1EC3" w:rsidP="004D1EC3"/>
    <w:p w14:paraId="57F91EF2" w14:textId="77777777" w:rsidR="004D1EC3" w:rsidRPr="00F6409A" w:rsidRDefault="004D1EC3" w:rsidP="004D1EC3"/>
    <w:p w14:paraId="0B250CEF" w14:textId="77777777" w:rsidR="004D1EC3" w:rsidRPr="003B7B3F" w:rsidRDefault="004D1EC3" w:rsidP="004D1EC3"/>
    <w:p w14:paraId="276DF4E8" w14:textId="77777777" w:rsidR="004D1EC3" w:rsidRPr="00F6409A" w:rsidRDefault="004D1EC3" w:rsidP="004D1EC3"/>
    <w:p w14:paraId="40593815" w14:textId="77777777" w:rsidR="004D1EC3" w:rsidRDefault="004D1EC3" w:rsidP="004D1EC3">
      <w:pPr>
        <w:pStyle w:val="Heading1"/>
      </w:pPr>
      <w:r>
        <w:t xml:space="preserve">Military </w:t>
      </w:r>
    </w:p>
    <w:p w14:paraId="39C94244" w14:textId="77777777" w:rsidR="004D1EC3" w:rsidRDefault="004D1EC3" w:rsidP="004D1EC3">
      <w:r>
        <w:t>China rise will be peaceful</w:t>
      </w:r>
    </w:p>
    <w:p w14:paraId="78FFECDD" w14:textId="77777777" w:rsidR="004D1EC3" w:rsidRDefault="004D1EC3" w:rsidP="004D1EC3">
      <w:r>
        <w:t xml:space="preserve">1. </w:t>
      </w:r>
      <w:proofErr w:type="gramStart"/>
      <w:r>
        <w:t>economic</w:t>
      </w:r>
      <w:proofErr w:type="gramEnd"/>
      <w:r>
        <w:t xml:space="preserve"> interdependence, globalization makes china possible to be </w:t>
      </w:r>
      <w:proofErr w:type="spellStart"/>
      <w:r>
        <w:t>peaveful</w:t>
      </w:r>
      <w:proofErr w:type="spellEnd"/>
      <w:r>
        <w:t xml:space="preserve">. </w:t>
      </w:r>
    </w:p>
    <w:p w14:paraId="0D2EC30A" w14:textId="77777777" w:rsidR="004D1EC3" w:rsidRPr="009712F1" w:rsidRDefault="004D1EC3" w:rsidP="004D1EC3">
      <w:pPr>
        <w:pStyle w:val="Heading4"/>
      </w:pPr>
      <w:r w:rsidRPr="009712F1">
        <w:t xml:space="preserve">2. </w:t>
      </w:r>
      <w:proofErr w:type="gramStart"/>
      <w:r w:rsidRPr="009712F1">
        <w:t>harmony</w:t>
      </w:r>
      <w:proofErr w:type="gramEnd"/>
      <w:r w:rsidRPr="009712F1">
        <w:t xml:space="preserve"> in past three decades prove</w:t>
      </w:r>
    </w:p>
    <w:p w14:paraId="55FD07B6" w14:textId="77777777" w:rsidR="004D1EC3" w:rsidRPr="009712F1" w:rsidRDefault="004D1EC3" w:rsidP="004D1EC3">
      <w:pPr>
        <w:rPr>
          <w:rFonts w:eastAsia="Calibri"/>
          <w:b/>
          <w:sz w:val="24"/>
        </w:rPr>
      </w:pPr>
      <w:proofErr w:type="spellStart"/>
      <w:r w:rsidRPr="009712F1">
        <w:rPr>
          <w:rFonts w:eastAsia="Calibri"/>
          <w:b/>
          <w:sz w:val="24"/>
        </w:rPr>
        <w:t>Buzan</w:t>
      </w:r>
      <w:proofErr w:type="spellEnd"/>
      <w:r w:rsidRPr="009712F1">
        <w:rPr>
          <w:rFonts w:eastAsia="Calibri"/>
          <w:b/>
          <w:sz w:val="24"/>
        </w:rPr>
        <w:t>, London School of Economics International Relations Professor, 10</w:t>
      </w:r>
    </w:p>
    <w:p w14:paraId="671DA9FB" w14:textId="77777777" w:rsidR="004D1EC3" w:rsidRPr="009712F1" w:rsidRDefault="004D1EC3" w:rsidP="004D1EC3">
      <w:pPr>
        <w:rPr>
          <w:rFonts w:eastAsia="Calibri"/>
          <w:szCs w:val="22"/>
        </w:rPr>
      </w:pPr>
      <w:r w:rsidRPr="009712F1">
        <w:rPr>
          <w:rFonts w:eastAsia="Calibri"/>
          <w:szCs w:val="22"/>
        </w:rPr>
        <w:t xml:space="preserve">(Barry, Ph.D. London School of Econ, honorary professor at Copenhagen and Jilin Universities, “China in International Society: Is ‘Peaceful Rise’ Possible?” Chinese Journal of International Politics vol.3, </w:t>
      </w:r>
      <w:hyperlink r:id="rId8" w:history="1">
        <w:r w:rsidRPr="009712F1">
          <w:rPr>
            <w:rFonts w:eastAsia="Calibri"/>
            <w:szCs w:val="22"/>
          </w:rPr>
          <w:t>http://cjip.oxfordjournals.org/content/3/1/5.full.pdf</w:t>
        </w:r>
      </w:hyperlink>
      <w:r w:rsidRPr="009712F1">
        <w:rPr>
          <w:rFonts w:eastAsia="Calibri"/>
          <w:szCs w:val="22"/>
        </w:rPr>
        <w:t xml:space="preserve">, </w:t>
      </w:r>
    </w:p>
    <w:p w14:paraId="780EEC5B" w14:textId="77777777" w:rsidR="004D1EC3" w:rsidRPr="009712F1" w:rsidRDefault="004D1EC3" w:rsidP="004D1EC3">
      <w:pPr>
        <w:rPr>
          <w:rFonts w:eastAsia="Calibri"/>
          <w:szCs w:val="22"/>
        </w:rPr>
      </w:pPr>
    </w:p>
    <w:p w14:paraId="6F8E47A8" w14:textId="77777777" w:rsidR="004D1EC3" w:rsidRPr="009712F1" w:rsidRDefault="004D1EC3" w:rsidP="004D1EC3">
      <w:pPr>
        <w:rPr>
          <w:rFonts w:eastAsia="Calibri"/>
          <w:szCs w:val="22"/>
        </w:rPr>
      </w:pPr>
      <w:r w:rsidRPr="009712F1">
        <w:rPr>
          <w:rFonts w:eastAsia="Calibri"/>
          <w:sz w:val="14"/>
          <w:szCs w:val="22"/>
        </w:rPr>
        <w:t xml:space="preserve">Summing up, one </w:t>
      </w:r>
      <w:proofErr w:type="gramStart"/>
      <w:r w:rsidRPr="009712F1">
        <w:rPr>
          <w:rFonts w:eastAsia="Calibri"/>
          <w:sz w:val="14"/>
          <w:szCs w:val="22"/>
        </w:rPr>
        <w:t>can</w:t>
      </w:r>
      <w:proofErr w:type="gramEnd"/>
      <w:r w:rsidRPr="009712F1">
        <w:rPr>
          <w:rFonts w:eastAsia="Calibri"/>
          <w:sz w:val="14"/>
          <w:szCs w:val="22"/>
        </w:rPr>
        <w:t xml:space="preserve"> </w:t>
      </w:r>
      <w:r w:rsidR="008517FC">
        <w:rPr>
          <w:rFonts w:eastAsia="Calibri"/>
          <w:sz w:val="14"/>
          <w:szCs w:val="22"/>
        </w:rPr>
        <w:t>…</w:t>
      </w:r>
      <w:r w:rsidRPr="009712F1">
        <w:rPr>
          <w:rFonts w:eastAsia="Calibri"/>
          <w:szCs w:val="22"/>
          <w:u w:val="single"/>
        </w:rPr>
        <w:t xml:space="preserve"> export-led growth</w:t>
      </w:r>
      <w:r w:rsidRPr="009712F1">
        <w:rPr>
          <w:rFonts w:eastAsia="Calibri"/>
          <w:sz w:val="14"/>
          <w:szCs w:val="22"/>
        </w:rPr>
        <w:t>.</w:t>
      </w:r>
    </w:p>
    <w:p w14:paraId="405FE7C0" w14:textId="77777777" w:rsidR="004D1EC3" w:rsidRPr="009712F1" w:rsidRDefault="004D1EC3" w:rsidP="004D1EC3">
      <w:pPr>
        <w:rPr>
          <w:rFonts w:eastAsia="Calibri"/>
          <w:szCs w:val="22"/>
        </w:rPr>
      </w:pPr>
    </w:p>
    <w:p w14:paraId="3A4A83FF" w14:textId="77777777" w:rsidR="004D1EC3" w:rsidRPr="009712F1" w:rsidRDefault="004D1EC3" w:rsidP="004D1EC3">
      <w:pPr>
        <w:pStyle w:val="Heading4"/>
      </w:pPr>
      <w:r w:rsidRPr="009712F1">
        <w:t xml:space="preserve">3. </w:t>
      </w:r>
      <w:proofErr w:type="gramStart"/>
      <w:r w:rsidRPr="009712F1">
        <w:t>defensive</w:t>
      </w:r>
      <w:proofErr w:type="gramEnd"/>
      <w:r w:rsidRPr="009712F1">
        <w:t xml:space="preserve"> military policy</w:t>
      </w:r>
    </w:p>
    <w:p w14:paraId="57B69FE8" w14:textId="77777777" w:rsidR="004D1EC3" w:rsidRPr="009712F1" w:rsidRDefault="004D1EC3" w:rsidP="004D1EC3">
      <w:pPr>
        <w:rPr>
          <w:rFonts w:eastAsia="Calibri"/>
          <w:b/>
          <w:sz w:val="24"/>
        </w:rPr>
      </w:pPr>
      <w:r w:rsidRPr="009712F1">
        <w:rPr>
          <w:rFonts w:eastAsia="Calibri"/>
          <w:b/>
          <w:sz w:val="24"/>
        </w:rPr>
        <w:t>Chen, China State Council Information Office Director, 10</w:t>
      </w:r>
    </w:p>
    <w:p w14:paraId="1421720F" w14:textId="77777777" w:rsidR="004D1EC3" w:rsidRPr="009712F1" w:rsidRDefault="004D1EC3" w:rsidP="004D1EC3">
      <w:pPr>
        <w:rPr>
          <w:rFonts w:eastAsia="Calibri"/>
          <w:szCs w:val="22"/>
        </w:rPr>
      </w:pPr>
      <w:r w:rsidRPr="009712F1">
        <w:rPr>
          <w:rFonts w:eastAsia="Calibri"/>
          <w:szCs w:val="22"/>
        </w:rPr>
        <w:t xml:space="preserve">(Wang, “A Vision of China's Peaceful Development and World Harmony,” China News and Report, 11-30, </w:t>
      </w:r>
      <w:hyperlink r:id="rId9" w:history="1">
        <w:r w:rsidRPr="009712F1">
          <w:rPr>
            <w:rFonts w:eastAsia="Calibri"/>
            <w:szCs w:val="22"/>
          </w:rPr>
          <w:t>http://www.china.org.cn/report/2010-11/30/content_21451861.htm</w:t>
        </w:r>
      </w:hyperlink>
      <w:r>
        <w:rPr>
          <w:rFonts w:eastAsia="Calibri"/>
          <w:szCs w:val="22"/>
        </w:rPr>
        <w:t xml:space="preserve">, </w:t>
      </w:r>
    </w:p>
    <w:p w14:paraId="622156B4" w14:textId="77777777" w:rsidR="004D1EC3" w:rsidRPr="009712F1" w:rsidRDefault="004D1EC3" w:rsidP="004D1EC3">
      <w:pPr>
        <w:rPr>
          <w:rFonts w:eastAsia="Calibri"/>
          <w:szCs w:val="22"/>
        </w:rPr>
      </w:pPr>
    </w:p>
    <w:p w14:paraId="34082C81" w14:textId="77777777" w:rsidR="004D1EC3" w:rsidRPr="009712F1" w:rsidRDefault="004D1EC3" w:rsidP="004D1EC3">
      <w:pPr>
        <w:rPr>
          <w:rFonts w:eastAsia="Calibri"/>
          <w:szCs w:val="22"/>
          <w:u w:val="single"/>
        </w:rPr>
      </w:pPr>
      <w:r w:rsidRPr="00B91647">
        <w:rPr>
          <w:rFonts w:eastAsia="Calibri"/>
          <w:szCs w:val="22"/>
          <w:highlight w:val="green"/>
          <w:u w:val="single"/>
        </w:rPr>
        <w:t>China</w:t>
      </w:r>
      <w:r w:rsidRPr="00B91647">
        <w:rPr>
          <w:rFonts w:eastAsia="Calibri"/>
          <w:sz w:val="14"/>
          <w:szCs w:val="22"/>
          <w:highlight w:val="green"/>
        </w:rPr>
        <w:t xml:space="preserve"> </w:t>
      </w:r>
      <w:r w:rsidRPr="009712F1">
        <w:rPr>
          <w:rFonts w:eastAsia="Calibri"/>
          <w:sz w:val="14"/>
          <w:szCs w:val="22"/>
        </w:rPr>
        <w:t xml:space="preserve">has been a participant </w:t>
      </w:r>
      <w:r w:rsidR="008517FC">
        <w:rPr>
          <w:rFonts w:eastAsia="Calibri"/>
          <w:sz w:val="14"/>
          <w:szCs w:val="22"/>
        </w:rPr>
        <w:t>…</w:t>
      </w:r>
      <w:r w:rsidRPr="009712F1">
        <w:rPr>
          <w:rFonts w:eastAsia="Calibri"/>
          <w:szCs w:val="22"/>
          <w:u w:val="single"/>
        </w:rPr>
        <w:t xml:space="preserve"> peace and prosperity.</w:t>
      </w:r>
    </w:p>
    <w:p w14:paraId="38A02708" w14:textId="77777777" w:rsidR="004D1EC3" w:rsidRPr="009712F1" w:rsidRDefault="004D1EC3" w:rsidP="004D1EC3">
      <w:pPr>
        <w:rPr>
          <w:rFonts w:eastAsia="Calibri"/>
          <w:szCs w:val="22"/>
        </w:rPr>
      </w:pPr>
    </w:p>
    <w:p w14:paraId="73063366" w14:textId="77777777" w:rsidR="004D1EC3" w:rsidRPr="009712F1" w:rsidRDefault="004D1EC3" w:rsidP="004D1EC3">
      <w:pPr>
        <w:pStyle w:val="Heading4"/>
      </w:pPr>
      <w:r w:rsidRPr="009712F1">
        <w:t xml:space="preserve">4. Harmonic ideology </w:t>
      </w:r>
    </w:p>
    <w:p w14:paraId="4FEEB38F" w14:textId="77777777" w:rsidR="004D1EC3" w:rsidRPr="009712F1" w:rsidRDefault="004D1EC3" w:rsidP="004D1EC3">
      <w:pPr>
        <w:rPr>
          <w:rFonts w:eastAsia="Calibri"/>
          <w:szCs w:val="22"/>
        </w:rPr>
      </w:pPr>
      <w:proofErr w:type="spellStart"/>
      <w:r w:rsidRPr="009712F1">
        <w:rPr>
          <w:rFonts w:eastAsia="Calibri"/>
          <w:b/>
          <w:sz w:val="24"/>
        </w:rPr>
        <w:t>Bijian</w:t>
      </w:r>
      <w:proofErr w:type="spellEnd"/>
      <w:r w:rsidRPr="009712F1">
        <w:rPr>
          <w:rFonts w:eastAsia="Calibri"/>
          <w:b/>
          <w:sz w:val="24"/>
        </w:rPr>
        <w:t>, China Reform Forum Chair, 5</w:t>
      </w:r>
    </w:p>
    <w:p w14:paraId="136B572F" w14:textId="77777777" w:rsidR="004D1EC3" w:rsidRPr="009712F1" w:rsidRDefault="004D1EC3" w:rsidP="004D1EC3">
      <w:pPr>
        <w:rPr>
          <w:rFonts w:eastAsia="Calibri"/>
          <w:szCs w:val="22"/>
        </w:rPr>
      </w:pPr>
      <w:r w:rsidRPr="009712F1">
        <w:rPr>
          <w:rFonts w:eastAsia="Calibri"/>
          <w:szCs w:val="22"/>
        </w:rPr>
        <w:t>(</w:t>
      </w:r>
      <w:proofErr w:type="spellStart"/>
      <w:r w:rsidRPr="009712F1">
        <w:rPr>
          <w:rFonts w:eastAsia="Calibri"/>
          <w:szCs w:val="22"/>
        </w:rPr>
        <w:t>Zheng</w:t>
      </w:r>
      <w:proofErr w:type="spellEnd"/>
      <w:r w:rsidRPr="009712F1">
        <w:rPr>
          <w:rFonts w:eastAsia="Calibri"/>
          <w:szCs w:val="22"/>
        </w:rPr>
        <w:t xml:space="preserve">, Executive Vice-President of the Party School of the CPC Central Committee, “Ten Views on China’s Development Road of Peaceful Rise and Sino European Relations,” Real </w:t>
      </w:r>
      <w:proofErr w:type="spellStart"/>
      <w:r w:rsidRPr="009712F1">
        <w:rPr>
          <w:rFonts w:eastAsia="Calibri"/>
          <w:szCs w:val="22"/>
        </w:rPr>
        <w:t>Instituto</w:t>
      </w:r>
      <w:proofErr w:type="spellEnd"/>
      <w:r w:rsidRPr="009712F1">
        <w:rPr>
          <w:rFonts w:eastAsia="Calibri"/>
          <w:szCs w:val="22"/>
        </w:rPr>
        <w:t xml:space="preserve"> </w:t>
      </w:r>
      <w:proofErr w:type="spellStart"/>
      <w:r w:rsidRPr="009712F1">
        <w:rPr>
          <w:rFonts w:eastAsia="Calibri"/>
          <w:szCs w:val="22"/>
        </w:rPr>
        <w:t>Elcano</w:t>
      </w:r>
      <w:proofErr w:type="spellEnd"/>
      <w:r w:rsidRPr="009712F1">
        <w:rPr>
          <w:rFonts w:eastAsia="Calibri"/>
          <w:szCs w:val="22"/>
        </w:rPr>
        <w:t xml:space="preserve">, 12-14, </w:t>
      </w:r>
      <w:hyperlink r:id="rId10" w:history="1">
        <w:r w:rsidRPr="009712F1">
          <w:rPr>
            <w:rFonts w:eastAsia="Calibri"/>
            <w:szCs w:val="22"/>
          </w:rPr>
          <w:t>http://www.realinstitutoelcano.org/wps/portal/rielcano_eng/Content?WCM_GLOBAL_CONTEXT=/elcano/elcano_in/zonas_in/0000</w:t>
        </w:r>
      </w:hyperlink>
      <w:r w:rsidRPr="009712F1">
        <w:rPr>
          <w:rFonts w:eastAsia="Calibri"/>
          <w:szCs w:val="22"/>
        </w:rPr>
        <w:t xml:space="preserve">, </w:t>
      </w:r>
    </w:p>
    <w:p w14:paraId="17FC5E93" w14:textId="77777777" w:rsidR="004D1EC3" w:rsidRPr="009712F1" w:rsidRDefault="004D1EC3" w:rsidP="004D1EC3">
      <w:pPr>
        <w:rPr>
          <w:rFonts w:eastAsia="Calibri"/>
          <w:szCs w:val="22"/>
        </w:rPr>
      </w:pPr>
    </w:p>
    <w:p w14:paraId="47C4DF3B" w14:textId="77777777" w:rsidR="004D1EC3" w:rsidRPr="009712F1" w:rsidRDefault="004D1EC3" w:rsidP="004D1EC3">
      <w:pPr>
        <w:rPr>
          <w:rFonts w:eastAsia="Calibri"/>
          <w:szCs w:val="22"/>
          <w:u w:val="single"/>
        </w:rPr>
      </w:pPr>
      <w:r w:rsidRPr="009712F1">
        <w:rPr>
          <w:rFonts w:eastAsia="Calibri"/>
          <w:sz w:val="14"/>
          <w:szCs w:val="22"/>
        </w:rPr>
        <w:t xml:space="preserve">Fourth, </w:t>
      </w:r>
      <w:r w:rsidRPr="00B91647">
        <w:rPr>
          <w:rFonts w:eastAsia="Calibri"/>
          <w:szCs w:val="22"/>
          <w:highlight w:val="green"/>
          <w:u w:val="single"/>
        </w:rPr>
        <w:t xml:space="preserve">China’s </w:t>
      </w:r>
      <w:r w:rsidRPr="009712F1">
        <w:rPr>
          <w:rFonts w:eastAsia="Calibri"/>
          <w:szCs w:val="22"/>
          <w:u w:val="single"/>
        </w:rPr>
        <w:t xml:space="preserve">peaceful </w:t>
      </w:r>
      <w:r w:rsidR="008517FC">
        <w:rPr>
          <w:rFonts w:eastAsia="Calibri"/>
          <w:szCs w:val="22"/>
          <w:u w:val="single"/>
        </w:rPr>
        <w:t>…</w:t>
      </w:r>
      <w:r w:rsidRPr="009712F1">
        <w:rPr>
          <w:rFonts w:eastAsia="Calibri"/>
          <w:szCs w:val="22"/>
          <w:u w:val="single"/>
        </w:rPr>
        <w:t xml:space="preserve"> domestic and foreign policies.</w:t>
      </w:r>
    </w:p>
    <w:p w14:paraId="66B4AC41" w14:textId="77777777" w:rsidR="004D1EC3" w:rsidRPr="009712F1" w:rsidRDefault="004D1EC3" w:rsidP="004D1EC3">
      <w:pPr>
        <w:rPr>
          <w:rFonts w:eastAsia="Calibri"/>
          <w:szCs w:val="22"/>
        </w:rPr>
      </w:pPr>
    </w:p>
    <w:p w14:paraId="3C4120F1" w14:textId="77777777" w:rsidR="004D1EC3" w:rsidRPr="009712F1" w:rsidRDefault="004D1EC3" w:rsidP="004D1EC3">
      <w:pPr>
        <w:pStyle w:val="Heading4"/>
      </w:pPr>
      <w:r w:rsidRPr="009712F1">
        <w:t xml:space="preserve">5. Domestic factors </w:t>
      </w:r>
    </w:p>
    <w:p w14:paraId="29998389" w14:textId="77777777" w:rsidR="004D1EC3" w:rsidRPr="009712F1" w:rsidRDefault="004D1EC3" w:rsidP="004D1EC3">
      <w:pPr>
        <w:rPr>
          <w:rFonts w:eastAsia="Calibri"/>
          <w:b/>
          <w:sz w:val="24"/>
        </w:rPr>
      </w:pPr>
      <w:proofErr w:type="spellStart"/>
      <w:r w:rsidRPr="009712F1">
        <w:rPr>
          <w:rFonts w:eastAsia="Calibri"/>
          <w:b/>
          <w:sz w:val="24"/>
        </w:rPr>
        <w:t>Bijian</w:t>
      </w:r>
      <w:proofErr w:type="spellEnd"/>
      <w:r w:rsidRPr="009712F1">
        <w:rPr>
          <w:rFonts w:eastAsia="Calibri"/>
          <w:b/>
          <w:sz w:val="24"/>
        </w:rPr>
        <w:t>, China Reform Forum Chair, 5</w:t>
      </w:r>
    </w:p>
    <w:p w14:paraId="0157EB47" w14:textId="77777777" w:rsidR="004D1EC3" w:rsidRPr="009712F1" w:rsidRDefault="004D1EC3" w:rsidP="004D1EC3">
      <w:pPr>
        <w:rPr>
          <w:rFonts w:eastAsia="Calibri"/>
          <w:szCs w:val="22"/>
        </w:rPr>
      </w:pPr>
      <w:r w:rsidRPr="009712F1">
        <w:rPr>
          <w:rFonts w:eastAsia="Calibri"/>
          <w:szCs w:val="22"/>
        </w:rPr>
        <w:t>(</w:t>
      </w:r>
      <w:proofErr w:type="spellStart"/>
      <w:r w:rsidRPr="009712F1">
        <w:rPr>
          <w:rFonts w:eastAsia="Calibri"/>
          <w:szCs w:val="22"/>
        </w:rPr>
        <w:t>Zheng</w:t>
      </w:r>
      <w:proofErr w:type="spellEnd"/>
      <w:r w:rsidRPr="009712F1">
        <w:rPr>
          <w:rFonts w:eastAsia="Calibri"/>
          <w:szCs w:val="22"/>
        </w:rPr>
        <w:t xml:space="preserve">, Executive Vice-President of the Party School of the CPC Central Committee, “China's "Peaceful Rise" to Great-Power Status,” Foreign Affairs, Sept/Oct, Academic Search Complete, </w:t>
      </w:r>
    </w:p>
    <w:p w14:paraId="24E9A15E" w14:textId="77777777" w:rsidR="004D1EC3" w:rsidRPr="009712F1" w:rsidRDefault="004D1EC3" w:rsidP="004D1EC3">
      <w:pPr>
        <w:rPr>
          <w:rFonts w:eastAsia="Calibri"/>
          <w:sz w:val="14"/>
          <w:szCs w:val="22"/>
        </w:rPr>
      </w:pPr>
      <w:r w:rsidRPr="009712F1">
        <w:rPr>
          <w:rFonts w:eastAsia="Calibri"/>
          <w:sz w:val="14"/>
          <w:szCs w:val="22"/>
        </w:rPr>
        <w:t xml:space="preserve">Indeed, </w:t>
      </w:r>
      <w:r w:rsidRPr="009712F1">
        <w:rPr>
          <w:rFonts w:eastAsia="Calibri"/>
          <w:szCs w:val="22"/>
          <w:u w:val="single"/>
        </w:rPr>
        <w:t>China</w:t>
      </w:r>
      <w:r w:rsidRPr="009712F1">
        <w:rPr>
          <w:rFonts w:eastAsia="Calibri"/>
          <w:sz w:val="14"/>
          <w:szCs w:val="22"/>
        </w:rPr>
        <w:t xml:space="preserve"> has </w:t>
      </w:r>
      <w:r w:rsidRPr="00B91647">
        <w:rPr>
          <w:rFonts w:eastAsia="Calibri"/>
          <w:szCs w:val="22"/>
          <w:highlight w:val="green"/>
          <w:u w:val="single"/>
        </w:rPr>
        <w:t xml:space="preserve">achieved </w:t>
      </w:r>
      <w:r w:rsidR="008517FC">
        <w:rPr>
          <w:rFonts w:eastAsia="Calibri"/>
          <w:szCs w:val="22"/>
          <w:u w:val="single"/>
        </w:rPr>
        <w:t>…</w:t>
      </w:r>
      <w:r w:rsidRPr="009712F1">
        <w:rPr>
          <w:rFonts w:eastAsia="Calibri"/>
          <w:szCs w:val="22"/>
          <w:u w:val="single"/>
        </w:rPr>
        <w:t xml:space="preserve"> respective world averages</w:t>
      </w:r>
      <w:r w:rsidRPr="009712F1">
        <w:rPr>
          <w:rFonts w:eastAsia="Calibri"/>
          <w:sz w:val="14"/>
          <w:szCs w:val="22"/>
        </w:rPr>
        <w:t>.</w:t>
      </w:r>
    </w:p>
    <w:p w14:paraId="31E04AD3" w14:textId="77777777" w:rsidR="004D1EC3" w:rsidRDefault="004D1EC3" w:rsidP="004D1EC3"/>
    <w:p w14:paraId="04A33E0F" w14:textId="77777777" w:rsidR="004D1EC3" w:rsidRDefault="004D1EC3" w:rsidP="004D1EC3"/>
    <w:p w14:paraId="05908687" w14:textId="77777777" w:rsidR="004D1EC3" w:rsidRDefault="004D1EC3" w:rsidP="004D1EC3">
      <w:r>
        <w:t>China democracy turn</w:t>
      </w:r>
    </w:p>
    <w:p w14:paraId="1485A64D" w14:textId="77777777" w:rsidR="004D1EC3" w:rsidRDefault="004D1EC3" w:rsidP="004D1EC3"/>
    <w:p w14:paraId="66498B1C" w14:textId="77777777" w:rsidR="004D1EC3" w:rsidRPr="00444AE2" w:rsidRDefault="004D1EC3" w:rsidP="004D1EC3">
      <w:pPr>
        <w:rPr>
          <w:b/>
        </w:rPr>
      </w:pPr>
      <w:r w:rsidRPr="00444AE2">
        <w:rPr>
          <w:b/>
        </w:rPr>
        <w:t>China isn’t spending on ASAT</w:t>
      </w:r>
    </w:p>
    <w:p w14:paraId="2E6A9D08" w14:textId="77777777" w:rsidR="004D1EC3" w:rsidRPr="009712F1" w:rsidRDefault="004D1EC3" w:rsidP="004D1EC3">
      <w:pPr>
        <w:rPr>
          <w:rStyle w:val="StyleStyleBold12pt"/>
        </w:rPr>
      </w:pPr>
      <w:proofErr w:type="spellStart"/>
      <w:r w:rsidRPr="009712F1">
        <w:rPr>
          <w:rStyle w:val="StyleStyleBold12pt"/>
        </w:rPr>
        <w:t>Moravcsik</w:t>
      </w:r>
      <w:proofErr w:type="spellEnd"/>
      <w:r w:rsidRPr="009712F1">
        <w:rPr>
          <w:rStyle w:val="StyleStyleBold12pt"/>
        </w:rPr>
        <w:t xml:space="preserve">, </w:t>
      </w:r>
      <w:proofErr w:type="spellStart"/>
      <w:r w:rsidRPr="009712F1">
        <w:rPr>
          <w:rStyle w:val="StyleStyleBold12pt"/>
        </w:rPr>
        <w:t>Newseek</w:t>
      </w:r>
      <w:proofErr w:type="spellEnd"/>
      <w:r w:rsidRPr="009712F1">
        <w:rPr>
          <w:rStyle w:val="StyleStyleBold12pt"/>
        </w:rPr>
        <w:t>, 08</w:t>
      </w:r>
    </w:p>
    <w:p w14:paraId="4B17149F" w14:textId="77777777" w:rsidR="004D1EC3" w:rsidRPr="009712F1" w:rsidRDefault="004D1EC3" w:rsidP="004D1EC3">
      <w:pPr>
        <w:autoSpaceDE w:val="0"/>
        <w:autoSpaceDN w:val="0"/>
        <w:adjustRightInd w:val="0"/>
        <w:rPr>
          <w:rFonts w:eastAsia="Calibri"/>
          <w:color w:val="000000"/>
        </w:rPr>
      </w:pPr>
      <w:r w:rsidRPr="009712F1">
        <w:rPr>
          <w:rFonts w:eastAsia="Calibri"/>
          <w:color w:val="000000"/>
        </w:rPr>
        <w:t xml:space="preserve">(Andrew, Professor of politics at Princeton, "Washington Cries Wolf", http://www.princeton.edu/~amoravcs/library/wolf.pdf, </w:t>
      </w:r>
    </w:p>
    <w:p w14:paraId="4F7EF3FF" w14:textId="77777777" w:rsidR="004D1EC3" w:rsidRPr="009712F1" w:rsidRDefault="004D1EC3" w:rsidP="004D1EC3">
      <w:pPr>
        <w:autoSpaceDE w:val="0"/>
        <w:autoSpaceDN w:val="0"/>
        <w:adjustRightInd w:val="0"/>
        <w:rPr>
          <w:rFonts w:eastAsia="Calibri"/>
          <w:sz w:val="24"/>
        </w:rPr>
      </w:pPr>
    </w:p>
    <w:p w14:paraId="54636E7A" w14:textId="77777777" w:rsidR="004D1EC3" w:rsidRPr="009712F1" w:rsidRDefault="004D1EC3" w:rsidP="004D1EC3">
      <w:pPr>
        <w:rPr>
          <w:rFonts w:eastAsia="Calibri"/>
          <w:szCs w:val="22"/>
        </w:rPr>
      </w:pPr>
      <w:r w:rsidRPr="009712F1">
        <w:rPr>
          <w:rFonts w:eastAsia="Calibri"/>
          <w:szCs w:val="22"/>
        </w:rPr>
        <w:t xml:space="preserve"> </w:t>
      </w:r>
      <w:r w:rsidRPr="009712F1">
        <w:rPr>
          <w:rFonts w:eastAsia="Calibri"/>
          <w:szCs w:val="22"/>
          <w:u w:val="single"/>
        </w:rPr>
        <w:t xml:space="preserve">The </w:t>
      </w:r>
      <w:r w:rsidRPr="00B91647">
        <w:rPr>
          <w:rFonts w:eastAsia="Calibri"/>
          <w:szCs w:val="22"/>
          <w:highlight w:val="green"/>
          <w:u w:val="single"/>
        </w:rPr>
        <w:t xml:space="preserve">U.S. Defense </w:t>
      </w:r>
      <w:r w:rsidR="008517FC">
        <w:rPr>
          <w:rFonts w:eastAsia="Calibri"/>
          <w:szCs w:val="22"/>
          <w:u w:val="single"/>
        </w:rPr>
        <w:t>…</w:t>
      </w:r>
      <w:bookmarkStart w:id="0" w:name="_GoBack"/>
      <w:bookmarkEnd w:id="0"/>
      <w:r w:rsidRPr="009712F1">
        <w:rPr>
          <w:rFonts w:eastAsia="Calibri"/>
          <w:szCs w:val="22"/>
        </w:rPr>
        <w:t xml:space="preserve">don't earn enough:'  </w:t>
      </w:r>
    </w:p>
    <w:p w14:paraId="05922D4B" w14:textId="77777777" w:rsidR="004D1EC3" w:rsidRDefault="004D1EC3" w:rsidP="004D1EC3"/>
    <w:p w14:paraId="53E04A18" w14:textId="77777777" w:rsidR="004D1EC3" w:rsidRPr="00444AE2" w:rsidRDefault="004D1EC3" w:rsidP="004D1EC3">
      <w:pPr>
        <w:rPr>
          <w:b/>
          <w:highlight w:val="yellow"/>
        </w:rPr>
      </w:pPr>
      <w:r w:rsidRPr="00444AE2">
        <w:rPr>
          <w:b/>
          <w:highlight w:val="yellow"/>
        </w:rPr>
        <w:t xml:space="preserve">No risk of accidents or </w:t>
      </w:r>
      <w:proofErr w:type="spellStart"/>
      <w:r w:rsidRPr="00444AE2">
        <w:rPr>
          <w:b/>
          <w:highlight w:val="yellow"/>
        </w:rPr>
        <w:t>miscalc</w:t>
      </w:r>
      <w:proofErr w:type="spellEnd"/>
      <w:r w:rsidRPr="00444AE2">
        <w:rPr>
          <w:b/>
          <w:highlight w:val="yellow"/>
        </w:rPr>
        <w:t>-hotline solves</w:t>
      </w:r>
    </w:p>
    <w:p w14:paraId="5E876F3B" w14:textId="77777777" w:rsidR="004D1EC3" w:rsidRPr="009712F1" w:rsidRDefault="004D1EC3" w:rsidP="004D1EC3">
      <w:pPr>
        <w:rPr>
          <w:rFonts w:eastAsia="Calibri"/>
          <w:szCs w:val="22"/>
        </w:rPr>
      </w:pPr>
      <w:r w:rsidRPr="009712F1">
        <w:rPr>
          <w:rFonts w:eastAsia="Calibri"/>
          <w:szCs w:val="22"/>
          <w:highlight w:val="yellow"/>
        </w:rPr>
        <w:t>Washington Post</w:t>
      </w:r>
      <w:r w:rsidRPr="009712F1">
        <w:rPr>
          <w:rFonts w:eastAsia="Calibri"/>
          <w:szCs w:val="22"/>
        </w:rPr>
        <w:t>, 11-6-</w:t>
      </w:r>
      <w:r w:rsidRPr="009712F1">
        <w:rPr>
          <w:rFonts w:eastAsia="Calibri"/>
          <w:szCs w:val="22"/>
          <w:highlight w:val="yellow"/>
        </w:rPr>
        <w:t>07</w:t>
      </w:r>
    </w:p>
    <w:p w14:paraId="0CC31596" w14:textId="77777777" w:rsidR="004D1EC3" w:rsidRPr="009712F1" w:rsidRDefault="004D1EC3" w:rsidP="004D1EC3">
      <w:pPr>
        <w:rPr>
          <w:rFonts w:eastAsia="Calibri"/>
          <w:szCs w:val="22"/>
        </w:rPr>
      </w:pPr>
      <w:r w:rsidRPr="009712F1">
        <w:rPr>
          <w:rFonts w:eastAsia="Calibri"/>
          <w:szCs w:val="22"/>
        </w:rPr>
        <w:t>(“China and U.S. To Establish Military Hotline,” http://www.washingtonpost.com/wp-dyn/content/article/2007</w:t>
      </w:r>
      <w:r>
        <w:rPr>
          <w:rFonts w:eastAsia="Calibri"/>
          <w:szCs w:val="22"/>
        </w:rPr>
        <w:t xml:space="preserve">/11/05/AR2007110500102.html) </w:t>
      </w:r>
    </w:p>
    <w:p w14:paraId="331FC53A" w14:textId="77777777" w:rsidR="004D1EC3" w:rsidRPr="009712F1" w:rsidRDefault="004D1EC3" w:rsidP="004D1EC3">
      <w:pPr>
        <w:rPr>
          <w:rFonts w:eastAsia="Calibri"/>
          <w:szCs w:val="22"/>
        </w:rPr>
      </w:pPr>
    </w:p>
    <w:p w14:paraId="64DE2293" w14:textId="77777777" w:rsidR="004D1EC3" w:rsidRPr="009712F1" w:rsidRDefault="004D1EC3" w:rsidP="004D1EC3">
      <w:pPr>
        <w:rPr>
          <w:rFonts w:eastAsia="Calibri"/>
          <w:sz w:val="14"/>
          <w:szCs w:val="22"/>
        </w:rPr>
      </w:pPr>
      <w:r w:rsidRPr="009712F1">
        <w:rPr>
          <w:rFonts w:eastAsia="Calibri"/>
          <w:szCs w:val="22"/>
          <w:highlight w:val="yellow"/>
          <w:u w:val="single"/>
        </w:rPr>
        <w:t>China and the U</w:t>
      </w:r>
      <w:r w:rsidRPr="009712F1">
        <w:rPr>
          <w:rFonts w:eastAsia="Calibri"/>
          <w:sz w:val="14"/>
          <w:szCs w:val="22"/>
        </w:rPr>
        <w:t xml:space="preserve">nited </w:t>
      </w:r>
      <w:r w:rsidRPr="009712F1">
        <w:rPr>
          <w:rFonts w:eastAsia="Calibri"/>
          <w:szCs w:val="22"/>
          <w:highlight w:val="yellow"/>
          <w:u w:val="single"/>
        </w:rPr>
        <w:t>S</w:t>
      </w:r>
      <w:r w:rsidRPr="009712F1">
        <w:rPr>
          <w:rFonts w:eastAsia="Calibri"/>
          <w:sz w:val="14"/>
          <w:szCs w:val="22"/>
        </w:rPr>
        <w:t xml:space="preserve">tates </w:t>
      </w:r>
      <w:r w:rsidR="008517FC">
        <w:rPr>
          <w:rFonts w:eastAsia="Calibri"/>
          <w:sz w:val="14"/>
          <w:szCs w:val="22"/>
        </w:rPr>
        <w:t>…</w:t>
      </w:r>
      <w:r w:rsidRPr="009712F1">
        <w:rPr>
          <w:rFonts w:eastAsia="Calibri"/>
          <w:szCs w:val="22"/>
          <w:highlight w:val="yellow"/>
        </w:rPr>
        <w:t xml:space="preserve"> at all levels</w:t>
      </w:r>
      <w:r w:rsidRPr="009712F1">
        <w:rPr>
          <w:rFonts w:eastAsia="Calibri"/>
          <w:sz w:val="14"/>
          <w:szCs w:val="22"/>
        </w:rPr>
        <w:t>."</w:t>
      </w:r>
    </w:p>
    <w:p w14:paraId="38E15FCF" w14:textId="77777777" w:rsidR="004D1EC3" w:rsidRDefault="004D1EC3" w:rsidP="004D1EC3"/>
    <w:p w14:paraId="39254C16" w14:textId="77777777" w:rsidR="004D1EC3" w:rsidRDefault="004D1EC3" w:rsidP="004D1EC3"/>
    <w:p w14:paraId="66E4B132" w14:textId="77777777" w:rsidR="004D1EC3" w:rsidRDefault="004D1EC3" w:rsidP="004D1EC3"/>
    <w:p w14:paraId="6E6EB6C2" w14:textId="77777777" w:rsidR="004D1EC3" w:rsidRPr="00444AE2" w:rsidRDefault="004D1EC3" w:rsidP="004D1EC3">
      <w:pPr>
        <w:rPr>
          <w:b/>
        </w:rPr>
      </w:pPr>
      <w:r w:rsidRPr="00444AE2">
        <w:rPr>
          <w:b/>
        </w:rPr>
        <w:t>Alt Causes to submarine deployment</w:t>
      </w:r>
    </w:p>
    <w:p w14:paraId="28662A63" w14:textId="77777777" w:rsidR="004D1EC3" w:rsidRPr="00444AE2" w:rsidRDefault="004D1EC3" w:rsidP="004D1EC3">
      <w:pPr>
        <w:rPr>
          <w:rFonts w:eastAsia="Calibri"/>
          <w:b/>
          <w:szCs w:val="22"/>
        </w:rPr>
      </w:pPr>
    </w:p>
    <w:p w14:paraId="7274DFD1" w14:textId="77777777" w:rsidR="004D1EC3" w:rsidRPr="00444AE2" w:rsidRDefault="004D1EC3" w:rsidP="004D1EC3">
      <w:pPr>
        <w:rPr>
          <w:b/>
        </w:rPr>
      </w:pPr>
      <w:r w:rsidRPr="00444AE2">
        <w:rPr>
          <w:b/>
        </w:rPr>
        <w:t>Taiwan</w:t>
      </w:r>
    </w:p>
    <w:p w14:paraId="08BB5C8D" w14:textId="77777777" w:rsidR="004D1EC3" w:rsidRPr="009712F1" w:rsidRDefault="004D1EC3" w:rsidP="004D1EC3">
      <w:pPr>
        <w:rPr>
          <w:rFonts w:eastAsia="Calibri"/>
          <w:b/>
          <w:sz w:val="24"/>
          <w:szCs w:val="22"/>
        </w:rPr>
      </w:pPr>
      <w:r w:rsidRPr="009712F1">
        <w:rPr>
          <w:rFonts w:eastAsia="Calibri"/>
          <w:b/>
          <w:sz w:val="24"/>
          <w:szCs w:val="22"/>
        </w:rPr>
        <w:t xml:space="preserve">Erickson </w:t>
      </w:r>
      <w:proofErr w:type="gramStart"/>
      <w:r w:rsidRPr="009712F1">
        <w:rPr>
          <w:rFonts w:eastAsia="Calibri"/>
          <w:b/>
          <w:sz w:val="24"/>
          <w:szCs w:val="22"/>
        </w:rPr>
        <w:t>et</w:t>
      </w:r>
      <w:proofErr w:type="gramEnd"/>
      <w:r w:rsidRPr="009712F1">
        <w:rPr>
          <w:rFonts w:eastAsia="Calibri"/>
          <w:b/>
          <w:sz w:val="24"/>
          <w:szCs w:val="22"/>
        </w:rPr>
        <w:t xml:space="preserve">. </w:t>
      </w:r>
      <w:proofErr w:type="gramStart"/>
      <w:r w:rsidRPr="009712F1">
        <w:rPr>
          <w:rFonts w:eastAsia="Calibri"/>
          <w:b/>
          <w:sz w:val="24"/>
          <w:szCs w:val="22"/>
        </w:rPr>
        <w:t>al</w:t>
      </w:r>
      <w:proofErr w:type="gramEnd"/>
      <w:r w:rsidRPr="009712F1">
        <w:rPr>
          <w:rFonts w:eastAsia="Calibri"/>
          <w:b/>
          <w:sz w:val="24"/>
          <w:szCs w:val="22"/>
        </w:rPr>
        <w:t>, professor China Maritime Studies Institute, 2009</w:t>
      </w:r>
    </w:p>
    <w:p w14:paraId="16DA3802" w14:textId="77777777" w:rsidR="004D1EC3" w:rsidRDefault="004D1EC3" w:rsidP="004D1EC3">
      <w:pPr>
        <w:rPr>
          <w:rFonts w:eastAsia="Calibri"/>
          <w:szCs w:val="22"/>
        </w:rPr>
      </w:pPr>
      <w:r w:rsidRPr="009712F1">
        <w:rPr>
          <w:rFonts w:eastAsia="Calibri"/>
          <w:szCs w:val="22"/>
        </w:rPr>
        <w:t>(Andrew, “An Undersea Deterrent?</w:t>
      </w:r>
      <w:proofErr w:type="gramStart"/>
      <w:r w:rsidRPr="009712F1">
        <w:rPr>
          <w:rFonts w:eastAsia="Calibri"/>
          <w:szCs w:val="22"/>
        </w:rPr>
        <w:t>”,</w:t>
      </w:r>
      <w:proofErr w:type="gramEnd"/>
      <w:r w:rsidRPr="009712F1">
        <w:rPr>
          <w:rFonts w:eastAsia="Calibri"/>
          <w:szCs w:val="22"/>
        </w:rPr>
        <w:t xml:space="preserve"> Proceedings Magazine, June 2009 Vol. 135/6/1,276, http://www.usni.org/magazines/proceedin</w:t>
      </w:r>
      <w:r>
        <w:rPr>
          <w:rFonts w:eastAsia="Calibri"/>
          <w:szCs w:val="22"/>
        </w:rPr>
        <w:t xml:space="preserve">gs/story.asp?STORY_ID=1907, </w:t>
      </w:r>
    </w:p>
    <w:p w14:paraId="4CA373B3" w14:textId="77777777" w:rsidR="004D1EC3" w:rsidRPr="009712F1" w:rsidRDefault="004D1EC3" w:rsidP="004D1EC3">
      <w:pPr>
        <w:rPr>
          <w:rFonts w:eastAsia="Calibri"/>
          <w:szCs w:val="22"/>
        </w:rPr>
      </w:pPr>
    </w:p>
    <w:p w14:paraId="359A851A" w14:textId="77777777" w:rsidR="004D1EC3" w:rsidRPr="009712F1" w:rsidRDefault="004D1EC3" w:rsidP="004D1EC3">
      <w:pPr>
        <w:rPr>
          <w:rFonts w:eastAsia="Calibri"/>
          <w:szCs w:val="22"/>
          <w:u w:val="single"/>
        </w:rPr>
      </w:pPr>
      <w:proofErr w:type="gramStart"/>
      <w:r w:rsidRPr="009712F1">
        <w:rPr>
          <w:rFonts w:eastAsia="Calibri"/>
          <w:szCs w:val="22"/>
        </w:rPr>
        <w:t xml:space="preserve">For more than </w:t>
      </w:r>
      <w:r w:rsidR="008517FC">
        <w:rPr>
          <w:rFonts w:eastAsia="Calibri"/>
          <w:szCs w:val="22"/>
        </w:rPr>
        <w:t>…</w:t>
      </w:r>
      <w:r w:rsidRPr="009712F1">
        <w:rPr>
          <w:rFonts w:eastAsia="Calibri"/>
          <w:szCs w:val="22"/>
          <w:u w:val="single"/>
        </w:rPr>
        <w:t xml:space="preserve"> might be difficult.</w:t>
      </w:r>
      <w:proofErr w:type="gramEnd"/>
    </w:p>
    <w:p w14:paraId="03F0FF94" w14:textId="77777777" w:rsidR="004D1EC3" w:rsidRDefault="004D1EC3" w:rsidP="004D1EC3"/>
    <w:p w14:paraId="4F898F08" w14:textId="77777777" w:rsidR="004D1EC3" w:rsidRPr="00444AE2" w:rsidRDefault="004D1EC3" w:rsidP="004D1EC3">
      <w:pPr>
        <w:rPr>
          <w:b/>
        </w:rPr>
      </w:pPr>
      <w:r w:rsidRPr="00444AE2">
        <w:rPr>
          <w:b/>
        </w:rPr>
        <w:t>International prestige</w:t>
      </w:r>
    </w:p>
    <w:p w14:paraId="6B40FD92" w14:textId="77777777" w:rsidR="004D1EC3" w:rsidRPr="009712F1" w:rsidRDefault="004D1EC3" w:rsidP="004D1EC3">
      <w:pPr>
        <w:rPr>
          <w:rFonts w:eastAsia="Calibri"/>
          <w:b/>
          <w:sz w:val="24"/>
          <w:szCs w:val="22"/>
        </w:rPr>
      </w:pPr>
      <w:r w:rsidRPr="009712F1">
        <w:rPr>
          <w:rFonts w:eastAsia="Calibri"/>
          <w:b/>
          <w:sz w:val="24"/>
          <w:szCs w:val="22"/>
        </w:rPr>
        <w:t xml:space="preserve">Erickson </w:t>
      </w:r>
      <w:proofErr w:type="gramStart"/>
      <w:r w:rsidRPr="009712F1">
        <w:rPr>
          <w:rFonts w:eastAsia="Calibri"/>
          <w:b/>
          <w:sz w:val="24"/>
          <w:szCs w:val="22"/>
        </w:rPr>
        <w:t>et</w:t>
      </w:r>
      <w:proofErr w:type="gramEnd"/>
      <w:r w:rsidRPr="009712F1">
        <w:rPr>
          <w:rFonts w:eastAsia="Calibri"/>
          <w:b/>
          <w:sz w:val="24"/>
          <w:szCs w:val="22"/>
        </w:rPr>
        <w:t xml:space="preserve">. </w:t>
      </w:r>
      <w:proofErr w:type="gramStart"/>
      <w:r w:rsidRPr="009712F1">
        <w:rPr>
          <w:rFonts w:eastAsia="Calibri"/>
          <w:b/>
          <w:sz w:val="24"/>
          <w:szCs w:val="22"/>
        </w:rPr>
        <w:t>al</w:t>
      </w:r>
      <w:proofErr w:type="gramEnd"/>
      <w:r w:rsidRPr="009712F1">
        <w:rPr>
          <w:rFonts w:eastAsia="Calibri"/>
          <w:b/>
          <w:sz w:val="24"/>
          <w:szCs w:val="22"/>
        </w:rPr>
        <w:t>, professor China Maritime Studies Institute, 2009</w:t>
      </w:r>
    </w:p>
    <w:p w14:paraId="374CB7CF" w14:textId="77777777" w:rsidR="004D1EC3" w:rsidRPr="009712F1" w:rsidRDefault="004D1EC3" w:rsidP="004D1EC3">
      <w:pPr>
        <w:rPr>
          <w:rFonts w:eastAsia="Calibri"/>
          <w:szCs w:val="22"/>
        </w:rPr>
      </w:pPr>
      <w:r w:rsidRPr="009712F1">
        <w:rPr>
          <w:rFonts w:eastAsia="Calibri"/>
          <w:szCs w:val="22"/>
        </w:rPr>
        <w:t>(Andrew, “An Undersea Deterrent?</w:t>
      </w:r>
      <w:proofErr w:type="gramStart"/>
      <w:r w:rsidRPr="009712F1">
        <w:rPr>
          <w:rFonts w:eastAsia="Calibri"/>
          <w:szCs w:val="22"/>
        </w:rPr>
        <w:t>”,</w:t>
      </w:r>
      <w:proofErr w:type="gramEnd"/>
      <w:r w:rsidRPr="009712F1">
        <w:rPr>
          <w:rFonts w:eastAsia="Calibri"/>
          <w:szCs w:val="22"/>
        </w:rPr>
        <w:t xml:space="preserve"> Proceedings Magazine, June 2009 Vol. 135/6/1,276, http://www.usni.org/magazines/proceedin</w:t>
      </w:r>
      <w:r>
        <w:rPr>
          <w:rFonts w:eastAsia="Calibri"/>
          <w:szCs w:val="22"/>
        </w:rPr>
        <w:t xml:space="preserve">gs/story.asp?STORY_ID=1907, </w:t>
      </w:r>
    </w:p>
    <w:p w14:paraId="15345E16" w14:textId="77777777" w:rsidR="004D1EC3" w:rsidRPr="009712F1" w:rsidRDefault="004D1EC3" w:rsidP="004D1EC3">
      <w:pPr>
        <w:rPr>
          <w:rFonts w:eastAsia="Calibri"/>
          <w:szCs w:val="22"/>
        </w:rPr>
      </w:pPr>
    </w:p>
    <w:p w14:paraId="150A3C53" w14:textId="77777777" w:rsidR="004D1EC3" w:rsidRPr="009712F1" w:rsidRDefault="004D1EC3" w:rsidP="004D1EC3">
      <w:pPr>
        <w:rPr>
          <w:rFonts w:eastAsia="Calibri"/>
          <w:szCs w:val="22"/>
          <w:u w:val="single"/>
        </w:rPr>
      </w:pPr>
      <w:r w:rsidRPr="009712F1">
        <w:rPr>
          <w:rFonts w:eastAsia="Calibri"/>
          <w:szCs w:val="22"/>
          <w:u w:val="single"/>
        </w:rPr>
        <w:t xml:space="preserve">Yet </w:t>
      </w:r>
      <w:r w:rsidRPr="00B91647">
        <w:rPr>
          <w:rFonts w:eastAsia="Calibri"/>
          <w:szCs w:val="22"/>
          <w:highlight w:val="green"/>
          <w:u w:val="single"/>
        </w:rPr>
        <w:t xml:space="preserve">another </w:t>
      </w:r>
      <w:r w:rsidR="008517FC">
        <w:rPr>
          <w:rFonts w:eastAsia="Calibri"/>
          <w:szCs w:val="22"/>
          <w:highlight w:val="green"/>
          <w:u w:val="single"/>
        </w:rPr>
        <w:t>…</w:t>
      </w:r>
      <w:r w:rsidRPr="00B91647">
        <w:rPr>
          <w:rFonts w:eastAsia="Calibri"/>
          <w:szCs w:val="22"/>
          <w:highlight w:val="green"/>
          <w:u w:val="single"/>
        </w:rPr>
        <w:t xml:space="preserve"> a "great power</w:t>
      </w:r>
      <w:r w:rsidRPr="009712F1">
        <w:rPr>
          <w:rFonts w:eastAsia="Calibri"/>
          <w:szCs w:val="22"/>
          <w:u w:val="single"/>
        </w:rPr>
        <w:t>."15</w:t>
      </w:r>
    </w:p>
    <w:p w14:paraId="44B8F6D2" w14:textId="77777777" w:rsidR="004D1EC3" w:rsidRPr="009712F1" w:rsidRDefault="004D1EC3" w:rsidP="004D1EC3">
      <w:pPr>
        <w:rPr>
          <w:rFonts w:eastAsia="Calibri"/>
          <w:szCs w:val="22"/>
          <w:u w:val="single"/>
        </w:rPr>
      </w:pPr>
    </w:p>
    <w:p w14:paraId="06E1B8C0" w14:textId="77777777" w:rsidR="004D1EC3" w:rsidRPr="00444AE2" w:rsidRDefault="004D1EC3" w:rsidP="004D1EC3">
      <w:pPr>
        <w:rPr>
          <w:b/>
        </w:rPr>
      </w:pPr>
      <w:proofErr w:type="spellStart"/>
      <w:r w:rsidRPr="00444AE2">
        <w:rPr>
          <w:b/>
        </w:rPr>
        <w:t>Interservice</w:t>
      </w:r>
      <w:proofErr w:type="spellEnd"/>
      <w:r w:rsidRPr="00444AE2">
        <w:rPr>
          <w:b/>
        </w:rPr>
        <w:t xml:space="preserve"> politics</w:t>
      </w:r>
    </w:p>
    <w:p w14:paraId="1C7944CA" w14:textId="77777777" w:rsidR="004D1EC3" w:rsidRPr="009712F1" w:rsidRDefault="004D1EC3" w:rsidP="004D1EC3">
      <w:pPr>
        <w:rPr>
          <w:rFonts w:eastAsia="Calibri"/>
          <w:b/>
          <w:sz w:val="24"/>
          <w:szCs w:val="22"/>
        </w:rPr>
      </w:pPr>
      <w:r w:rsidRPr="009712F1">
        <w:rPr>
          <w:rFonts w:eastAsia="Calibri"/>
          <w:b/>
          <w:sz w:val="24"/>
          <w:szCs w:val="22"/>
        </w:rPr>
        <w:t xml:space="preserve">Erickson </w:t>
      </w:r>
      <w:proofErr w:type="gramStart"/>
      <w:r w:rsidRPr="009712F1">
        <w:rPr>
          <w:rFonts w:eastAsia="Calibri"/>
          <w:b/>
          <w:sz w:val="24"/>
          <w:szCs w:val="22"/>
        </w:rPr>
        <w:t>et</w:t>
      </w:r>
      <w:proofErr w:type="gramEnd"/>
      <w:r w:rsidRPr="009712F1">
        <w:rPr>
          <w:rFonts w:eastAsia="Calibri"/>
          <w:b/>
          <w:sz w:val="24"/>
          <w:szCs w:val="22"/>
        </w:rPr>
        <w:t xml:space="preserve">. </w:t>
      </w:r>
      <w:proofErr w:type="gramStart"/>
      <w:r w:rsidRPr="009712F1">
        <w:rPr>
          <w:rFonts w:eastAsia="Calibri"/>
          <w:b/>
          <w:sz w:val="24"/>
          <w:szCs w:val="22"/>
        </w:rPr>
        <w:t>al</w:t>
      </w:r>
      <w:proofErr w:type="gramEnd"/>
      <w:r w:rsidRPr="009712F1">
        <w:rPr>
          <w:rFonts w:eastAsia="Calibri"/>
          <w:b/>
          <w:sz w:val="24"/>
          <w:szCs w:val="22"/>
        </w:rPr>
        <w:t>, professor China Maritime Studies Institute, 2009</w:t>
      </w:r>
    </w:p>
    <w:p w14:paraId="7350C535" w14:textId="77777777" w:rsidR="004D1EC3" w:rsidRPr="009712F1" w:rsidRDefault="004D1EC3" w:rsidP="004D1EC3">
      <w:pPr>
        <w:rPr>
          <w:rFonts w:eastAsia="Calibri"/>
          <w:szCs w:val="22"/>
        </w:rPr>
      </w:pPr>
      <w:r w:rsidRPr="009712F1">
        <w:rPr>
          <w:rFonts w:eastAsia="Calibri"/>
          <w:szCs w:val="22"/>
        </w:rPr>
        <w:t>(Andrew, “An Undersea Deterrent?</w:t>
      </w:r>
      <w:proofErr w:type="gramStart"/>
      <w:r w:rsidRPr="009712F1">
        <w:rPr>
          <w:rFonts w:eastAsia="Calibri"/>
          <w:szCs w:val="22"/>
        </w:rPr>
        <w:t>”,</w:t>
      </w:r>
      <w:proofErr w:type="gramEnd"/>
      <w:r w:rsidRPr="009712F1">
        <w:rPr>
          <w:rFonts w:eastAsia="Calibri"/>
          <w:szCs w:val="22"/>
        </w:rPr>
        <w:t xml:space="preserve"> Proceedings Magazine, June 2009 Vol. 135/6/1,276, http://www.usni.org/magazines/proceedin</w:t>
      </w:r>
      <w:r>
        <w:rPr>
          <w:rFonts w:eastAsia="Calibri"/>
          <w:szCs w:val="22"/>
        </w:rPr>
        <w:t xml:space="preserve">gs/story.asp?STORY_ID=1907, </w:t>
      </w:r>
    </w:p>
    <w:p w14:paraId="7CAA7B8F" w14:textId="77777777" w:rsidR="004D1EC3" w:rsidRPr="009712F1" w:rsidRDefault="004D1EC3" w:rsidP="004D1EC3">
      <w:pPr>
        <w:rPr>
          <w:rFonts w:eastAsia="Calibri"/>
          <w:szCs w:val="22"/>
        </w:rPr>
      </w:pPr>
    </w:p>
    <w:p w14:paraId="33532026" w14:textId="77777777" w:rsidR="004D1EC3" w:rsidRPr="009712F1" w:rsidRDefault="004D1EC3" w:rsidP="004D1EC3">
      <w:pPr>
        <w:rPr>
          <w:rFonts w:eastAsia="Calibri"/>
          <w:szCs w:val="22"/>
          <w:u w:val="single"/>
        </w:rPr>
      </w:pPr>
      <w:r w:rsidRPr="009712F1">
        <w:rPr>
          <w:rFonts w:eastAsia="Calibri"/>
          <w:szCs w:val="22"/>
          <w:u w:val="single"/>
        </w:rPr>
        <w:t xml:space="preserve">Another possible </w:t>
      </w:r>
      <w:r w:rsidR="008517FC">
        <w:rPr>
          <w:rFonts w:eastAsia="Calibri"/>
          <w:szCs w:val="22"/>
          <w:u w:val="single"/>
        </w:rPr>
        <w:t>…</w:t>
      </w:r>
      <w:r w:rsidRPr="009712F1">
        <w:rPr>
          <w:rFonts w:eastAsia="Calibri"/>
          <w:szCs w:val="22"/>
          <w:u w:val="single"/>
        </w:rPr>
        <w:t xml:space="preserve"> of defense spending</w:t>
      </w:r>
    </w:p>
    <w:p w14:paraId="17052DBF" w14:textId="77777777" w:rsidR="004D1EC3" w:rsidRPr="000500A5" w:rsidRDefault="004D1EC3" w:rsidP="004D1EC3"/>
    <w:p w14:paraId="3CB8A6FE" w14:textId="77777777" w:rsidR="004D1EC3" w:rsidRDefault="004D1EC3" w:rsidP="004D1EC3"/>
    <w:p w14:paraId="12EB375E" w14:textId="77777777" w:rsidR="004D1EC3" w:rsidRDefault="004D1EC3" w:rsidP="004D1EC3">
      <w:pPr>
        <w:pStyle w:val="Heading1"/>
      </w:pPr>
      <w:r>
        <w:t>Space</w:t>
      </w:r>
    </w:p>
    <w:p w14:paraId="64B7C380" w14:textId="77777777" w:rsidR="004D1EC3" w:rsidRDefault="004D1EC3" w:rsidP="004D1EC3"/>
    <w:p w14:paraId="78D3E1BC" w14:textId="77777777" w:rsidR="004D1EC3" w:rsidRDefault="004D1EC3" w:rsidP="004D1EC3">
      <w:r>
        <w:t>=</w:t>
      </w:r>
    </w:p>
    <w:p w14:paraId="7387DA23" w14:textId="77777777" w:rsidR="004D1EC3" w:rsidRDefault="004D1EC3" w:rsidP="004D1EC3"/>
    <w:p w14:paraId="3DC85FD5" w14:textId="77777777" w:rsidR="004D1EC3" w:rsidRDefault="004D1EC3" w:rsidP="004D1EC3"/>
    <w:p w14:paraId="4B11569B" w14:textId="77777777" w:rsidR="004D1EC3" w:rsidRDefault="004D1EC3" w:rsidP="004D1EC3"/>
    <w:p w14:paraId="7334452F" w14:textId="77777777" w:rsidR="004D1EC3" w:rsidRPr="00444AE2" w:rsidRDefault="004D1EC3" w:rsidP="004D1EC3">
      <w:pPr>
        <w:rPr>
          <w:b/>
        </w:rPr>
      </w:pPr>
      <w:r w:rsidRPr="00444AE2">
        <w:rPr>
          <w:b/>
        </w:rPr>
        <w:t xml:space="preserve">Their ONLY two AWE solvency cards are </w:t>
      </w:r>
      <w:r>
        <w:rPr>
          <w:b/>
        </w:rPr>
        <w:t>terrible:</w:t>
      </w:r>
    </w:p>
    <w:p w14:paraId="374F03DA" w14:textId="77777777" w:rsidR="004D1EC3" w:rsidRPr="00444AE2" w:rsidRDefault="004D1EC3" w:rsidP="004D1EC3">
      <w:pPr>
        <w:rPr>
          <w:b/>
        </w:rPr>
      </w:pPr>
      <w:r w:rsidRPr="00444AE2">
        <w:rPr>
          <w:b/>
        </w:rPr>
        <w:t>1. Winslow evidence says the power produced on mars might be capable, but it would get that much energy</w:t>
      </w:r>
    </w:p>
    <w:p w14:paraId="6D538BB3" w14:textId="77777777" w:rsidR="004D1EC3" w:rsidRPr="00444AE2" w:rsidRDefault="004D1EC3" w:rsidP="004D1EC3">
      <w:pPr>
        <w:rPr>
          <w:b/>
        </w:rPr>
      </w:pPr>
      <w:r w:rsidRPr="00444AE2">
        <w:rPr>
          <w:b/>
        </w:rPr>
        <w:t xml:space="preserve">2. The </w:t>
      </w:r>
      <w:proofErr w:type="spellStart"/>
      <w:r w:rsidRPr="00444AE2">
        <w:rPr>
          <w:b/>
        </w:rPr>
        <w:t>Hausser</w:t>
      </w:r>
      <w:proofErr w:type="spellEnd"/>
      <w:r w:rsidRPr="00444AE2">
        <w:rPr>
          <w:b/>
        </w:rPr>
        <w:t xml:space="preserve"> evidence says that current AWE tech would work – nowhere does this evidence delineate that added research is key – </w:t>
      </w:r>
      <w:proofErr w:type="spellStart"/>
      <w:r w:rsidRPr="00444AE2">
        <w:rPr>
          <w:b/>
        </w:rPr>
        <w:t>squo</w:t>
      </w:r>
      <w:proofErr w:type="spellEnd"/>
      <w:r w:rsidRPr="00444AE2">
        <w:rPr>
          <w:b/>
        </w:rPr>
        <w:t xml:space="preserve"> tech solves</w:t>
      </w:r>
    </w:p>
    <w:p w14:paraId="39233323" w14:textId="77777777" w:rsidR="004D1EC3" w:rsidRPr="00444AE2" w:rsidRDefault="004D1EC3" w:rsidP="004D1EC3">
      <w:pPr>
        <w:rPr>
          <w:b/>
        </w:rPr>
      </w:pPr>
    </w:p>
    <w:p w14:paraId="166D88C7" w14:textId="77777777" w:rsidR="004D1EC3" w:rsidRPr="00444AE2" w:rsidRDefault="004D1EC3" w:rsidP="004D1EC3">
      <w:pPr>
        <w:rPr>
          <w:b/>
        </w:rPr>
      </w:pPr>
      <w:r w:rsidRPr="00444AE2">
        <w:rPr>
          <w:b/>
        </w:rPr>
        <w:t>Life systems don’t have to be that sophisticated</w:t>
      </w:r>
    </w:p>
    <w:p w14:paraId="03250394" w14:textId="77777777" w:rsidR="004D1EC3" w:rsidRDefault="004D1EC3" w:rsidP="004D1EC3">
      <w:r>
        <w:rPr>
          <w:rStyle w:val="StyleStyleBold12pt"/>
        </w:rPr>
        <w:t>Their author</w:t>
      </w:r>
      <w:r w:rsidRPr="00275756">
        <w:t xml:space="preserve"> (Dirk Schulze-</w:t>
      </w:r>
      <w:proofErr w:type="spellStart"/>
      <w:r w:rsidRPr="00275756">
        <w:t>Makuch</w:t>
      </w:r>
      <w:proofErr w:type="spellEnd"/>
      <w:r w:rsidRPr="00275756">
        <w:t>, Ph.D., School of Earth and Environmental Sciences, Washington State University and Paul Davies, Ph.D., Beyond Center, Arizona State University, “To Boldly Go: A One-Way Human Mission to Mars”, http</w:t>
      </w:r>
      <w:proofErr w:type="gramStart"/>
      <w:r w:rsidRPr="00275756">
        <w:t>:~</w:t>
      </w:r>
      <w:proofErr w:type="gramEnd"/>
      <w:r w:rsidRPr="00275756">
        <w:t>/~/journalofcosmology.com/html(% style="font-size:8.0pt;mso-bidi-font-size:11.0pt" %))</w:t>
      </w:r>
    </w:p>
    <w:p w14:paraId="3E06EA9B" w14:textId="77777777" w:rsidR="004D1EC3" w:rsidRPr="00515686" w:rsidRDefault="004D1EC3" w:rsidP="004D1EC3"/>
    <w:p w14:paraId="2A630BBD" w14:textId="77777777" w:rsidR="004D1EC3" w:rsidRDefault="004D1EC3" w:rsidP="004D1EC3">
      <w:r w:rsidRPr="00E66CDD">
        <w:t xml:space="preserve">3.2. Establishing </w:t>
      </w:r>
      <w:proofErr w:type="gramStart"/>
      <w:r w:rsidRPr="00E66CDD">
        <w:t>an</w:t>
      </w:r>
      <w:proofErr w:type="gramEnd"/>
      <w:r w:rsidRPr="00E66CDD">
        <w:t xml:space="preserve"> </w:t>
      </w:r>
      <w:r w:rsidR="008517FC">
        <w:t>…</w:t>
      </w:r>
      <w:r w:rsidRPr="00E66CDD">
        <w:t xml:space="preserve"> one-way missions.</w:t>
      </w:r>
    </w:p>
    <w:p w14:paraId="34C60A75" w14:textId="77777777" w:rsidR="004D1EC3" w:rsidRPr="000500A5" w:rsidRDefault="004D1EC3" w:rsidP="004D1EC3"/>
    <w:p w14:paraId="2C8BF835" w14:textId="77777777" w:rsidR="004D1EC3" w:rsidRDefault="004D1EC3" w:rsidP="004D1EC3"/>
    <w:p w14:paraId="10BDCA98" w14:textId="77777777" w:rsidR="004D1EC3" w:rsidRDefault="004D1EC3" w:rsidP="004D1EC3"/>
    <w:p w14:paraId="5C11EBAE" w14:textId="77777777" w:rsidR="004D1EC3" w:rsidRDefault="004D1EC3" w:rsidP="004D1EC3">
      <w:pPr>
        <w:pStyle w:val="Heading1"/>
      </w:pPr>
      <w:r>
        <w:t xml:space="preserve">Solvency </w:t>
      </w:r>
    </w:p>
    <w:p w14:paraId="368B5079" w14:textId="77777777" w:rsidR="004D1EC3" w:rsidRDefault="004D1EC3" w:rsidP="004D1EC3"/>
    <w:p w14:paraId="199AF8C4" w14:textId="77777777" w:rsidR="004D1EC3" w:rsidRDefault="004D1EC3" w:rsidP="004D1EC3"/>
    <w:p w14:paraId="694643A1" w14:textId="77777777" w:rsidR="004D1EC3" w:rsidRPr="00444AE2" w:rsidRDefault="004D1EC3" w:rsidP="004D1EC3">
      <w:pPr>
        <w:rPr>
          <w:b/>
        </w:rPr>
      </w:pPr>
      <w:r w:rsidRPr="00444AE2">
        <w:rPr>
          <w:b/>
        </w:rPr>
        <w:t>Balloon systems fail</w:t>
      </w:r>
    </w:p>
    <w:p w14:paraId="479D5BD1" w14:textId="77777777" w:rsidR="004D1EC3" w:rsidRPr="0050288B" w:rsidRDefault="004D1EC3" w:rsidP="004D1EC3">
      <w:pPr>
        <w:rPr>
          <w:rStyle w:val="StyleStyleBold12pt"/>
        </w:rPr>
      </w:pPr>
      <w:r w:rsidRPr="0050288B">
        <w:rPr>
          <w:rStyle w:val="StyleStyleBold12pt"/>
        </w:rPr>
        <w:t>Inman, Sept 9, 2012</w:t>
      </w:r>
    </w:p>
    <w:p w14:paraId="7AD84314" w14:textId="77777777" w:rsidR="004D1EC3" w:rsidRPr="0050288B" w:rsidRDefault="004D1EC3" w:rsidP="004D1EC3">
      <w:r>
        <w:t xml:space="preserve">(Mason, </w:t>
      </w:r>
      <w:r w:rsidRPr="0050288B">
        <w:t>Energy High in the Sky</w:t>
      </w:r>
      <w:r>
        <w:t xml:space="preserve">: </w:t>
      </w:r>
      <w:r w:rsidRPr="0050288B">
        <w:t>EXPERT PERSPECTIVES on Airborne Wind Energy Systems</w:t>
      </w:r>
      <w:r>
        <w:t>, www.nearzero.org/reports/AirborneWind/pdf)</w:t>
      </w:r>
    </w:p>
    <w:p w14:paraId="55925485" w14:textId="77777777" w:rsidR="004D1EC3" w:rsidRDefault="004D1EC3" w:rsidP="004D1EC3"/>
    <w:p w14:paraId="69C14EB3" w14:textId="77777777" w:rsidR="004D1EC3" w:rsidRDefault="004D1EC3" w:rsidP="004D1EC3">
      <w:pPr>
        <w:rPr>
          <w:rStyle w:val="StyleBoldUnderline"/>
        </w:rPr>
      </w:pPr>
      <w:r>
        <w:t xml:space="preserve">Balloons were the </w:t>
      </w:r>
      <w:r w:rsidR="008517FC">
        <w:t>…</w:t>
      </w:r>
      <w:r w:rsidRPr="00CE4C24">
        <w:rPr>
          <w:rStyle w:val="StyleBoldUnderline"/>
        </w:rPr>
        <w:t>document their problems.”</w:t>
      </w:r>
    </w:p>
    <w:p w14:paraId="37F527CF" w14:textId="77777777" w:rsidR="004D1EC3" w:rsidRDefault="004D1EC3" w:rsidP="004D1EC3">
      <w:pPr>
        <w:rPr>
          <w:rStyle w:val="StyleBoldUnderline"/>
        </w:rPr>
      </w:pPr>
    </w:p>
    <w:p w14:paraId="5304F090" w14:textId="77777777" w:rsidR="004D1EC3" w:rsidRPr="00444AE2" w:rsidRDefault="004D1EC3" w:rsidP="004D1EC3">
      <w:pPr>
        <w:rPr>
          <w:b/>
        </w:rPr>
      </w:pPr>
      <w:r w:rsidRPr="00444AE2">
        <w:rPr>
          <w:b/>
        </w:rPr>
        <w:t>They only eliminate one of the barriers to AWE. Their first piece of evidence outlines five other regulations</w:t>
      </w:r>
    </w:p>
    <w:p w14:paraId="7F8D9F46" w14:textId="77777777" w:rsidR="004D1EC3" w:rsidRPr="00444AE2" w:rsidRDefault="004D1EC3" w:rsidP="004D1EC3">
      <w:pPr>
        <w:rPr>
          <w:b/>
        </w:rPr>
      </w:pPr>
      <w:r w:rsidRPr="00444AE2">
        <w:rPr>
          <w:b/>
        </w:rPr>
        <w:t>1. Mobile ground facilities</w:t>
      </w:r>
    </w:p>
    <w:p w14:paraId="77242DE6" w14:textId="77777777" w:rsidR="004D1EC3" w:rsidRPr="00444AE2" w:rsidRDefault="004D1EC3" w:rsidP="004D1EC3">
      <w:pPr>
        <w:rPr>
          <w:b/>
        </w:rPr>
      </w:pPr>
      <w:r w:rsidRPr="00444AE2">
        <w:rPr>
          <w:b/>
        </w:rPr>
        <w:t>2. Only temporary testing is allowed</w:t>
      </w:r>
    </w:p>
    <w:p w14:paraId="4201B8EE" w14:textId="77777777" w:rsidR="004D1EC3" w:rsidRPr="00444AE2" w:rsidRDefault="004D1EC3" w:rsidP="004D1EC3">
      <w:pPr>
        <w:rPr>
          <w:b/>
        </w:rPr>
      </w:pPr>
      <w:r w:rsidRPr="00444AE2">
        <w:rPr>
          <w:b/>
        </w:rPr>
        <w:t>3. No Multiple tests i.e. farms</w:t>
      </w:r>
    </w:p>
    <w:p w14:paraId="57205D59" w14:textId="77777777" w:rsidR="004D1EC3" w:rsidRPr="00444AE2" w:rsidRDefault="004D1EC3" w:rsidP="004D1EC3">
      <w:pPr>
        <w:rPr>
          <w:b/>
        </w:rPr>
      </w:pPr>
      <w:r w:rsidRPr="00444AE2">
        <w:rPr>
          <w:b/>
        </w:rPr>
        <w:t>4. Daylight testing only</w:t>
      </w:r>
    </w:p>
    <w:p w14:paraId="0FAA05D6" w14:textId="77777777" w:rsidR="004D1EC3" w:rsidRPr="00444AE2" w:rsidRDefault="004D1EC3" w:rsidP="004D1EC3">
      <w:pPr>
        <w:rPr>
          <w:b/>
        </w:rPr>
      </w:pPr>
      <w:r w:rsidRPr="00444AE2">
        <w:rPr>
          <w:b/>
        </w:rPr>
        <w:t>5. Made conspicuous to the flying public</w:t>
      </w:r>
    </w:p>
    <w:p w14:paraId="08AEA8CE" w14:textId="77777777" w:rsidR="004D1EC3" w:rsidRPr="00444AE2" w:rsidRDefault="004D1EC3" w:rsidP="004D1EC3">
      <w:pPr>
        <w:rPr>
          <w:b/>
        </w:rPr>
      </w:pPr>
    </w:p>
    <w:p w14:paraId="2F8E93F2" w14:textId="77777777" w:rsidR="004D1EC3" w:rsidRPr="00444AE2" w:rsidRDefault="004D1EC3" w:rsidP="004D1EC3">
      <w:pPr>
        <w:rPr>
          <w:b/>
        </w:rPr>
      </w:pPr>
      <w:r w:rsidRPr="00444AE2">
        <w:rPr>
          <w:b/>
        </w:rPr>
        <w:t xml:space="preserve">Hold them to a high standard – their plan text says they reduce airspace restrictions between 500 and 2000 feet. All of the above restrictions only apply to 499 feet and above, because the height restriction is an a priori preclusion. That means the only current restriction they are capable of eliminating is the height restriction. </w:t>
      </w:r>
    </w:p>
    <w:p w14:paraId="0BCE6BBB" w14:textId="77777777" w:rsidR="004D1EC3" w:rsidRPr="00444AE2" w:rsidRDefault="004D1EC3" w:rsidP="004D1EC3">
      <w:pPr>
        <w:rPr>
          <w:b/>
        </w:rPr>
      </w:pPr>
    </w:p>
    <w:p w14:paraId="09079CFC" w14:textId="77777777" w:rsidR="004D1EC3" w:rsidRPr="00444AE2" w:rsidRDefault="004D1EC3" w:rsidP="004D1EC3">
      <w:pPr>
        <w:rPr>
          <w:b/>
        </w:rPr>
      </w:pPr>
      <w:r w:rsidRPr="00444AE2">
        <w:rPr>
          <w:b/>
        </w:rPr>
        <w:t>Google solves</w:t>
      </w:r>
    </w:p>
    <w:p w14:paraId="041E1DEE" w14:textId="77777777" w:rsidR="004D1EC3" w:rsidRPr="00327B24" w:rsidRDefault="004D1EC3" w:rsidP="004D1EC3">
      <w:pPr>
        <w:rPr>
          <w:rStyle w:val="StyleStyleBold12pt"/>
        </w:rPr>
      </w:pPr>
      <w:r w:rsidRPr="00327B24">
        <w:rPr>
          <w:rStyle w:val="StyleStyleBold12pt"/>
        </w:rPr>
        <w:t>Bauer, Sept 13, 2011</w:t>
      </w:r>
    </w:p>
    <w:p w14:paraId="126EF7A6" w14:textId="77777777" w:rsidR="004D1EC3" w:rsidRPr="003658A4" w:rsidRDefault="004D1EC3" w:rsidP="004D1EC3">
      <w:r>
        <w:t xml:space="preserve">(Chris, QUEST, </w:t>
      </w:r>
      <w:proofErr w:type="spellStart"/>
      <w:r>
        <w:t>Airbourne</w:t>
      </w:r>
      <w:proofErr w:type="spellEnd"/>
      <w:r>
        <w:t xml:space="preserve"> Wind Energy, </w:t>
      </w:r>
      <w:r w:rsidRPr="003658A4">
        <w:t>http://science.kqed.org/quest/video/airborne-wind-energy/</w:t>
      </w:r>
      <w:r>
        <w:t>)</w:t>
      </w:r>
    </w:p>
    <w:p w14:paraId="461F5A05" w14:textId="77777777" w:rsidR="004D1EC3" w:rsidRDefault="004D1EC3" w:rsidP="004D1EC3">
      <w:pPr>
        <w:rPr>
          <w:rStyle w:val="Emphasis"/>
        </w:rPr>
      </w:pPr>
    </w:p>
    <w:p w14:paraId="3BCD4CEE" w14:textId="77777777" w:rsidR="004D1EC3" w:rsidRDefault="004D1EC3" w:rsidP="004D1EC3">
      <w:pPr>
        <w:rPr>
          <w:rStyle w:val="Emphasis"/>
        </w:rPr>
      </w:pPr>
      <w:r w:rsidRPr="003658A4">
        <w:rPr>
          <w:rStyle w:val="Emphasis"/>
        </w:rPr>
        <w:t>It may seem pie-in</w:t>
      </w:r>
      <w:r w:rsidR="008517FC">
        <w:rPr>
          <w:rStyle w:val="Emphasis"/>
        </w:rPr>
        <w:t>…</w:t>
      </w:r>
      <w:r w:rsidRPr="00951AB4">
        <w:rPr>
          <w:rStyle w:val="Emphasis"/>
          <w:highlight w:val="green"/>
        </w:rPr>
        <w:t xml:space="preserve"> flying machines</w:t>
      </w:r>
      <w:r w:rsidRPr="003658A4">
        <w:rPr>
          <w:rStyle w:val="Emphasis"/>
        </w:rPr>
        <w:t>.</w:t>
      </w:r>
    </w:p>
    <w:p w14:paraId="4E0D1B81" w14:textId="77777777" w:rsidR="004D1EC3" w:rsidRDefault="004D1EC3" w:rsidP="004D1EC3"/>
    <w:p w14:paraId="67E503EB" w14:textId="77777777" w:rsidR="004D1EC3" w:rsidRPr="00444AE2" w:rsidRDefault="004D1EC3" w:rsidP="004D1EC3">
      <w:pPr>
        <w:rPr>
          <w:b/>
        </w:rPr>
      </w:pPr>
      <w:r w:rsidRPr="00444AE2">
        <w:rPr>
          <w:b/>
        </w:rPr>
        <w:t>US companies can just test outside of the US – solves case</w:t>
      </w:r>
    </w:p>
    <w:p w14:paraId="57D44954" w14:textId="77777777" w:rsidR="004D1EC3" w:rsidRPr="00444AE2" w:rsidRDefault="004D1EC3" w:rsidP="004D1EC3">
      <w:pPr>
        <w:rPr>
          <w:b/>
        </w:rPr>
      </w:pPr>
    </w:p>
    <w:p w14:paraId="060DF821" w14:textId="77777777" w:rsidR="004D1EC3" w:rsidRPr="00444AE2" w:rsidRDefault="004D1EC3" w:rsidP="004D1EC3">
      <w:pPr>
        <w:rPr>
          <w:b/>
        </w:rPr>
      </w:pPr>
      <w:r w:rsidRPr="00444AE2">
        <w:rPr>
          <w:b/>
        </w:rPr>
        <w:t>Airborne Wind power is purely theoretical, not economical or environmental feasible</w:t>
      </w:r>
    </w:p>
    <w:p w14:paraId="60F4D0F2" w14:textId="77777777" w:rsidR="004D1EC3" w:rsidRPr="00327B24" w:rsidRDefault="004D1EC3" w:rsidP="004D1EC3">
      <w:pPr>
        <w:rPr>
          <w:rStyle w:val="StyleStyleBold12pt"/>
        </w:rPr>
      </w:pPr>
      <w:proofErr w:type="spellStart"/>
      <w:r w:rsidRPr="00327B24">
        <w:rPr>
          <w:rStyle w:val="StyleStyleBold12pt"/>
        </w:rPr>
        <w:t>Cassimally</w:t>
      </w:r>
      <w:proofErr w:type="spellEnd"/>
      <w:r w:rsidRPr="00327B24">
        <w:rPr>
          <w:rStyle w:val="StyleStyleBold12pt"/>
        </w:rPr>
        <w:t xml:space="preserve">, </w:t>
      </w:r>
      <w:proofErr w:type="gramStart"/>
      <w:r w:rsidRPr="00327B24">
        <w:rPr>
          <w:rStyle w:val="StyleStyleBold12pt"/>
        </w:rPr>
        <w:t>Sept,</w:t>
      </w:r>
      <w:proofErr w:type="gramEnd"/>
      <w:r w:rsidRPr="00327B24">
        <w:rPr>
          <w:rStyle w:val="StyleStyleBold12pt"/>
        </w:rPr>
        <w:t xml:space="preserve"> 11, 2012</w:t>
      </w:r>
    </w:p>
    <w:p w14:paraId="2B00AE47" w14:textId="77777777" w:rsidR="004D1EC3" w:rsidRPr="00327B24" w:rsidRDefault="004D1EC3" w:rsidP="004D1EC3">
      <w:r w:rsidRPr="00327B24">
        <w:t>(Khalil, Forget Aeolians, We Need Airborne Wind Farms To Harness Maximum Wind Energy</w:t>
      </w:r>
      <w:r>
        <w:t xml:space="preserve">, </w:t>
      </w:r>
      <w:r w:rsidRPr="00327B24">
        <w:t>http://www.nature.com/scitable/blog/labcoat-life/forget_aeolians_we_need_airborne</w:t>
      </w:r>
      <w:r>
        <w:t>)</w:t>
      </w:r>
    </w:p>
    <w:p w14:paraId="542AB5E1" w14:textId="77777777" w:rsidR="004D1EC3" w:rsidRDefault="004D1EC3" w:rsidP="004D1EC3">
      <w:pPr>
        <w:rPr>
          <w:rStyle w:val="Emphasis"/>
        </w:rPr>
      </w:pPr>
    </w:p>
    <w:p w14:paraId="05905BA6" w14:textId="77777777" w:rsidR="004D1EC3" w:rsidRPr="00327B24" w:rsidRDefault="004D1EC3" w:rsidP="004D1EC3">
      <w:pPr>
        <w:rPr>
          <w:rStyle w:val="StyleBoldUnderline"/>
        </w:rPr>
      </w:pPr>
      <w:r w:rsidRPr="00951AB4">
        <w:rPr>
          <w:rStyle w:val="StyleBoldUnderline"/>
          <w:highlight w:val="green"/>
        </w:rPr>
        <w:t xml:space="preserve">While it is attractive </w:t>
      </w:r>
      <w:r w:rsidR="008517FC">
        <w:rPr>
          <w:rStyle w:val="StyleBoldUnderline"/>
        </w:rPr>
        <w:t>…</w:t>
      </w:r>
      <w:r w:rsidRPr="00327B24">
        <w:rPr>
          <w:rStyle w:val="StyleBoldUnderline"/>
        </w:rPr>
        <w:t xml:space="preserve"> global geophysical limits."</w:t>
      </w:r>
    </w:p>
    <w:p w14:paraId="0E1899CB" w14:textId="77777777" w:rsidR="004D1EC3" w:rsidRDefault="004D1EC3" w:rsidP="004D1EC3"/>
    <w:p w14:paraId="60D0B3D8" w14:textId="77777777" w:rsidR="004D1EC3" w:rsidRPr="00444AE2" w:rsidRDefault="004D1EC3" w:rsidP="004D1EC3">
      <w:pPr>
        <w:rPr>
          <w:b/>
        </w:rPr>
      </w:pPr>
      <w:r w:rsidRPr="00444AE2">
        <w:rPr>
          <w:b/>
        </w:rPr>
        <w:t>Reliability will doom airborne wind</w:t>
      </w:r>
    </w:p>
    <w:p w14:paraId="41906107" w14:textId="77777777" w:rsidR="004D1EC3" w:rsidRPr="0050288B" w:rsidRDefault="004D1EC3" w:rsidP="004D1EC3">
      <w:pPr>
        <w:rPr>
          <w:rStyle w:val="StyleStyleBold12pt"/>
        </w:rPr>
      </w:pPr>
      <w:r w:rsidRPr="0050288B">
        <w:rPr>
          <w:rStyle w:val="StyleStyleBold12pt"/>
        </w:rPr>
        <w:t>Inman, Sept 9, 2012</w:t>
      </w:r>
    </w:p>
    <w:p w14:paraId="5AE7112C" w14:textId="77777777" w:rsidR="004D1EC3" w:rsidRPr="0050288B" w:rsidRDefault="004D1EC3" w:rsidP="004D1EC3">
      <w:r>
        <w:t xml:space="preserve">(Mason, </w:t>
      </w:r>
      <w:r w:rsidRPr="0050288B">
        <w:t>Energy High in the Sky</w:t>
      </w:r>
      <w:r>
        <w:t xml:space="preserve">: </w:t>
      </w:r>
      <w:r w:rsidRPr="0050288B">
        <w:t>EXPERT PERSPECTIVES on Airborne Wind Energy Systems</w:t>
      </w:r>
      <w:r>
        <w:t>, www.nearzero.org/reports/AirborneWind/pdf)</w:t>
      </w:r>
    </w:p>
    <w:p w14:paraId="6D8AB7B2" w14:textId="77777777" w:rsidR="004D1EC3" w:rsidRDefault="004D1EC3" w:rsidP="004D1EC3"/>
    <w:p w14:paraId="7DB62B62" w14:textId="77777777" w:rsidR="004D1EC3" w:rsidRDefault="004D1EC3" w:rsidP="004D1EC3">
      <w:pPr>
        <w:rPr>
          <w:rStyle w:val="StyleBoldUnderline"/>
        </w:rPr>
      </w:pPr>
      <w:proofErr w:type="gramStart"/>
      <w:r w:rsidRPr="003D4FEF">
        <w:rPr>
          <w:rStyle w:val="StyleBoldUnderline"/>
        </w:rPr>
        <w:t xml:space="preserve">The </w:t>
      </w:r>
      <w:r w:rsidRPr="00951AB4">
        <w:rPr>
          <w:rStyle w:val="StyleBoldUnderline"/>
          <w:highlight w:val="green"/>
        </w:rPr>
        <w:t xml:space="preserve">most significant </w:t>
      </w:r>
      <w:r w:rsidR="008517FC">
        <w:rPr>
          <w:rStyle w:val="StyleBoldUnderline"/>
        </w:rPr>
        <w:t>…</w:t>
      </w:r>
      <w:r w:rsidRPr="003D4FEF">
        <w:rPr>
          <w:rStyle w:val="StyleBoldUnderline"/>
        </w:rPr>
        <w:t xml:space="preserve"> weight and/or cost.</w:t>
      </w:r>
      <w:proofErr w:type="gramEnd"/>
    </w:p>
    <w:p w14:paraId="50AB5B64" w14:textId="77777777" w:rsidR="004D1EC3" w:rsidRDefault="004D1EC3" w:rsidP="004D1EC3">
      <w:pPr>
        <w:rPr>
          <w:rStyle w:val="StyleBoldUnderline"/>
        </w:rPr>
      </w:pPr>
    </w:p>
    <w:p w14:paraId="58DDF0DB" w14:textId="77777777" w:rsidR="004D1EC3" w:rsidRDefault="004D1EC3" w:rsidP="004D1EC3"/>
    <w:p w14:paraId="556DE01E" w14:textId="77777777" w:rsidR="004D1EC3" w:rsidRPr="00444AE2" w:rsidRDefault="004D1EC3" w:rsidP="004D1EC3">
      <w:pPr>
        <w:rPr>
          <w:b/>
        </w:rPr>
      </w:pPr>
      <w:r w:rsidRPr="00444AE2">
        <w:rPr>
          <w:b/>
          <w:highlight w:val="yellow"/>
        </w:rPr>
        <w:t>NASA solves</w:t>
      </w:r>
      <w:r w:rsidRPr="00444AE2">
        <w:rPr>
          <w:b/>
        </w:rPr>
        <w:t xml:space="preserve"> - they don’t have to deal with FAA’s regulatory burdens</w:t>
      </w:r>
    </w:p>
    <w:p w14:paraId="733BC194" w14:textId="77777777" w:rsidR="004D1EC3" w:rsidRPr="00707E71" w:rsidRDefault="004D1EC3" w:rsidP="004D1EC3">
      <w:pPr>
        <w:rPr>
          <w:rStyle w:val="StyleStyleBold12pt"/>
        </w:rPr>
      </w:pPr>
      <w:r w:rsidRPr="00707E71">
        <w:rPr>
          <w:rStyle w:val="StyleStyleBold12pt"/>
        </w:rPr>
        <w:t xml:space="preserve">Hodges, </w:t>
      </w:r>
      <w:proofErr w:type="gramStart"/>
      <w:r w:rsidRPr="00707E71">
        <w:rPr>
          <w:rStyle w:val="StyleStyleBold12pt"/>
        </w:rPr>
        <w:t>Dec,</w:t>
      </w:r>
      <w:proofErr w:type="gramEnd"/>
      <w:r w:rsidRPr="00707E71">
        <w:rPr>
          <w:rStyle w:val="StyleStyleBold12pt"/>
        </w:rPr>
        <w:t xml:space="preserve"> 10, 2010</w:t>
      </w:r>
    </w:p>
    <w:p w14:paraId="567E2D12" w14:textId="77777777" w:rsidR="004D1EC3" w:rsidRDefault="004D1EC3" w:rsidP="004D1EC3">
      <w:pPr>
        <w:rPr>
          <w:rStyle w:val="StyleBoldUnderline"/>
        </w:rPr>
      </w:pPr>
      <w:r>
        <w:rPr>
          <w:rStyle w:val="StyleBoldUnderline"/>
        </w:rPr>
        <w:t xml:space="preserve">(Jim, </w:t>
      </w:r>
      <w:r>
        <w:rPr>
          <w:rStyle w:val="bold"/>
        </w:rPr>
        <w:t xml:space="preserve">An Answer to Green Energy Could </w:t>
      </w:r>
      <w:proofErr w:type="gramStart"/>
      <w:r>
        <w:rPr>
          <w:rStyle w:val="bold"/>
        </w:rPr>
        <w:t>Be</w:t>
      </w:r>
      <w:proofErr w:type="gramEnd"/>
      <w:r>
        <w:rPr>
          <w:rStyle w:val="bold"/>
        </w:rPr>
        <w:t xml:space="preserve"> in the Air, </w:t>
      </w:r>
      <w:r w:rsidRPr="00707E71">
        <w:rPr>
          <w:rStyle w:val="bold"/>
        </w:rPr>
        <w:t>http://www.nasa.gov/topics/technology/features/capturingwind.html</w:t>
      </w:r>
      <w:r>
        <w:rPr>
          <w:rStyle w:val="bold"/>
        </w:rPr>
        <w:t>)</w:t>
      </w:r>
    </w:p>
    <w:p w14:paraId="4193F15E" w14:textId="77777777" w:rsidR="004D1EC3" w:rsidRDefault="004D1EC3" w:rsidP="004D1EC3">
      <w:pPr>
        <w:rPr>
          <w:rStyle w:val="StyleBoldUnderline"/>
        </w:rPr>
      </w:pPr>
    </w:p>
    <w:p w14:paraId="639F7737" w14:textId="77777777" w:rsidR="004D1EC3" w:rsidRDefault="004D1EC3" w:rsidP="004D1EC3">
      <w:pPr>
        <w:rPr>
          <w:rStyle w:val="StyleBoldUnderline"/>
        </w:rPr>
      </w:pPr>
      <w:r w:rsidRPr="00707E71">
        <w:rPr>
          <w:rStyle w:val="StyleBoldUnderline"/>
        </w:rPr>
        <w:t xml:space="preserve">So </w:t>
      </w:r>
      <w:r w:rsidRPr="00951AB4">
        <w:rPr>
          <w:rStyle w:val="StyleBoldUnderline"/>
          <w:highlight w:val="green"/>
        </w:rPr>
        <w:t xml:space="preserve">why isn't it </w:t>
      </w:r>
      <w:r w:rsidR="008517FC">
        <w:rPr>
          <w:rStyle w:val="StyleBoldUnderline"/>
        </w:rPr>
        <w:t>…</w:t>
      </w:r>
      <w:r w:rsidRPr="00707E71">
        <w:rPr>
          <w:rStyle w:val="StyleBoldUnderline"/>
        </w:rPr>
        <w:t>the requirements well."</w:t>
      </w:r>
    </w:p>
    <w:p w14:paraId="77AD7189" w14:textId="77777777" w:rsidR="004D1EC3" w:rsidRDefault="004D1EC3" w:rsidP="004D1EC3"/>
    <w:p w14:paraId="53E99EF0" w14:textId="77777777" w:rsidR="004D1EC3" w:rsidRPr="00444AE2" w:rsidRDefault="004D1EC3" w:rsidP="004D1EC3">
      <w:pPr>
        <w:rPr>
          <w:b/>
        </w:rPr>
      </w:pPr>
      <w:r w:rsidRPr="00444AE2">
        <w:rPr>
          <w:b/>
        </w:rPr>
        <w:t>Funding solves</w:t>
      </w:r>
    </w:p>
    <w:p w14:paraId="448334EE" w14:textId="77777777" w:rsidR="004D1EC3" w:rsidRPr="0050288B" w:rsidRDefault="004D1EC3" w:rsidP="004D1EC3">
      <w:pPr>
        <w:rPr>
          <w:rStyle w:val="StyleStyleBold12pt"/>
        </w:rPr>
      </w:pPr>
      <w:r w:rsidRPr="0050288B">
        <w:rPr>
          <w:rStyle w:val="StyleStyleBold12pt"/>
        </w:rPr>
        <w:t>Inman, Sept 9, 2012</w:t>
      </w:r>
    </w:p>
    <w:p w14:paraId="78925CD5" w14:textId="77777777" w:rsidR="004D1EC3" w:rsidRPr="0050288B" w:rsidRDefault="004D1EC3" w:rsidP="004D1EC3">
      <w:r>
        <w:t xml:space="preserve">(Mason, </w:t>
      </w:r>
      <w:r w:rsidRPr="0050288B">
        <w:t>Energy High in the Sky</w:t>
      </w:r>
      <w:r>
        <w:t xml:space="preserve">: </w:t>
      </w:r>
      <w:r w:rsidRPr="0050288B">
        <w:t>EXPERT PERSPECTIVES on Airborne Wind Energy Systems</w:t>
      </w:r>
      <w:r>
        <w:t>, www.nearzero.org/reports/AirborneWind/pdf)</w:t>
      </w:r>
    </w:p>
    <w:p w14:paraId="2200576F" w14:textId="77777777" w:rsidR="004D1EC3" w:rsidRDefault="004D1EC3" w:rsidP="004D1EC3"/>
    <w:p w14:paraId="02270123" w14:textId="77777777" w:rsidR="004D1EC3" w:rsidRPr="00986930" w:rsidRDefault="004D1EC3" w:rsidP="004D1EC3">
      <w:pPr>
        <w:rPr>
          <w:rStyle w:val="StyleBoldUnderline"/>
        </w:rPr>
      </w:pPr>
      <w:proofErr w:type="gramStart"/>
      <w:r w:rsidRPr="00986930">
        <w:t xml:space="preserve">While there were </w:t>
      </w:r>
      <w:r w:rsidR="008517FC">
        <w:t>…</w:t>
      </w:r>
      <w:r w:rsidRPr="00986930">
        <w:rPr>
          <w:rStyle w:val="StyleBoldUnderline"/>
        </w:rPr>
        <w:t xml:space="preserve"> the coming decade.</w:t>
      </w:r>
      <w:proofErr w:type="gramEnd"/>
    </w:p>
    <w:p w14:paraId="2D635DF4" w14:textId="77777777" w:rsidR="004D1EC3" w:rsidRDefault="004D1EC3" w:rsidP="004D1EC3"/>
    <w:p w14:paraId="581822FF" w14:textId="77777777" w:rsidR="004D1EC3" w:rsidRPr="00444AE2" w:rsidRDefault="004D1EC3" w:rsidP="004D1EC3">
      <w:pPr>
        <w:rPr>
          <w:b/>
        </w:rPr>
      </w:pPr>
      <w:r w:rsidRPr="00444AE2">
        <w:rPr>
          <w:b/>
        </w:rPr>
        <w:t>Airborne Wind will take more than a decade to produce power</w:t>
      </w:r>
    </w:p>
    <w:p w14:paraId="31037AD0" w14:textId="77777777" w:rsidR="004D1EC3" w:rsidRPr="003B2FA7" w:rsidRDefault="004D1EC3" w:rsidP="004D1EC3">
      <w:pPr>
        <w:rPr>
          <w:rStyle w:val="StyleStyleBold12pt"/>
        </w:rPr>
      </w:pPr>
      <w:proofErr w:type="spellStart"/>
      <w:r w:rsidRPr="003B2FA7">
        <w:rPr>
          <w:rStyle w:val="StyleStyleBold12pt"/>
        </w:rPr>
        <w:t>Levitan</w:t>
      </w:r>
      <w:proofErr w:type="spellEnd"/>
      <w:r w:rsidRPr="003B2FA7">
        <w:rPr>
          <w:rStyle w:val="StyleStyleBold12pt"/>
        </w:rPr>
        <w:t>, Sept 24, 2012</w:t>
      </w:r>
    </w:p>
    <w:p w14:paraId="6D8B3FCC" w14:textId="77777777" w:rsidR="004D1EC3" w:rsidRDefault="004D1EC3" w:rsidP="004D1EC3">
      <w:pPr>
        <w:rPr>
          <w:rStyle w:val="StyleBoldUnderline"/>
        </w:rPr>
      </w:pPr>
      <w:r>
        <w:rPr>
          <w:rStyle w:val="StyleBoldUnderline"/>
        </w:rPr>
        <w:t xml:space="preserve">(Dave, High-Altitude Wind Energy: Huge Potential — And Hurdles, </w:t>
      </w:r>
      <w:r w:rsidRPr="00D231A6">
        <w:rPr>
          <w:rStyle w:val="StyleBoldUnderline"/>
        </w:rPr>
        <w:t>http://e360.yale.edu/feature/high_altitude_wind_energy_huge_potential_and_hurdles/2576/</w:t>
      </w:r>
      <w:r>
        <w:rPr>
          <w:rStyle w:val="StyleBoldUnderline"/>
        </w:rPr>
        <w:t>)</w:t>
      </w:r>
    </w:p>
    <w:p w14:paraId="121B64D5" w14:textId="77777777" w:rsidR="004D1EC3" w:rsidRDefault="004D1EC3" w:rsidP="004D1EC3"/>
    <w:p w14:paraId="3FF7EC43" w14:textId="77777777" w:rsidR="004D1EC3" w:rsidRDefault="004D1EC3" w:rsidP="004D1EC3">
      <w:r>
        <w:t xml:space="preserve">But </w:t>
      </w:r>
      <w:proofErr w:type="spellStart"/>
      <w:r>
        <w:t>Caldeira</w:t>
      </w:r>
      <w:proofErr w:type="spellEnd"/>
      <w:r>
        <w:t xml:space="preserve"> and </w:t>
      </w:r>
      <w:r w:rsidR="008517FC">
        <w:t>…</w:t>
      </w:r>
      <w:r>
        <w:t xml:space="preserve"> and development support.</w:t>
      </w:r>
    </w:p>
    <w:p w14:paraId="252F989D" w14:textId="77777777" w:rsidR="004D1EC3" w:rsidRDefault="004D1EC3" w:rsidP="004D1EC3"/>
    <w:p w14:paraId="2DFE8372" w14:textId="77777777" w:rsidR="004D1EC3" w:rsidRPr="00444AE2" w:rsidRDefault="004D1EC3" w:rsidP="004D1EC3">
      <w:pPr>
        <w:rPr>
          <w:rStyle w:val="StyleBoldUnderline"/>
          <w:b/>
        </w:rPr>
      </w:pPr>
      <w:r w:rsidRPr="00444AE2">
        <w:rPr>
          <w:b/>
        </w:rPr>
        <w:t>We can just buy the tech from Germany – they have it</w:t>
      </w:r>
    </w:p>
    <w:p w14:paraId="18058009" w14:textId="77777777" w:rsidR="004D1EC3" w:rsidRPr="0050288B" w:rsidRDefault="004D1EC3" w:rsidP="004D1EC3">
      <w:pPr>
        <w:rPr>
          <w:rStyle w:val="StyleStyleBold12pt"/>
        </w:rPr>
      </w:pPr>
      <w:r w:rsidRPr="0050288B">
        <w:rPr>
          <w:rStyle w:val="StyleStyleBold12pt"/>
        </w:rPr>
        <w:t>Inman, Sept 9, 2012</w:t>
      </w:r>
    </w:p>
    <w:p w14:paraId="260DA805" w14:textId="77777777" w:rsidR="004D1EC3" w:rsidRPr="0050288B" w:rsidRDefault="004D1EC3" w:rsidP="004D1EC3">
      <w:r>
        <w:t xml:space="preserve">(Mason, </w:t>
      </w:r>
      <w:r w:rsidRPr="0050288B">
        <w:t>Energy High in the Sky</w:t>
      </w:r>
      <w:r>
        <w:t xml:space="preserve">: </w:t>
      </w:r>
      <w:r w:rsidRPr="0050288B">
        <w:t>EXPERT PERSPECTIVES on Airborne Wind Energy Systems</w:t>
      </w:r>
      <w:r>
        <w:t>, www.nearzero.org/reports/AirborneWind/pdf)</w:t>
      </w:r>
    </w:p>
    <w:p w14:paraId="74F39DFB" w14:textId="77777777" w:rsidR="004D1EC3" w:rsidRDefault="004D1EC3" w:rsidP="004D1EC3">
      <w:pPr>
        <w:rPr>
          <w:rStyle w:val="StyleBoldUnderline"/>
        </w:rPr>
      </w:pPr>
    </w:p>
    <w:p w14:paraId="4100A20A" w14:textId="77777777" w:rsidR="004D1EC3" w:rsidRDefault="004D1EC3" w:rsidP="004D1EC3">
      <w:r w:rsidRPr="00CE4C24">
        <w:t xml:space="preserve">Another approach transmits </w:t>
      </w:r>
      <w:r w:rsidR="008517FC">
        <w:t>…</w:t>
      </w:r>
      <w:r w:rsidRPr="00CE4C24">
        <w:t xml:space="preserve"> known as “</w:t>
      </w:r>
      <w:proofErr w:type="spellStart"/>
      <w:r w:rsidRPr="00CE4C24">
        <w:t>kytoons</w:t>
      </w:r>
      <w:proofErr w:type="spellEnd"/>
      <w:r w:rsidRPr="00CE4C24">
        <w:t>.”</w:t>
      </w:r>
    </w:p>
    <w:p w14:paraId="50553D36" w14:textId="77777777" w:rsidR="004D1EC3" w:rsidRPr="003047DC" w:rsidRDefault="004D1EC3" w:rsidP="004D1EC3"/>
    <w:p w14:paraId="711A29D0" w14:textId="77777777" w:rsidR="004D1EC3" w:rsidRPr="008B13DF" w:rsidRDefault="004D1EC3" w:rsidP="004D1EC3"/>
    <w:p w14:paraId="13C311AB" w14:textId="77777777" w:rsidR="005756BE" w:rsidRDefault="005756BE"/>
    <w:sectPr w:rsidR="005756BE" w:rsidSect="00D362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altName w:val="Lucida Console"/>
    <w:panose1 w:val="020B0600040502020204"/>
    <w:charset w:val="00"/>
    <w:family w:val="auto"/>
    <w:pitch w:val="variable"/>
    <w:sig w:usb0="E1000AEF" w:usb1="5000A1FF" w:usb2="00000000" w:usb3="00000000" w:csb0="000001BF" w:csb1="00000000"/>
  </w:font>
  <w:font w:name="맑은 고딕">
    <w:panose1 w:val="00000000000000000000"/>
    <w:charset w:val="80"/>
    <w:family w:val="roman"/>
    <w:notTrueType/>
    <w:pitch w:val="default"/>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605C5"/>
    <w:multiLevelType w:val="hybridMultilevel"/>
    <w:tmpl w:val="5CD4B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9239CF"/>
    <w:multiLevelType w:val="hybridMultilevel"/>
    <w:tmpl w:val="24CC0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7D390F"/>
    <w:multiLevelType w:val="hybridMultilevel"/>
    <w:tmpl w:val="97844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EC3"/>
    <w:rsid w:val="00007550"/>
    <w:rsid w:val="00020B90"/>
    <w:rsid w:val="00043D1D"/>
    <w:rsid w:val="000441B0"/>
    <w:rsid w:val="0005415D"/>
    <w:rsid w:val="0006143B"/>
    <w:rsid w:val="000650C3"/>
    <w:rsid w:val="000860A4"/>
    <w:rsid w:val="000C2CFD"/>
    <w:rsid w:val="000C6D27"/>
    <w:rsid w:val="000D11DD"/>
    <w:rsid w:val="000D5A3B"/>
    <w:rsid w:val="000E161D"/>
    <w:rsid w:val="000E348D"/>
    <w:rsid w:val="001121E0"/>
    <w:rsid w:val="001330EC"/>
    <w:rsid w:val="001410E4"/>
    <w:rsid w:val="001443A1"/>
    <w:rsid w:val="00150F4E"/>
    <w:rsid w:val="001721F7"/>
    <w:rsid w:val="001851AF"/>
    <w:rsid w:val="00190ED9"/>
    <w:rsid w:val="0019209B"/>
    <w:rsid w:val="001B515C"/>
    <w:rsid w:val="001D3DAC"/>
    <w:rsid w:val="001E243A"/>
    <w:rsid w:val="00212CE1"/>
    <w:rsid w:val="00216008"/>
    <w:rsid w:val="00225C47"/>
    <w:rsid w:val="002437B6"/>
    <w:rsid w:val="00245A2E"/>
    <w:rsid w:val="00253ACB"/>
    <w:rsid w:val="00253E53"/>
    <w:rsid w:val="0025552E"/>
    <w:rsid w:val="00267660"/>
    <w:rsid w:val="00270486"/>
    <w:rsid w:val="00271826"/>
    <w:rsid w:val="00274D87"/>
    <w:rsid w:val="002833F4"/>
    <w:rsid w:val="00285555"/>
    <w:rsid w:val="002B11D3"/>
    <w:rsid w:val="002C0B1D"/>
    <w:rsid w:val="002E69AD"/>
    <w:rsid w:val="002F3F21"/>
    <w:rsid w:val="003017AD"/>
    <w:rsid w:val="003044D7"/>
    <w:rsid w:val="00307FBB"/>
    <w:rsid w:val="00314E05"/>
    <w:rsid w:val="003538DE"/>
    <w:rsid w:val="00376E92"/>
    <w:rsid w:val="00386BAA"/>
    <w:rsid w:val="00394FBC"/>
    <w:rsid w:val="003A4E30"/>
    <w:rsid w:val="003B0052"/>
    <w:rsid w:val="003B1F73"/>
    <w:rsid w:val="003B69F7"/>
    <w:rsid w:val="003D2AAB"/>
    <w:rsid w:val="003F5437"/>
    <w:rsid w:val="00401840"/>
    <w:rsid w:val="004054A3"/>
    <w:rsid w:val="0041075E"/>
    <w:rsid w:val="00424F88"/>
    <w:rsid w:val="0043334A"/>
    <w:rsid w:val="00460764"/>
    <w:rsid w:val="00462DEF"/>
    <w:rsid w:val="00472BD8"/>
    <w:rsid w:val="0048077E"/>
    <w:rsid w:val="00492CE5"/>
    <w:rsid w:val="004953BE"/>
    <w:rsid w:val="004C7205"/>
    <w:rsid w:val="004D1EC3"/>
    <w:rsid w:val="004D552D"/>
    <w:rsid w:val="004D56B6"/>
    <w:rsid w:val="004E4E75"/>
    <w:rsid w:val="004F2E5C"/>
    <w:rsid w:val="00506137"/>
    <w:rsid w:val="00517DE9"/>
    <w:rsid w:val="005215D8"/>
    <w:rsid w:val="00530425"/>
    <w:rsid w:val="00534302"/>
    <w:rsid w:val="005506FB"/>
    <w:rsid w:val="00551631"/>
    <w:rsid w:val="00552700"/>
    <w:rsid w:val="00565DC0"/>
    <w:rsid w:val="005724A5"/>
    <w:rsid w:val="005756BE"/>
    <w:rsid w:val="00582B04"/>
    <w:rsid w:val="005901F1"/>
    <w:rsid w:val="005A11FD"/>
    <w:rsid w:val="005A2DC7"/>
    <w:rsid w:val="005A4EE4"/>
    <w:rsid w:val="00602432"/>
    <w:rsid w:val="00612B45"/>
    <w:rsid w:val="00633643"/>
    <w:rsid w:val="00636FDD"/>
    <w:rsid w:val="006370BE"/>
    <w:rsid w:val="0064141E"/>
    <w:rsid w:val="006525BD"/>
    <w:rsid w:val="0065297F"/>
    <w:rsid w:val="00656308"/>
    <w:rsid w:val="00656509"/>
    <w:rsid w:val="00671441"/>
    <w:rsid w:val="0067434F"/>
    <w:rsid w:val="0068757E"/>
    <w:rsid w:val="006A1067"/>
    <w:rsid w:val="006B658D"/>
    <w:rsid w:val="006C7FC1"/>
    <w:rsid w:val="006E639C"/>
    <w:rsid w:val="006E77E7"/>
    <w:rsid w:val="006F3FF6"/>
    <w:rsid w:val="0072584F"/>
    <w:rsid w:val="00734E69"/>
    <w:rsid w:val="00755350"/>
    <w:rsid w:val="007A3FF4"/>
    <w:rsid w:val="007A6EB4"/>
    <w:rsid w:val="007A6FF7"/>
    <w:rsid w:val="007B474B"/>
    <w:rsid w:val="007B76B2"/>
    <w:rsid w:val="007D79AD"/>
    <w:rsid w:val="00844214"/>
    <w:rsid w:val="008517FC"/>
    <w:rsid w:val="00860986"/>
    <w:rsid w:val="008A1184"/>
    <w:rsid w:val="008A491D"/>
    <w:rsid w:val="008A5775"/>
    <w:rsid w:val="008B4FEF"/>
    <w:rsid w:val="008E578F"/>
    <w:rsid w:val="008F2A2C"/>
    <w:rsid w:val="008F7955"/>
    <w:rsid w:val="009150AA"/>
    <w:rsid w:val="00916C17"/>
    <w:rsid w:val="00923901"/>
    <w:rsid w:val="00947BAF"/>
    <w:rsid w:val="009547F0"/>
    <w:rsid w:val="00965F8A"/>
    <w:rsid w:val="00997223"/>
    <w:rsid w:val="009A2082"/>
    <w:rsid w:val="009C576A"/>
    <w:rsid w:val="009C6B73"/>
    <w:rsid w:val="009E3333"/>
    <w:rsid w:val="009F7B9E"/>
    <w:rsid w:val="00A335C1"/>
    <w:rsid w:val="00A41865"/>
    <w:rsid w:val="00A512AD"/>
    <w:rsid w:val="00A52537"/>
    <w:rsid w:val="00A61E72"/>
    <w:rsid w:val="00A71F36"/>
    <w:rsid w:val="00A81876"/>
    <w:rsid w:val="00A903B2"/>
    <w:rsid w:val="00AB764E"/>
    <w:rsid w:val="00AD0B99"/>
    <w:rsid w:val="00AD6887"/>
    <w:rsid w:val="00AF5724"/>
    <w:rsid w:val="00B2190B"/>
    <w:rsid w:val="00B338E3"/>
    <w:rsid w:val="00B41CAB"/>
    <w:rsid w:val="00B427E8"/>
    <w:rsid w:val="00B51B36"/>
    <w:rsid w:val="00BB5990"/>
    <w:rsid w:val="00BC0810"/>
    <w:rsid w:val="00BC4F89"/>
    <w:rsid w:val="00BE6DBA"/>
    <w:rsid w:val="00BF575A"/>
    <w:rsid w:val="00C049EB"/>
    <w:rsid w:val="00C256CB"/>
    <w:rsid w:val="00C31A76"/>
    <w:rsid w:val="00C45C44"/>
    <w:rsid w:val="00C4785F"/>
    <w:rsid w:val="00C65455"/>
    <w:rsid w:val="00C67283"/>
    <w:rsid w:val="00C74301"/>
    <w:rsid w:val="00C82EA7"/>
    <w:rsid w:val="00C9160D"/>
    <w:rsid w:val="00CA04D8"/>
    <w:rsid w:val="00CB1B3C"/>
    <w:rsid w:val="00CC1455"/>
    <w:rsid w:val="00CC4DEF"/>
    <w:rsid w:val="00CC6151"/>
    <w:rsid w:val="00CE59D9"/>
    <w:rsid w:val="00CF342F"/>
    <w:rsid w:val="00CF359F"/>
    <w:rsid w:val="00D00E04"/>
    <w:rsid w:val="00D07957"/>
    <w:rsid w:val="00D11A62"/>
    <w:rsid w:val="00D22E9F"/>
    <w:rsid w:val="00D3070D"/>
    <w:rsid w:val="00D34A27"/>
    <w:rsid w:val="00D34D7A"/>
    <w:rsid w:val="00D36F71"/>
    <w:rsid w:val="00D64E7C"/>
    <w:rsid w:val="00D704C1"/>
    <w:rsid w:val="00D90F6B"/>
    <w:rsid w:val="00D93CE9"/>
    <w:rsid w:val="00DA0248"/>
    <w:rsid w:val="00DB1C26"/>
    <w:rsid w:val="00DC27D0"/>
    <w:rsid w:val="00DD3EB0"/>
    <w:rsid w:val="00DE10A5"/>
    <w:rsid w:val="00DE196E"/>
    <w:rsid w:val="00DE1D94"/>
    <w:rsid w:val="00DF129B"/>
    <w:rsid w:val="00E0311D"/>
    <w:rsid w:val="00E117D4"/>
    <w:rsid w:val="00E14ADF"/>
    <w:rsid w:val="00E17FF7"/>
    <w:rsid w:val="00E25D9C"/>
    <w:rsid w:val="00E33F17"/>
    <w:rsid w:val="00E44743"/>
    <w:rsid w:val="00E476B3"/>
    <w:rsid w:val="00E55A91"/>
    <w:rsid w:val="00E64B0B"/>
    <w:rsid w:val="00E65567"/>
    <w:rsid w:val="00E77924"/>
    <w:rsid w:val="00E90B9B"/>
    <w:rsid w:val="00E95CB1"/>
    <w:rsid w:val="00EC60D5"/>
    <w:rsid w:val="00EF04DB"/>
    <w:rsid w:val="00EF0DB0"/>
    <w:rsid w:val="00F01C16"/>
    <w:rsid w:val="00F02D0C"/>
    <w:rsid w:val="00F061C2"/>
    <w:rsid w:val="00F10706"/>
    <w:rsid w:val="00F15141"/>
    <w:rsid w:val="00F163B0"/>
    <w:rsid w:val="00F4742D"/>
    <w:rsid w:val="00F57C98"/>
    <w:rsid w:val="00F93625"/>
    <w:rsid w:val="00FA00E5"/>
    <w:rsid w:val="00FA5914"/>
    <w:rsid w:val="00FA68ED"/>
    <w:rsid w:val="00FB51B6"/>
    <w:rsid w:val="00FC7A52"/>
    <w:rsid w:val="00FD7ADB"/>
    <w:rsid w:val="00FE2D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E941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D1EC3"/>
    <w:rPr>
      <w:rFonts w:ascii="Times New Roman" w:hAnsi="Times New Roman" w:cs="Times New Roman"/>
      <w:sz w:val="20"/>
    </w:rPr>
  </w:style>
  <w:style w:type="paragraph" w:styleId="Heading1">
    <w:name w:val="heading 1"/>
    <w:aliases w:val="Pocket"/>
    <w:basedOn w:val="Normal"/>
    <w:next w:val="Normal"/>
    <w:link w:val="Heading1Char"/>
    <w:uiPriority w:val="9"/>
    <w:qFormat/>
    <w:rsid w:val="004D1EC3"/>
    <w:pPr>
      <w:keepNext/>
      <w:keepLines/>
      <w:pageBreakBefore/>
      <w:jc w:val="center"/>
      <w:outlineLvl w:val="0"/>
    </w:pPr>
    <w:rPr>
      <w:rFonts w:eastAsiaTheme="majorEastAsia" w:cstheme="majorBidi"/>
      <w:b/>
      <w:bCs/>
      <w:sz w:val="36"/>
      <w:szCs w:val="52"/>
      <w:u w:val="single"/>
    </w:rPr>
  </w:style>
  <w:style w:type="paragraph" w:styleId="Heading2">
    <w:name w:val="heading 2"/>
    <w:aliases w:val="Hat"/>
    <w:basedOn w:val="Normal"/>
    <w:next w:val="Normal"/>
    <w:link w:val="Heading2Char"/>
    <w:uiPriority w:val="9"/>
    <w:unhideWhenUsed/>
    <w:qFormat/>
    <w:rsid w:val="004D1EC3"/>
    <w:pPr>
      <w:keepNext/>
      <w:keepLines/>
      <w:pageBreakBefore/>
      <w:jc w:val="center"/>
      <w:outlineLvl w:val="1"/>
    </w:pPr>
    <w:rPr>
      <w:rFonts w:eastAsiaTheme="majorEastAsia" w:cstheme="majorBidi"/>
      <w:b/>
      <w:bCs/>
      <w:sz w:val="32"/>
      <w:szCs w:val="36"/>
      <w:u w:val="single"/>
    </w:rPr>
  </w:style>
  <w:style w:type="paragraph" w:styleId="Heading4">
    <w:name w:val="heading 4"/>
    <w:aliases w:val="Tag"/>
    <w:basedOn w:val="Normal"/>
    <w:next w:val="Normal"/>
    <w:link w:val="Heading4Char"/>
    <w:uiPriority w:val="9"/>
    <w:unhideWhenUsed/>
    <w:qFormat/>
    <w:rsid w:val="004D1EC3"/>
    <w:pPr>
      <w:keepNext/>
      <w:keepLines/>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4D1EC3"/>
    <w:rPr>
      <w:rFonts w:ascii="Times New Roman" w:eastAsiaTheme="majorEastAsia" w:hAnsi="Times New Roman" w:cstheme="majorBidi"/>
      <w:b/>
      <w:bCs/>
      <w:sz w:val="36"/>
      <w:szCs w:val="52"/>
      <w:u w:val="single"/>
    </w:rPr>
  </w:style>
  <w:style w:type="character" w:customStyle="1" w:styleId="Heading2Char">
    <w:name w:val="Heading 2 Char"/>
    <w:aliases w:val="Hat Char"/>
    <w:basedOn w:val="DefaultParagraphFont"/>
    <w:link w:val="Heading2"/>
    <w:uiPriority w:val="9"/>
    <w:rsid w:val="004D1EC3"/>
    <w:rPr>
      <w:rFonts w:ascii="Times New Roman" w:eastAsiaTheme="majorEastAsia" w:hAnsi="Times New Roman" w:cstheme="majorBidi"/>
      <w:b/>
      <w:bCs/>
      <w:sz w:val="32"/>
      <w:szCs w:val="36"/>
      <w:u w:val="single"/>
    </w:rPr>
  </w:style>
  <w:style w:type="character" w:customStyle="1" w:styleId="Heading4Char">
    <w:name w:val="Heading 4 Char"/>
    <w:aliases w:val="Tag Char"/>
    <w:basedOn w:val="DefaultParagraphFont"/>
    <w:link w:val="Heading4"/>
    <w:uiPriority w:val="9"/>
    <w:rsid w:val="004D1EC3"/>
    <w:rPr>
      <w:rFonts w:ascii="Times New Roman" w:eastAsiaTheme="majorEastAsia" w:hAnsi="Times New Roman" w:cstheme="majorBidi"/>
      <w:b/>
      <w:bCs/>
      <w:iCs/>
    </w:rPr>
  </w:style>
  <w:style w:type="character" w:styleId="Emphasis">
    <w:name w:val="Emphasis"/>
    <w:aliases w:val="Evidence,Minimized,minimized,Highlighted,tag2,Size 10,emphasis in card,CD Card,Underlined,ED - Tag,emphasis,Bold Underline,Emphasis!!,small"/>
    <w:basedOn w:val="DefaultParagraphFont"/>
    <w:uiPriority w:val="7"/>
    <w:qFormat/>
    <w:rsid w:val="004D1EC3"/>
    <w:rPr>
      <w:rFonts w:ascii="Times New Roman" w:hAnsi="Times New Roman" w:cs="Times New Roman"/>
      <w:b/>
      <w:i w:val="0"/>
      <w:iCs/>
      <w:sz w:val="20"/>
      <w:u w:val="single"/>
      <w:bdr w:val="none" w:sz="0" w:space="0" w:color="auto"/>
    </w:rPr>
  </w:style>
  <w:style w:type="character" w:customStyle="1" w:styleId="StyleStyleBold12pt">
    <w:name w:val="Style Style Bold + 12 pt"/>
    <w:aliases w:val="Cite,Style Style Bold,Style Style Bold + 12pt,Style Style + 12 pt,Style Style Bo... +,Old Cite,Style Style Bold + 10 pt"/>
    <w:basedOn w:val="DefaultParagraphFont"/>
    <w:uiPriority w:val="1"/>
    <w:qFormat/>
    <w:rsid w:val="004D1EC3"/>
    <w:rPr>
      <w:rFonts w:ascii="Times New Roman" w:hAnsi="Times New Roman"/>
      <w:b/>
      <w:sz w:val="24"/>
      <w:u w:val="non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1"/>
    <w:qFormat/>
    <w:rsid w:val="004D1EC3"/>
    <w:rPr>
      <w:rFonts w:ascii="Times New Roman" w:hAnsi="Times New Roman"/>
      <w:b w:val="0"/>
      <w:sz w:val="20"/>
      <w:u w:val="single"/>
    </w:rPr>
  </w:style>
  <w:style w:type="paragraph" w:styleId="ListParagraph">
    <w:name w:val="List Paragraph"/>
    <w:basedOn w:val="Normal"/>
    <w:uiPriority w:val="34"/>
    <w:rsid w:val="004D1EC3"/>
    <w:pPr>
      <w:ind w:left="720"/>
      <w:contextualSpacing/>
    </w:pPr>
  </w:style>
  <w:style w:type="character" w:styleId="Hyperlink">
    <w:name w:val="Hyperlink"/>
    <w:aliases w:val="heading 1 (block title),Important,Read,Card Text,Internet Link"/>
    <w:basedOn w:val="DefaultParagraphFont"/>
    <w:uiPriority w:val="99"/>
    <w:unhideWhenUsed/>
    <w:rsid w:val="004D1EC3"/>
    <w:rPr>
      <w:color w:val="0000FF" w:themeColor="hyperlink"/>
      <w:u w:val="single"/>
    </w:rPr>
  </w:style>
  <w:style w:type="character" w:customStyle="1" w:styleId="bold">
    <w:name w:val="bold"/>
    <w:basedOn w:val="DefaultParagraphFont"/>
    <w:rsid w:val="004D1EC3"/>
  </w:style>
  <w:style w:type="paragraph" w:styleId="DocumentMap">
    <w:name w:val="Document Map"/>
    <w:basedOn w:val="Normal"/>
    <w:link w:val="DocumentMapChar"/>
    <w:uiPriority w:val="99"/>
    <w:semiHidden/>
    <w:unhideWhenUsed/>
    <w:rsid w:val="008517FC"/>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517FC"/>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D1EC3"/>
    <w:rPr>
      <w:rFonts w:ascii="Times New Roman" w:hAnsi="Times New Roman" w:cs="Times New Roman"/>
      <w:sz w:val="20"/>
    </w:rPr>
  </w:style>
  <w:style w:type="paragraph" w:styleId="Heading1">
    <w:name w:val="heading 1"/>
    <w:aliases w:val="Pocket"/>
    <w:basedOn w:val="Normal"/>
    <w:next w:val="Normal"/>
    <w:link w:val="Heading1Char"/>
    <w:uiPriority w:val="9"/>
    <w:qFormat/>
    <w:rsid w:val="004D1EC3"/>
    <w:pPr>
      <w:keepNext/>
      <w:keepLines/>
      <w:pageBreakBefore/>
      <w:jc w:val="center"/>
      <w:outlineLvl w:val="0"/>
    </w:pPr>
    <w:rPr>
      <w:rFonts w:eastAsiaTheme="majorEastAsia" w:cstheme="majorBidi"/>
      <w:b/>
      <w:bCs/>
      <w:sz w:val="36"/>
      <w:szCs w:val="52"/>
      <w:u w:val="single"/>
    </w:rPr>
  </w:style>
  <w:style w:type="paragraph" w:styleId="Heading2">
    <w:name w:val="heading 2"/>
    <w:aliases w:val="Hat"/>
    <w:basedOn w:val="Normal"/>
    <w:next w:val="Normal"/>
    <w:link w:val="Heading2Char"/>
    <w:uiPriority w:val="9"/>
    <w:unhideWhenUsed/>
    <w:qFormat/>
    <w:rsid w:val="004D1EC3"/>
    <w:pPr>
      <w:keepNext/>
      <w:keepLines/>
      <w:pageBreakBefore/>
      <w:jc w:val="center"/>
      <w:outlineLvl w:val="1"/>
    </w:pPr>
    <w:rPr>
      <w:rFonts w:eastAsiaTheme="majorEastAsia" w:cstheme="majorBidi"/>
      <w:b/>
      <w:bCs/>
      <w:sz w:val="32"/>
      <w:szCs w:val="36"/>
      <w:u w:val="single"/>
    </w:rPr>
  </w:style>
  <w:style w:type="paragraph" w:styleId="Heading4">
    <w:name w:val="heading 4"/>
    <w:aliases w:val="Tag"/>
    <w:basedOn w:val="Normal"/>
    <w:next w:val="Normal"/>
    <w:link w:val="Heading4Char"/>
    <w:uiPriority w:val="9"/>
    <w:unhideWhenUsed/>
    <w:qFormat/>
    <w:rsid w:val="004D1EC3"/>
    <w:pPr>
      <w:keepNext/>
      <w:keepLines/>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4D1EC3"/>
    <w:rPr>
      <w:rFonts w:ascii="Times New Roman" w:eastAsiaTheme="majorEastAsia" w:hAnsi="Times New Roman" w:cstheme="majorBidi"/>
      <w:b/>
      <w:bCs/>
      <w:sz w:val="36"/>
      <w:szCs w:val="52"/>
      <w:u w:val="single"/>
    </w:rPr>
  </w:style>
  <w:style w:type="character" w:customStyle="1" w:styleId="Heading2Char">
    <w:name w:val="Heading 2 Char"/>
    <w:aliases w:val="Hat Char"/>
    <w:basedOn w:val="DefaultParagraphFont"/>
    <w:link w:val="Heading2"/>
    <w:uiPriority w:val="9"/>
    <w:rsid w:val="004D1EC3"/>
    <w:rPr>
      <w:rFonts w:ascii="Times New Roman" w:eastAsiaTheme="majorEastAsia" w:hAnsi="Times New Roman" w:cstheme="majorBidi"/>
      <w:b/>
      <w:bCs/>
      <w:sz w:val="32"/>
      <w:szCs w:val="36"/>
      <w:u w:val="single"/>
    </w:rPr>
  </w:style>
  <w:style w:type="character" w:customStyle="1" w:styleId="Heading4Char">
    <w:name w:val="Heading 4 Char"/>
    <w:aliases w:val="Tag Char"/>
    <w:basedOn w:val="DefaultParagraphFont"/>
    <w:link w:val="Heading4"/>
    <w:uiPriority w:val="9"/>
    <w:rsid w:val="004D1EC3"/>
    <w:rPr>
      <w:rFonts w:ascii="Times New Roman" w:eastAsiaTheme="majorEastAsia" w:hAnsi="Times New Roman" w:cstheme="majorBidi"/>
      <w:b/>
      <w:bCs/>
      <w:iCs/>
    </w:rPr>
  </w:style>
  <w:style w:type="character" w:styleId="Emphasis">
    <w:name w:val="Emphasis"/>
    <w:aliases w:val="Evidence,Minimized,minimized,Highlighted,tag2,Size 10,emphasis in card,CD Card,Underlined,ED - Tag,emphasis,Bold Underline,Emphasis!!,small"/>
    <w:basedOn w:val="DefaultParagraphFont"/>
    <w:uiPriority w:val="7"/>
    <w:qFormat/>
    <w:rsid w:val="004D1EC3"/>
    <w:rPr>
      <w:rFonts w:ascii="Times New Roman" w:hAnsi="Times New Roman" w:cs="Times New Roman"/>
      <w:b/>
      <w:i w:val="0"/>
      <w:iCs/>
      <w:sz w:val="20"/>
      <w:u w:val="single"/>
      <w:bdr w:val="none" w:sz="0" w:space="0" w:color="auto"/>
    </w:rPr>
  </w:style>
  <w:style w:type="character" w:customStyle="1" w:styleId="StyleStyleBold12pt">
    <w:name w:val="Style Style Bold + 12 pt"/>
    <w:aliases w:val="Cite,Style Style Bold,Style Style Bold + 12pt,Style Style + 12 pt,Style Style Bo... +,Old Cite,Style Style Bold + 10 pt"/>
    <w:basedOn w:val="DefaultParagraphFont"/>
    <w:uiPriority w:val="1"/>
    <w:qFormat/>
    <w:rsid w:val="004D1EC3"/>
    <w:rPr>
      <w:rFonts w:ascii="Times New Roman" w:hAnsi="Times New Roman"/>
      <w:b/>
      <w:sz w:val="24"/>
      <w:u w:val="non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1"/>
    <w:qFormat/>
    <w:rsid w:val="004D1EC3"/>
    <w:rPr>
      <w:rFonts w:ascii="Times New Roman" w:hAnsi="Times New Roman"/>
      <w:b w:val="0"/>
      <w:sz w:val="20"/>
      <w:u w:val="single"/>
    </w:rPr>
  </w:style>
  <w:style w:type="paragraph" w:styleId="ListParagraph">
    <w:name w:val="List Paragraph"/>
    <w:basedOn w:val="Normal"/>
    <w:uiPriority w:val="34"/>
    <w:rsid w:val="004D1EC3"/>
    <w:pPr>
      <w:ind w:left="720"/>
      <w:contextualSpacing/>
    </w:pPr>
  </w:style>
  <w:style w:type="character" w:styleId="Hyperlink">
    <w:name w:val="Hyperlink"/>
    <w:aliases w:val="heading 1 (block title),Important,Read,Card Text,Internet Link"/>
    <w:basedOn w:val="DefaultParagraphFont"/>
    <w:uiPriority w:val="99"/>
    <w:unhideWhenUsed/>
    <w:rsid w:val="004D1EC3"/>
    <w:rPr>
      <w:color w:val="0000FF" w:themeColor="hyperlink"/>
      <w:u w:val="single"/>
    </w:rPr>
  </w:style>
  <w:style w:type="character" w:customStyle="1" w:styleId="bold">
    <w:name w:val="bold"/>
    <w:basedOn w:val="DefaultParagraphFont"/>
    <w:rsid w:val="004D1EC3"/>
  </w:style>
  <w:style w:type="paragraph" w:styleId="DocumentMap">
    <w:name w:val="Document Map"/>
    <w:basedOn w:val="Normal"/>
    <w:link w:val="DocumentMapChar"/>
    <w:uiPriority w:val="99"/>
    <w:semiHidden/>
    <w:unhideWhenUsed/>
    <w:rsid w:val="008517FC"/>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517FC"/>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masscec.com/masscec/file/Airspace%20Issues%20Page_Final.pdf%5djap" TargetMode="External"/><Relationship Id="rId7" Type="http://schemas.openxmlformats.org/officeDocument/2006/relationships/hyperlink" Target="http://felj.org/elj/Energy%20Journals/Vol6_No2_1985_Book_Review2.pdf" TargetMode="External"/><Relationship Id="rId8" Type="http://schemas.openxmlformats.org/officeDocument/2006/relationships/hyperlink" Target="http://cjip.oxfordjournals.org/content/3/1/5.full.pdf" TargetMode="External"/><Relationship Id="rId9" Type="http://schemas.openxmlformats.org/officeDocument/2006/relationships/hyperlink" Target="http://www.china.org.cn/report/2010-11/30/content_21451861.htm" TargetMode="External"/><Relationship Id="rId10" Type="http://schemas.openxmlformats.org/officeDocument/2006/relationships/hyperlink" Target="http://www.realinstitutoelcano.org/wps/portal/rielcano_eng/Content?WCM_GLOBAL_CONTEXT=/elcano/elcano_in/zonas_in/0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1668</Words>
  <Characters>9509</Characters>
  <Application>Microsoft Macintosh Word</Application>
  <DocSecurity>0</DocSecurity>
  <Lines>79</Lines>
  <Paragraphs>22</Paragraphs>
  <ScaleCrop>false</ScaleCrop>
  <Company/>
  <LinksUpToDate>false</LinksUpToDate>
  <CharactersWithSpaces>11155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 Mohney</dc:creator>
  <cp:keywords/>
  <dc:description/>
  <cp:lastModifiedBy>David Michael Woodward</cp:lastModifiedBy>
  <cp:revision>2</cp:revision>
  <dcterms:created xsi:type="dcterms:W3CDTF">2013-02-24T17:07:00Z</dcterms:created>
  <dcterms:modified xsi:type="dcterms:W3CDTF">2013-02-24T18:35:00Z</dcterms:modified>
</cp:coreProperties>
</file>