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2F9" w:rsidRDefault="003742F9" w:rsidP="003742F9">
      <w:pPr>
        <w:pStyle w:val="Heading1"/>
      </w:pPr>
      <w:r>
        <w:t>CP</w:t>
      </w:r>
    </w:p>
    <w:p w:rsidR="003742F9" w:rsidRDefault="003742F9" w:rsidP="003742F9">
      <w:pPr>
        <w:rPr>
          <w:b/>
        </w:rPr>
      </w:pPr>
    </w:p>
    <w:p w:rsidR="003742F9" w:rsidRPr="00BB38D2" w:rsidRDefault="003742F9" w:rsidP="003742F9">
      <w:pPr>
        <w:rPr>
          <w:b/>
        </w:rPr>
      </w:pPr>
      <w:r w:rsidRPr="00BB38D2">
        <w:rPr>
          <w:b/>
        </w:rPr>
        <w:t>Flood of new reactors overstretches NRC funds and manpower</w:t>
      </w:r>
    </w:p>
    <w:p w:rsidR="003742F9" w:rsidRDefault="003742F9" w:rsidP="003742F9">
      <w:pPr>
        <w:rPr>
          <w:rStyle w:val="StyleStyleBold12pt"/>
          <w:b w:val="0"/>
        </w:rPr>
      </w:pPr>
      <w:r w:rsidRPr="00BC0C46">
        <w:rPr>
          <w:rStyle w:val="StyleStyleBold12pt"/>
        </w:rPr>
        <w:t>Weaver 7</w:t>
      </w:r>
      <w:r>
        <w:t xml:space="preserve"> </w:t>
      </w:r>
      <w:r w:rsidRPr="00BC0C46">
        <w:t>Lynn, P</w:t>
      </w:r>
      <w:r>
        <w:t>resident Emirtus of Florida Inst</w:t>
      </w:r>
      <w:r w:rsidRPr="00BC0C46">
        <w:t>itute of Technology, “Fund NRC Nuclear Power Licensing”</w:t>
      </w:r>
      <w:r w:rsidRPr="00CA7999">
        <w:rPr>
          <w:rStyle w:val="StyleStyleBold12pt"/>
          <w:b w:val="0"/>
        </w:rPr>
        <w:t xml:space="preserve"> </w:t>
      </w:r>
      <w:hyperlink r:id="rId7" w:history="1">
        <w:r>
          <w:rPr>
            <w:rStyle w:val="Hyperlink"/>
          </w:rPr>
          <w:t>http://www.theledger.com/article/20070207/COLUMNISTS03/702070394?p=3&amp;tc=pg</w:t>
        </w:r>
      </w:hyperlink>
    </w:p>
    <w:p w:rsidR="003742F9" w:rsidRDefault="003742F9" w:rsidP="003742F9">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Pr>
          <w:rStyle w:val="TitleChar"/>
          <w:highlight w:val="yellow"/>
        </w:rPr>
        <w:t>…</w:t>
      </w:r>
      <w:r w:rsidRPr="00567122">
        <w:rPr>
          <w:rStyle w:val="Emphasis"/>
          <w:highlight w:val="yellow"/>
        </w:rPr>
        <w:t xml:space="preserve"> nuclear plants could be set back</w:t>
      </w:r>
      <w:r w:rsidRPr="00BC0C46">
        <w:rPr>
          <w:rStyle w:val="Emphasis"/>
        </w:rPr>
        <w:t>.</w:t>
      </w:r>
    </w:p>
    <w:p w:rsidR="003742F9" w:rsidRDefault="003742F9" w:rsidP="003742F9">
      <w:pPr>
        <w:rPr>
          <w:rStyle w:val="Emphasis"/>
        </w:rPr>
      </w:pPr>
    </w:p>
    <w:p w:rsidR="003742F9" w:rsidRDefault="003742F9" w:rsidP="003742F9">
      <w:pPr>
        <w:jc w:val="both"/>
        <w:rPr>
          <w:b/>
        </w:rPr>
      </w:pPr>
      <w:r>
        <w:rPr>
          <w:b/>
        </w:rPr>
        <w:t>Security concerns</w:t>
      </w:r>
    </w:p>
    <w:p w:rsidR="003742F9" w:rsidRPr="002D464D" w:rsidRDefault="003742F9" w:rsidP="003742F9">
      <w:pPr>
        <w:rPr>
          <w:sz w:val="16"/>
        </w:rPr>
      </w:pPr>
      <w:r>
        <w:rPr>
          <w:b/>
        </w:rPr>
        <w:t>McCormick 12</w:t>
      </w:r>
      <w:r>
        <w:t xml:space="preserve">; </w:t>
      </w:r>
      <w:r w:rsidRPr="00675F6E">
        <w:rPr>
          <w:sz w:val="16"/>
        </w:rPr>
        <w:t xml:space="preserve">(Dr. Colin McCormick, currently the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The below questions and Dr. McCormick's transcribed answers were then sent to Dr. McCormick for review, revision and approval for publication; 10/22/12; </w:t>
      </w:r>
      <w:hyperlink r:id="rId8" w:history="1">
        <w:r w:rsidRPr="00675F6E">
          <w:rPr>
            <w:rStyle w:val="Hyperlink"/>
            <w:sz w:val="16"/>
          </w:rPr>
          <w:t>http://debateandtherealworld.com/article.php?id=3</w:t>
        </w:r>
      </w:hyperlink>
      <w:r w:rsidRPr="00675F6E">
        <w:rPr>
          <w:sz w:val="16"/>
        </w:rPr>
        <w:t>; JN)</w:t>
      </w:r>
    </w:p>
    <w:p w:rsidR="003742F9" w:rsidRDefault="003742F9" w:rsidP="003742F9">
      <w:pPr>
        <w:jc w:val="both"/>
      </w:pPr>
    </w:p>
    <w:p w:rsidR="003742F9" w:rsidRPr="007C1858" w:rsidRDefault="003742F9" w:rsidP="003742F9">
      <w:pPr>
        <w:jc w:val="both"/>
        <w:rPr>
          <w:rStyle w:val="Emphasis"/>
          <w:iCs w:val="0"/>
        </w:rPr>
      </w:pPr>
      <w:r w:rsidRPr="00965785">
        <w:rPr>
          <w:sz w:val="16"/>
        </w:rPr>
        <w:t xml:space="preserve"> D+TRW: What would prevent the </w:t>
      </w:r>
      <w:r>
        <w:rPr>
          <w:sz w:val="16"/>
        </w:rPr>
        <w:t>..</w:t>
      </w:r>
      <w:r w:rsidRPr="00700A3B">
        <w:rPr>
          <w:b/>
          <w:highlight w:val="yellow"/>
          <w:u w:val="single"/>
        </w:rPr>
        <w:t xml:space="preserve"> security concern.</w:t>
      </w:r>
      <w:r w:rsidRPr="00700A3B">
        <w:rPr>
          <w:b/>
          <w:u w:val="single"/>
        </w:rPr>
        <w:t xml:space="preserve"> </w:t>
      </w:r>
    </w:p>
    <w:p w:rsidR="003742F9" w:rsidRDefault="003742F9" w:rsidP="003742F9">
      <w:pPr>
        <w:rPr>
          <w:rStyle w:val="Emphasis"/>
        </w:rPr>
      </w:pPr>
    </w:p>
    <w:p w:rsidR="003742F9" w:rsidRPr="00BB38D2" w:rsidRDefault="003742F9" w:rsidP="003742F9">
      <w:pPr>
        <w:rPr>
          <w:b/>
        </w:rPr>
      </w:pPr>
      <w:r w:rsidRPr="00BB38D2">
        <w:rPr>
          <w:b/>
        </w:rPr>
        <w:t xml:space="preserve">Turns the case---NRC </w:t>
      </w:r>
      <w:r w:rsidRPr="00BB38D2">
        <w:rPr>
          <w:b/>
          <w:bCs/>
        </w:rPr>
        <w:t>credibility</w:t>
      </w:r>
      <w:r w:rsidRPr="00BB38D2">
        <w:rPr>
          <w:b/>
        </w:rPr>
        <w:t xml:space="preserve"> and safety are essential to nuclear</w:t>
      </w:r>
    </w:p>
    <w:p w:rsidR="003742F9" w:rsidRDefault="003742F9" w:rsidP="003742F9">
      <w:r w:rsidRPr="00A61FAB">
        <w:rPr>
          <w:rStyle w:val="StyleStyleBold12pt"/>
        </w:rPr>
        <w:t xml:space="preserve">Fertel </w:t>
      </w:r>
      <w:r>
        <w:rPr>
          <w:rStyle w:val="StyleStyleBold12pt"/>
        </w:rPr>
        <w:t xml:space="preserve">12 </w:t>
      </w:r>
      <w:r>
        <w:t>Marvin - Nuclear Energy Institute’s president and chief executive officer, “NRC Leadership Must Reinstate Environment That Promotes Collegial Engagement,” 6/26/2012</w:t>
      </w:r>
    </w:p>
    <w:p w:rsidR="003742F9" w:rsidRDefault="003742F9" w:rsidP="003742F9">
      <w:hyperlink r:id="rId9" w:history="1">
        <w:r w:rsidRPr="006F22BC">
          <w:rPr>
            <w:rStyle w:val="Hyperlink"/>
          </w:rPr>
          <w:t>http://www.nei.org/newsandevents/newsreleases/nrc-leadership-must-reinstate-environment-that-promotes-collegial-engagement</w:t>
        </w:r>
      </w:hyperlink>
    </w:p>
    <w:p w:rsidR="003742F9" w:rsidRDefault="003742F9" w:rsidP="003742F9">
      <w:r w:rsidRPr="00567122">
        <w:rPr>
          <w:rStyle w:val="TitleChar"/>
          <w:highlight w:val="yellow"/>
        </w:rPr>
        <w:t xml:space="preserve">“Safe performance of </w:t>
      </w:r>
      <w:r>
        <w:rPr>
          <w:rStyle w:val="TitleChar"/>
        </w:rPr>
        <w:t>…</w:t>
      </w:r>
      <w:r w:rsidRPr="00A61FAB">
        <w:rPr>
          <w:rStyle w:val="TitleChar"/>
        </w:rPr>
        <w:t xml:space="preserve"> or </w:t>
      </w:r>
      <w:r w:rsidRPr="00567122">
        <w:rPr>
          <w:rStyle w:val="TitleChar"/>
          <w:highlight w:val="yellow"/>
        </w:rPr>
        <w:t>distraction</w:t>
      </w:r>
      <w:r>
        <w:t>.”</w:t>
      </w:r>
    </w:p>
    <w:p w:rsidR="003742F9" w:rsidRDefault="003742F9" w:rsidP="003742F9"/>
    <w:p w:rsidR="003742F9" w:rsidRPr="00C32C89" w:rsidRDefault="003742F9" w:rsidP="003742F9">
      <w:pPr>
        <w:rPr>
          <w:b/>
        </w:rPr>
      </w:pPr>
      <w:r w:rsidRPr="00C32C89">
        <w:rPr>
          <w:b/>
        </w:rPr>
        <w:t>Koplow says a single accident turns the case—governments and industry will instantly abandon nuclear. That’s true even for a small accident</w:t>
      </w:r>
    </w:p>
    <w:p w:rsidR="003742F9" w:rsidRDefault="003742F9" w:rsidP="003742F9">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3742F9" w:rsidRDefault="003742F9" w:rsidP="003742F9">
      <w:r>
        <w:t xml:space="preserve">(Doug </w:t>
      </w:r>
      <w:r w:rsidRPr="006D1C88">
        <w:t>and Ellen, “Nuclear Power: Still Not Viable without Subsidies,” Union of Concerned Scientists</w:t>
      </w:r>
      <w:r>
        <w:t xml:space="preserve">, </w:t>
      </w:r>
      <w:r w:rsidRPr="006D1C88">
        <w:t>February</w:t>
      </w:r>
      <w:r>
        <w:t>)</w:t>
      </w:r>
    </w:p>
    <w:p w:rsidR="003742F9" w:rsidRPr="00C257F5" w:rsidRDefault="003742F9" w:rsidP="003742F9"/>
    <w:p w:rsidR="003742F9" w:rsidRPr="00875554" w:rsidRDefault="003742F9" w:rsidP="003742F9">
      <w:pPr>
        <w:rPr>
          <w:rStyle w:val="TitleChar"/>
        </w:rPr>
      </w:pPr>
      <w:r>
        <w:t>Although the probability …</w:t>
      </w:r>
      <w:r w:rsidRPr="00A35ED3">
        <w:rPr>
          <w:highlight w:val="cyan"/>
        </w:rPr>
        <w:t xml:space="preserve">) </w:t>
      </w:r>
      <w:r w:rsidRPr="00A35ED3">
        <w:rPr>
          <w:rStyle w:val="TitleChar"/>
          <w:highlight w:val="cyan"/>
        </w:rPr>
        <w:t>are likely to rise</w:t>
      </w:r>
      <w:r w:rsidRPr="00875554">
        <w:rPr>
          <w:rStyle w:val="TitleChar"/>
        </w:rPr>
        <w:t>.</w:t>
      </w:r>
    </w:p>
    <w:p w:rsidR="003742F9" w:rsidRDefault="003742F9" w:rsidP="003742F9"/>
    <w:p w:rsidR="003742F9" w:rsidRDefault="003742F9" w:rsidP="003742F9"/>
    <w:p w:rsidR="003742F9" w:rsidRDefault="003742F9" w:rsidP="003742F9">
      <w:pPr>
        <w:pStyle w:val="Heading1"/>
      </w:pPr>
      <w:r>
        <w:t>Perm</w:t>
      </w:r>
    </w:p>
    <w:p w:rsidR="003742F9" w:rsidRDefault="003742F9" w:rsidP="003742F9"/>
    <w:p w:rsidR="003742F9" w:rsidRPr="00E214AD" w:rsidRDefault="003742F9" w:rsidP="003742F9">
      <w:pPr>
        <w:rPr>
          <w:b/>
        </w:rPr>
      </w:pPr>
      <w:r w:rsidRPr="00E214AD">
        <w:rPr>
          <w:b/>
        </w:rPr>
        <w:t xml:space="preserve">The CP is </w:t>
      </w:r>
      <w:r w:rsidRPr="00E214AD">
        <w:rPr>
          <w:b/>
          <w:u w:val="single"/>
        </w:rPr>
        <w:t>comparatively more effective</w:t>
      </w:r>
      <w:r w:rsidRPr="00E214AD">
        <w:rPr>
          <w:b/>
        </w:rPr>
        <w:t xml:space="preserve"> than the plan---SMRs have an </w:t>
      </w:r>
      <w:r w:rsidRPr="00E214AD">
        <w:rPr>
          <w:b/>
          <w:u w:val="single"/>
        </w:rPr>
        <w:t>absolute requirement</w:t>
      </w:r>
      <w:r w:rsidRPr="00E214AD">
        <w:rPr>
          <w:b/>
        </w:rPr>
        <w:t xml:space="preserve"> for more R&amp;D that </w:t>
      </w:r>
      <w:r w:rsidRPr="00E214AD">
        <w:rPr>
          <w:b/>
          <w:u w:val="single"/>
        </w:rPr>
        <w:t>only government financial support</w:t>
      </w:r>
      <w:r w:rsidRPr="00E214AD">
        <w:rPr>
          <w:b/>
        </w:rPr>
        <w:t xml:space="preserve"> solves---DOD needs an explicit strategy </w:t>
      </w:r>
    </w:p>
    <w:p w:rsidR="003742F9" w:rsidRDefault="003742F9" w:rsidP="003742F9">
      <w:r>
        <w:t xml:space="preserve">Matt </w:t>
      </w:r>
      <w:r w:rsidRPr="003D47EE">
        <w:rPr>
          <w:rStyle w:val="StyleStyleBold12pt"/>
        </w:rPr>
        <w:t>Stepp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3742F9" w:rsidRDefault="003742F9" w:rsidP="003742F9">
      <w:pPr>
        <w:ind w:left="288"/>
        <w:rPr>
          <w:sz w:val="16"/>
        </w:rPr>
      </w:pPr>
      <w:r w:rsidRPr="00187DCD">
        <w:rPr>
          <w:rStyle w:val="TitleChar"/>
          <w:highlight w:val="yellow"/>
        </w:rPr>
        <w:t>R&amp;D is</w:t>
      </w:r>
      <w:r w:rsidRPr="00BB4381">
        <w:rPr>
          <w:sz w:val="16"/>
        </w:rPr>
        <w:t xml:space="preserve"> </w:t>
      </w:r>
      <w:r w:rsidRPr="003D47EE">
        <w:rPr>
          <w:rStyle w:val="Emphasis"/>
        </w:rPr>
        <w:t xml:space="preserve">fundamentally </w:t>
      </w:r>
      <w:r>
        <w:rPr>
          <w:rStyle w:val="Emphasis"/>
        </w:rPr>
        <w:t>…</w:t>
      </w:r>
      <w:r w:rsidRPr="00BB4381">
        <w:rPr>
          <w:sz w:val="16"/>
        </w:rPr>
        <w:t xml:space="preserve"> next generation innovations.</w:t>
      </w:r>
    </w:p>
    <w:p w:rsidR="003742F9" w:rsidRDefault="003742F9" w:rsidP="003742F9">
      <w:pPr>
        <w:ind w:left="288"/>
        <w:rPr>
          <w:sz w:val="16"/>
        </w:rPr>
      </w:pPr>
    </w:p>
    <w:p w:rsidR="003742F9" w:rsidRPr="002B539E" w:rsidRDefault="003742F9" w:rsidP="003742F9">
      <w:pPr>
        <w:pStyle w:val="Heading1"/>
      </w:pPr>
      <w:r>
        <w:t>Solvency</w:t>
      </w:r>
    </w:p>
    <w:p w:rsidR="003742F9" w:rsidRDefault="003742F9" w:rsidP="003742F9">
      <w:pPr>
        <w:ind w:left="288"/>
        <w:rPr>
          <w:sz w:val="16"/>
        </w:rPr>
      </w:pPr>
    </w:p>
    <w:p w:rsidR="003742F9" w:rsidRPr="00E214AD" w:rsidRDefault="003742F9" w:rsidP="003742F9">
      <w:pPr>
        <w:rPr>
          <w:b/>
        </w:rPr>
      </w:pPr>
      <w:r w:rsidRPr="00E214AD">
        <w:rPr>
          <w:b/>
        </w:rPr>
        <w:t xml:space="preserve">No solvency deficits---SMR designs </w:t>
      </w:r>
      <w:r w:rsidRPr="00E214AD">
        <w:rPr>
          <w:b/>
          <w:u w:val="single"/>
        </w:rPr>
        <w:t>aren’t close</w:t>
      </w:r>
      <w:r w:rsidRPr="00E214AD">
        <w:rPr>
          <w:b/>
        </w:rPr>
        <w:t xml:space="preserve"> to ready for licensing, so there’s </w:t>
      </w:r>
      <w:r w:rsidRPr="00E214AD">
        <w:rPr>
          <w:b/>
          <w:u w:val="single"/>
        </w:rPr>
        <w:t>no way</w:t>
      </w:r>
      <w:r w:rsidRPr="00E214AD">
        <w:rPr>
          <w:b/>
        </w:rPr>
        <w:t xml:space="preserve"> removing licensing restrictions can be vital to solve the case---DOD lead-role </w:t>
      </w:r>
      <w:r w:rsidRPr="00E214AD">
        <w:rPr>
          <w:b/>
          <w:u w:val="single"/>
        </w:rPr>
        <w:t>primes the pump</w:t>
      </w:r>
      <w:r w:rsidRPr="00E214AD">
        <w:rPr>
          <w:b/>
        </w:rPr>
        <w:t xml:space="preserve"> for the industry </w:t>
      </w:r>
    </w:p>
    <w:p w:rsidR="003742F9" w:rsidRDefault="003742F9" w:rsidP="003742F9">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742F9" w:rsidRPr="00AF3B04" w:rsidRDefault="003742F9" w:rsidP="003742F9">
      <w:pPr>
        <w:ind w:left="288"/>
        <w:rPr>
          <w:sz w:val="12"/>
        </w:rPr>
      </w:pPr>
      <w:r w:rsidRPr="00772A8E">
        <w:rPr>
          <w:sz w:val="12"/>
        </w:rPr>
        <w:t xml:space="preserve">It should be emphasized that </w:t>
      </w:r>
      <w:r w:rsidRPr="002B6582">
        <w:rPr>
          <w:rStyle w:val="TitleChar"/>
          <w:highlight w:val="yellow"/>
        </w:rPr>
        <w:t xml:space="preserve">none of the </w:t>
      </w:r>
      <w:r>
        <w:rPr>
          <w:rStyle w:val="TitleChar"/>
        </w:rPr>
        <w:t>….</w:t>
      </w:r>
      <w:r w:rsidRPr="00772A8E">
        <w:rPr>
          <w:sz w:val="12"/>
        </w:rPr>
        <w:t>, financial, and regulatory hurdles have been adequately resolved.</w:t>
      </w:r>
    </w:p>
    <w:p w:rsidR="003742F9" w:rsidRDefault="003742F9" w:rsidP="003742F9">
      <w:pPr>
        <w:ind w:left="288"/>
        <w:rPr>
          <w:sz w:val="16"/>
        </w:rPr>
      </w:pPr>
    </w:p>
    <w:p w:rsidR="003742F9" w:rsidRPr="00E214AD" w:rsidRDefault="003742F9" w:rsidP="003742F9">
      <w:pPr>
        <w:rPr>
          <w:b/>
        </w:rPr>
      </w:pPr>
      <w:r w:rsidRPr="00E214AD">
        <w:rPr>
          <w:b/>
        </w:rPr>
        <w:t xml:space="preserve">DOD investment in SMRs is </w:t>
      </w:r>
      <w:r w:rsidRPr="00E214AD">
        <w:rPr>
          <w:b/>
          <w:u w:val="single"/>
        </w:rPr>
        <w:t>uniquely</w:t>
      </w:r>
      <w:r w:rsidRPr="00E214AD">
        <w:rPr>
          <w:b/>
        </w:rPr>
        <w:t xml:space="preserve"> likely to cause commercial spillover---even if </w:t>
      </w:r>
      <w:r w:rsidRPr="00E214AD">
        <w:rPr>
          <w:b/>
          <w:u w:val="single"/>
        </w:rPr>
        <w:t>other</w:t>
      </w:r>
      <w:r w:rsidRPr="00E214AD">
        <w:rPr>
          <w:b/>
        </w:rPr>
        <w:t xml:space="preserve"> DOD energy initiatives generally don’t </w:t>
      </w:r>
    </w:p>
    <w:p w:rsidR="003742F9" w:rsidRPr="00D173D4" w:rsidRDefault="003742F9" w:rsidP="003742F9">
      <w:r>
        <w:t xml:space="preserve">Daniel </w:t>
      </w:r>
      <w:r w:rsidRPr="008A6BB5">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p. 3</w:t>
      </w:r>
    </w:p>
    <w:p w:rsidR="003742F9" w:rsidRDefault="003742F9" w:rsidP="003742F9">
      <w:pPr>
        <w:ind w:left="288"/>
        <w:rPr>
          <w:sz w:val="16"/>
        </w:rPr>
      </w:pPr>
      <w:r w:rsidRPr="00D173D4">
        <w:t xml:space="preserve">Despite the apparent potential for </w:t>
      </w:r>
      <w:r>
        <w:t>…</w:t>
      </w:r>
      <w:r w:rsidRPr="004301E8">
        <w:rPr>
          <w:rStyle w:val="Emphasis"/>
          <w:highlight w:val="yellow"/>
          <w:bdr w:val="single" w:sz="4" w:space="0" w:color="auto"/>
        </w:rPr>
        <w:t xml:space="preserve"> national energy innovation systems</w:t>
      </w:r>
      <w:r w:rsidRPr="004301E8">
        <w:rPr>
          <w:sz w:val="16"/>
        </w:rPr>
        <w:t>.</w:t>
      </w:r>
    </w:p>
    <w:p w:rsidR="003742F9" w:rsidRDefault="003742F9" w:rsidP="003742F9">
      <w:pPr>
        <w:ind w:left="288"/>
        <w:rPr>
          <w:sz w:val="16"/>
        </w:rPr>
      </w:pPr>
    </w:p>
    <w:p w:rsidR="003742F9" w:rsidRDefault="003742F9" w:rsidP="003742F9">
      <w:pPr>
        <w:pStyle w:val="Heading1"/>
      </w:pPr>
      <w:r>
        <w:t>Links to PTX</w:t>
      </w:r>
    </w:p>
    <w:p w:rsidR="003742F9" w:rsidRDefault="003742F9" w:rsidP="003742F9"/>
    <w:p w:rsidR="003742F9" w:rsidRPr="00F46BE8" w:rsidRDefault="003742F9" w:rsidP="003742F9">
      <w:pPr>
        <w:rPr>
          <w:rStyle w:val="IntenseEmphasis"/>
          <w:b/>
        </w:rPr>
      </w:pPr>
      <w:r w:rsidRPr="00F46BE8">
        <w:rPr>
          <w:rStyle w:val="IntenseEmphasis"/>
        </w:rPr>
        <w:t>DoD shields</w:t>
      </w:r>
    </w:p>
    <w:p w:rsidR="003742F9" w:rsidRPr="00F46BE8" w:rsidRDefault="003742F9" w:rsidP="003742F9">
      <w:pPr>
        <w:rPr>
          <w:rStyle w:val="IntenseEmphasis"/>
        </w:rPr>
      </w:pPr>
      <w:r w:rsidRPr="00F46BE8">
        <w:rPr>
          <w:rStyle w:val="IntenseEmphasis"/>
        </w:rPr>
        <w:t xml:space="preserve">Gardner 12, </w:t>
      </w:r>
      <w:r w:rsidRPr="00F46BE8">
        <w:rPr>
          <w:rStyle w:val="IntenseEmphasis"/>
          <w:sz w:val="16"/>
          <w:szCs w:val="16"/>
        </w:rPr>
        <w:t>Tim, correspondent for Reuters “Obama seeks clean energy, pipeline funds in budget,” Feb 13</w:t>
      </w:r>
      <w:r w:rsidRPr="00F46BE8">
        <w:rPr>
          <w:rStyle w:val="IntenseEmphasis"/>
          <w:sz w:val="16"/>
          <w:szCs w:val="16"/>
          <w:vertAlign w:val="superscript"/>
        </w:rPr>
        <w:t>th</w:t>
      </w:r>
      <w:r w:rsidRPr="00F46BE8">
        <w:rPr>
          <w:rStyle w:val="IntenseEmphasis"/>
          <w:sz w:val="16"/>
          <w:szCs w:val="16"/>
        </w:rPr>
        <w:t>, http://www.reuters.com/article/2012/02/13/us-usa-budget-energy-idUSTRE81C17V20120213</w:t>
      </w:r>
    </w:p>
    <w:p w:rsidR="003742F9" w:rsidRDefault="003742F9" w:rsidP="003742F9">
      <w:pPr>
        <w:rPr>
          <w:rStyle w:val="IntenseEmphasis"/>
          <w:sz w:val="16"/>
        </w:rPr>
      </w:pPr>
      <w:r>
        <w:rPr>
          <w:rStyle w:val="IntenseEmphasis"/>
          <w:sz w:val="16"/>
        </w:rPr>
        <w:t xml:space="preserve">The White House put more focus on clean energy in the DOD program as it seeks to put the Solyndra controversy behind it. </w:t>
      </w:r>
      <w:r>
        <w:rPr>
          <w:rStyle w:val="IntenseEmphasis"/>
        </w:rPr>
        <w:t xml:space="preserve">Including </w:t>
      </w:r>
      <w:r>
        <w:rPr>
          <w:rStyle w:val="IntenseEmphasis"/>
          <w:highlight w:val="cyan"/>
        </w:rPr>
        <w:t>funding</w:t>
      </w:r>
      <w:r>
        <w:rPr>
          <w:rStyle w:val="IntenseEmphasis"/>
        </w:rPr>
        <w:t xml:space="preserve"> for </w:t>
      </w:r>
      <w:r>
        <w:rPr>
          <w:rStyle w:val="IntenseEmphasis"/>
          <w:highlight w:val="cyan"/>
        </w:rPr>
        <w:t xml:space="preserve">clean energy in the </w:t>
      </w:r>
      <w:r>
        <w:rPr>
          <w:rStyle w:val="IntenseEmphasis"/>
        </w:rPr>
        <w:t>… and ships</w:t>
      </w:r>
      <w:r>
        <w:rPr>
          <w:rStyle w:val="IntenseEmphasis"/>
          <w:sz w:val="16"/>
        </w:rPr>
        <w:t>.</w:t>
      </w:r>
    </w:p>
    <w:p w:rsidR="003742F9" w:rsidRDefault="003742F9" w:rsidP="003742F9">
      <w:pPr>
        <w:rPr>
          <w:rStyle w:val="IntenseEmphasis"/>
        </w:rPr>
      </w:pPr>
    </w:p>
    <w:p w:rsidR="003742F9" w:rsidRPr="00C84A1F" w:rsidRDefault="003742F9" w:rsidP="003742F9">
      <w:pPr>
        <w:rPr>
          <w:rStyle w:val="IntenseEmphasis"/>
          <w:b/>
        </w:rPr>
      </w:pPr>
      <w:r w:rsidRPr="00C84A1F">
        <w:rPr>
          <w:rStyle w:val="IntenseEmphasis"/>
        </w:rPr>
        <w:t xml:space="preserve">They’re insulated </w:t>
      </w:r>
    </w:p>
    <w:p w:rsidR="003742F9" w:rsidRPr="00C84A1F" w:rsidRDefault="003742F9" w:rsidP="003742F9">
      <w:pPr>
        <w:rPr>
          <w:rStyle w:val="IntenseEmphasis"/>
        </w:rPr>
      </w:pPr>
      <w:r w:rsidRPr="00C84A1F">
        <w:rPr>
          <w:rStyle w:val="IntenseEmphasis"/>
          <w:sz w:val="16"/>
          <w:szCs w:val="16"/>
        </w:rPr>
        <w:t>Binyamin</w:t>
      </w:r>
      <w:r w:rsidRPr="00C84A1F">
        <w:rPr>
          <w:rStyle w:val="IntenseEmphasis"/>
        </w:rPr>
        <w:t xml:space="preserve"> Appelbaum 12, </w:t>
      </w:r>
      <w:r w:rsidRPr="00C84A1F">
        <w:rPr>
          <w:rStyle w:val="IntenseEmphasis"/>
          <w:sz w:val="16"/>
          <w:szCs w:val="16"/>
        </w:rPr>
        <w:t>Defense cuts would hurt scientific R%26D, experts say, The New York Times, 1-8-12, http://hamptonroads.com/2012/01/defense-cuts-would-hurt-scientific-rd-experts-say</w:t>
      </w:r>
    </w:p>
    <w:p w:rsidR="003742F9" w:rsidRDefault="003742F9" w:rsidP="003742F9">
      <w:pPr>
        <w:rPr>
          <w:rStyle w:val="IntenseEmphasis"/>
          <w:sz w:val="16"/>
        </w:rPr>
      </w:pPr>
      <w:r>
        <w:rPr>
          <w:rStyle w:val="IntenseEmphasis"/>
        </w:rPr>
        <w:t>Sarewitz</w:t>
      </w:r>
      <w:r>
        <w:rPr>
          <w:rStyle w:val="IntenseEmphasis"/>
          <w:sz w:val="16"/>
        </w:rPr>
        <w:t xml:space="preserve">, who studies the government's role in promoting innovation, </w:t>
      </w:r>
      <w:r>
        <w:rPr>
          <w:rStyle w:val="IntenseEmphasis"/>
        </w:rPr>
        <w:t>said the Defense Department had been more successful than other federal …</w:t>
      </w:r>
      <w:r>
        <w:rPr>
          <w:rStyle w:val="IntenseEmphasis"/>
          <w:sz w:val="16"/>
        </w:rPr>
        <w:t xml:space="preserve">, energy costs. </w:t>
      </w:r>
    </w:p>
    <w:p w:rsidR="003742F9" w:rsidRDefault="003742F9" w:rsidP="003742F9">
      <w:pPr>
        <w:rPr>
          <w:rStyle w:val="IntenseEmphasis"/>
          <w:b/>
        </w:rPr>
      </w:pPr>
    </w:p>
    <w:p w:rsidR="003742F9" w:rsidRPr="00EC6FBA" w:rsidRDefault="003742F9" w:rsidP="003742F9">
      <w:pPr>
        <w:rPr>
          <w:sz w:val="16"/>
        </w:rPr>
      </w:pPr>
      <w:r>
        <w:rPr>
          <w:b/>
        </w:rPr>
        <w:t>They’re politically invincible</w:t>
      </w:r>
    </w:p>
    <w:p w:rsidR="003742F9" w:rsidRPr="00EC6FBA" w:rsidRDefault="003742F9" w:rsidP="003742F9">
      <w:pPr>
        <w:rPr>
          <w:sz w:val="16"/>
          <w:szCs w:val="16"/>
        </w:rPr>
      </w:pPr>
      <w:r>
        <w:rPr>
          <w:rStyle w:val="StyleStyleBold12pt"/>
        </w:rPr>
        <w:t>Maddow, 11</w:t>
      </w:r>
      <w:r w:rsidRPr="00EC6FBA">
        <w:rPr>
          <w:sz w:val="16"/>
        </w:rPr>
        <w:t xml:space="preserve"> </w:t>
      </w:r>
      <w:r w:rsidRPr="00EC6FBA">
        <w:rPr>
          <w:sz w:val="16"/>
          <w:szCs w:val="16"/>
        </w:rPr>
        <w:t xml:space="preserve">-- MSNBC show host, political commentator </w:t>
      </w:r>
    </w:p>
    <w:p w:rsidR="003742F9" w:rsidRPr="00EC6FBA" w:rsidRDefault="003742F9" w:rsidP="003742F9">
      <w:pPr>
        <w:rPr>
          <w:sz w:val="16"/>
          <w:szCs w:val="16"/>
        </w:rPr>
      </w:pPr>
      <w:r w:rsidRPr="00EC6FBA">
        <w:rPr>
          <w:sz w:val="16"/>
          <w:szCs w:val="16"/>
        </w:rPr>
        <w:t>(Rachel, Rachel Maddow Show for March 25, 2011, MSNBC, 3-25-11, l/n, accessed 9-30-12, mss)</w:t>
      </w:r>
    </w:p>
    <w:p w:rsidR="003742F9" w:rsidRDefault="003742F9" w:rsidP="003742F9">
      <w:pPr>
        <w:rPr>
          <w:rStyle w:val="IntenseEmphasis"/>
          <w:bCs w:val="0"/>
          <w:sz w:val="16"/>
        </w:rPr>
      </w:pPr>
      <w:r w:rsidRPr="00EC6FBA">
        <w:rPr>
          <w:sz w:val="16"/>
        </w:rPr>
        <w:t xml:space="preserve">Case in point: </w:t>
      </w:r>
      <w:r>
        <w:rPr>
          <w:u w:val="single"/>
        </w:rPr>
        <w:t>there is a magic word in</w:t>
      </w:r>
      <w:r w:rsidRPr="00EC6FBA">
        <w:rPr>
          <w:sz w:val="16"/>
        </w:rPr>
        <w:t xml:space="preserve"> Washington </w:t>
      </w:r>
      <w:r>
        <w:rPr>
          <w:u w:val="single"/>
        </w:rPr>
        <w:t>politics</w:t>
      </w:r>
      <w:r w:rsidRPr="00EC6FBA">
        <w:rPr>
          <w:sz w:val="16"/>
        </w:rPr>
        <w:t xml:space="preserve">. The well-earned common wisdom about this word is that </w:t>
      </w:r>
      <w:r>
        <w:rPr>
          <w:highlight w:val="cyan"/>
          <w:u w:val="single"/>
        </w:rPr>
        <w:t xml:space="preserve">if you attach this </w:t>
      </w:r>
      <w:r w:rsidRPr="00EC6FBA">
        <w:rPr>
          <w:sz w:val="16"/>
        </w:rPr>
        <w:t xml:space="preserve">special </w:t>
      </w:r>
      <w:r w:rsidRPr="00697919">
        <w:rPr>
          <w:rStyle w:val="Emphasis"/>
          <w:highlight w:val="cyan"/>
        </w:rPr>
        <w:t>magic word</w:t>
      </w:r>
      <w:r>
        <w:rPr>
          <w:highlight w:val="cyan"/>
          <w:u w:val="single"/>
        </w:rPr>
        <w:t xml:space="preserve"> to …n </w:t>
      </w:r>
      <w:r w:rsidRPr="00697919">
        <w:rPr>
          <w:rStyle w:val="Emphasis"/>
          <w:highlight w:val="cyan"/>
        </w:rPr>
        <w:t>unquestionable</w:t>
      </w:r>
      <w:r>
        <w:rPr>
          <w:highlight w:val="cyan"/>
          <w:u w:val="single"/>
        </w:rPr>
        <w:t xml:space="preserve"> in America</w:t>
      </w:r>
      <w:r w:rsidRPr="00EC6FBA">
        <w:rPr>
          <w:sz w:val="16"/>
        </w:rPr>
        <w:t>.</w:t>
      </w:r>
    </w:p>
    <w:p w:rsidR="003742F9" w:rsidRDefault="003742F9" w:rsidP="003742F9">
      <w:pPr>
        <w:rPr>
          <w:rStyle w:val="IntenseEmphasis"/>
          <w:b/>
        </w:rPr>
      </w:pPr>
    </w:p>
    <w:p w:rsidR="003742F9" w:rsidRPr="00EC6FBA" w:rsidRDefault="003742F9" w:rsidP="003742F9">
      <w:pPr>
        <w:rPr>
          <w:sz w:val="16"/>
        </w:rPr>
      </w:pPr>
      <w:r>
        <w:rPr>
          <w:b/>
        </w:rPr>
        <w:t xml:space="preserve">plan spun as a pro-troop </w:t>
      </w:r>
    </w:p>
    <w:p w:rsidR="003742F9" w:rsidRDefault="003742F9" w:rsidP="003742F9">
      <w:pPr>
        <w:rPr>
          <w:b/>
        </w:rPr>
      </w:pPr>
      <w:r>
        <w:rPr>
          <w:b/>
        </w:rPr>
        <w:t>Merchant, 10</w:t>
      </w:r>
    </w:p>
    <w:p w:rsidR="003742F9" w:rsidRPr="00EC6FBA" w:rsidRDefault="003742F9" w:rsidP="003742F9">
      <w:pPr>
        <w:rPr>
          <w:sz w:val="16"/>
          <w:szCs w:val="16"/>
        </w:rPr>
      </w:pPr>
      <w:r w:rsidRPr="00EC6FBA">
        <w:rPr>
          <w:sz w:val="16"/>
          <w:szCs w:val="16"/>
        </w:rPr>
        <w:t>(Political &amp; Environment Columnist-Discovery, 10/21,  “How the US Military Could Bring Solar Power to Mass Market,” http://www.treehugger.com/corporate-responsibility/how-the-us-military-could-bring-solar-power-to-mass-market.html)</w:t>
      </w:r>
    </w:p>
    <w:p w:rsidR="003742F9" w:rsidRDefault="003742F9" w:rsidP="003742F9">
      <w:pPr>
        <w:rPr>
          <w:b/>
          <w:u w:val="single"/>
        </w:rPr>
      </w:pPr>
      <w:r w:rsidRPr="00EC6FBA">
        <w:rPr>
          <w:sz w:val="16"/>
        </w:rPr>
        <w:t xml:space="preserve">Furthermore, </w:t>
      </w:r>
      <w:r>
        <w:rPr>
          <w:b/>
          <w:highlight w:val="cyan"/>
          <w:u w:val="single"/>
        </w:rPr>
        <w:t xml:space="preserve">Congress …. </w:t>
      </w:r>
      <w:r>
        <w:rPr>
          <w:b/>
          <w:u w:val="single"/>
        </w:rPr>
        <w:t>by conservatives.</w:t>
      </w:r>
    </w:p>
    <w:p w:rsidR="003742F9" w:rsidRPr="002B539E" w:rsidRDefault="003742F9" w:rsidP="003742F9"/>
    <w:p w:rsidR="003742F9" w:rsidRDefault="003742F9" w:rsidP="003742F9">
      <w:pPr>
        <w:ind w:left="288"/>
        <w:rPr>
          <w:sz w:val="16"/>
        </w:rPr>
      </w:pPr>
    </w:p>
    <w:p w:rsidR="003742F9" w:rsidRDefault="003742F9" w:rsidP="003742F9">
      <w:pPr>
        <w:pStyle w:val="Heading1"/>
      </w:pPr>
    </w:p>
    <w:p w:rsidR="003742F9" w:rsidRDefault="003742F9" w:rsidP="003742F9">
      <w:pPr>
        <w:pStyle w:val="Heading1"/>
      </w:pPr>
      <w:r>
        <w:t>Chemical Industry</w:t>
      </w:r>
    </w:p>
    <w:p w:rsidR="003742F9" w:rsidRDefault="003742F9" w:rsidP="003742F9"/>
    <w:p w:rsidR="003742F9" w:rsidRPr="00DC657E" w:rsidRDefault="003742F9" w:rsidP="003742F9">
      <w:pPr>
        <w:rPr>
          <w:b/>
        </w:rPr>
      </w:pPr>
      <w:r w:rsidRPr="00DC657E">
        <w:rPr>
          <w:b/>
        </w:rPr>
        <w:t>Chemical industry resilient-they will bounce back from price volatility</w:t>
      </w:r>
    </w:p>
    <w:p w:rsidR="003742F9" w:rsidRPr="00DC657E" w:rsidRDefault="003742F9" w:rsidP="003742F9">
      <w:r w:rsidRPr="00DC657E">
        <w:rPr>
          <w:rStyle w:val="citesChar"/>
        </w:rPr>
        <w:t>Mitsch,</w:t>
      </w:r>
      <w:r w:rsidRPr="00DC657E">
        <w:rPr>
          <w:b/>
        </w:rPr>
        <w:t xml:space="preserve"> </w:t>
      </w:r>
      <w:r w:rsidRPr="00DC657E">
        <w:t xml:space="preserve">Fortune, </w:t>
      </w:r>
      <w:r w:rsidRPr="00DC657E">
        <w:rPr>
          <w:rStyle w:val="citesChar"/>
        </w:rPr>
        <w:t xml:space="preserve">2/7/05 </w:t>
      </w:r>
      <w:r w:rsidRPr="00DC657E">
        <w:t>(“Reacting to Chemicals,” http://money.cnn.com/magazines/fortune/fortune_archive/2005/02/07/8250438/index.htm)</w:t>
      </w:r>
      <w:r w:rsidRPr="00DC657E">
        <w:br/>
      </w:r>
      <w:r w:rsidRPr="00DC657E">
        <w:rPr>
          <w:rStyle w:val="underlinedChar"/>
        </w:rPr>
        <w:t xml:space="preserve">But isn't </w:t>
      </w:r>
      <w:r w:rsidRPr="00DC657E">
        <w:rPr>
          <w:rStyle w:val="underlinedChar"/>
          <w:highlight w:val="cyan"/>
        </w:rPr>
        <w:t xml:space="preserve">the prospect of </w:t>
      </w:r>
      <w:r>
        <w:rPr>
          <w:rStyle w:val="underlinedChar"/>
        </w:rPr>
        <w:t>..</w:t>
      </w:r>
      <w:r w:rsidRPr="00DC657E">
        <w:t xml:space="preserve"> shows you that there's a shortage here. </w:t>
      </w:r>
    </w:p>
    <w:p w:rsidR="003742F9" w:rsidRPr="00DC657E" w:rsidRDefault="003742F9" w:rsidP="003742F9">
      <w:pPr>
        <w:rPr>
          <w:b/>
          <w:sz w:val="24"/>
          <w:szCs w:val="24"/>
        </w:rPr>
      </w:pPr>
    </w:p>
    <w:p w:rsidR="003742F9" w:rsidRPr="00DC657E" w:rsidRDefault="003742F9" w:rsidP="003742F9">
      <w:pPr>
        <w:rPr>
          <w:b/>
        </w:rPr>
      </w:pPr>
      <w:r w:rsidRPr="00DC657E">
        <w:rPr>
          <w:b/>
        </w:rPr>
        <w:t>Chemical Industry Down- Prefer our evidence it cites the only TRUE indicator of the health of the chemical industry.</w:t>
      </w:r>
    </w:p>
    <w:p w:rsidR="003742F9" w:rsidRPr="00DC657E" w:rsidRDefault="003742F9" w:rsidP="003742F9">
      <w:pPr>
        <w:rPr>
          <w:lang w:eastAsia="ko-KR"/>
        </w:rPr>
      </w:pPr>
      <w:r w:rsidRPr="00DC657E">
        <w:rPr>
          <w:rStyle w:val="citesChar"/>
        </w:rPr>
        <w:t xml:space="preserve">ICIS 3-26 </w:t>
      </w:r>
      <w:r w:rsidRPr="00DC657E">
        <w:t xml:space="preserve">(“US Weekly Chemical Railcar Traffic Declines 15.0 %,” 2009 </w:t>
      </w:r>
      <w:r w:rsidRPr="00DC657E">
        <w:rPr>
          <w:lang w:eastAsia="ko-KR"/>
        </w:rPr>
        <w:t>http://www.icis.com/Articles/2009/03/26/9203637/us-weekly-chemical-railcar-traffic-declines-15.0.html</w:t>
      </w:r>
      <w:r w:rsidRPr="00DC657E">
        <w:t>)</w:t>
      </w:r>
    </w:p>
    <w:p w:rsidR="003742F9" w:rsidRPr="00DC657E" w:rsidRDefault="003742F9" w:rsidP="003742F9">
      <w:r w:rsidRPr="00DC657E">
        <w:rPr>
          <w:rStyle w:val="underlinedChar"/>
          <w:highlight w:val="cyan"/>
        </w:rPr>
        <w:t xml:space="preserve">US chemical railcar </w:t>
      </w:r>
      <w:r>
        <w:rPr>
          <w:rStyle w:val="underlinedChar"/>
        </w:rPr>
        <w:t>…</w:t>
      </w:r>
      <w:r w:rsidRPr="00DC657E">
        <w:t xml:space="preserve"> same period last year.</w:t>
      </w:r>
    </w:p>
    <w:p w:rsidR="003742F9" w:rsidRPr="000313E3" w:rsidRDefault="003742F9" w:rsidP="003742F9"/>
    <w:p w:rsidR="003742F9" w:rsidRDefault="003742F9" w:rsidP="003742F9">
      <w:pPr>
        <w:rPr>
          <w:sz w:val="16"/>
        </w:rPr>
      </w:pPr>
    </w:p>
    <w:p w:rsidR="003742F9" w:rsidRDefault="003742F9" w:rsidP="003742F9">
      <w:pPr>
        <w:pStyle w:val="Heading1"/>
      </w:pPr>
      <w:r>
        <w:t>2NC Second Strike</w:t>
      </w:r>
    </w:p>
    <w:p w:rsidR="003742F9" w:rsidRDefault="003742F9" w:rsidP="003742F9"/>
    <w:p w:rsidR="003742F9" w:rsidRPr="00DC657E" w:rsidRDefault="003742F9" w:rsidP="003742F9">
      <w:pPr>
        <w:rPr>
          <w:b/>
        </w:rPr>
      </w:pPr>
      <w:bookmarkStart w:id="0" w:name="_Toc220152042"/>
      <w:r w:rsidRPr="00DC657E">
        <w:rPr>
          <w:b/>
        </w:rPr>
        <w:t>Second strike capability is easy to attain, stops nuclear escalation.</w:t>
      </w:r>
      <w:r w:rsidRPr="00DC657E">
        <w:rPr>
          <w:b/>
        </w:rPr>
        <w:br/>
      </w:r>
      <w:r w:rsidRPr="00DC657E">
        <w:rPr>
          <w:b/>
          <w:u w:val="single"/>
        </w:rPr>
        <w:t>Waltz ’03</w:t>
      </w:r>
      <w:r w:rsidRPr="00DC657E">
        <w:rPr>
          <w:b/>
        </w:rPr>
        <w:t xml:space="preserve"> [Kenneth, Emeritus Professor of IR at Berkeley, </w:t>
      </w:r>
      <w:r w:rsidRPr="00DC657E">
        <w:rPr>
          <w:b/>
          <w:i/>
        </w:rPr>
        <w:t>The Spread of Nuclear Weapons</w:t>
      </w:r>
      <w:r w:rsidRPr="00DC657E">
        <w:rPr>
          <w:b/>
        </w:rPr>
        <w:t>, p. 24-5]</w:t>
      </w:r>
      <w:bookmarkEnd w:id="0"/>
    </w:p>
    <w:p w:rsidR="003742F9" w:rsidRPr="00DC657E" w:rsidRDefault="003742F9" w:rsidP="003742F9">
      <w:pPr>
        <w:rPr>
          <w:rStyle w:val="Style8pt"/>
        </w:rPr>
      </w:pPr>
    </w:p>
    <w:p w:rsidR="003742F9" w:rsidRPr="00DC657E" w:rsidRDefault="003742F9" w:rsidP="003742F9">
      <w:pPr>
        <w:rPr>
          <w:rStyle w:val="Style8pt"/>
        </w:rPr>
      </w:pPr>
      <w:r w:rsidRPr="00DC657E">
        <w:rPr>
          <w:rStyle w:val="Style8pt"/>
        </w:rPr>
        <w:t xml:space="preserve">Much of the literature on deterrence </w:t>
      </w:r>
      <w:r>
        <w:rPr>
          <w:rStyle w:val="Style8pt"/>
        </w:rPr>
        <w:t>…</w:t>
      </w:r>
      <w:r w:rsidRPr="00DC657E">
        <w:rPr>
          <w:rStyle w:val="Style8pt"/>
        </w:rPr>
        <w:t xml:space="preserve"> of danger nor the question of whose will is the stronger. </w:t>
      </w:r>
    </w:p>
    <w:p w:rsidR="003742F9" w:rsidRPr="00DC657E" w:rsidRDefault="003742F9" w:rsidP="003742F9">
      <w:pPr>
        <w:rPr>
          <w:rStyle w:val="Style8pt"/>
        </w:rPr>
      </w:pPr>
    </w:p>
    <w:p w:rsidR="003742F9" w:rsidRPr="00505F01" w:rsidRDefault="003742F9" w:rsidP="003742F9"/>
    <w:p w:rsidR="003742F9" w:rsidRDefault="003742F9" w:rsidP="003742F9">
      <w:pPr>
        <w:rPr>
          <w:u w:val="single"/>
        </w:rPr>
      </w:pPr>
    </w:p>
    <w:p w:rsidR="003742F9" w:rsidRDefault="003742F9" w:rsidP="003742F9"/>
    <w:p w:rsidR="003742F9" w:rsidRDefault="003742F9" w:rsidP="003742F9">
      <w:pPr>
        <w:pStyle w:val="Heading1"/>
      </w:pPr>
      <w:r>
        <w:t>Solvency T/F</w:t>
      </w:r>
    </w:p>
    <w:p w:rsidR="003742F9" w:rsidRDefault="003742F9" w:rsidP="003742F9"/>
    <w:p w:rsidR="003742F9" w:rsidRPr="00020F28" w:rsidRDefault="003742F9" w:rsidP="003742F9">
      <w:pPr>
        <w:rPr>
          <w:b/>
        </w:rPr>
      </w:pPr>
      <w:r w:rsidRPr="00020F28">
        <w:rPr>
          <w:b/>
        </w:rPr>
        <w:t>Long time frame—takes at least 12 years before it can produce energy. Financial incentives make no sense now</w:t>
      </w:r>
    </w:p>
    <w:p w:rsidR="003742F9" w:rsidRPr="00020F28" w:rsidRDefault="003742F9" w:rsidP="003742F9">
      <w:pPr>
        <w:rPr>
          <w:szCs w:val="20"/>
        </w:rPr>
      </w:pPr>
      <w:r w:rsidRPr="00020F28">
        <w:rPr>
          <w:b/>
        </w:rPr>
        <w:t>Bishop 12</w:t>
      </w:r>
      <w:r w:rsidRPr="00020F28">
        <w:rPr>
          <w:rStyle w:val="apple-converted-space"/>
          <w:rFonts w:cs="Arial"/>
          <w:color w:val="222222"/>
          <w:szCs w:val="16"/>
        </w:rPr>
        <w:t> </w:t>
      </w:r>
      <w:r w:rsidRPr="00020F28">
        <w:rPr>
          <w:sz w:val="16"/>
        </w:rPr>
        <w:t>(Robert, Vice President, General Counsel and Secretary of Nuclear Management and Resources Council, Inc., a Washington, D.C.-based association that was being established by the nuclear industry to address generic technical, regulatory, and legal issues facing the nuclear energy industry. He served in comparable positions in its successor, the Nuclear Energy Institute, Inc, former Chairman of the Nuclear Law Committee, former member of the Blue Ribbon Panel established by DOE  to provide an independent assessment of the Waste Isolation Pilot Project then under construction in New Mexico. “Interview with Robert Bishop,” conducted w</w:t>
      </w:r>
      <w:r>
        <w:rPr>
          <w:sz w:val="16"/>
        </w:rPr>
        <w:t>ith Kevin Bertram (GW debater) </w:t>
      </w:r>
      <w:r w:rsidRPr="00020F28">
        <w:rPr>
          <w:sz w:val="16"/>
        </w:rPr>
        <w:t>via e-mail on October 25, 2012,</w:t>
      </w:r>
      <w:hyperlink r:id="rId10" w:tgtFrame="_blank" w:history="1">
        <w:r w:rsidRPr="00020F28">
          <w:rPr>
            <w:rStyle w:val="Hyperlink"/>
            <w:rFonts w:cs="Arial"/>
            <w:color w:val="1155CC"/>
            <w:sz w:val="16"/>
            <w:szCs w:val="20"/>
          </w:rPr>
          <w:t>http://debateandtherealworld.com/article.php?id=4</w:t>
        </w:r>
      </w:hyperlink>
      <w:r w:rsidRPr="00020F28">
        <w:rPr>
          <w:sz w:val="16"/>
        </w:rPr>
        <w:t>) KJS</w:t>
      </w:r>
    </w:p>
    <w:p w:rsidR="003742F9" w:rsidRDefault="003742F9" w:rsidP="003742F9">
      <w:pPr>
        <w:pStyle w:val="NormalWeb"/>
        <w:shd w:val="clear" w:color="auto" w:fill="FFFFFF"/>
        <w:rPr>
          <w:rFonts w:ascii="Arial" w:hAnsi="Arial" w:cs="Arial"/>
          <w:color w:val="222222"/>
          <w:sz w:val="20"/>
          <w:szCs w:val="20"/>
          <w:shd w:val="clear" w:color="auto" w:fill="00FFFF"/>
        </w:rPr>
      </w:pPr>
      <w:r>
        <w:rPr>
          <w:rFonts w:ascii="Arial" w:hAnsi="Arial" w:cs="Arial"/>
          <w:color w:val="222222"/>
          <w:sz w:val="16"/>
          <w:szCs w:val="16"/>
        </w:rPr>
        <w:t>D+TRW: What is the …</w:t>
      </w:r>
      <w:r>
        <w:rPr>
          <w:rFonts w:ascii="Arial" w:hAnsi="Arial" w:cs="Arial"/>
          <w:color w:val="222222"/>
          <w:sz w:val="20"/>
          <w:szCs w:val="20"/>
          <w:shd w:val="clear" w:color="auto" w:fill="00FFFF"/>
        </w:rPr>
        <w:t xml:space="preserve"> no value now.</w:t>
      </w:r>
    </w:p>
    <w:p w:rsidR="003742F9" w:rsidRDefault="003742F9" w:rsidP="003742F9">
      <w:pPr>
        <w:pStyle w:val="NormalWeb"/>
        <w:shd w:val="clear" w:color="auto" w:fill="FFFFFF"/>
        <w:rPr>
          <w:rFonts w:ascii="Arial" w:hAnsi="Arial" w:cs="Arial"/>
          <w:color w:val="222222"/>
          <w:sz w:val="20"/>
          <w:szCs w:val="20"/>
          <w:shd w:val="clear" w:color="auto" w:fill="00FFFF"/>
        </w:rPr>
      </w:pPr>
    </w:p>
    <w:p w:rsidR="003742F9" w:rsidRDefault="003742F9" w:rsidP="003742F9">
      <w:pPr>
        <w:pStyle w:val="Heading1"/>
      </w:pPr>
      <w:r>
        <w:t>2NC Exports</w:t>
      </w:r>
    </w:p>
    <w:p w:rsidR="003742F9" w:rsidRDefault="003742F9" w:rsidP="003742F9"/>
    <w:p w:rsidR="003742F9" w:rsidRPr="003A4016" w:rsidRDefault="003742F9" w:rsidP="003742F9">
      <w:pPr>
        <w:rPr>
          <w:b/>
        </w:rPr>
      </w:pPr>
      <w:r w:rsidRPr="003A4016">
        <w:rPr>
          <w:b/>
        </w:rPr>
        <w:t xml:space="preserve">And – they NEED a liability regime to export – the aff doesn’t do this. This takes out ALL of their SMR business certainty arguments </w:t>
      </w:r>
    </w:p>
    <w:p w:rsidR="003742F9" w:rsidRDefault="003742F9" w:rsidP="003742F9">
      <w:r w:rsidRPr="00D56D0D">
        <w:rPr>
          <w:rStyle w:val="StyleStyleBold12pt"/>
        </w:rPr>
        <w:t>ITA’ 11</w:t>
      </w:r>
      <w:r>
        <w:t xml:space="preserve"> – International Trade Administration (U.S. Department of Commerce, February. Manufacturing and Services Competitiveness Report. “The Commercial Outlook for U.S. Small Modular Nuclear Reactors.” http://trade.gov/mas/ian/build/groups/public/@tg_ian/@nuclear/documents/webcontent/tg_ian_003185.pdf)</w:t>
      </w:r>
    </w:p>
    <w:p w:rsidR="003742F9" w:rsidRDefault="003742F9" w:rsidP="003742F9"/>
    <w:p w:rsidR="003742F9" w:rsidRDefault="003742F9" w:rsidP="003742F9">
      <w:pPr>
        <w:rPr>
          <w:sz w:val="16"/>
        </w:rPr>
      </w:pPr>
      <w:r w:rsidRPr="00D02C28">
        <w:rPr>
          <w:rStyle w:val="Underline"/>
        </w:rPr>
        <w:t xml:space="preserve">Nuclear </w:t>
      </w:r>
      <w:r w:rsidRPr="00FF4E21">
        <w:rPr>
          <w:rStyle w:val="Underline"/>
          <w:highlight w:val="cyan"/>
        </w:rPr>
        <w:t xml:space="preserve">liability is a </w:t>
      </w:r>
      <w:r>
        <w:rPr>
          <w:rStyle w:val="Underline"/>
          <w:sz w:val="24"/>
        </w:rPr>
        <w:t>…</w:t>
      </w:r>
      <w:r w:rsidRPr="007A4F2B">
        <w:rPr>
          <w:rStyle w:val="Underline"/>
        </w:rPr>
        <w:t xml:space="preserve"> </w:t>
      </w:r>
      <w:r w:rsidRPr="00FF4E21">
        <w:rPr>
          <w:rStyle w:val="Underline"/>
          <w:highlight w:val="cyan"/>
        </w:rPr>
        <w:t>export</w:t>
      </w:r>
      <w:r w:rsidRPr="007A4F2B">
        <w:rPr>
          <w:rStyle w:val="Underline"/>
        </w:rPr>
        <w:t xml:space="preserve"> program</w:t>
      </w:r>
    </w:p>
    <w:p w:rsidR="003742F9" w:rsidRDefault="003742F9" w:rsidP="003742F9"/>
    <w:p w:rsidR="003742F9" w:rsidRDefault="003742F9" w:rsidP="003742F9"/>
    <w:p w:rsidR="003742F9" w:rsidRDefault="003742F9" w:rsidP="003742F9">
      <w:pPr>
        <w:pStyle w:val="TagText"/>
      </w:pPr>
      <w:r>
        <w:t>Process is too complicated</w:t>
      </w:r>
    </w:p>
    <w:p w:rsidR="003742F9" w:rsidRDefault="003742F9" w:rsidP="003742F9">
      <w:r w:rsidRPr="0047188E">
        <w:rPr>
          <w:b/>
        </w:rPr>
        <w:t>ITA</w:t>
      </w:r>
      <w:r>
        <w:t xml:space="preserve">, </w:t>
      </w:r>
      <w:r w:rsidRPr="0047188E">
        <w:rPr>
          <w:sz w:val="16"/>
        </w:rPr>
        <w:t>U.S. Department of Commerce International Trade Administration, February</w:t>
      </w:r>
      <w:r>
        <w:t xml:space="preserve"> </w:t>
      </w:r>
      <w:r w:rsidRPr="0047188E">
        <w:rPr>
          <w:b/>
        </w:rPr>
        <w:t>‘11</w:t>
      </w:r>
    </w:p>
    <w:p w:rsidR="003742F9" w:rsidRPr="0047188E" w:rsidRDefault="003742F9" w:rsidP="003742F9">
      <w:pPr>
        <w:rPr>
          <w:sz w:val="16"/>
        </w:rPr>
      </w:pPr>
      <w:r w:rsidRPr="0047188E">
        <w:rPr>
          <w:sz w:val="16"/>
        </w:rPr>
        <w:t xml:space="preserve">(“The Commercial Outlook for U.S. Small Modular Nuclear Reactors,” </w:t>
      </w:r>
      <w:hyperlink r:id="rId11" w:history="1">
        <w:r w:rsidRPr="0047188E">
          <w:rPr>
            <w:rStyle w:val="Hyperlink"/>
            <w:sz w:val="16"/>
          </w:rPr>
          <w:t>http://trade.gov/mas/ian/build/groups/public/@tg_ian/@nuclear/documents/webcontent/tg_ian_003185.pdf</w:t>
        </w:r>
      </w:hyperlink>
      <w:r w:rsidRPr="0047188E">
        <w:rPr>
          <w:sz w:val="16"/>
        </w:rPr>
        <w:t>)</w:t>
      </w:r>
    </w:p>
    <w:p w:rsidR="003742F9" w:rsidRPr="001C30F6" w:rsidRDefault="003742F9" w:rsidP="003742F9"/>
    <w:p w:rsidR="003742F9" w:rsidRPr="0047188E" w:rsidRDefault="003742F9" w:rsidP="003742F9">
      <w:pPr>
        <w:jc w:val="both"/>
        <w:rPr>
          <w:sz w:val="16"/>
        </w:rPr>
      </w:pPr>
      <w:r w:rsidRPr="0047188E">
        <w:rPr>
          <w:sz w:val="16"/>
        </w:rPr>
        <w:t xml:space="preserve">Generally, </w:t>
      </w:r>
      <w:r w:rsidRPr="0047188E">
        <w:rPr>
          <w:rStyle w:val="Underline"/>
        </w:rPr>
        <w:t xml:space="preserve">SMR vendors say </w:t>
      </w:r>
      <w:r>
        <w:rPr>
          <w:rStyle w:val="Underline"/>
        </w:rPr>
        <w:t>…</w:t>
      </w:r>
      <w:r w:rsidRPr="0047188E">
        <w:rPr>
          <w:sz w:val="16"/>
        </w:rPr>
        <w:t xml:space="preserve"> companies with this process.8</w:t>
      </w:r>
    </w:p>
    <w:p w:rsidR="003742F9" w:rsidRPr="00E40739" w:rsidRDefault="003742F9" w:rsidP="003742F9"/>
    <w:p w:rsidR="003742F9" w:rsidRDefault="003742F9" w:rsidP="003742F9">
      <w:pPr>
        <w:pStyle w:val="Heading1"/>
      </w:pPr>
      <w:r>
        <w:t>2NC Commercialization</w:t>
      </w:r>
    </w:p>
    <w:p w:rsidR="003742F9" w:rsidRDefault="003742F9" w:rsidP="003742F9"/>
    <w:p w:rsidR="003742F9" w:rsidRDefault="003742F9" w:rsidP="003742F9">
      <w:pPr>
        <w:pStyle w:val="TagText"/>
      </w:pPr>
      <w:r>
        <w:t xml:space="preserve">Prefer our ev—even if a few plants get built, commercialization requires </w:t>
      </w:r>
      <w:r w:rsidRPr="00811C4E">
        <w:rPr>
          <w:u w:val="single"/>
        </w:rPr>
        <w:t>tons</w:t>
      </w:r>
      <w:r>
        <w:t xml:space="preserve"> of construction—that’s a </w:t>
      </w:r>
      <w:r w:rsidRPr="00446C89">
        <w:rPr>
          <w:u w:val="single"/>
        </w:rPr>
        <w:t>massive barrier</w:t>
      </w:r>
      <w:r>
        <w:t xml:space="preserve"> to sufficiency</w:t>
      </w:r>
    </w:p>
    <w:p w:rsidR="003742F9" w:rsidRDefault="003742F9" w:rsidP="003742F9">
      <w:r w:rsidRPr="00203853">
        <w:rPr>
          <w:b/>
        </w:rPr>
        <w:t>Feinstein</w:t>
      </w:r>
      <w:r>
        <w:t xml:space="preserve">, </w:t>
      </w:r>
      <w:r w:rsidRPr="00203853">
        <w:rPr>
          <w:sz w:val="16"/>
        </w:rPr>
        <w:t>(D-Cali), Chairwoman – Subcommittee on Energy and Water Development</w:t>
      </w:r>
      <w:r>
        <w:t xml:space="preserve">, </w:t>
      </w:r>
      <w:r w:rsidRPr="00203853">
        <w:rPr>
          <w:sz w:val="16"/>
        </w:rPr>
        <w:t>6/14/</w:t>
      </w:r>
      <w:r w:rsidRPr="00203853">
        <w:rPr>
          <w:b/>
        </w:rPr>
        <w:t>’11</w:t>
      </w:r>
    </w:p>
    <w:p w:rsidR="003742F9" w:rsidRDefault="003742F9" w:rsidP="003742F9">
      <w:r>
        <w:t>(</w:t>
      </w:r>
      <w:r w:rsidRPr="00203853">
        <w:rPr>
          <w:sz w:val="16"/>
        </w:rPr>
        <w:t>Dianne, “ECONOMICS AND SAFETY OF MODULAR REACTORS;  COMMITTEE: SENATE APPROPRIATIONS;  SUBCOMMITTEE: ENERGY AND WATER DEVELOPMENT,” CQ Congressional Testimony)</w:t>
      </w:r>
    </w:p>
    <w:p w:rsidR="003742F9" w:rsidRPr="00811C4E" w:rsidRDefault="003742F9" w:rsidP="003742F9"/>
    <w:p w:rsidR="003742F9" w:rsidRDefault="003742F9" w:rsidP="003742F9">
      <w:r w:rsidRPr="00811C4E">
        <w:rPr>
          <w:rStyle w:val="Underline"/>
        </w:rPr>
        <w:t xml:space="preserve">The central premise I've </w:t>
      </w:r>
      <w:r>
        <w:rPr>
          <w:rStyle w:val="Underline"/>
        </w:rPr>
        <w:t>…</w:t>
      </w:r>
      <w:r>
        <w:t xml:space="preserve"> on this particular issue.</w:t>
      </w:r>
    </w:p>
    <w:p w:rsidR="003742F9" w:rsidRDefault="003742F9" w:rsidP="003742F9"/>
    <w:p w:rsidR="003742F9" w:rsidRDefault="003742F9" w:rsidP="003742F9">
      <w:pPr>
        <w:pStyle w:val="Heading1"/>
      </w:pPr>
      <w:r>
        <w:t>Acc</w:t>
      </w:r>
    </w:p>
    <w:p w:rsidR="003742F9" w:rsidRDefault="003742F9" w:rsidP="003742F9"/>
    <w:p w:rsidR="003742F9" w:rsidRPr="004C335A" w:rsidRDefault="003742F9" w:rsidP="003742F9">
      <w:pPr>
        <w:rPr>
          <w:b/>
        </w:rPr>
      </w:pPr>
      <w:r>
        <w:rPr>
          <w:b/>
        </w:rPr>
        <w:t>Links to accidents DA</w:t>
      </w:r>
    </w:p>
    <w:p w:rsidR="003742F9" w:rsidRDefault="003742F9" w:rsidP="003742F9">
      <w:pPr>
        <w:rPr>
          <w:sz w:val="16"/>
        </w:rPr>
      </w:pPr>
      <w:r>
        <w:rPr>
          <w:b/>
        </w:rPr>
        <w:t>McCormick 12</w:t>
      </w:r>
      <w:r>
        <w:t xml:space="preserve">; </w:t>
      </w:r>
      <w:r w:rsidRPr="00675F6E">
        <w:rPr>
          <w:sz w:val="16"/>
        </w:rPr>
        <w:t xml:space="preserve">(Dr. Colin McCormick, currently the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The below questions and Dr. McCormick's transcribed answers were then sent to Dr. McCormick for review, revision and approval for publication; 10/22/12; </w:t>
      </w:r>
      <w:hyperlink r:id="rId12" w:history="1">
        <w:r w:rsidRPr="00675F6E">
          <w:rPr>
            <w:rStyle w:val="Hyperlink"/>
            <w:sz w:val="16"/>
          </w:rPr>
          <w:t>http://debateandtherealworld.com/article.php?id=3</w:t>
        </w:r>
      </w:hyperlink>
      <w:r w:rsidRPr="00675F6E">
        <w:rPr>
          <w:sz w:val="16"/>
        </w:rPr>
        <w:t>; JN)</w:t>
      </w:r>
    </w:p>
    <w:p w:rsidR="003742F9" w:rsidRDefault="003742F9" w:rsidP="003742F9"/>
    <w:p w:rsidR="003742F9" w:rsidRPr="004C335A" w:rsidRDefault="003742F9" w:rsidP="003742F9">
      <w:pPr>
        <w:jc w:val="both"/>
        <w:rPr>
          <w:u w:val="single"/>
        </w:rPr>
      </w:pPr>
      <w:r w:rsidRPr="004C335A">
        <w:rPr>
          <w:sz w:val="16"/>
        </w:rPr>
        <w:t xml:space="preserve"> D+TRW: What steps might be taken </w:t>
      </w:r>
      <w:r>
        <w:rPr>
          <w:sz w:val="16"/>
        </w:rPr>
        <w:t>…</w:t>
      </w:r>
      <w:r w:rsidRPr="004C335A">
        <w:rPr>
          <w:u w:val="single"/>
        </w:rPr>
        <w:t xml:space="preserve"> development or other regulated technology development. </w:t>
      </w:r>
    </w:p>
    <w:p w:rsidR="003742F9" w:rsidRPr="008574A3" w:rsidRDefault="003742F9" w:rsidP="003742F9"/>
    <w:p w:rsidR="003742F9" w:rsidRDefault="003742F9" w:rsidP="003742F9"/>
    <w:p w:rsidR="003742F9" w:rsidRDefault="003742F9" w:rsidP="003742F9"/>
    <w:p w:rsidR="003742F9" w:rsidRPr="00493B96" w:rsidRDefault="003742F9" w:rsidP="003742F9">
      <w:pPr>
        <w:pStyle w:val="Heading1"/>
      </w:pPr>
      <w:r>
        <w:t>Russia</w:t>
      </w:r>
    </w:p>
    <w:p w:rsidR="003742F9" w:rsidRPr="00803A1F" w:rsidRDefault="003742F9" w:rsidP="003742F9">
      <w:pPr>
        <w:rPr>
          <w:b/>
        </w:rPr>
      </w:pPr>
      <w:r>
        <w:rPr>
          <w:b/>
        </w:rPr>
        <w:t>Russia solves the impact</w:t>
      </w:r>
    </w:p>
    <w:p w:rsidR="003742F9" w:rsidRPr="00803A1F" w:rsidRDefault="003742F9" w:rsidP="003742F9">
      <w:r w:rsidRPr="00803A1F">
        <w:rPr>
          <w:b/>
        </w:rPr>
        <w:t>Economist 10</w:t>
      </w:r>
      <w:r w:rsidRPr="00803A1F">
        <w:t xml:space="preserve"> (The Economist, 10-9-10, “Mini nuclear reactors: thinking small,” </w:t>
      </w:r>
      <w:hyperlink r:id="rId13" w:history="1">
        <w:r w:rsidRPr="00803A1F">
          <w:rPr>
            <w:rStyle w:val="Hyperlink"/>
          </w:rPr>
          <w:t>http://www.economist.com/node/17647651?story_id=17647651&amp;fsrc=rss</w:t>
        </w:r>
      </w:hyperlink>
      <w:r w:rsidRPr="00803A1F">
        <w:t>)</w:t>
      </w:r>
    </w:p>
    <w:p w:rsidR="003742F9" w:rsidRPr="00803A1F" w:rsidRDefault="003742F9" w:rsidP="003742F9"/>
    <w:p w:rsidR="003742F9" w:rsidRDefault="003742F9" w:rsidP="003742F9">
      <w:pPr>
        <w:jc w:val="both"/>
        <w:rPr>
          <w:sz w:val="16"/>
        </w:rPr>
      </w:pPr>
      <w:r w:rsidRPr="00803A1F">
        <w:rPr>
          <w:highlight w:val="yellow"/>
          <w:u w:val="single"/>
        </w:rPr>
        <w:t xml:space="preserve">A </w:t>
      </w:r>
      <w:r w:rsidRPr="00803A1F">
        <w:rPr>
          <w:b/>
          <w:highlight w:val="yellow"/>
          <w:u w:val="single"/>
        </w:rPr>
        <w:t>global race</w:t>
      </w:r>
      <w:r w:rsidRPr="00803A1F">
        <w:rPr>
          <w:highlight w:val="yellow"/>
          <w:u w:val="single"/>
        </w:rPr>
        <w:t xml:space="preserve"> is under </w:t>
      </w:r>
      <w:r>
        <w:rPr>
          <w:highlight w:val="yellow"/>
          <w:u w:val="single"/>
        </w:rPr>
        <w:t>…</w:t>
      </w:r>
      <w:r w:rsidRPr="00803A1F">
        <w:rPr>
          <w:b/>
          <w:highlight w:val="yellow"/>
          <w:u w:val="single"/>
        </w:rPr>
        <w:t xml:space="preserve"> nuclear industry</w:t>
      </w:r>
      <w:r w:rsidRPr="00803A1F">
        <w:rPr>
          <w:sz w:val="16"/>
          <w:highlight w:val="yellow"/>
        </w:rPr>
        <w:t>.</w:t>
      </w:r>
    </w:p>
    <w:p w:rsidR="003742F9" w:rsidRDefault="003742F9" w:rsidP="003742F9">
      <w:pPr>
        <w:jc w:val="both"/>
        <w:rPr>
          <w:sz w:val="16"/>
        </w:rPr>
      </w:pPr>
    </w:p>
    <w:p w:rsidR="003742F9" w:rsidRDefault="003742F9" w:rsidP="003742F9">
      <w:pPr>
        <w:jc w:val="both"/>
        <w:rPr>
          <w:sz w:val="16"/>
        </w:rPr>
      </w:pPr>
    </w:p>
    <w:p w:rsidR="003742F9" w:rsidRPr="008B0772" w:rsidRDefault="003742F9" w:rsidP="003742F9">
      <w:pPr>
        <w:pStyle w:val="Heading1"/>
      </w:pPr>
    </w:p>
    <w:p w:rsidR="003742F9" w:rsidRDefault="003742F9" w:rsidP="003742F9">
      <w:pPr>
        <w:pStyle w:val="Heading1"/>
      </w:pPr>
    </w:p>
    <w:p w:rsidR="003742F9" w:rsidRDefault="003742F9" w:rsidP="003742F9">
      <w:pPr>
        <w:rPr>
          <w:b/>
        </w:rPr>
      </w:pPr>
      <w:r>
        <w:rPr>
          <w:b/>
        </w:rPr>
        <w:t>T/Econ—investment</w:t>
      </w:r>
    </w:p>
    <w:p w:rsidR="003742F9" w:rsidRPr="00210995" w:rsidRDefault="003742F9" w:rsidP="003742F9">
      <w:r w:rsidRPr="00210995">
        <w:rPr>
          <w:b/>
        </w:rPr>
        <w:t>Mandel 12</w:t>
      </w:r>
      <w:r w:rsidRPr="00210995">
        <w:t xml:space="preserve"> Syracuse Business News Examiner </w:t>
      </w:r>
    </w:p>
    <w:p w:rsidR="003742F9" w:rsidRPr="00210995" w:rsidRDefault="003742F9" w:rsidP="003742F9">
      <w:pPr>
        <w:rPr>
          <w:sz w:val="20"/>
        </w:rPr>
      </w:pPr>
      <w:r w:rsidRPr="00210995">
        <w:rPr>
          <w:sz w:val="20"/>
        </w:rPr>
        <w:t xml:space="preserve">(Harold, Fitch says fiscal cliff could set off global recession, </w:t>
      </w:r>
      <w:hyperlink r:id="rId14" w:history="1">
        <w:r w:rsidRPr="00210995">
          <w:rPr>
            <w:rStyle w:val="Hyperlink"/>
            <w:sz w:val="20"/>
          </w:rPr>
          <w:t>http://www.examiner.com/article/fitch-says-fiscal-cliff-could-set-off-global-recession</w:t>
        </w:r>
      </w:hyperlink>
      <w:r w:rsidRPr="00210995">
        <w:rPr>
          <w:sz w:val="20"/>
        </w:rPr>
        <w:t>)</w:t>
      </w:r>
    </w:p>
    <w:p w:rsidR="003742F9" w:rsidRPr="00210995" w:rsidRDefault="003742F9" w:rsidP="003742F9">
      <w:pPr>
        <w:rPr>
          <w:bCs/>
          <w:u w:val="single"/>
        </w:rPr>
      </w:pPr>
      <w:r w:rsidRPr="00210995">
        <w:t xml:space="preserve">Money News has reported </w:t>
      </w:r>
      <w:r>
        <w:t>…</w:t>
      </w:r>
      <w:r w:rsidRPr="00210995">
        <w:rPr>
          <w:bCs/>
          <w:u w:val="single"/>
        </w:rPr>
        <w:t xml:space="preserve"> could be bad news for everyone.</w:t>
      </w:r>
    </w:p>
    <w:p w:rsidR="003742F9" w:rsidRDefault="003742F9" w:rsidP="003742F9">
      <w:pPr>
        <w:pStyle w:val="Heading4"/>
      </w:pPr>
      <w:r>
        <w:t xml:space="preserve">turns price spikes - Wars with exporting countries would also cause protectionist trade policies withholding commodities like natural gas. </w:t>
      </w:r>
    </w:p>
    <w:p w:rsidR="003742F9" w:rsidRPr="00210995" w:rsidRDefault="003742F9" w:rsidP="003742F9">
      <w:pPr>
        <w:rPr>
          <w:b/>
        </w:rPr>
      </w:pPr>
      <w:r w:rsidRPr="00210995">
        <w:rPr>
          <w:b/>
        </w:rPr>
        <w:t>The timeframe is a matter of weeks.</w:t>
      </w:r>
    </w:p>
    <w:p w:rsidR="003742F9" w:rsidRPr="005C374C" w:rsidRDefault="003742F9" w:rsidP="003742F9">
      <w:pPr>
        <w:rPr>
          <w:sz w:val="16"/>
        </w:rPr>
      </w:pPr>
      <w:r w:rsidRPr="00210995">
        <w:rPr>
          <w:b/>
        </w:rPr>
        <w:t>Craig 9/24</w:t>
      </w:r>
      <w:r w:rsidRPr="005C374C">
        <w:rPr>
          <w:sz w:val="16"/>
        </w:rPr>
        <w:t>/12 Fox News Business Writer</w:t>
      </w:r>
    </w:p>
    <w:p w:rsidR="003742F9" w:rsidRPr="005C374C" w:rsidRDefault="003742F9" w:rsidP="003742F9">
      <w:pPr>
        <w:rPr>
          <w:sz w:val="16"/>
        </w:rPr>
      </w:pPr>
      <w:r w:rsidRPr="005C374C">
        <w:rPr>
          <w:sz w:val="16"/>
        </w:rPr>
        <w:t xml:space="preserve">(Victoria, “Fiscal Pitfalls Hinge on Gridlocked Congress” </w:t>
      </w:r>
      <w:hyperlink r:id="rId15" w:history="1">
        <w:r w:rsidRPr="005C374C">
          <w:rPr>
            <w:sz w:val="16"/>
          </w:rPr>
          <w:t>http://www.foxbusiness.com/government/2012/09/20/fiscal-pitfalls-hinge-on-gridlocked-congress/</w:t>
        </w:r>
      </w:hyperlink>
      <w:r w:rsidRPr="005C374C">
        <w:rPr>
          <w:sz w:val="16"/>
        </w:rPr>
        <w:t>)</w:t>
      </w:r>
    </w:p>
    <w:p w:rsidR="003742F9" w:rsidRPr="00210995" w:rsidRDefault="003742F9" w:rsidP="003742F9">
      <w:pPr>
        <w:rPr>
          <w:bCs/>
          <w:u w:val="single"/>
        </w:rPr>
      </w:pPr>
      <w:r w:rsidRPr="005C374C">
        <w:rPr>
          <w:sz w:val="16"/>
          <w:szCs w:val="20"/>
        </w:rPr>
        <w:t xml:space="preserve">A fix for the national economy is </w:t>
      </w:r>
      <w:r>
        <w:rPr>
          <w:sz w:val="16"/>
          <w:szCs w:val="20"/>
        </w:rPr>
        <w:t>…</w:t>
      </w:r>
      <w:r w:rsidRPr="00210995">
        <w:rPr>
          <w:bCs/>
          <w:u w:val="single"/>
        </w:rPr>
        <w:t xml:space="preserve"> down to politics.</w:t>
      </w:r>
    </w:p>
    <w:p w:rsidR="003742F9" w:rsidRDefault="003742F9" w:rsidP="003742F9">
      <w:pPr>
        <w:rPr>
          <w:sz w:val="16"/>
        </w:rPr>
      </w:pPr>
    </w:p>
    <w:p w:rsidR="003742F9" w:rsidRPr="00210995" w:rsidRDefault="003742F9" w:rsidP="003742F9">
      <w:pPr>
        <w:rPr>
          <w:b/>
        </w:rPr>
      </w:pPr>
      <w:r w:rsidRPr="00210995">
        <w:rPr>
          <w:b/>
        </w:rPr>
        <w:t>It prevents nuclear plant construction.</w:t>
      </w:r>
    </w:p>
    <w:p w:rsidR="003742F9" w:rsidRPr="00210995" w:rsidRDefault="003742F9" w:rsidP="003742F9">
      <w:pPr>
        <w:rPr>
          <w:b/>
        </w:rPr>
      </w:pPr>
      <w:r w:rsidRPr="00210995">
        <w:rPr>
          <w:b/>
        </w:rPr>
        <w:t>Carbon Control News 8</w:t>
      </w:r>
    </w:p>
    <w:p w:rsidR="003742F9" w:rsidRPr="005C374C" w:rsidRDefault="003742F9" w:rsidP="003742F9">
      <w:pPr>
        <w:rPr>
          <w:sz w:val="16"/>
        </w:rPr>
      </w:pPr>
      <w:r w:rsidRPr="005C374C">
        <w:rPr>
          <w:sz w:val="16"/>
        </w:rPr>
        <w:t>(October 10</w:t>
      </w:r>
      <w:r w:rsidRPr="005C374C">
        <w:rPr>
          <w:sz w:val="16"/>
          <w:vertAlign w:val="superscript"/>
        </w:rPr>
        <w:t>th</w:t>
      </w:r>
      <w:r w:rsidRPr="005C374C">
        <w:rPr>
          <w:sz w:val="16"/>
        </w:rPr>
        <w:t>, 2008)</w:t>
      </w:r>
    </w:p>
    <w:p w:rsidR="003742F9" w:rsidRPr="005C374C" w:rsidRDefault="003742F9" w:rsidP="003742F9">
      <w:pPr>
        <w:rPr>
          <w:sz w:val="16"/>
        </w:rPr>
      </w:pPr>
      <w:r w:rsidRPr="005C374C">
        <w:rPr>
          <w:sz w:val="16"/>
        </w:rPr>
        <w:t xml:space="preserve">For instance, </w:t>
      </w:r>
      <w:r w:rsidRPr="00210995">
        <w:rPr>
          <w:iCs/>
          <w:highlight w:val="yellow"/>
          <w:u w:val="single"/>
        </w:rPr>
        <w:t xml:space="preserve">the nuclear </w:t>
      </w:r>
      <w:r>
        <w:rPr>
          <w:iCs/>
          <w:u w:val="single"/>
        </w:rPr>
        <w:t>…</w:t>
      </w:r>
      <w:r w:rsidRPr="005C374C">
        <w:rPr>
          <w:sz w:val="16"/>
        </w:rPr>
        <w:t>Brothers investment firm</w:t>
      </w:r>
    </w:p>
    <w:p w:rsidR="003742F9" w:rsidRPr="005C374C" w:rsidRDefault="003742F9" w:rsidP="003742F9">
      <w:pPr>
        <w:rPr>
          <w:sz w:val="16"/>
        </w:rPr>
      </w:pPr>
    </w:p>
    <w:p w:rsidR="003742F9" w:rsidRDefault="003742F9" w:rsidP="003742F9"/>
    <w:p w:rsidR="003742F9" w:rsidRPr="003E64C8" w:rsidRDefault="003742F9" w:rsidP="003742F9">
      <w:pPr>
        <w:rPr>
          <w:b/>
          <w:bCs/>
          <w:sz w:val="28"/>
          <w:szCs w:val="28"/>
        </w:rPr>
      </w:pPr>
      <w:r w:rsidRPr="003E64C8">
        <w:rPr>
          <w:b/>
          <w:bCs/>
          <w:sz w:val="28"/>
          <w:szCs w:val="28"/>
        </w:rPr>
        <w:t>1nc hunter evidence indicates a sequestration would invite extremism – that’s extinction</w:t>
      </w:r>
    </w:p>
    <w:p w:rsidR="003742F9" w:rsidRDefault="003742F9" w:rsidP="003742F9">
      <w:pPr>
        <w:pStyle w:val="Heading4"/>
        <w:spacing w:before="0" w:after="0"/>
      </w:pPr>
      <w:r>
        <w:t>extinction</w:t>
      </w:r>
    </w:p>
    <w:p w:rsidR="003742F9" w:rsidRPr="00D226D5" w:rsidRDefault="003742F9" w:rsidP="003742F9">
      <w:pPr>
        <w:rPr>
          <w:sz w:val="10"/>
          <w:szCs w:val="10"/>
        </w:rPr>
      </w:pPr>
      <w:r w:rsidRPr="00D226D5">
        <w:rPr>
          <w:b/>
          <w:szCs w:val="20"/>
        </w:rPr>
        <w:t xml:space="preserve">Ayson 10 - </w:t>
      </w:r>
      <w:r w:rsidRPr="00D226D5">
        <w:rPr>
          <w:sz w:val="10"/>
          <w:szCs w:val="10"/>
        </w:rPr>
        <w:t xml:space="preserve">Robert, Professor of Strategic Studies and Director of the Centre for Strategic Studies: New Zealand at the Victoria University of Wellington, (“After a Terrorist Nuclear Attack: Envisaging Catalytic Effects,” </w:t>
      </w:r>
      <w:r w:rsidRPr="00D226D5">
        <w:rPr>
          <w:i/>
          <w:iCs/>
          <w:sz w:val="10"/>
          <w:szCs w:val="10"/>
        </w:rPr>
        <w:t>Studies in Conflict &amp; Terrorism</w:t>
      </w:r>
      <w:r w:rsidRPr="00D226D5">
        <w:rPr>
          <w:sz w:val="10"/>
          <w:szCs w:val="10"/>
        </w:rPr>
        <w:t>, Volume 33, Issue 7, July, Available Online to Subscribing Institutions via Inform</w:t>
      </w:r>
      <w:r w:rsidRPr="00D226D5">
        <w:rPr>
          <w:sz w:val="10"/>
          <w:szCs w:val="10"/>
        </w:rPr>
        <w:t>a</w:t>
      </w:r>
      <w:r w:rsidRPr="00D226D5">
        <w:rPr>
          <w:sz w:val="10"/>
          <w:szCs w:val="10"/>
        </w:rPr>
        <w:t>World)</w:t>
      </w:r>
    </w:p>
    <w:p w:rsidR="003742F9" w:rsidRPr="00D226D5" w:rsidRDefault="003742F9" w:rsidP="003742F9">
      <w:pPr>
        <w:rPr>
          <w:sz w:val="12"/>
          <w:szCs w:val="12"/>
        </w:rPr>
      </w:pPr>
    </w:p>
    <w:p w:rsidR="003742F9" w:rsidRPr="00D226D5" w:rsidRDefault="003742F9" w:rsidP="003742F9">
      <w:pPr>
        <w:rPr>
          <w:u w:val="single"/>
        </w:rPr>
      </w:pPr>
      <w:r w:rsidRPr="00D226D5">
        <w:rPr>
          <w:sz w:val="12"/>
          <w:szCs w:val="12"/>
        </w:rPr>
        <w:t xml:space="preserve">A terrorist nuclear attack, and even the use of </w:t>
      </w:r>
      <w:r>
        <w:rPr>
          <w:sz w:val="12"/>
          <w:szCs w:val="12"/>
        </w:rPr>
        <w:t>…</w:t>
      </w:r>
      <w:r w:rsidRPr="00D226D5">
        <w:rPr>
          <w:bCs/>
          <w:sz w:val="12"/>
          <w:szCs w:val="12"/>
        </w:rPr>
        <w:t>the chances of nuclear restraint.</w:t>
      </w:r>
    </w:p>
    <w:p w:rsidR="003742F9" w:rsidRDefault="003742F9" w:rsidP="003742F9">
      <w:pPr>
        <w:rPr>
          <w:sz w:val="28"/>
          <w:szCs w:val="28"/>
        </w:rPr>
      </w:pPr>
    </w:p>
    <w:p w:rsidR="003742F9" w:rsidRPr="00AB1D23" w:rsidRDefault="003742F9" w:rsidP="003742F9">
      <w:pPr>
        <w:rPr>
          <w:b/>
          <w:bCs/>
          <w:sz w:val="28"/>
          <w:szCs w:val="28"/>
        </w:rPr>
      </w:pPr>
      <w:r w:rsidRPr="00AB1D23">
        <w:rPr>
          <w:b/>
          <w:bCs/>
          <w:sz w:val="28"/>
          <w:szCs w:val="28"/>
        </w:rPr>
        <w:t>Hunter also says nook belligerence – extinction</w:t>
      </w:r>
    </w:p>
    <w:p w:rsidR="003742F9" w:rsidRPr="00EC6FBA" w:rsidRDefault="003742F9" w:rsidP="003742F9">
      <w:pPr>
        <w:rPr>
          <w:sz w:val="16"/>
        </w:rPr>
      </w:pPr>
      <w:r w:rsidRPr="003556DE">
        <w:rPr>
          <w:b/>
        </w:rPr>
        <w:t xml:space="preserve">Hayes &amp; Hamel-Green, 10 </w:t>
      </w:r>
      <w:r w:rsidRPr="00EC6FBA">
        <w:rPr>
          <w:sz w:val="16"/>
          <w:szCs w:val="16"/>
        </w:rPr>
        <w:t>–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3742F9" w:rsidRDefault="003742F9" w:rsidP="003742F9">
      <w:pPr>
        <w:rPr>
          <w:sz w:val="16"/>
          <w:szCs w:val="10"/>
        </w:rPr>
      </w:pPr>
      <w:r w:rsidRPr="00EC6FBA">
        <w:rPr>
          <w:sz w:val="16"/>
        </w:rPr>
        <w:t xml:space="preserve">The international community </w:t>
      </w:r>
      <w:r>
        <w:rPr>
          <w:sz w:val="16"/>
        </w:rPr>
        <w:t>…</w:t>
      </w:r>
      <w:r w:rsidRPr="00EC6FBA">
        <w:rPr>
          <w:sz w:val="16"/>
          <w:szCs w:val="10"/>
        </w:rPr>
        <w:t xml:space="preserve"> international community.  </w:t>
      </w:r>
    </w:p>
    <w:p w:rsidR="003742F9" w:rsidRDefault="003742F9" w:rsidP="003742F9">
      <w:pPr>
        <w:rPr>
          <w:sz w:val="16"/>
          <w:szCs w:val="10"/>
        </w:rPr>
      </w:pPr>
    </w:p>
    <w:p w:rsidR="003742F9" w:rsidRDefault="003742F9" w:rsidP="003742F9">
      <w:pPr>
        <w:rPr>
          <w:sz w:val="16"/>
          <w:szCs w:val="10"/>
        </w:rPr>
      </w:pPr>
    </w:p>
    <w:p w:rsidR="003742F9" w:rsidRPr="005C374C" w:rsidRDefault="003742F9" w:rsidP="003742F9">
      <w:pPr>
        <w:rPr>
          <w:b/>
          <w:bCs/>
        </w:rPr>
      </w:pPr>
      <w:r w:rsidRPr="005C374C">
        <w:rPr>
          <w:b/>
          <w:bCs/>
        </w:rPr>
        <w:t>Prefer our uniqueness—assumes Obama investing capital</w:t>
      </w:r>
    </w:p>
    <w:p w:rsidR="003742F9" w:rsidRPr="00A22DC6" w:rsidRDefault="003742F9" w:rsidP="003742F9">
      <w:pPr>
        <w:rPr>
          <w:rStyle w:val="StyleStyleBold12pt"/>
        </w:rPr>
      </w:pPr>
      <w:r w:rsidRPr="00A22DC6">
        <w:rPr>
          <w:rStyle w:val="StyleStyleBold12pt"/>
        </w:rPr>
        <w:t>Atkins, 11/8</w:t>
      </w:r>
    </w:p>
    <w:p w:rsidR="003742F9" w:rsidRPr="00A22DC6" w:rsidRDefault="003742F9" w:rsidP="003742F9">
      <w:r w:rsidRPr="00A22DC6">
        <w:t>(Columnist-Boston Herald, “Prez returns to D.C. with more clout,” http://bostonherald.com/news/columnists/view/20221108prez_returns_to_dc_with_more_clout)</w:t>
      </w:r>
    </w:p>
    <w:p w:rsidR="003742F9" w:rsidRDefault="003742F9" w:rsidP="003742F9"/>
    <w:p w:rsidR="003742F9" w:rsidRPr="00A22DC6" w:rsidRDefault="003742F9" w:rsidP="003742F9">
      <w:pPr>
        <w:rPr>
          <w:b/>
          <w:u w:val="single"/>
        </w:rPr>
      </w:pPr>
      <w:r w:rsidRPr="002A36A1">
        <w:rPr>
          <w:sz w:val="16"/>
        </w:rPr>
        <w:t xml:space="preserve">WASHINGTON — </w:t>
      </w:r>
      <w:r w:rsidRPr="005C374C">
        <w:rPr>
          <w:highlight w:val="cyan"/>
          <w:u w:val="single"/>
        </w:rPr>
        <w:t>When</w:t>
      </w:r>
      <w:r w:rsidRPr="002A36A1">
        <w:rPr>
          <w:sz w:val="16"/>
        </w:rPr>
        <w:t xml:space="preserve"> </w:t>
      </w:r>
      <w:r>
        <w:rPr>
          <w:sz w:val="16"/>
        </w:rPr>
        <w:t>…</w:t>
      </w:r>
      <w:r w:rsidRPr="005C374C">
        <w:rPr>
          <w:rStyle w:val="Emphasis"/>
          <w:highlight w:val="cyan"/>
        </w:rPr>
        <w:t>power to push back</w:t>
      </w:r>
      <w:r w:rsidRPr="00A22DC6">
        <w:rPr>
          <w:b/>
          <w:u w:val="single"/>
        </w:rPr>
        <w:t>.</w:t>
      </w:r>
    </w:p>
    <w:p w:rsidR="003742F9" w:rsidRDefault="003742F9" w:rsidP="003742F9"/>
    <w:p w:rsidR="003742F9" w:rsidRPr="005C374C" w:rsidRDefault="003742F9" w:rsidP="003742F9">
      <w:pPr>
        <w:rPr>
          <w:b/>
          <w:bCs/>
        </w:rPr>
      </w:pPr>
      <w:r w:rsidRPr="005C374C">
        <w:rPr>
          <w:b/>
          <w:bCs/>
        </w:rPr>
        <w:t>Political capital is a game-changer—allows Obama to overcome GOP opposition</w:t>
      </w:r>
    </w:p>
    <w:p w:rsidR="003742F9" w:rsidRPr="005C374C" w:rsidRDefault="003742F9" w:rsidP="003742F9">
      <w:pPr>
        <w:rPr>
          <w:rStyle w:val="StyleStyleBold12pt"/>
        </w:rPr>
      </w:pPr>
      <w:r w:rsidRPr="005C374C">
        <w:rPr>
          <w:rStyle w:val="StyleStyleBold12pt"/>
        </w:rPr>
        <w:t>Fraser, 11/8</w:t>
      </w:r>
    </w:p>
    <w:p w:rsidR="003742F9" w:rsidRPr="005C374C" w:rsidRDefault="003742F9" w:rsidP="003742F9">
      <w:pPr>
        <w:rPr>
          <w:sz w:val="16"/>
        </w:rPr>
      </w:pPr>
      <w:r w:rsidRPr="005C374C">
        <w:rPr>
          <w:sz w:val="16"/>
        </w:rPr>
        <w:t>(Master's degree in Political Economy from The New School for Social Research, He has worked with The Clinton Foundation, The Council on Foreign Relations, and written for publications mainly on finance, politics and music, “Should We Get Ready For 4 More Years of Ridiculous Obama vs GOP Obstructionism,” http://www.policymic.com/articles/18841/should-we-get-ready-for-4-more-years-of-ridiculous-obama-vs-gop-obstructionism</w:t>
      </w:r>
    </w:p>
    <w:p w:rsidR="003742F9" w:rsidRPr="005C374C" w:rsidRDefault="003742F9" w:rsidP="003742F9">
      <w:pPr>
        <w:rPr>
          <w:sz w:val="16"/>
        </w:rPr>
      </w:pPr>
    </w:p>
    <w:p w:rsidR="003742F9" w:rsidRPr="005C374C" w:rsidRDefault="003742F9" w:rsidP="003742F9">
      <w:pPr>
        <w:rPr>
          <w:sz w:val="16"/>
        </w:rPr>
      </w:pPr>
      <w:r w:rsidRPr="005C374C">
        <w:rPr>
          <w:sz w:val="16"/>
        </w:rPr>
        <w:t xml:space="preserve">President </w:t>
      </w:r>
      <w:r w:rsidRPr="005C374C">
        <w:rPr>
          <w:b/>
          <w:highlight w:val="cyan"/>
          <w:u w:val="single"/>
        </w:rPr>
        <w:t>Obama</w:t>
      </w:r>
      <w:r w:rsidRPr="005C374C">
        <w:rPr>
          <w:sz w:val="16"/>
        </w:rPr>
        <w:t xml:space="preserve"> indeed </w:t>
      </w:r>
      <w:r>
        <w:rPr>
          <w:b/>
          <w:u w:val="single"/>
        </w:rPr>
        <w:t>…</w:t>
      </w:r>
      <w:r w:rsidRPr="005C374C">
        <w:rPr>
          <w:sz w:val="16"/>
        </w:rPr>
        <w:t xml:space="preserve"> candidate in 2016</w:t>
      </w:r>
    </w:p>
    <w:p w:rsidR="003742F9" w:rsidRPr="00210995" w:rsidRDefault="003742F9" w:rsidP="003742F9">
      <w:pPr>
        <w:rPr>
          <w:b/>
        </w:rPr>
      </w:pPr>
    </w:p>
    <w:p w:rsidR="003742F9" w:rsidRPr="00210995" w:rsidRDefault="003742F9" w:rsidP="003742F9">
      <w:pPr>
        <w:rPr>
          <w:b/>
        </w:rPr>
      </w:pPr>
      <w:r w:rsidRPr="00210995">
        <w:rPr>
          <w:b/>
        </w:rPr>
        <w:t>Framing issue --- political capital controls uniqueness</w:t>
      </w:r>
    </w:p>
    <w:p w:rsidR="003742F9" w:rsidRPr="005C374C" w:rsidRDefault="003742F9" w:rsidP="003742F9">
      <w:pPr>
        <w:rPr>
          <w:sz w:val="16"/>
        </w:rPr>
      </w:pPr>
      <w:r w:rsidRPr="00210995">
        <w:rPr>
          <w:b/>
        </w:rPr>
        <w:t>Hirschfeld, 11-8</w:t>
      </w:r>
      <w:r w:rsidRPr="005C374C">
        <w:rPr>
          <w:sz w:val="16"/>
        </w:rPr>
        <w:t xml:space="preserve"> (Julie Hirschfeld Davis is an enterprise reporter in the Washington bureau of The Associated Press and Mike Dorning reporter for Bloomberg News 11-8-2012 </w:t>
      </w:r>
      <w:hyperlink r:id="rId16" w:history="1">
        <w:r w:rsidRPr="005C374C">
          <w:rPr>
            <w:rStyle w:val="Hyperlink"/>
            <w:sz w:val="16"/>
          </w:rPr>
          <w:t>http://www.bloomberg.com/news/2012-11-08/obama-success-on-fiscal-cliff-may-hinge-on-better-congress-ties.html</w:t>
        </w:r>
      </w:hyperlink>
    </w:p>
    <w:p w:rsidR="003742F9" w:rsidRPr="00210995" w:rsidRDefault="003742F9" w:rsidP="003742F9">
      <w:pPr>
        <w:rPr>
          <w:u w:val="single"/>
        </w:rPr>
      </w:pPr>
      <w:r w:rsidRPr="005C374C">
        <w:rPr>
          <w:sz w:val="16"/>
        </w:rPr>
        <w:t xml:space="preserve">President </w:t>
      </w:r>
      <w:hyperlink r:id="rId17" w:history="1">
        <w:r w:rsidRPr="005C374C">
          <w:rPr>
            <w:rStyle w:val="Hyperlink"/>
            <w:sz w:val="16"/>
          </w:rPr>
          <w:t xml:space="preserve">Barack </w:t>
        </w:r>
        <w:r w:rsidRPr="005C374C">
          <w:rPr>
            <w:rStyle w:val="Hyperlink"/>
            <w:sz w:val="16"/>
            <w:highlight w:val="cyan"/>
            <w:u w:val="single"/>
          </w:rPr>
          <w:t>Obama</w:t>
        </w:r>
      </w:hyperlink>
      <w:r w:rsidRPr="005C374C">
        <w:rPr>
          <w:sz w:val="16"/>
        </w:rPr>
        <w:t xml:space="preserve">, his </w:t>
      </w:r>
      <w:r>
        <w:rPr>
          <w:sz w:val="16"/>
        </w:rPr>
        <w:t>…</w:t>
      </w:r>
      <w:r w:rsidRPr="00210995">
        <w:rPr>
          <w:highlight w:val="cyan"/>
          <w:u w:val="single"/>
        </w:rPr>
        <w:t xml:space="preserve"> you do that,”</w:t>
      </w:r>
      <w:r w:rsidRPr="00210995">
        <w:rPr>
          <w:u w:val="single"/>
        </w:rPr>
        <w:t xml:space="preserve"> Griffin said.</w:t>
      </w:r>
    </w:p>
    <w:p w:rsidR="003742F9" w:rsidRPr="00210995" w:rsidRDefault="003742F9" w:rsidP="003742F9">
      <w:pPr>
        <w:rPr>
          <w:b/>
        </w:rPr>
      </w:pPr>
      <w:hyperlink r:id="rId18" w:tgtFrame="_blank" w:history="1">
        <w:r w:rsidRPr="005C374C">
          <w:rPr>
            <w:sz w:val="16"/>
          </w:rPr>
          <w:br/>
        </w:r>
      </w:hyperlink>
      <w:r w:rsidRPr="00210995">
        <w:rPr>
          <w:b/>
        </w:rPr>
        <w:t>Will pass---Obama has momentum and the upper-hand</w:t>
      </w:r>
    </w:p>
    <w:p w:rsidR="003742F9" w:rsidRPr="005C374C" w:rsidRDefault="003742F9" w:rsidP="003742F9">
      <w:pPr>
        <w:rPr>
          <w:sz w:val="16"/>
        </w:rPr>
      </w:pPr>
      <w:r w:rsidRPr="00210995">
        <w:rPr>
          <w:rStyle w:val="StyleStyleBold12pt"/>
        </w:rPr>
        <w:t>Cohen 11/9</w:t>
      </w:r>
      <w:r w:rsidRPr="005C374C">
        <w:rPr>
          <w:sz w:val="16"/>
        </w:rPr>
        <w:t xml:space="preserve"> Tom is a writer for CNN. “Obama calls on House to pass tax hikes for wealthy,” 2012, http://www.cnn.com/2012/11/09/politics/obama-fiscal-cliff/index.html?utm_source=feedburner&amp;utm_medium=feed&amp;utm_campaign=Feed%3A+rss%2Fcnn_allpolitics+%28RSS%3A+Politics%29&amp;utm_content=Google+Reader</w:t>
      </w:r>
    </w:p>
    <w:p w:rsidR="003742F9" w:rsidRPr="005C374C" w:rsidRDefault="003742F9" w:rsidP="003742F9">
      <w:pPr>
        <w:rPr>
          <w:sz w:val="16"/>
        </w:rPr>
      </w:pPr>
      <w:r w:rsidRPr="005C374C">
        <w:rPr>
          <w:sz w:val="16"/>
        </w:rPr>
        <w:t xml:space="preserve">Washington (CNN) -- </w:t>
      </w:r>
      <w:r w:rsidRPr="00210995">
        <w:rPr>
          <w:rStyle w:val="IntenseEmphasis"/>
          <w:highlight w:val="cyan"/>
        </w:rPr>
        <w:t xml:space="preserve">Flush with </w:t>
      </w:r>
      <w:r>
        <w:rPr>
          <w:rStyle w:val="IntenseEmphasis"/>
          <w:b/>
        </w:rPr>
        <w:t>…</w:t>
      </w:r>
      <w:r w:rsidRPr="005C374C">
        <w:rPr>
          <w:sz w:val="16"/>
        </w:rPr>
        <w:t xml:space="preserve"> the "grand bargain" that eluded them last year.</w:t>
      </w:r>
    </w:p>
    <w:p w:rsidR="003742F9" w:rsidRDefault="003742F9" w:rsidP="003742F9">
      <w:pPr>
        <w:rPr>
          <w:b/>
          <w:bCs/>
        </w:rPr>
      </w:pPr>
    </w:p>
    <w:p w:rsidR="003742F9" w:rsidRDefault="003742F9" w:rsidP="003742F9">
      <w:pPr>
        <w:pStyle w:val="TagText"/>
      </w:pPr>
      <w:r>
        <w:t>Winners win not true for Obama on energy policy</w:t>
      </w:r>
    </w:p>
    <w:p w:rsidR="003742F9" w:rsidRDefault="003742F9" w:rsidP="003742F9">
      <w:r>
        <w:t xml:space="preserve">Matthew N. </w:t>
      </w:r>
      <w:r w:rsidRPr="00BE3A02">
        <w:rPr>
          <w:rStyle w:val="StyleStyleBold12pt"/>
        </w:rPr>
        <w:t>Eisler</w:t>
      </w:r>
      <w:r>
        <w:t>,</w:t>
      </w:r>
      <w:r w:rsidRPr="00AF1BD7">
        <w:t xml:space="preserve"> Research Fellow at the Center for Contemporary History and Policy at the Chemical Herit</w:t>
      </w:r>
      <w:r>
        <w:t xml:space="preserve">age Foundation, </w:t>
      </w:r>
      <w:r w:rsidRPr="00BE3A02">
        <w:rPr>
          <w:rStyle w:val="StyleStyleBold12pt"/>
        </w:rPr>
        <w:t>12</w:t>
      </w:r>
      <w:r>
        <w:t xml:space="preserve"> [“</w:t>
      </w:r>
      <w:r w:rsidRPr="00BE3A02">
        <w:t>Science, Silver Buckshot, and ‘All of The Above’</w:t>
      </w:r>
      <w:r>
        <w:t xml:space="preserve">” Science Progress, April 2, </w:t>
      </w:r>
      <w:r w:rsidRPr="00BE3A02">
        <w:t>http://scienceprogress.org/2012/04/science-silver-buckshot-and-%E2%80%9Call-of-the-above%E2%80%9D/</w:t>
      </w:r>
      <w:r>
        <w:t>]</w:t>
      </w:r>
    </w:p>
    <w:p w:rsidR="003742F9" w:rsidRDefault="003742F9" w:rsidP="003742F9"/>
    <w:p w:rsidR="003742F9" w:rsidRPr="00A23F81" w:rsidRDefault="003742F9" w:rsidP="003742F9">
      <w:pPr>
        <w:rPr>
          <w:sz w:val="16"/>
        </w:rPr>
      </w:pPr>
      <w:r w:rsidRPr="002C3AB9">
        <w:rPr>
          <w:rStyle w:val="Underline"/>
          <w:highlight w:val="yellow"/>
        </w:rPr>
        <w:t>Conservatives</w:t>
      </w:r>
      <w:r w:rsidRPr="00BE3A02">
        <w:rPr>
          <w:rStyle w:val="Underline"/>
        </w:rPr>
        <w:t xml:space="preserve"> </w:t>
      </w:r>
      <w:r w:rsidRPr="002C3AB9">
        <w:rPr>
          <w:rStyle w:val="Underline"/>
          <w:highlight w:val="yellow"/>
        </w:rPr>
        <w:t>take</w:t>
      </w:r>
      <w:r w:rsidRPr="00BE3A02">
        <w:rPr>
          <w:rStyle w:val="Underline"/>
        </w:rPr>
        <w:t xml:space="preserve"> President </w:t>
      </w:r>
      <w:r>
        <w:rPr>
          <w:rStyle w:val="Underline"/>
        </w:rPr>
        <w:t>…</w:t>
      </w:r>
      <w:r w:rsidRPr="00BE3A02">
        <w:rPr>
          <w:rStyle w:val="Underline"/>
        </w:rPr>
        <w:t xml:space="preserve"> of inaction and increased resort to cant.</w:t>
      </w:r>
    </w:p>
    <w:p w:rsidR="003742F9" w:rsidRDefault="003742F9" w:rsidP="003742F9"/>
    <w:p w:rsidR="003742F9" w:rsidRPr="00AD72AF" w:rsidRDefault="003742F9" w:rsidP="003742F9">
      <w:pPr>
        <w:rPr>
          <w:b/>
        </w:rPr>
      </w:pPr>
      <w:r w:rsidRPr="00AD72AF">
        <w:rPr>
          <w:b/>
        </w:rPr>
        <w:t xml:space="preserve">Winners lose—the </w:t>
      </w:r>
      <w:r w:rsidRPr="00AD72AF">
        <w:rPr>
          <w:b/>
          <w:u w:val="single"/>
        </w:rPr>
        <w:t>newest evidence</w:t>
      </w:r>
      <w:r w:rsidRPr="00AD72AF">
        <w:rPr>
          <w:b/>
        </w:rPr>
        <w:t xml:space="preserve"> goes neg</w:t>
      </w:r>
    </w:p>
    <w:p w:rsidR="003742F9" w:rsidRPr="00AD72AF" w:rsidRDefault="003742F9" w:rsidP="003742F9">
      <w:pPr>
        <w:rPr>
          <w:sz w:val="16"/>
        </w:rPr>
      </w:pPr>
      <w:r w:rsidRPr="00AD72AF">
        <w:rPr>
          <w:b/>
        </w:rPr>
        <w:t xml:space="preserve">Bouie 12/1 </w:t>
      </w:r>
      <w:r w:rsidRPr="00AD72AF">
        <w:rPr>
          <w:sz w:val="16"/>
        </w:rPr>
        <w:t xml:space="preserve">(Jamelle,  fellow at the American Prospect, “Ignoring the Obama Presidency,” </w:t>
      </w:r>
      <w:hyperlink r:id="rId19" w:history="1">
        <w:r w:rsidRPr="00AD72AF">
          <w:rPr>
            <w:rStyle w:val="Hyperlink"/>
            <w:sz w:val="16"/>
          </w:rPr>
          <w:t>http://prospect.org/article/ignoring-obama-presidency</w:t>
        </w:r>
      </w:hyperlink>
      <w:r w:rsidRPr="00AD72AF">
        <w:rPr>
          <w:sz w:val="16"/>
        </w:rPr>
        <w:t>, AM)</w:t>
      </w:r>
    </w:p>
    <w:p w:rsidR="003742F9" w:rsidRPr="00AD72AF" w:rsidRDefault="003742F9" w:rsidP="003742F9">
      <w:pPr>
        <w:rPr>
          <w:sz w:val="16"/>
        </w:rPr>
      </w:pPr>
      <w:r w:rsidRPr="00AD72AF">
        <w:rPr>
          <w:sz w:val="16"/>
        </w:rPr>
        <w:t xml:space="preserve"> </w:t>
      </w:r>
    </w:p>
    <w:p w:rsidR="003742F9" w:rsidRPr="00AD72AF" w:rsidRDefault="003742F9" w:rsidP="003742F9">
      <w:pPr>
        <w:rPr>
          <w:sz w:val="16"/>
        </w:rPr>
      </w:pPr>
      <w:r w:rsidRPr="00AD72AF">
        <w:rPr>
          <w:u w:val="single"/>
        </w:rPr>
        <w:t>Among liberals</w:t>
      </w:r>
      <w:r w:rsidRPr="00AD72AF">
        <w:rPr>
          <w:sz w:val="16"/>
        </w:rPr>
        <w:t xml:space="preserve">, and most </w:t>
      </w:r>
      <w:r>
        <w:rPr>
          <w:sz w:val="16"/>
        </w:rPr>
        <w:t>…</w:t>
      </w:r>
      <w:r w:rsidRPr="00AD72AF">
        <w:rPr>
          <w:sz w:val="16"/>
        </w:rPr>
        <w:t xml:space="preserve"> president’s political courage. </w:t>
      </w:r>
    </w:p>
    <w:p w:rsidR="003742F9" w:rsidRPr="00AD72AF" w:rsidRDefault="003742F9" w:rsidP="003742F9">
      <w:pPr>
        <w:rPr>
          <w:sz w:val="16"/>
        </w:rPr>
      </w:pPr>
    </w:p>
    <w:p w:rsidR="003742F9" w:rsidRPr="00AD72AF" w:rsidRDefault="003742F9" w:rsidP="003742F9">
      <w:pPr>
        <w:rPr>
          <w:b/>
        </w:rPr>
      </w:pPr>
      <w:r w:rsidRPr="00AD72AF">
        <w:rPr>
          <w:b/>
        </w:rPr>
        <w:t>More evidence</w:t>
      </w:r>
    </w:p>
    <w:p w:rsidR="003742F9" w:rsidRPr="00AD72AF" w:rsidRDefault="003742F9" w:rsidP="003742F9">
      <w:pPr>
        <w:rPr>
          <w:sz w:val="16"/>
        </w:rPr>
      </w:pPr>
      <w:r w:rsidRPr="00AD72AF">
        <w:rPr>
          <w:b/>
        </w:rPr>
        <w:t>Purdum, 12/20</w:t>
      </w:r>
      <w:r w:rsidRPr="00AD72AF">
        <w:rPr>
          <w:sz w:val="16"/>
        </w:rPr>
        <w:t xml:space="preserve"> – Award winning journalist who spent 23 years with the NY Times (12/20/10, Todd S., Vanity Affair, “Obama Is Suffering Because of His Achievements, Not Despite Them,” </w:t>
      </w:r>
      <w:r w:rsidRPr="00AD72AF">
        <w:rPr>
          <w:color w:val="000000"/>
          <w:sz w:val="16"/>
        </w:rPr>
        <w:t>http://www.vanityfair.com/online/daily/2010/12/obama-is-suffering-because-of-his-achievements-not-despite-them.html</w:t>
      </w:r>
      <w:r w:rsidRPr="00AD72AF">
        <w:rPr>
          <w:sz w:val="16"/>
        </w:rPr>
        <w:t>)</w:t>
      </w:r>
    </w:p>
    <w:p w:rsidR="003742F9" w:rsidRPr="00AD72AF" w:rsidRDefault="003742F9" w:rsidP="003742F9">
      <w:pPr>
        <w:rPr>
          <w:sz w:val="16"/>
        </w:rPr>
      </w:pPr>
    </w:p>
    <w:p w:rsidR="003742F9" w:rsidRDefault="003742F9" w:rsidP="003742F9">
      <w:pPr>
        <w:rPr>
          <w:u w:val="single"/>
        </w:rPr>
      </w:pPr>
      <w:r w:rsidRPr="00AD72AF">
        <w:rPr>
          <w:sz w:val="16"/>
        </w:rPr>
        <w:t xml:space="preserve">With this weekend’s decisive </w:t>
      </w:r>
      <w:r>
        <w:rPr>
          <w:sz w:val="16"/>
        </w:rPr>
        <w:t>…</w:t>
      </w:r>
      <w:r w:rsidRPr="00AD72AF">
        <w:rPr>
          <w:u w:val="single"/>
        </w:rPr>
        <w:t>, to the American public</w:t>
      </w:r>
      <w:r>
        <w:rPr>
          <w:u w:val="single"/>
        </w:rPr>
        <w:t>.</w:t>
      </w:r>
    </w:p>
    <w:p w:rsidR="003742F9" w:rsidRDefault="003742F9" w:rsidP="003742F9">
      <w:pPr>
        <w:rPr>
          <w:u w:val="single"/>
        </w:rPr>
      </w:pPr>
    </w:p>
    <w:p w:rsidR="003742F9" w:rsidRPr="00C74DC4" w:rsidRDefault="003742F9" w:rsidP="003742F9">
      <w:pPr>
        <w:pStyle w:val="Heading4"/>
      </w:pPr>
      <w:r>
        <w:t xml:space="preserve">Spurs controversy </w:t>
      </w:r>
    </w:p>
    <w:p w:rsidR="003742F9" w:rsidRPr="00C74DC4" w:rsidRDefault="003742F9" w:rsidP="003742F9">
      <w:r w:rsidRPr="00C74DC4">
        <w:t xml:space="preserve">Jill </w:t>
      </w:r>
      <w:r w:rsidRPr="00C74DC4">
        <w:rPr>
          <w:rStyle w:val="StyleStyleBold12pt"/>
        </w:rPr>
        <w:t>Graham</w:t>
      </w:r>
      <w:r w:rsidRPr="00C74DC4">
        <w:t>, States News Service, 19</w:t>
      </w:r>
      <w:r w:rsidRPr="00C74DC4">
        <w:rPr>
          <w:rStyle w:val="StyleStyleBold12pt"/>
        </w:rPr>
        <w:t>91</w:t>
      </w:r>
      <w:r w:rsidRPr="00C74DC4">
        <w:t>, Pa., 15 other states, challenging federal nuclear waste disposal policy, Lexis</w:t>
      </w:r>
    </w:p>
    <w:p w:rsidR="003742F9" w:rsidRPr="00C74DC4" w:rsidRDefault="003742F9" w:rsidP="003742F9">
      <w:pPr>
        <w:rPr>
          <w:sz w:val="12"/>
        </w:rPr>
      </w:pPr>
      <w:r w:rsidRPr="00CE302A">
        <w:rPr>
          <w:rStyle w:val="Underline"/>
          <w:highlight w:val="yellow"/>
        </w:rPr>
        <w:t>The state</w:t>
      </w:r>
      <w:r w:rsidRPr="00C74DC4">
        <w:rPr>
          <w:sz w:val="12"/>
        </w:rPr>
        <w:t xml:space="preserve"> and 15 others </w:t>
      </w:r>
      <w:r>
        <w:rPr>
          <w:rStyle w:val="Underline"/>
          <w:highlight w:val="yellow"/>
        </w:rPr>
        <w:t>…</w:t>
      </w:r>
      <w:r w:rsidRPr="00C74DC4">
        <w:rPr>
          <w:rStyle w:val="Emphasis"/>
          <w:highlight w:val="yellow"/>
        </w:rPr>
        <w:t xml:space="preserve"> of congressional hearings</w:t>
      </w:r>
      <w:r w:rsidRPr="00C74DC4">
        <w:rPr>
          <w:sz w:val="12"/>
        </w:rPr>
        <w:t xml:space="preserve"> and legislation this year.</w:t>
      </w:r>
    </w:p>
    <w:p w:rsidR="003742F9" w:rsidRDefault="003742F9" w:rsidP="003742F9">
      <w:pPr>
        <w:pStyle w:val="Heading4"/>
      </w:pPr>
      <w:r>
        <w:t>The NRC is highly politicized and scrutinized by Congress</w:t>
      </w:r>
    </w:p>
    <w:p w:rsidR="003742F9" w:rsidRDefault="003742F9" w:rsidP="003742F9">
      <w:r w:rsidRPr="00DE3A5A">
        <w:rPr>
          <w:rStyle w:val="StyleStyleBold12pt"/>
        </w:rPr>
        <w:t>Energy and Commerce Committee 7/17</w:t>
      </w:r>
      <w:r>
        <w:t xml:space="preserve"> Energy and Commerce Committee of the U.S. House of Representatives. “NRC Commissioners Set to Testify Next Tuesday,” 2012, http://energycommerce.house.gov/press-release/nrc-commissioners-set-testify-next-tuesday</w:t>
      </w:r>
    </w:p>
    <w:p w:rsidR="003742F9" w:rsidRPr="00483C19" w:rsidRDefault="003742F9" w:rsidP="003742F9">
      <w:pPr>
        <w:rPr>
          <w:u w:val="single"/>
        </w:rPr>
      </w:pPr>
      <w:r w:rsidRPr="00DE3A5A">
        <w:rPr>
          <w:sz w:val="14"/>
        </w:rPr>
        <w:t xml:space="preserve">Since the start of the 112th Congress, </w:t>
      </w:r>
      <w:r w:rsidRPr="00DE3A5A">
        <w:rPr>
          <w:rStyle w:val="Underline"/>
          <w:highlight w:val="yellow"/>
        </w:rPr>
        <w:t xml:space="preserve">the </w:t>
      </w:r>
      <w:r>
        <w:rPr>
          <w:rStyle w:val="Underline"/>
        </w:rPr>
        <w:t>…</w:t>
      </w:r>
      <w:r w:rsidRPr="00DE3A5A">
        <w:rPr>
          <w:rStyle w:val="Underline"/>
        </w:rPr>
        <w:t xml:space="preserve"> doesn't repeat itself.</w:t>
      </w:r>
    </w:p>
    <w:p w:rsidR="003742F9" w:rsidRDefault="003742F9" w:rsidP="003742F9">
      <w:pPr>
        <w:pStyle w:val="Heading4"/>
      </w:pPr>
      <w:r>
        <w:t>SMR debates are polarizing</w:t>
      </w:r>
    </w:p>
    <w:p w:rsidR="003742F9" w:rsidRDefault="003742F9" w:rsidP="003742F9">
      <w:r w:rsidRPr="005D2401">
        <w:rPr>
          <w:rStyle w:val="StyleStyleBold12pt"/>
        </w:rPr>
        <w:t>Carper and Schmid 11</w:t>
      </w:r>
      <w:r>
        <w:t xml:space="preserve"> Ross Carper (rosscarper@gmail.com), a writer based in Washington state, is the founding editor of the creative nonfiction project BeyondtheBracelet.com. Sonja Schmid (sschmid@vt.edu) is an assistant professor in Science and Technology Studies at Virginia Tech. “The Little Reactor That Could?” Issues in Science and Technology, http://www.issues.org/27.4/carper.html</w:t>
      </w:r>
    </w:p>
    <w:p w:rsidR="003742F9" w:rsidRDefault="003742F9" w:rsidP="003742F9">
      <w:pPr>
        <w:rPr>
          <w:sz w:val="10"/>
        </w:rPr>
      </w:pPr>
      <w:r w:rsidRPr="00DA3A8E">
        <w:rPr>
          <w:sz w:val="10"/>
        </w:rPr>
        <w:t xml:space="preserve">Historically, </w:t>
      </w:r>
      <w:r w:rsidRPr="00EF4D47">
        <w:rPr>
          <w:rStyle w:val="Underline"/>
          <w:highlight w:val="yellow"/>
        </w:rPr>
        <w:t>nuclear</w:t>
      </w:r>
      <w:r w:rsidRPr="00D538D1">
        <w:rPr>
          <w:rStyle w:val="Underline"/>
        </w:rPr>
        <w:t xml:space="preserve"> energy </w:t>
      </w:r>
      <w:r>
        <w:rPr>
          <w:rStyle w:val="Underline"/>
        </w:rPr>
        <w:t>…</w:t>
      </w:r>
      <w:r w:rsidRPr="00DA3A8E">
        <w:rPr>
          <w:sz w:val="10"/>
        </w:rPr>
        <w:t xml:space="preserve"> for example, should not be off limits, just because information about them has traditionally been classified.</w:t>
      </w:r>
    </w:p>
    <w:p w:rsidR="003742F9" w:rsidRDefault="003742F9" w:rsidP="003742F9">
      <w:pPr>
        <w:pStyle w:val="Heading4"/>
      </w:pPr>
      <w:r>
        <w:t>Passing new programs during the lame duck independently triggers the link</w:t>
      </w:r>
    </w:p>
    <w:p w:rsidR="003742F9" w:rsidRDefault="003742F9" w:rsidP="003742F9">
      <w:r w:rsidRPr="00AF0031">
        <w:rPr>
          <w:rStyle w:val="StyleStyleBold12pt"/>
        </w:rPr>
        <w:t>Miniter 12</w:t>
      </w:r>
      <w:r>
        <w:t xml:space="preserve"> Richard Miniter is an investigative journalist and author of three New York Times best-selling books. “Leading from Behind: The Reluctant President and the Advisors Who Decide for Him,” Google Books</w:t>
      </w:r>
    </w:p>
    <w:p w:rsidR="003742F9" w:rsidRPr="00854F71" w:rsidRDefault="003742F9" w:rsidP="003742F9">
      <w:pPr>
        <w:rPr>
          <w:b/>
          <w:iCs/>
          <w:u w:val="single"/>
        </w:rPr>
      </w:pPr>
      <w:r w:rsidRPr="00AF0031">
        <w:rPr>
          <w:sz w:val="14"/>
        </w:rPr>
        <w:t xml:space="preserve">After the historic defeat, Axelrod went </w:t>
      </w:r>
      <w:r>
        <w:rPr>
          <w:sz w:val="14"/>
        </w:rPr>
        <w:t>…</w:t>
      </w:r>
      <w:r w:rsidRPr="006A31A1">
        <w:rPr>
          <w:rStyle w:val="Emphasis"/>
          <w:highlight w:val="yellow"/>
        </w:rPr>
        <w:t xml:space="preserve"> any more political risks</w:t>
      </w:r>
      <w:r w:rsidRPr="00AF0031">
        <w:rPr>
          <w:rStyle w:val="Emphasis"/>
        </w:rPr>
        <w:t>.</w:t>
      </w:r>
    </w:p>
    <w:p w:rsidR="003742F9" w:rsidRDefault="003742F9" w:rsidP="003742F9">
      <w:pPr>
        <w:rPr>
          <w:b/>
        </w:rPr>
      </w:pPr>
    </w:p>
    <w:p w:rsidR="003742F9" w:rsidRPr="00210995" w:rsidRDefault="003742F9" w:rsidP="003742F9">
      <w:pPr>
        <w:rPr>
          <w:b/>
        </w:rPr>
      </w:pPr>
      <w:r>
        <w:rPr>
          <w:b/>
        </w:rPr>
        <w:t xml:space="preserve">Obama is key </w:t>
      </w:r>
    </w:p>
    <w:p w:rsidR="003742F9" w:rsidRPr="005C374C" w:rsidRDefault="003742F9" w:rsidP="003742F9">
      <w:pPr>
        <w:rPr>
          <w:sz w:val="16"/>
        </w:rPr>
      </w:pPr>
      <w:r w:rsidRPr="00210995">
        <w:rPr>
          <w:b/>
        </w:rPr>
        <w:t>Kalab 11/8</w:t>
      </w:r>
      <w:r w:rsidRPr="005C374C">
        <w:rPr>
          <w:sz w:val="16"/>
        </w:rPr>
        <w:t>/12 Shorenstein Center's Founding Director, Edward R. Murrow Professor of Press and Public Policy at Harvard, Scholar in Foreign Policy – Brookings</w:t>
      </w:r>
    </w:p>
    <w:p w:rsidR="003742F9" w:rsidRPr="005C374C" w:rsidRDefault="003742F9" w:rsidP="003742F9">
      <w:pPr>
        <w:rPr>
          <w:sz w:val="16"/>
        </w:rPr>
      </w:pPr>
      <w:r w:rsidRPr="005C374C">
        <w:rPr>
          <w:sz w:val="16"/>
        </w:rPr>
        <w:t xml:space="preserve">(Marvin, An Overture to Romney, </w:t>
      </w:r>
      <w:hyperlink r:id="rId20" w:history="1">
        <w:r w:rsidRPr="005C374C">
          <w:rPr>
            <w:rStyle w:val="Hyperlink"/>
            <w:sz w:val="16"/>
          </w:rPr>
          <w:t>http://www.brookings.edu/blogs/up-front/posts/2012/11/08-romney-kalb</w:t>
        </w:r>
      </w:hyperlink>
      <w:r w:rsidRPr="005C374C">
        <w:rPr>
          <w:sz w:val="16"/>
        </w:rPr>
        <w:t>)</w:t>
      </w:r>
    </w:p>
    <w:p w:rsidR="003742F9" w:rsidRPr="005C374C" w:rsidRDefault="003742F9" w:rsidP="003742F9">
      <w:pPr>
        <w:rPr>
          <w:sz w:val="16"/>
        </w:rPr>
      </w:pPr>
      <w:r w:rsidRPr="00210995">
        <w:rPr>
          <w:bCs/>
          <w:u w:val="single"/>
        </w:rPr>
        <w:t xml:space="preserve">Conservative </w:t>
      </w:r>
      <w:r w:rsidRPr="00210995">
        <w:rPr>
          <w:bCs/>
          <w:highlight w:val="cyan"/>
          <w:u w:val="single"/>
        </w:rPr>
        <w:t>critics</w:t>
      </w:r>
      <w:r w:rsidRPr="00210995">
        <w:rPr>
          <w:bCs/>
          <w:u w:val="single"/>
        </w:rPr>
        <w:t xml:space="preserve">, gloomy </w:t>
      </w:r>
      <w:r>
        <w:rPr>
          <w:bCs/>
          <w:u w:val="single"/>
        </w:rPr>
        <w:t>…</w:t>
      </w:r>
      <w:r w:rsidRPr="00210995">
        <w:rPr>
          <w:bCs/>
          <w:u w:val="single"/>
        </w:rPr>
        <w:t>. The stage</w:t>
      </w:r>
      <w:r w:rsidRPr="005C374C">
        <w:rPr>
          <w:sz w:val="16"/>
        </w:rPr>
        <w:t>, in fact</w:t>
      </w:r>
      <w:r w:rsidRPr="00210995">
        <w:rPr>
          <w:bCs/>
          <w:u w:val="single"/>
        </w:rPr>
        <w:t>, is set.</w:t>
      </w:r>
    </w:p>
    <w:p w:rsidR="003742F9" w:rsidRDefault="003742F9" w:rsidP="003742F9">
      <w:pPr>
        <w:rPr>
          <w:b/>
        </w:rPr>
      </w:pPr>
    </w:p>
    <w:p w:rsidR="003742F9" w:rsidRPr="00210995" w:rsidRDefault="003742F9" w:rsidP="003742F9">
      <w:pPr>
        <w:rPr>
          <w:b/>
        </w:rPr>
      </w:pPr>
      <w:r>
        <w:rPr>
          <w:b/>
        </w:rPr>
        <w:t>Plan</w:t>
      </w:r>
      <w:r w:rsidRPr="00210995">
        <w:rPr>
          <w:b/>
        </w:rPr>
        <w:t xml:space="preserve"> cost</w:t>
      </w:r>
      <w:r>
        <w:rPr>
          <w:b/>
        </w:rPr>
        <w:t>s</w:t>
      </w:r>
      <w:r w:rsidRPr="00210995">
        <w:rPr>
          <w:b/>
        </w:rPr>
        <w:t xml:space="preserve"> capital.</w:t>
      </w:r>
    </w:p>
    <w:p w:rsidR="003742F9" w:rsidRPr="005C374C" w:rsidRDefault="003742F9" w:rsidP="003742F9">
      <w:pPr>
        <w:rPr>
          <w:sz w:val="16"/>
        </w:rPr>
      </w:pPr>
      <w:r w:rsidRPr="00210995">
        <w:rPr>
          <w:b/>
        </w:rPr>
        <w:t>Schmid 11</w:t>
      </w:r>
      <w:r w:rsidRPr="005C374C">
        <w:rPr>
          <w:sz w:val="16"/>
        </w:rPr>
        <w:t xml:space="preserve"> Assistant professor in Science and Technology Studies at Virginia Tech</w:t>
      </w:r>
    </w:p>
    <w:p w:rsidR="003742F9" w:rsidRPr="005C374C" w:rsidRDefault="003742F9" w:rsidP="003742F9">
      <w:pPr>
        <w:rPr>
          <w:sz w:val="16"/>
        </w:rPr>
      </w:pPr>
      <w:r w:rsidRPr="005C374C">
        <w:rPr>
          <w:sz w:val="16"/>
        </w:rPr>
        <w:t>Ross Carper (rosscarper@gmail.com), a writer based in Washington state, is the founding editor of the creative nonfiction project BeyondtheBracelet.com. Sonja Schmid (sschmid@vt.edu) is an assistant professor in Science and Technology Studies at Virginia Tech. “The Little Reactor That Could?” Issues in Science and Technology, http://www.issues.org/27.4/carper.html</w:t>
      </w:r>
    </w:p>
    <w:p w:rsidR="003742F9" w:rsidRPr="005C374C" w:rsidRDefault="003742F9" w:rsidP="003742F9">
      <w:pPr>
        <w:rPr>
          <w:sz w:val="16"/>
        </w:rPr>
      </w:pPr>
      <w:r w:rsidRPr="005C374C">
        <w:rPr>
          <w:sz w:val="16"/>
        </w:rPr>
        <w:t xml:space="preserve">Historically, </w:t>
      </w:r>
      <w:r w:rsidRPr="00210995">
        <w:rPr>
          <w:bCs/>
          <w:highlight w:val="yellow"/>
          <w:u w:val="single"/>
        </w:rPr>
        <w:t>nuclear</w:t>
      </w:r>
      <w:r w:rsidRPr="00210995">
        <w:rPr>
          <w:bCs/>
          <w:u w:val="single"/>
        </w:rPr>
        <w:t xml:space="preserve"> </w:t>
      </w:r>
      <w:r>
        <w:rPr>
          <w:bCs/>
          <w:u w:val="single"/>
        </w:rPr>
        <w:t>…</w:t>
      </w:r>
      <w:r w:rsidRPr="005C374C">
        <w:rPr>
          <w:sz w:val="16"/>
        </w:rPr>
        <w:t xml:space="preserve"> traditionally been classified.</w:t>
      </w:r>
    </w:p>
    <w:p w:rsidR="003742F9" w:rsidRPr="005C374C" w:rsidRDefault="003742F9" w:rsidP="003742F9">
      <w:pPr>
        <w:rPr>
          <w:sz w:val="16"/>
        </w:rPr>
      </w:pPr>
    </w:p>
    <w:p w:rsidR="003742F9" w:rsidRDefault="003742F9" w:rsidP="003742F9">
      <w:pPr>
        <w:rPr>
          <w:b/>
          <w:bCs/>
        </w:rPr>
      </w:pPr>
    </w:p>
    <w:p w:rsidR="003742F9" w:rsidRDefault="003742F9" w:rsidP="003742F9">
      <w:pPr>
        <w:rPr>
          <w:b/>
          <w:bCs/>
        </w:rPr>
      </w:pPr>
    </w:p>
    <w:p w:rsidR="003742F9" w:rsidRDefault="003742F9" w:rsidP="003742F9">
      <w:pPr>
        <w:rPr>
          <w:b/>
          <w:bCs/>
        </w:rPr>
      </w:pPr>
      <w:r>
        <w:rPr>
          <w:b/>
          <w:bCs/>
        </w:rPr>
        <w:t xml:space="preserve">Their wind thumper concludes neg – </w:t>
      </w:r>
    </w:p>
    <w:p w:rsidR="003742F9" w:rsidRPr="00793940" w:rsidRDefault="003742F9" w:rsidP="003742F9">
      <w:pPr>
        <w:rPr>
          <w:b/>
          <w:bCs/>
          <w:sz w:val="24"/>
          <w:szCs w:val="24"/>
        </w:rPr>
      </w:pPr>
      <w:r w:rsidRPr="00793940">
        <w:rPr>
          <w:b/>
          <w:bCs/>
          <w:sz w:val="24"/>
          <w:szCs w:val="24"/>
        </w:rPr>
        <w:t>Indicates the wind PTC will come, but “</w:t>
      </w:r>
      <w:r w:rsidRPr="00793940">
        <w:rPr>
          <w:sz w:val="24"/>
          <w:szCs w:val="24"/>
        </w:rPr>
        <w:t>supporters and detractors of the policy, which will expire at year’s end unless both chambers vote to renew it, acknowledge that the tax credit’s fate hinges less on its own particular merit and more on how successful lawmakers are at striking a deal to extend a wide range of tax extenders.”</w:t>
      </w:r>
    </w:p>
    <w:p w:rsidR="003742F9" w:rsidRPr="008B0772" w:rsidRDefault="003742F9" w:rsidP="003742F9"/>
    <w:p w:rsidR="004B51E3" w:rsidRPr="008902C7" w:rsidRDefault="004B51E3" w:rsidP="008902C7">
      <w:pPr>
        <w:pStyle w:val="Heading1"/>
      </w:pPr>
      <w:bookmarkStart w:id="1" w:name="_GoBack"/>
      <w:bookmarkEnd w:id="1"/>
    </w:p>
    <w:sectPr w:rsidR="004B51E3" w:rsidRPr="008902C7"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2F9" w:rsidRDefault="003742F9" w:rsidP="00261634">
      <w:r>
        <w:separator/>
      </w:r>
    </w:p>
  </w:endnote>
  <w:endnote w:type="continuationSeparator" w:id="0">
    <w:p w:rsidR="003742F9" w:rsidRDefault="003742F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2F9" w:rsidRDefault="003742F9" w:rsidP="00261634">
      <w:r>
        <w:separator/>
      </w:r>
    </w:p>
  </w:footnote>
  <w:footnote w:type="continuationSeparator" w:id="0">
    <w:p w:rsidR="003742F9" w:rsidRDefault="003742F9"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2F9"/>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D7E0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742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02C7"/>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2F8B"/>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42F9"/>
    <w:rPr>
      <w:rFonts w:ascii="Georgia" w:hAnsi="Georgia" w:cs="Times New Roman"/>
    </w:rPr>
  </w:style>
  <w:style w:type="paragraph" w:styleId="Heading1">
    <w:name w:val="heading 1"/>
    <w:basedOn w:val="Normal"/>
    <w:next w:val="Normal"/>
    <w:link w:val="Heading1Char"/>
    <w:uiPriority w:val="9"/>
    <w:qFormat/>
    <w:rsid w:val="008902C7"/>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8902C7"/>
    <w:pPr>
      <w:outlineLvl w:val="1"/>
    </w:pPr>
    <w:rPr>
      <w:b/>
      <w:szCs w:val="26"/>
    </w:rPr>
  </w:style>
  <w:style w:type="paragraph" w:styleId="Heading4">
    <w:name w:val="heading 4"/>
    <w:basedOn w:val="Normal"/>
    <w:next w:val="Normal"/>
    <w:link w:val="Heading4Char"/>
    <w:uiPriority w:val="9"/>
    <w:unhideWhenUsed/>
    <w:qFormat/>
    <w:rsid w:val="003742F9"/>
    <w:pPr>
      <w:keepNext/>
      <w:spacing w:before="240" w:after="60"/>
      <w:outlineLvl w:val="3"/>
    </w:pPr>
    <w:rPr>
      <w:rFonts w:ascii="Calibri" w:eastAsia="Times New Rom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8902C7"/>
    <w:rPr>
      <w:rFonts w:ascii="Georgia" w:hAnsi="Georgia" w:cs="Times New Roman"/>
      <w:b/>
      <w:szCs w:val="26"/>
    </w:rPr>
  </w:style>
  <w:style w:type="character" w:styleId="Hyperlink">
    <w:name w:val="Hyperlink"/>
    <w:aliases w:val="heading 1 (block title),Important,Read,Card Text,Internet Link"/>
    <w:basedOn w:val="DefaultParagraphFont"/>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style>
  <w:style w:type="paragraph" w:customStyle="1" w:styleId="PageHeaderLine1">
    <w:name w:val="PageHeaderLine1"/>
    <w:basedOn w:val="Normal"/>
    <w:rsid w:val="008902C7"/>
    <w:pPr>
      <w:tabs>
        <w:tab w:val="right" w:pos="10800"/>
      </w:tabs>
    </w:pPr>
    <w:rPr>
      <w:b/>
    </w:rPr>
  </w:style>
  <w:style w:type="paragraph" w:customStyle="1" w:styleId="PageHeaderLine2">
    <w:name w:val="PageHeaderLine2"/>
    <w:basedOn w:val="Normal"/>
    <w:next w:val="Normal"/>
    <w:rsid w:val="008902C7"/>
    <w:pPr>
      <w:tabs>
        <w:tab w:val="right" w:pos="10800"/>
      </w:tabs>
      <w:spacing w:line="480" w:lineRule="auto"/>
    </w:pPr>
    <w:rPr>
      <w:b/>
    </w:rPr>
  </w:style>
  <w:style w:type="character" w:customStyle="1" w:styleId="Heading4Char">
    <w:name w:val="Heading 4 Char"/>
    <w:basedOn w:val="DefaultParagraphFont"/>
    <w:link w:val="Heading4"/>
    <w:uiPriority w:val="9"/>
    <w:rsid w:val="003742F9"/>
    <w:rPr>
      <w:rFonts w:ascii="Calibri" w:eastAsia="Times New Roman" w:hAnsi="Calibri" w:cs="Arial"/>
      <w:b/>
      <w:bCs/>
      <w:sz w:val="28"/>
      <w:szCs w:val="28"/>
    </w:rPr>
  </w:style>
  <w:style w:type="character" w:customStyle="1" w:styleId="TitleChar">
    <w:name w:val="Title Char"/>
    <w:aliases w:val="Bold Underlined Char"/>
    <w:basedOn w:val="DefaultParagraphFont"/>
    <w:link w:val="Title"/>
    <w:uiPriority w:val="1"/>
    <w:qFormat/>
    <w:rsid w:val="003742F9"/>
    <w:rPr>
      <w:u w:val="single"/>
    </w:rPr>
  </w:style>
  <w:style w:type="character" w:styleId="Emphasis">
    <w:name w:val="Emphasis"/>
    <w:aliases w:val="Evidence,Minimized,minimized,Highlighted,tag2,Size 10,emphasis in card,CD Card,ED - Tag,Underlined,emphasis,Bold Underline"/>
    <w:uiPriority w:val="7"/>
    <w:qFormat/>
    <w:rsid w:val="003742F9"/>
    <w:rPr>
      <w:rFonts w:ascii="Times New Roman" w:hAnsi="Times New Roman" w:cs="Times New Roman"/>
      <w:b/>
      <w:i w:val="0"/>
      <w:iCs/>
      <w:sz w:val="28"/>
      <w:u w:val="single"/>
      <w:bdr w:val="single" w:sz="18" w:space="0" w:color="auto"/>
    </w:rPr>
  </w:style>
  <w:style w:type="character" w:customStyle="1" w:styleId="StyleStyleBold12pt">
    <w:name w:val="Style Style Bold + 12 pt"/>
    <w:aliases w:val="Cite,Style Style Bold,Style Style Bold + 12pt,Style Style + 12 pt,Style Style Bo... +,Old Cite"/>
    <w:uiPriority w:val="1"/>
    <w:qFormat/>
    <w:rsid w:val="003742F9"/>
    <w:rPr>
      <w:b/>
      <w:bCs/>
      <w:sz w:val="24"/>
      <w:u w:val="none"/>
    </w:rPr>
  </w:style>
  <w:style w:type="paragraph" w:styleId="Title">
    <w:name w:val="Title"/>
    <w:aliases w:val="Bold Underlined"/>
    <w:basedOn w:val="Normal"/>
    <w:next w:val="Normal"/>
    <w:link w:val="TitleChar"/>
    <w:uiPriority w:val="1"/>
    <w:qFormat/>
    <w:rsid w:val="003742F9"/>
    <w:pPr>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3742F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42F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3742F9"/>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3742F9"/>
    <w:rPr>
      <w:rFonts w:ascii="Arial" w:hAnsi="Arial"/>
      <w:b/>
      <w:sz w:val="24"/>
      <w:szCs w:val="22"/>
      <w:u w:val="single"/>
    </w:rPr>
  </w:style>
  <w:style w:type="paragraph" w:customStyle="1" w:styleId="TagText">
    <w:name w:val="TagText"/>
    <w:basedOn w:val="Normal"/>
    <w:qFormat/>
    <w:rsid w:val="003742F9"/>
    <w:rPr>
      <w:rFonts w:eastAsia="Times New Roman" w:cs="Calibri"/>
      <w:b/>
      <w:sz w:val="24"/>
      <w:szCs w:val="24"/>
    </w:rPr>
  </w:style>
  <w:style w:type="character" w:customStyle="1" w:styleId="Style8pt">
    <w:name w:val="Style 8 pt"/>
    <w:rsid w:val="003742F9"/>
    <w:rPr>
      <w:sz w:val="16"/>
    </w:rPr>
  </w:style>
  <w:style w:type="paragraph" w:customStyle="1" w:styleId="cites">
    <w:name w:val="cites"/>
    <w:next w:val="Normal"/>
    <w:link w:val="citesChar"/>
    <w:autoRedefine/>
    <w:rsid w:val="003742F9"/>
    <w:pPr>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3742F9"/>
    <w:pPr>
      <w:contextualSpacing/>
    </w:pPr>
    <w:rPr>
      <w:rFonts w:ascii="Times New Roman" w:eastAsia="Malgun Gothic" w:hAnsi="Times New Roman" w:cs="Times New Roman"/>
      <w:sz w:val="24"/>
      <w:szCs w:val="24"/>
      <w:u w:val="single"/>
    </w:rPr>
  </w:style>
  <w:style w:type="character" w:customStyle="1" w:styleId="citesChar">
    <w:name w:val="cites Char"/>
    <w:link w:val="cites"/>
    <w:rsid w:val="003742F9"/>
    <w:rPr>
      <w:rFonts w:ascii="Times New Roman" w:eastAsia="Malgun Gothic" w:hAnsi="Times New Roman" w:cs="Times New Roman"/>
      <w:b/>
      <w:szCs w:val="24"/>
      <w:u w:val="single"/>
    </w:rPr>
  </w:style>
  <w:style w:type="character" w:customStyle="1" w:styleId="underlinedChar">
    <w:name w:val="underlined Char"/>
    <w:link w:val="underlined"/>
    <w:rsid w:val="003742F9"/>
    <w:rPr>
      <w:rFonts w:ascii="Times New Roman" w:eastAsia="Malgun Gothic" w:hAnsi="Times New Roman" w:cs="Times New Roman"/>
      <w:sz w:val="24"/>
      <w:szCs w:val="24"/>
      <w:u w:val="single"/>
    </w:rPr>
  </w:style>
  <w:style w:type="character" w:customStyle="1" w:styleId="NormalWebChar">
    <w:name w:val="Normal (Web) Char"/>
    <w:aliases w:val="Normal (Web) Char1 Char Char2,Normal (Web) Char Char Char Char2,Normal (Web) Char1 Char Char Char Char2,Normal (Web) Char Char1 Char Char Char Char2,Normal (Web) Char2 Char Char Char Char Char Char2"/>
    <w:link w:val="NormalWeb"/>
    <w:uiPriority w:val="99"/>
    <w:rsid w:val="003742F9"/>
    <w:rPr>
      <w:rFonts w:ascii="Times New Roman" w:eastAsia="Times New Roman" w:hAnsi="Times New Roman" w:cs="Times New Roman"/>
      <w:sz w:val="24"/>
      <w:szCs w:val="24"/>
    </w:rPr>
  </w:style>
  <w:style w:type="character" w:styleId="IntenseEmphasis">
    <w:name w:val="Intense Emphasis"/>
    <w:aliases w:val="Intense Emphasis1111,Style Underline,Heading 3 Char1 Char Char Char"/>
    <w:qFormat/>
    <w:rsid w:val="003742F9"/>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42F9"/>
    <w:rPr>
      <w:rFonts w:ascii="Georgia" w:hAnsi="Georgia" w:cs="Times New Roman"/>
    </w:rPr>
  </w:style>
  <w:style w:type="paragraph" w:styleId="Heading1">
    <w:name w:val="heading 1"/>
    <w:basedOn w:val="Normal"/>
    <w:next w:val="Normal"/>
    <w:link w:val="Heading1Char"/>
    <w:uiPriority w:val="9"/>
    <w:qFormat/>
    <w:rsid w:val="008902C7"/>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8902C7"/>
    <w:pPr>
      <w:outlineLvl w:val="1"/>
    </w:pPr>
    <w:rPr>
      <w:b/>
      <w:szCs w:val="26"/>
    </w:rPr>
  </w:style>
  <w:style w:type="paragraph" w:styleId="Heading4">
    <w:name w:val="heading 4"/>
    <w:basedOn w:val="Normal"/>
    <w:next w:val="Normal"/>
    <w:link w:val="Heading4Char"/>
    <w:uiPriority w:val="9"/>
    <w:unhideWhenUsed/>
    <w:qFormat/>
    <w:rsid w:val="003742F9"/>
    <w:pPr>
      <w:keepNext/>
      <w:spacing w:before="240" w:after="60"/>
      <w:outlineLvl w:val="3"/>
    </w:pPr>
    <w:rPr>
      <w:rFonts w:ascii="Calibri" w:eastAsia="Times New Rom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8902C7"/>
    <w:rPr>
      <w:rFonts w:ascii="Georgia" w:hAnsi="Georgia" w:cs="Times New Roman"/>
      <w:b/>
      <w:szCs w:val="26"/>
    </w:rPr>
  </w:style>
  <w:style w:type="character" w:styleId="Hyperlink">
    <w:name w:val="Hyperlink"/>
    <w:aliases w:val="heading 1 (block title),Important,Read,Card Text,Internet Link"/>
    <w:basedOn w:val="DefaultParagraphFont"/>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style>
  <w:style w:type="paragraph" w:customStyle="1" w:styleId="PageHeaderLine1">
    <w:name w:val="PageHeaderLine1"/>
    <w:basedOn w:val="Normal"/>
    <w:rsid w:val="008902C7"/>
    <w:pPr>
      <w:tabs>
        <w:tab w:val="right" w:pos="10800"/>
      </w:tabs>
    </w:pPr>
    <w:rPr>
      <w:b/>
    </w:rPr>
  </w:style>
  <w:style w:type="paragraph" w:customStyle="1" w:styleId="PageHeaderLine2">
    <w:name w:val="PageHeaderLine2"/>
    <w:basedOn w:val="Normal"/>
    <w:next w:val="Normal"/>
    <w:rsid w:val="008902C7"/>
    <w:pPr>
      <w:tabs>
        <w:tab w:val="right" w:pos="10800"/>
      </w:tabs>
      <w:spacing w:line="480" w:lineRule="auto"/>
    </w:pPr>
    <w:rPr>
      <w:b/>
    </w:rPr>
  </w:style>
  <w:style w:type="character" w:customStyle="1" w:styleId="Heading4Char">
    <w:name w:val="Heading 4 Char"/>
    <w:basedOn w:val="DefaultParagraphFont"/>
    <w:link w:val="Heading4"/>
    <w:uiPriority w:val="9"/>
    <w:rsid w:val="003742F9"/>
    <w:rPr>
      <w:rFonts w:ascii="Calibri" w:eastAsia="Times New Roman" w:hAnsi="Calibri" w:cs="Arial"/>
      <w:b/>
      <w:bCs/>
      <w:sz w:val="28"/>
      <w:szCs w:val="28"/>
    </w:rPr>
  </w:style>
  <w:style w:type="character" w:customStyle="1" w:styleId="TitleChar">
    <w:name w:val="Title Char"/>
    <w:aliases w:val="Bold Underlined Char"/>
    <w:basedOn w:val="DefaultParagraphFont"/>
    <w:link w:val="Title"/>
    <w:uiPriority w:val="1"/>
    <w:qFormat/>
    <w:rsid w:val="003742F9"/>
    <w:rPr>
      <w:u w:val="single"/>
    </w:rPr>
  </w:style>
  <w:style w:type="character" w:styleId="Emphasis">
    <w:name w:val="Emphasis"/>
    <w:aliases w:val="Evidence,Minimized,minimized,Highlighted,tag2,Size 10,emphasis in card,CD Card,ED - Tag,Underlined,emphasis,Bold Underline"/>
    <w:uiPriority w:val="7"/>
    <w:qFormat/>
    <w:rsid w:val="003742F9"/>
    <w:rPr>
      <w:rFonts w:ascii="Times New Roman" w:hAnsi="Times New Roman" w:cs="Times New Roman"/>
      <w:b/>
      <w:i w:val="0"/>
      <w:iCs/>
      <w:sz w:val="28"/>
      <w:u w:val="single"/>
      <w:bdr w:val="single" w:sz="18" w:space="0" w:color="auto"/>
    </w:rPr>
  </w:style>
  <w:style w:type="character" w:customStyle="1" w:styleId="StyleStyleBold12pt">
    <w:name w:val="Style Style Bold + 12 pt"/>
    <w:aliases w:val="Cite,Style Style Bold,Style Style Bold + 12pt,Style Style + 12 pt,Style Style Bo... +,Old Cite"/>
    <w:uiPriority w:val="1"/>
    <w:qFormat/>
    <w:rsid w:val="003742F9"/>
    <w:rPr>
      <w:b/>
      <w:bCs/>
      <w:sz w:val="24"/>
      <w:u w:val="none"/>
    </w:rPr>
  </w:style>
  <w:style w:type="paragraph" w:styleId="Title">
    <w:name w:val="Title"/>
    <w:aliases w:val="Bold Underlined"/>
    <w:basedOn w:val="Normal"/>
    <w:next w:val="Normal"/>
    <w:link w:val="TitleChar"/>
    <w:uiPriority w:val="1"/>
    <w:qFormat/>
    <w:rsid w:val="003742F9"/>
    <w:pPr>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3742F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42F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3742F9"/>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3742F9"/>
    <w:rPr>
      <w:rFonts w:ascii="Arial" w:hAnsi="Arial"/>
      <w:b/>
      <w:sz w:val="24"/>
      <w:szCs w:val="22"/>
      <w:u w:val="single"/>
    </w:rPr>
  </w:style>
  <w:style w:type="paragraph" w:customStyle="1" w:styleId="TagText">
    <w:name w:val="TagText"/>
    <w:basedOn w:val="Normal"/>
    <w:qFormat/>
    <w:rsid w:val="003742F9"/>
    <w:rPr>
      <w:rFonts w:eastAsia="Times New Roman" w:cs="Calibri"/>
      <w:b/>
      <w:sz w:val="24"/>
      <w:szCs w:val="24"/>
    </w:rPr>
  </w:style>
  <w:style w:type="character" w:customStyle="1" w:styleId="Style8pt">
    <w:name w:val="Style 8 pt"/>
    <w:rsid w:val="003742F9"/>
    <w:rPr>
      <w:sz w:val="16"/>
    </w:rPr>
  </w:style>
  <w:style w:type="paragraph" w:customStyle="1" w:styleId="cites">
    <w:name w:val="cites"/>
    <w:next w:val="Normal"/>
    <w:link w:val="citesChar"/>
    <w:autoRedefine/>
    <w:rsid w:val="003742F9"/>
    <w:pPr>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3742F9"/>
    <w:pPr>
      <w:contextualSpacing/>
    </w:pPr>
    <w:rPr>
      <w:rFonts w:ascii="Times New Roman" w:eastAsia="Malgun Gothic" w:hAnsi="Times New Roman" w:cs="Times New Roman"/>
      <w:sz w:val="24"/>
      <w:szCs w:val="24"/>
      <w:u w:val="single"/>
    </w:rPr>
  </w:style>
  <w:style w:type="character" w:customStyle="1" w:styleId="citesChar">
    <w:name w:val="cites Char"/>
    <w:link w:val="cites"/>
    <w:rsid w:val="003742F9"/>
    <w:rPr>
      <w:rFonts w:ascii="Times New Roman" w:eastAsia="Malgun Gothic" w:hAnsi="Times New Roman" w:cs="Times New Roman"/>
      <w:b/>
      <w:szCs w:val="24"/>
      <w:u w:val="single"/>
    </w:rPr>
  </w:style>
  <w:style w:type="character" w:customStyle="1" w:styleId="underlinedChar">
    <w:name w:val="underlined Char"/>
    <w:link w:val="underlined"/>
    <w:rsid w:val="003742F9"/>
    <w:rPr>
      <w:rFonts w:ascii="Times New Roman" w:eastAsia="Malgun Gothic" w:hAnsi="Times New Roman" w:cs="Times New Roman"/>
      <w:sz w:val="24"/>
      <w:szCs w:val="24"/>
      <w:u w:val="single"/>
    </w:rPr>
  </w:style>
  <w:style w:type="character" w:customStyle="1" w:styleId="NormalWebChar">
    <w:name w:val="Normal (Web) Char"/>
    <w:aliases w:val="Normal (Web) Char1 Char Char2,Normal (Web) Char Char Char Char2,Normal (Web) Char1 Char Char Char Char2,Normal (Web) Char Char1 Char Char Char Char2,Normal (Web) Char2 Char Char Char Char Char Char2"/>
    <w:link w:val="NormalWeb"/>
    <w:uiPriority w:val="99"/>
    <w:rsid w:val="003742F9"/>
    <w:rPr>
      <w:rFonts w:ascii="Times New Roman" w:eastAsia="Times New Roman" w:hAnsi="Times New Roman" w:cs="Times New Roman"/>
      <w:sz w:val="24"/>
      <w:szCs w:val="24"/>
    </w:rPr>
  </w:style>
  <w:style w:type="character" w:styleId="IntenseEmphasis">
    <w:name w:val="Intense Emphasis"/>
    <w:aliases w:val="Intense Emphasis1111,Style Underline,Heading 3 Char1 Char Char Char"/>
    <w:qFormat/>
    <w:rsid w:val="003742F9"/>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bateandtherealworld.com/article.php?id=3" TargetMode="External"/><Relationship Id="rId13" Type="http://schemas.openxmlformats.org/officeDocument/2006/relationships/hyperlink" Target="http://www.economist.com/node/17647651?story_id=17647651&amp;fsrc=rss" TargetMode="External"/><Relationship Id="rId18" Type="http://schemas.openxmlformats.org/officeDocument/2006/relationships/hyperlink" Target="http://www.bloomberg.com/photo/obama-success-on-fiscal-cliff-may-hinge-on-better-congress-ties-/25878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heledger.com/article/20070207/COLUMNISTS03/702070394?p=3&amp;tc=pg" TargetMode="External"/><Relationship Id="rId12" Type="http://schemas.openxmlformats.org/officeDocument/2006/relationships/hyperlink" Target="http://debateandtherealworld.com/article.php?id=3" TargetMode="External"/><Relationship Id="rId17" Type="http://schemas.openxmlformats.org/officeDocument/2006/relationships/hyperlink" Target="http://topics.bloomberg.com/barack-obama/" TargetMode="External"/><Relationship Id="rId2" Type="http://schemas.microsoft.com/office/2007/relationships/stylesWithEffects" Target="stylesWithEffects.xml"/><Relationship Id="rId16" Type="http://schemas.openxmlformats.org/officeDocument/2006/relationships/hyperlink" Target="http://www.bloomberg.com/news/2012-11-08/obama-success-on-fiscal-cliff-may-hinge-on-better-congress-ties.html" TargetMode="External"/><Relationship Id="rId20" Type="http://schemas.openxmlformats.org/officeDocument/2006/relationships/hyperlink" Target="http://www.brookings.edu/blogs/up-front/posts/2012/11/08-romney-kalb"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trade.gov/mas/ian/build/groups/public/@tg_ian/@nuclear/documents/webcontent/tg_ian_003185.pdf" TargetMode="External"/><Relationship Id="rId5" Type="http://schemas.openxmlformats.org/officeDocument/2006/relationships/footnotes" Target="footnotes.xml"/><Relationship Id="rId15" Type="http://schemas.openxmlformats.org/officeDocument/2006/relationships/hyperlink" Target="http://www.foxbusiness.com/government/2012/09/20/fiscal-pitfalls-hinge-on-gridlocked-congress/" TargetMode="External"/><Relationship Id="rId10" Type="http://schemas.openxmlformats.org/officeDocument/2006/relationships/hyperlink" Target="http://debateandtherealworld.com/article.php?id=4" TargetMode="External"/><Relationship Id="rId19" Type="http://schemas.openxmlformats.org/officeDocument/2006/relationships/hyperlink" Target="http://prospect.org/article/ignoring-obama-presidency" TargetMode="External"/><Relationship Id="rId4" Type="http://schemas.openxmlformats.org/officeDocument/2006/relationships/webSettings" Target="webSettings.xml"/><Relationship Id="rId9" Type="http://schemas.openxmlformats.org/officeDocument/2006/relationships/hyperlink" Target="http://www.nei.org/newsandevents/newsreleases/nrc-leadership-must-reinstate-environment-that-promotes-collegial-engagement" TargetMode="External"/><Relationship Id="rId14" Type="http://schemas.openxmlformats.org/officeDocument/2006/relationships/hyperlink" Target="http://www.examiner.com/article/fitch-says-fiscal-cliff-could-set-off-global-rec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2989</Words>
  <Characters>16655</Characters>
  <Application>Microsoft Office Word</Application>
  <DocSecurity>0</DocSecurity>
  <Lines>164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Joseph Nelson, Dowling Debate</cp:lastModifiedBy>
  <cp:revision>1</cp:revision>
  <dcterms:created xsi:type="dcterms:W3CDTF">2012-11-11T01:27:00Z</dcterms:created>
  <dcterms:modified xsi:type="dcterms:W3CDTF">2012-11-11T01:27:00Z</dcterms:modified>
</cp:coreProperties>
</file>