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DE1" w:rsidRPr="00F07A3F" w:rsidRDefault="001A1DE1" w:rsidP="001A1DE1">
      <w:pPr>
        <w:tabs>
          <w:tab w:val="left" w:pos="90"/>
        </w:tabs>
      </w:pPr>
    </w:p>
    <w:p w:rsidR="001A1DE1" w:rsidRPr="00F07A3F" w:rsidRDefault="001A1DE1" w:rsidP="001A1DE1">
      <w:pPr>
        <w:pStyle w:val="Heading3"/>
        <w:tabs>
          <w:tab w:val="left" w:pos="90"/>
        </w:tabs>
        <w:rPr>
          <w:rFonts w:cs="Times New Roman"/>
        </w:rPr>
      </w:pPr>
      <w:r w:rsidRPr="00F07A3F">
        <w:rPr>
          <w:rFonts w:cs="Times New Roman"/>
        </w:rPr>
        <w:lastRenderedPageBreak/>
        <w:t xml:space="preserve">AT: Not </w:t>
      </w:r>
      <w:proofErr w:type="spellStart"/>
      <w:r w:rsidRPr="00F07A3F">
        <w:rPr>
          <w:rFonts w:cs="Times New Roman"/>
        </w:rPr>
        <w:t>Modelled</w:t>
      </w:r>
      <w:proofErr w:type="spellEnd"/>
    </w:p>
    <w:p w:rsidR="001A1DE1" w:rsidRPr="00F07A3F" w:rsidRDefault="001A1DE1" w:rsidP="001A1DE1">
      <w:pPr>
        <w:tabs>
          <w:tab w:val="left" w:pos="90"/>
        </w:tabs>
      </w:pPr>
    </w:p>
    <w:p w:rsidR="001A1DE1" w:rsidRPr="00F07A3F" w:rsidRDefault="001A1DE1" w:rsidP="001A1DE1">
      <w:pPr>
        <w:pStyle w:val="Heading4"/>
        <w:tabs>
          <w:tab w:val="left" w:pos="90"/>
        </w:tabs>
        <w:rPr>
          <w:rFonts w:cs="Times New Roman"/>
        </w:rPr>
      </w:pPr>
      <w:r w:rsidRPr="00F07A3F">
        <w:rPr>
          <w:rFonts w:cs="Times New Roman"/>
        </w:rPr>
        <w:t>Other states model US nuclear power policies</w:t>
      </w:r>
    </w:p>
    <w:p w:rsidR="001A1DE1" w:rsidRPr="00F07A3F" w:rsidRDefault="001A1DE1" w:rsidP="001A1DE1">
      <w:pPr>
        <w:tabs>
          <w:tab w:val="left" w:pos="90"/>
        </w:tabs>
        <w:rPr>
          <w:szCs w:val="20"/>
        </w:rPr>
      </w:pPr>
      <w:r w:rsidRPr="00F07A3F">
        <w:rPr>
          <w:b/>
        </w:rPr>
        <w:t>Lewis, 12</w:t>
      </w:r>
      <w:r w:rsidRPr="00F07A3F">
        <w:t xml:space="preserve"> – </w:t>
      </w:r>
      <w:r w:rsidRPr="00F07A3F">
        <w:rPr>
          <w:shd w:val="clear" w:color="auto" w:fill="FFFFFF"/>
        </w:rPr>
        <w:t>Director of the East Asia Nonproliferation Program at the James Martin Center for Nonproliferation Studies at the Monterey Institute of International Studies</w:t>
      </w:r>
      <w:r w:rsidRPr="00F07A3F">
        <w:t xml:space="preserve"> (Jeffrey, 8/1. “It's Not as Easy as 1-2-3.” http://www.foreignpolicy.com/articles/2012/08/01/it_s_not_as_easy_as_1_2_3?page=0</w:t>
      </w:r>
      <w:proofErr w:type="gramStart"/>
      <w:r w:rsidRPr="00F07A3F">
        <w:t>,1</w:t>
      </w:r>
      <w:proofErr w:type="gramEnd"/>
      <w:r w:rsidRPr="00F07A3F">
        <w:t>)</w:t>
      </w:r>
    </w:p>
    <w:p w:rsidR="001A1DE1" w:rsidRPr="00F07A3F" w:rsidRDefault="001A1DE1" w:rsidP="001A1DE1">
      <w:pPr>
        <w:tabs>
          <w:tab w:val="left" w:pos="90"/>
        </w:tabs>
        <w:rPr>
          <w:rFonts w:eastAsia="Arial Unicode MS"/>
        </w:rPr>
      </w:pPr>
    </w:p>
    <w:p w:rsidR="001A1DE1" w:rsidRDefault="001A1DE1" w:rsidP="001A1DE1">
      <w:r w:rsidRPr="001A1DE1">
        <w:t xml:space="preserve">Creating market incentives to discourage the spread of enrichment and reprocessing seems like a reasonable </w:t>
      </w:r>
    </w:p>
    <w:p w:rsidR="001A1DE1" w:rsidRDefault="001A1DE1" w:rsidP="001A1DE1">
      <w:r>
        <w:t>AND</w:t>
      </w:r>
    </w:p>
    <w:p w:rsidR="001A1DE1" w:rsidRPr="001A1DE1" w:rsidRDefault="001A1DE1" w:rsidP="001A1DE1">
      <w:proofErr w:type="gramStart"/>
      <w:r w:rsidRPr="001A1DE1">
        <w:t>an</w:t>
      </w:r>
      <w:proofErr w:type="gramEnd"/>
      <w:r w:rsidRPr="001A1DE1">
        <w:t xml:space="preserve"> opportunity to write into many agreements a new, stronger nonproliferation standard.</w:t>
      </w:r>
    </w:p>
    <w:p w:rsidR="001A1DE1" w:rsidRPr="00F07A3F" w:rsidRDefault="001A1DE1" w:rsidP="001A1DE1">
      <w:pPr>
        <w:tabs>
          <w:tab w:val="left" w:pos="90"/>
        </w:tabs>
      </w:pPr>
    </w:p>
    <w:p w:rsidR="001A1DE1" w:rsidRPr="00463862" w:rsidRDefault="001A1DE1" w:rsidP="001A1DE1">
      <w:pPr>
        <w:pStyle w:val="Heading3"/>
        <w:tabs>
          <w:tab w:val="left" w:pos="90"/>
        </w:tabs>
        <w:rPr>
          <w:rFonts w:cs="Times New Roman"/>
        </w:rPr>
      </w:pPr>
      <w:r w:rsidRPr="00463862">
        <w:rPr>
          <w:rFonts w:cs="Times New Roman"/>
        </w:rPr>
        <w:lastRenderedPageBreak/>
        <w:t xml:space="preserve">AT: Nuclear Leadership ≠ Solve </w:t>
      </w:r>
      <w:proofErr w:type="spellStart"/>
      <w:r w:rsidRPr="00463862">
        <w:rPr>
          <w:rFonts w:cs="Times New Roman"/>
        </w:rPr>
        <w:t>Prolif</w:t>
      </w:r>
      <w:proofErr w:type="spellEnd"/>
    </w:p>
    <w:p w:rsidR="001A1DE1" w:rsidRPr="00463862" w:rsidRDefault="001A1DE1" w:rsidP="001A1DE1">
      <w:pPr>
        <w:pStyle w:val="Heading4"/>
        <w:tabs>
          <w:tab w:val="left" w:pos="90"/>
        </w:tabs>
        <w:rPr>
          <w:rFonts w:cs="Times New Roman"/>
        </w:rPr>
      </w:pPr>
      <w:r w:rsidRPr="00463862">
        <w:rPr>
          <w:rFonts w:cs="Times New Roman"/>
        </w:rPr>
        <w:t>US leadership in nuclear energy’s critical to effective management of the nuclear power globally --- ensures free trade and prevents proliferation</w:t>
      </w:r>
    </w:p>
    <w:p w:rsidR="001A1DE1" w:rsidRPr="00463862" w:rsidRDefault="001A1DE1" w:rsidP="001A1DE1">
      <w:pPr>
        <w:tabs>
          <w:tab w:val="left" w:pos="90"/>
        </w:tabs>
      </w:pPr>
      <w:r w:rsidRPr="00463862">
        <w:rPr>
          <w:rStyle w:val="Heading4Char"/>
        </w:rPr>
        <w:t>Spencer 8</w:t>
      </w:r>
      <w:r w:rsidRPr="00463862">
        <w:t xml:space="preserve"> --- Research Fellow in Nuclear Energy @ the Heritage Foundation (Jack, 6/2, Nuclear Power Needed to Minimize Lieberman-Warner's Economic Impact, http://www.heritage.org/research/energyandenvironment/wm1944.cfm)</w:t>
      </w:r>
    </w:p>
    <w:p w:rsidR="001A1DE1" w:rsidRPr="00463862" w:rsidRDefault="001A1DE1" w:rsidP="001A1DE1">
      <w:pPr>
        <w:tabs>
          <w:tab w:val="left" w:pos="90"/>
          <w:tab w:val="left" w:pos="3861"/>
        </w:tabs>
      </w:pPr>
    </w:p>
    <w:p w:rsidR="001A1DE1" w:rsidRDefault="001A1DE1" w:rsidP="001A1DE1">
      <w:r w:rsidRPr="001A1DE1">
        <w:t xml:space="preserve">9. Take the lead in developing a new international framework for managing the global </w:t>
      </w:r>
    </w:p>
    <w:p w:rsidR="001A1DE1" w:rsidRDefault="001A1DE1" w:rsidP="001A1DE1">
      <w:r>
        <w:t>AND</w:t>
      </w:r>
    </w:p>
    <w:p w:rsidR="001A1DE1" w:rsidRPr="001A1DE1" w:rsidRDefault="001A1DE1" w:rsidP="001A1DE1">
      <w:proofErr w:type="gramStart"/>
      <w:r w:rsidRPr="001A1DE1">
        <w:t>objectives</w:t>
      </w:r>
      <w:proofErr w:type="gramEnd"/>
      <w:r w:rsidRPr="001A1DE1">
        <w:t>. That is precisely why the United States must lead the effort.</w:t>
      </w:r>
    </w:p>
    <w:p w:rsidR="001A1DE1" w:rsidRDefault="001A1DE1" w:rsidP="001A1DE1">
      <w:pPr>
        <w:pStyle w:val="Heading3"/>
      </w:pPr>
      <w:r>
        <w:lastRenderedPageBreak/>
        <w:t xml:space="preserve">Warming </w:t>
      </w:r>
    </w:p>
    <w:p w:rsidR="001A1DE1" w:rsidRPr="00F07A3F" w:rsidRDefault="001A1DE1" w:rsidP="001A1DE1">
      <w:pPr>
        <w:pStyle w:val="Heading4"/>
        <w:tabs>
          <w:tab w:val="left" w:pos="90"/>
        </w:tabs>
        <w:rPr>
          <w:rFonts w:cs="Times New Roman"/>
        </w:rPr>
      </w:pPr>
      <w:r w:rsidRPr="00F07A3F">
        <w:rPr>
          <w:rFonts w:cs="Times New Roman"/>
        </w:rPr>
        <w:t>CO</w:t>
      </w:r>
      <w:r w:rsidRPr="00F07A3F">
        <w:rPr>
          <w:rFonts w:cs="Times New Roman"/>
          <w:vertAlign w:val="subscript"/>
        </w:rPr>
        <w:t>2</w:t>
      </w:r>
      <w:r w:rsidRPr="00F07A3F">
        <w:rPr>
          <w:rFonts w:cs="Times New Roman"/>
        </w:rPr>
        <w:t xml:space="preserve"> key</w:t>
      </w:r>
    </w:p>
    <w:p w:rsidR="001A1DE1" w:rsidRPr="00F07A3F" w:rsidRDefault="001A1DE1" w:rsidP="001A1DE1">
      <w:pPr>
        <w:tabs>
          <w:tab w:val="left" w:pos="90"/>
        </w:tabs>
      </w:pPr>
      <w:proofErr w:type="spellStart"/>
      <w:r w:rsidRPr="00F07A3F">
        <w:rPr>
          <w:b/>
          <w:sz w:val="24"/>
          <w:szCs w:val="24"/>
        </w:rPr>
        <w:t>Lacis</w:t>
      </w:r>
      <w:proofErr w:type="spellEnd"/>
      <w:r w:rsidRPr="00F07A3F">
        <w:rPr>
          <w:b/>
          <w:sz w:val="24"/>
          <w:szCs w:val="24"/>
        </w:rPr>
        <w:t xml:space="preserve"> 10</w:t>
      </w:r>
      <w:r w:rsidRPr="00F07A3F">
        <w:t xml:space="preserve">, Andrew A, Gavin A. Schmidt, David Rind, </w:t>
      </w:r>
      <w:proofErr w:type="spellStart"/>
      <w:r w:rsidRPr="00F07A3F">
        <w:t>Reto</w:t>
      </w:r>
      <w:proofErr w:type="spellEnd"/>
      <w:r w:rsidRPr="00F07A3F">
        <w:t xml:space="preserve"> A. </w:t>
      </w:r>
      <w:proofErr w:type="spellStart"/>
      <w:r w:rsidRPr="00F07A3F">
        <w:t>Ruedy</w:t>
      </w:r>
      <w:proofErr w:type="spellEnd"/>
      <w:r w:rsidRPr="00F07A3F">
        <w:t xml:space="preserve">, all of the NASA Goddard Institute for Space Studies [“Atmospheric CO2: Principal Control Knob Governing Earth’s Temperature,” October 15th, Science, 2010 VOL 330] </w:t>
      </w:r>
    </w:p>
    <w:p w:rsidR="001A1DE1" w:rsidRDefault="001A1DE1" w:rsidP="001A1DE1">
      <w:r w:rsidRPr="001A1DE1">
        <w:br w:type="page"/>
      </w:r>
      <w:r w:rsidRPr="001A1DE1">
        <w:lastRenderedPageBreak/>
        <w:t xml:space="preserve"> Atmospheric CO2: Principal Control Knob Governing Earth’s Temperature Ample physical evidence shows </w:t>
      </w:r>
    </w:p>
    <w:p w:rsidR="001A1DE1" w:rsidRDefault="001A1DE1" w:rsidP="001A1DE1">
      <w:r>
        <w:t>AND</w:t>
      </w:r>
    </w:p>
    <w:p w:rsidR="001A1DE1" w:rsidRPr="001A1DE1" w:rsidRDefault="001A1DE1" w:rsidP="001A1DE1">
      <w:r w:rsidRPr="001A1DE1">
        <w:t xml:space="preserve">, further consideration shows that CO2 is the one that controls climate change. </w:t>
      </w:r>
    </w:p>
    <w:p w:rsidR="001A1DE1" w:rsidRDefault="001A1DE1" w:rsidP="001A1DE1">
      <w:pPr>
        <w:tabs>
          <w:tab w:val="left" w:pos="90"/>
        </w:tabs>
      </w:pPr>
    </w:p>
    <w:p w:rsidR="001A1DE1" w:rsidRPr="00B46AE8" w:rsidRDefault="001A1DE1" w:rsidP="001A1DE1">
      <w:pPr>
        <w:pStyle w:val="Heading4"/>
      </w:pPr>
      <w:r w:rsidRPr="00B46AE8">
        <w:t>Only the US has the influenc</w:t>
      </w:r>
      <w:r>
        <w:t>e to mobilize global solutions</w:t>
      </w:r>
    </w:p>
    <w:p w:rsidR="001A1DE1" w:rsidRPr="00B46AE8" w:rsidRDefault="001A1DE1" w:rsidP="001A1DE1">
      <w:proofErr w:type="spellStart"/>
      <w:r w:rsidRPr="008C65EF">
        <w:rPr>
          <w:rStyle w:val="StyleStyleBold12pt"/>
        </w:rPr>
        <w:t>Ivanova</w:t>
      </w:r>
      <w:proofErr w:type="spellEnd"/>
      <w:r w:rsidRPr="008C65EF">
        <w:rPr>
          <w:rStyle w:val="StyleStyleBold12pt"/>
        </w:rPr>
        <w:t xml:space="preserve">* and </w:t>
      </w:r>
      <w:proofErr w:type="spellStart"/>
      <w:r w:rsidRPr="008C65EF">
        <w:rPr>
          <w:rStyle w:val="StyleStyleBold12pt"/>
        </w:rPr>
        <w:t>Esty</w:t>
      </w:r>
      <w:proofErr w:type="spellEnd"/>
      <w:r w:rsidRPr="008C65EF">
        <w:rPr>
          <w:rStyle w:val="StyleStyleBold12pt"/>
        </w:rPr>
        <w:t>** 8</w:t>
      </w:r>
      <w:r w:rsidRPr="00B46AE8">
        <w:t xml:space="preserve"> - *Assistant Professor of Government and Environmental Policy at The College of William and Mary and the Director of the Global Environmental Governance Project at the Yale Center for Environmental Law and Policy, and **</w:t>
      </w:r>
      <w:proofErr w:type="spellStart"/>
      <w:r w:rsidRPr="00B46AE8">
        <w:t>Hillhouse</w:t>
      </w:r>
      <w:proofErr w:type="spellEnd"/>
      <w:r w:rsidRPr="00B46AE8">
        <w:t xml:space="preserve"> Professor of Environmental Law and Policy at Yale University (2008. </w:t>
      </w:r>
      <w:proofErr w:type="gramStart"/>
      <w:r w:rsidRPr="00B46AE8">
        <w:t>“ Reclaiming</w:t>
      </w:r>
      <w:proofErr w:type="gramEnd"/>
      <w:r w:rsidRPr="00B46AE8">
        <w:t xml:space="preserve"> U.S. Leadership in Global Environmental Governance ” </w:t>
      </w:r>
      <w:proofErr w:type="spellStart"/>
      <w:r w:rsidRPr="00B46AE8">
        <w:t>Vol</w:t>
      </w:r>
      <w:proofErr w:type="spellEnd"/>
      <w:r w:rsidRPr="00B46AE8">
        <w:t xml:space="preserve"> 28 No. 2. http://mxivan.people.wm.edu/Ivanova&amp;Esty-SAIS%20Review-2008.pdf)</w:t>
      </w:r>
    </w:p>
    <w:p w:rsidR="001A1DE1" w:rsidRDefault="001A1DE1" w:rsidP="001A1DE1">
      <w:r w:rsidRPr="001A1DE1">
        <w:t xml:space="preserve">In this article, we address these core questions. We argue that the next </w:t>
      </w:r>
    </w:p>
    <w:p w:rsidR="001A1DE1" w:rsidRDefault="001A1DE1" w:rsidP="001A1DE1">
      <w:r>
        <w:t>AND</w:t>
      </w:r>
    </w:p>
    <w:p w:rsidR="001A1DE1" w:rsidRPr="001A1DE1" w:rsidRDefault="001A1DE1" w:rsidP="001A1DE1">
      <w:proofErr w:type="gramStart"/>
      <w:r w:rsidRPr="001A1DE1">
        <w:t>about</w:t>
      </w:r>
      <w:proofErr w:type="gramEnd"/>
      <w:r w:rsidRPr="001A1DE1">
        <w:t xml:space="preserve"> international entanglements and international organizations—even those related to protecting the planet </w:t>
      </w:r>
    </w:p>
    <w:p w:rsidR="001A1DE1" w:rsidRDefault="001A1DE1" w:rsidP="001A1DE1">
      <w:pPr>
        <w:pStyle w:val="Heading3"/>
      </w:pPr>
      <w:r>
        <w:lastRenderedPageBreak/>
        <w:t xml:space="preserve">2AC </w:t>
      </w:r>
      <w:proofErr w:type="spellStart"/>
      <w:r>
        <w:t>NeoLiberalism</w:t>
      </w:r>
      <w:proofErr w:type="spellEnd"/>
    </w:p>
    <w:p w:rsidR="001A1DE1" w:rsidRDefault="001A1DE1" w:rsidP="001A1DE1">
      <w:pPr>
        <w:pStyle w:val="Heading4"/>
      </w:pPr>
      <w:r>
        <w:t>Our advantages turn the K – nuclear war destroys the transition from capitalism</w:t>
      </w:r>
    </w:p>
    <w:p w:rsidR="001A1DE1" w:rsidRDefault="001A1DE1" w:rsidP="001A1DE1">
      <w:r w:rsidRPr="004314B4">
        <w:rPr>
          <w:rStyle w:val="StyleStyleBold12pt"/>
        </w:rPr>
        <w:t>Mandel 83</w:t>
      </w:r>
      <w:r>
        <w:t xml:space="preserve"> (Ernest, Professor – </w:t>
      </w:r>
      <w:proofErr w:type="spellStart"/>
      <w:r>
        <w:t>Vrijie</w:t>
      </w:r>
      <w:proofErr w:type="spellEnd"/>
      <w:r>
        <w:t xml:space="preserve"> </w:t>
      </w:r>
      <w:proofErr w:type="spellStart"/>
      <w:r>
        <w:t>Universitieit</w:t>
      </w:r>
      <w:proofErr w:type="spellEnd"/>
      <w:r>
        <w:t xml:space="preserve"> in Brussels, “The Threat of War and the Struggle for Socialism, New Left Review, 141, September)</w:t>
      </w:r>
    </w:p>
    <w:p w:rsidR="001A1DE1" w:rsidRDefault="001A1DE1" w:rsidP="001A1DE1">
      <w:r w:rsidRPr="001A1DE1">
        <w:t xml:space="preserve">The fact that a third world war would, in all probability, be a </w:t>
      </w:r>
    </w:p>
    <w:p w:rsidR="001A1DE1" w:rsidRDefault="001A1DE1" w:rsidP="001A1DE1">
      <w:r>
        <w:t>AND</w:t>
      </w:r>
    </w:p>
    <w:p w:rsidR="001A1DE1" w:rsidRPr="001A1DE1" w:rsidRDefault="001A1DE1" w:rsidP="001A1DE1">
      <w:proofErr w:type="gramStart"/>
      <w:r w:rsidRPr="001A1DE1">
        <w:t>war</w:t>
      </w:r>
      <w:proofErr w:type="gramEnd"/>
      <w:r w:rsidRPr="001A1DE1">
        <w:t xml:space="preserve"> and not to ‘win’ it—whatever that might mean.3</w:t>
      </w:r>
    </w:p>
    <w:p w:rsidR="001A1DE1" w:rsidRDefault="001A1DE1" w:rsidP="001A1DE1"/>
    <w:p w:rsidR="001A1DE1" w:rsidRDefault="001A1DE1" w:rsidP="001A1DE1"/>
    <w:p w:rsidR="001A1DE1" w:rsidRDefault="001A1DE1" w:rsidP="001A1DE1">
      <w:pPr>
        <w:pStyle w:val="Heading4"/>
      </w:pPr>
      <w:r>
        <w:t xml:space="preserve">Neoliberalism is not the root cause of our impacts: attributing consequence to neoliberalism is impossible: they exaggerate it’s power and ignore nuances </w:t>
      </w:r>
    </w:p>
    <w:p w:rsidR="001A1DE1" w:rsidRDefault="001A1DE1" w:rsidP="001A1DE1">
      <w:proofErr w:type="spellStart"/>
      <w:r w:rsidRPr="006F09CC">
        <w:rPr>
          <w:rStyle w:val="StyleStyleBold12pt"/>
        </w:rPr>
        <w:t>Castree</w:t>
      </w:r>
      <w:proofErr w:type="spellEnd"/>
      <w:r w:rsidRPr="006F09CC">
        <w:rPr>
          <w:rStyle w:val="StyleStyleBold12pt"/>
        </w:rPr>
        <w:t xml:space="preserve"> 6</w:t>
      </w:r>
      <w:r>
        <w:t xml:space="preserve"> (</w:t>
      </w:r>
      <w:r w:rsidRPr="006F09CC">
        <w:t>Noel</w:t>
      </w:r>
      <w:r>
        <w:t xml:space="preserve">, </w:t>
      </w:r>
      <w:r>
        <w:rPr>
          <w:rStyle w:val="title1"/>
        </w:rPr>
        <w:t xml:space="preserve">Professor of Geography at the University of Manchester, </w:t>
      </w:r>
      <w:r w:rsidRPr="006F09CC">
        <w:rPr>
          <w:rStyle w:val="title1"/>
        </w:rPr>
        <w:t>Environment and Planning A, volume 38</w:t>
      </w:r>
      <w:r>
        <w:rPr>
          <w:rStyle w:val="title1"/>
        </w:rPr>
        <w:t>, Issue 1, “</w:t>
      </w:r>
      <w:r w:rsidRPr="006F09CC">
        <w:rPr>
          <w:rStyle w:val="title1"/>
        </w:rPr>
        <w:t xml:space="preserve">From neoliberalism to </w:t>
      </w:r>
      <w:proofErr w:type="spellStart"/>
      <w:r w:rsidRPr="006F09CC">
        <w:rPr>
          <w:rStyle w:val="title1"/>
        </w:rPr>
        <w:t>neoliberalisation</w:t>
      </w:r>
      <w:proofErr w:type="spellEnd"/>
      <w:r w:rsidRPr="006F09CC">
        <w:rPr>
          <w:rStyle w:val="title1"/>
        </w:rPr>
        <w:t>: consolations, confusions, and necessary illusions</w:t>
      </w:r>
      <w:r>
        <w:rPr>
          <w:rStyle w:val="title1"/>
        </w:rPr>
        <w:t>,” p. 1-5)</w:t>
      </w:r>
    </w:p>
    <w:p w:rsidR="001A1DE1" w:rsidRDefault="001A1DE1" w:rsidP="001A1DE1">
      <w:r w:rsidRPr="001A1DE1">
        <w:t xml:space="preserve">Yet in the slow (but enjoyable) process of reviewing the literature I have </w:t>
      </w:r>
    </w:p>
    <w:p w:rsidR="001A1DE1" w:rsidRDefault="001A1DE1" w:rsidP="001A1DE1">
      <w:r>
        <w:t>AND</w:t>
      </w:r>
    </w:p>
    <w:p w:rsidR="001A1DE1" w:rsidRPr="001A1DE1" w:rsidRDefault="001A1DE1" w:rsidP="001A1DE1">
      <w:proofErr w:type="gramStart"/>
      <w:r w:rsidRPr="001A1DE1">
        <w:t>impulses</w:t>
      </w:r>
      <w:proofErr w:type="gramEnd"/>
      <w:r w:rsidRPr="001A1DE1">
        <w:t xml:space="preserve"> of mainstream and radical social scientists (like economists and social theorists).</w:t>
      </w:r>
    </w:p>
    <w:p w:rsidR="001A1DE1" w:rsidRDefault="001A1DE1" w:rsidP="001A1DE1"/>
    <w:p w:rsidR="001A1DE1" w:rsidRDefault="001A1DE1" w:rsidP="001A1DE1">
      <w:pPr>
        <w:pStyle w:val="Heading4"/>
      </w:pPr>
      <w:r>
        <w:t>Capitalism is resilient – it’ll bounce back</w:t>
      </w:r>
    </w:p>
    <w:p w:rsidR="001A1DE1" w:rsidRDefault="001A1DE1" w:rsidP="001A1DE1">
      <w:r w:rsidRPr="00EA63F5">
        <w:rPr>
          <w:rStyle w:val="StyleStyleBold12pt"/>
        </w:rPr>
        <w:t>Foster 9</w:t>
      </w:r>
      <w:r>
        <w:t xml:space="preserve"> (JD, Norman B. </w:t>
      </w:r>
      <w:proofErr w:type="spellStart"/>
      <w:r>
        <w:t>Ture</w:t>
      </w:r>
      <w:proofErr w:type="spellEnd"/>
      <w:r>
        <w:t xml:space="preserve"> Senior Fellow in the Economics of fiscal policy – Heritage Foundation, "Is Capitalism Dead? Maybe," 3-11, http://www.npr.org/templates/story/story.php?storyId=101694302)</w:t>
      </w:r>
    </w:p>
    <w:p w:rsidR="001A1DE1" w:rsidRDefault="001A1DE1" w:rsidP="001A1DE1">
      <w:r w:rsidRPr="001A1DE1">
        <w:t>Capitalism is down. It may even be out. But it's far from dead</w:t>
      </w:r>
    </w:p>
    <w:p w:rsidR="001A1DE1" w:rsidRDefault="001A1DE1" w:rsidP="001A1DE1">
      <w:r>
        <w:t>AND</w:t>
      </w:r>
    </w:p>
    <w:p w:rsidR="001A1DE1" w:rsidRPr="001A1DE1" w:rsidRDefault="001A1DE1" w:rsidP="001A1DE1">
      <w:proofErr w:type="gramStart"/>
      <w:r w:rsidRPr="001A1DE1">
        <w:t>and</w:t>
      </w:r>
      <w:proofErr w:type="gramEnd"/>
      <w:r w:rsidRPr="001A1DE1">
        <w:t xml:space="preserve"> thrive… until we repeat the cycle again sometime down the road.</w:t>
      </w:r>
    </w:p>
    <w:p w:rsidR="001A1DE1" w:rsidRDefault="001A1DE1" w:rsidP="001A1DE1">
      <w:pPr>
        <w:rPr>
          <w:u w:val="single"/>
        </w:rPr>
      </w:pPr>
    </w:p>
    <w:p w:rsidR="001A1DE1" w:rsidRDefault="001A1DE1" w:rsidP="001A1DE1">
      <w:pPr>
        <w:pStyle w:val="Heading4"/>
      </w:pPr>
      <w:r>
        <w:t xml:space="preserve">Alternative fails – critical theory has </w:t>
      </w:r>
      <w:r w:rsidRPr="00F95858">
        <w:rPr>
          <w:u w:val="single"/>
        </w:rPr>
        <w:t>no mechanism</w:t>
      </w:r>
      <w:r>
        <w:t xml:space="preserve"> to translate theory into practice</w:t>
      </w:r>
    </w:p>
    <w:p w:rsidR="001A1DE1" w:rsidRPr="009F7CF4" w:rsidRDefault="001A1DE1" w:rsidP="001A1DE1">
      <w:r w:rsidRPr="00593FDB">
        <w:rPr>
          <w:rStyle w:val="StyleStyleBold12pt"/>
        </w:rPr>
        <w:t>Jones 99</w:t>
      </w:r>
      <w:r>
        <w:t xml:space="preserve"> (Richard </w:t>
      </w:r>
      <w:proofErr w:type="spellStart"/>
      <w:r>
        <w:t>Wyn</w:t>
      </w:r>
      <w:proofErr w:type="spellEnd"/>
      <w:r>
        <w:t xml:space="preserve">, Lecturer in the Department of International Politics – University of Wales, Security, Strategy, and Critical Theory, CIAO, </w:t>
      </w:r>
      <w:r w:rsidRPr="009F7CF4">
        <w:t>http://www.ciaonet.org/book/wynjones/wynjones06.html</w:t>
      </w:r>
      <w:r>
        <w:t>)</w:t>
      </w:r>
    </w:p>
    <w:p w:rsidR="001A1DE1" w:rsidRDefault="001A1DE1" w:rsidP="001A1DE1">
      <w:r w:rsidRPr="001A1DE1">
        <w:t xml:space="preserve">Because emancipatory political practice is central to the claims of critical theory, one might </w:t>
      </w:r>
    </w:p>
    <w:p w:rsidR="001A1DE1" w:rsidRDefault="001A1DE1" w:rsidP="001A1DE1">
      <w:r>
        <w:t>AND</w:t>
      </w:r>
    </w:p>
    <w:p w:rsidR="001A1DE1" w:rsidRPr="001A1DE1" w:rsidRDefault="001A1DE1" w:rsidP="001A1DE1">
      <w:proofErr w:type="gramStart"/>
      <w:r w:rsidRPr="001A1DE1">
        <w:t>epistemological</w:t>
      </w:r>
      <w:proofErr w:type="gramEnd"/>
      <w:r w:rsidRPr="001A1DE1">
        <w:t xml:space="preserve"> and methodological claims and thus that it is a fatally flawed enterprise. </w:t>
      </w:r>
    </w:p>
    <w:p w:rsidR="001A1DE1" w:rsidRPr="0021178C" w:rsidRDefault="001A1DE1" w:rsidP="001A1DE1">
      <w:pPr>
        <w:rPr>
          <w:u w:val="single"/>
        </w:rPr>
      </w:pPr>
      <w:r>
        <w:rPr>
          <w:u w:val="single"/>
        </w:rPr>
        <w:t>*******</w:t>
      </w:r>
    </w:p>
    <w:p w:rsidR="001A1DE1" w:rsidRDefault="001A1DE1" w:rsidP="001A1DE1">
      <w:pPr>
        <w:pStyle w:val="Heading3"/>
      </w:pPr>
      <w:r>
        <w:lastRenderedPageBreak/>
        <w:t>Obama good China</w:t>
      </w:r>
    </w:p>
    <w:p w:rsidR="001A1DE1" w:rsidRDefault="001A1DE1" w:rsidP="001A1DE1"/>
    <w:p w:rsidR="001A1DE1" w:rsidRDefault="001A1DE1" w:rsidP="001A1DE1">
      <w:pPr>
        <w:pStyle w:val="Heading4"/>
      </w:pPr>
      <w:r>
        <w:t>Romney will win --- he is leading in key swing state polls and is gaining in New Hampshire. The undecided voters will break for Romney.</w:t>
      </w:r>
    </w:p>
    <w:p w:rsidR="001A1DE1" w:rsidRDefault="001A1DE1" w:rsidP="001A1DE1">
      <w:r w:rsidRPr="004406AC">
        <w:rPr>
          <w:b/>
        </w:rPr>
        <w:t>Chambers</w:t>
      </w:r>
      <w:r>
        <w:t xml:space="preserve">, </w:t>
      </w:r>
      <w:r w:rsidRPr="004406AC">
        <w:rPr>
          <w:b/>
        </w:rPr>
        <w:t>9/19</w:t>
      </w:r>
      <w:r>
        <w:t xml:space="preserve">/2012 (Dean, Mitt Romney likely win in presidential election shown by three key polls, Examiner, p. </w:t>
      </w:r>
      <w:r w:rsidRPr="004406AC">
        <w:t>http://www.examiner.com/article/mitt-romney-likely-win-presidential-election-shown-by-three-key-polls</w:t>
      </w:r>
      <w:r>
        <w:t>)</w:t>
      </w:r>
    </w:p>
    <w:p w:rsidR="001A1DE1" w:rsidRDefault="001A1DE1" w:rsidP="001A1DE1">
      <w:r w:rsidRPr="001A1DE1">
        <w:t xml:space="preserve">Rasmussen Reports has released today, three key polls that show Mitt Romney's likely win </w:t>
      </w:r>
    </w:p>
    <w:p w:rsidR="001A1DE1" w:rsidRDefault="001A1DE1" w:rsidP="001A1DE1">
      <w:r>
        <w:t>AND</w:t>
      </w:r>
    </w:p>
    <w:p w:rsidR="001A1DE1" w:rsidRPr="001A1DE1" w:rsidRDefault="001A1DE1" w:rsidP="001A1DE1">
      <w:proofErr w:type="gramStart"/>
      <w:r w:rsidRPr="001A1DE1">
        <w:t>today</w:t>
      </w:r>
      <w:proofErr w:type="gramEnd"/>
      <w:r w:rsidRPr="001A1DE1">
        <w:t>, the election of Mitt Romney as our next president looks likely.</w:t>
      </w:r>
    </w:p>
    <w:p w:rsidR="001A1DE1" w:rsidRDefault="001A1DE1" w:rsidP="001A1DE1">
      <w:pPr>
        <w:pStyle w:val="Heading4"/>
      </w:pPr>
      <w:r>
        <w:t>GOP will steal the election --- six warrants</w:t>
      </w:r>
    </w:p>
    <w:p w:rsidR="001A1DE1" w:rsidRDefault="001A1DE1" w:rsidP="001A1DE1">
      <w:r w:rsidRPr="00931550">
        <w:rPr>
          <w:b/>
        </w:rPr>
        <w:t>Fitrakis and Wasserman</w:t>
      </w:r>
      <w:r>
        <w:t>, 9/5/</w:t>
      </w:r>
      <w:r w:rsidRPr="00931550">
        <w:rPr>
          <w:b/>
        </w:rPr>
        <w:t>2012</w:t>
      </w:r>
      <w:r>
        <w:t xml:space="preserve"> (Bob – Professor of Political Science in the Social and Behavioral Sciences Department at Columbus State Community College and Harvey – senior advisor to Greenpeace USA and the Nuclear Information and Resource Service, Will the GOP Steal America’s 2012 Election, Daily Kos, p. </w:t>
      </w:r>
      <w:hyperlink r:id="rId11" w:history="1">
        <w:r w:rsidRPr="008D4507">
          <w:rPr>
            <w:rStyle w:val="Hyperlink"/>
          </w:rPr>
          <w:t>http://www.dailykos.com/story/2012/09/05/1128300/-Will-the-GOP-Steal-America-s-2012-Election</w:t>
        </w:r>
      </w:hyperlink>
      <w:r>
        <w:t>)</w:t>
      </w:r>
    </w:p>
    <w:p w:rsidR="001A1DE1" w:rsidRDefault="001A1DE1" w:rsidP="001A1DE1">
      <w:r w:rsidRPr="001A1DE1">
        <w:t xml:space="preserve">The Republican Party could steal the 2012 US Presidential election with relative ease. Six </w:t>
      </w:r>
    </w:p>
    <w:p w:rsidR="001A1DE1" w:rsidRDefault="001A1DE1" w:rsidP="001A1DE1">
      <w:r>
        <w:t>AND</w:t>
      </w:r>
    </w:p>
    <w:p w:rsidR="001A1DE1" w:rsidRPr="001A1DE1" w:rsidRDefault="001A1DE1" w:rsidP="001A1DE1">
      <w:proofErr w:type="gramStart"/>
      <w:r w:rsidRPr="001A1DE1">
        <w:t>his</w:t>
      </w:r>
      <w:proofErr w:type="gramEnd"/>
      <w:r w:rsidRPr="001A1DE1">
        <w:t xml:space="preserve"> presidency and is thus unlikely to work for him again in 2012.</w:t>
      </w:r>
    </w:p>
    <w:p w:rsidR="001A1DE1" w:rsidRDefault="001A1DE1" w:rsidP="001A1DE1">
      <w:pPr>
        <w:ind w:left="288"/>
        <w:rPr>
          <w:sz w:val="16"/>
        </w:rPr>
      </w:pPr>
    </w:p>
    <w:p w:rsidR="001A1DE1" w:rsidRDefault="001A1DE1" w:rsidP="001A1DE1">
      <w:pPr>
        <w:pStyle w:val="Heading4"/>
      </w:pPr>
      <w:r>
        <w:t>Nuclear power support is high --- it has stabilized since recent meltdowns.</w:t>
      </w:r>
    </w:p>
    <w:p w:rsidR="001A1DE1" w:rsidRDefault="001A1DE1" w:rsidP="001A1DE1">
      <w:r w:rsidRPr="00BA4A73">
        <w:rPr>
          <w:rStyle w:val="Emphasis"/>
        </w:rPr>
        <w:t>N</w:t>
      </w:r>
      <w:r>
        <w:t xml:space="preserve">uclear </w:t>
      </w:r>
      <w:r w:rsidRPr="00BA4A73">
        <w:rPr>
          <w:rStyle w:val="Emphasis"/>
        </w:rPr>
        <w:t>E</w:t>
      </w:r>
      <w:r>
        <w:t xml:space="preserve">nergy </w:t>
      </w:r>
      <w:r w:rsidRPr="00BA4A73">
        <w:rPr>
          <w:rStyle w:val="Emphasis"/>
        </w:rPr>
        <w:t>I</w:t>
      </w:r>
      <w:r>
        <w:t>nstitute, 2/23/</w:t>
      </w:r>
      <w:r w:rsidRPr="00BA4A73">
        <w:rPr>
          <w:b/>
        </w:rPr>
        <w:t>2012</w:t>
      </w:r>
      <w:r>
        <w:t xml:space="preserve"> (Majority U.S. Public Support for Nuclear Energy Has Stabilized, New Survey Shows, p. </w:t>
      </w:r>
      <w:hyperlink r:id="rId12" w:history="1">
        <w:r w:rsidRPr="002E79E1">
          <w:rPr>
            <w:rStyle w:val="Hyperlink"/>
          </w:rPr>
          <w:t>http://www.nei.org/newsandevents/newsreleases/majority-us-public-support-for-nuclear-energy-has-stabilized-new-survey-shows/</w:t>
        </w:r>
      </w:hyperlink>
      <w:r>
        <w:t>)</w:t>
      </w:r>
    </w:p>
    <w:p w:rsidR="001A1DE1" w:rsidRDefault="001A1DE1" w:rsidP="001A1DE1">
      <w:r w:rsidRPr="001A1DE1">
        <w:t xml:space="preserve">Nearly a year after the Fukushima Daiichi accident in Japan, a strong majority of </w:t>
      </w:r>
    </w:p>
    <w:p w:rsidR="001A1DE1" w:rsidRDefault="001A1DE1" w:rsidP="001A1DE1">
      <w:r>
        <w:t>AND</w:t>
      </w:r>
    </w:p>
    <w:p w:rsidR="001A1DE1" w:rsidRPr="001A1DE1" w:rsidRDefault="001A1DE1" w:rsidP="001A1DE1">
      <w:proofErr w:type="gramStart"/>
      <w:r w:rsidRPr="001A1DE1">
        <w:t>in</w:t>
      </w:r>
      <w:proofErr w:type="gramEnd"/>
      <w:r w:rsidRPr="001A1DE1">
        <w:t xml:space="preserve"> September 2011, 62 percent of Americans voiced support for nuclear energy.</w:t>
      </w:r>
    </w:p>
    <w:p w:rsidR="001A1DE1" w:rsidRDefault="001A1DE1" w:rsidP="001A1DE1">
      <w:pPr>
        <w:ind w:left="288"/>
        <w:rPr>
          <w:sz w:val="16"/>
        </w:rPr>
      </w:pPr>
    </w:p>
    <w:p w:rsidR="001A1DE1" w:rsidRDefault="001A1DE1" w:rsidP="001A1DE1">
      <w:pPr>
        <w:ind w:left="288"/>
        <w:rPr>
          <w:sz w:val="16"/>
        </w:rPr>
      </w:pPr>
    </w:p>
    <w:p w:rsidR="001A1DE1" w:rsidRPr="003F0386" w:rsidRDefault="001A1DE1" w:rsidP="001A1DE1">
      <w:pPr>
        <w:pStyle w:val="Heading4"/>
      </w:pPr>
      <w:r>
        <w:t>No trade war --- economic interests outweigh.</w:t>
      </w:r>
    </w:p>
    <w:p w:rsidR="001A1DE1" w:rsidRDefault="001A1DE1" w:rsidP="001A1DE1">
      <w:proofErr w:type="spellStart"/>
      <w:r w:rsidRPr="00175D1A">
        <w:rPr>
          <w:b/>
        </w:rPr>
        <w:t>Parameswaran</w:t>
      </w:r>
      <w:proofErr w:type="spellEnd"/>
      <w:r>
        <w:t>, 4/11/</w:t>
      </w:r>
      <w:r w:rsidRPr="00175D1A">
        <w:rPr>
          <w:b/>
        </w:rPr>
        <w:t>2007</w:t>
      </w:r>
      <w:r>
        <w:t xml:space="preserve"> (P. – AFP Asian Correspondent, US-China trade spat unlikely to spiral out of control, </w:t>
      </w:r>
      <w:proofErr w:type="spellStart"/>
      <w:r>
        <w:t>Agence</w:t>
      </w:r>
      <w:proofErr w:type="spellEnd"/>
      <w:r>
        <w:t xml:space="preserve"> France </w:t>
      </w:r>
      <w:proofErr w:type="spellStart"/>
      <w:r>
        <w:t>Presse</w:t>
      </w:r>
      <w:proofErr w:type="spellEnd"/>
      <w:r>
        <w:t>, p. Lexis-Nexis)</w:t>
      </w:r>
    </w:p>
    <w:p w:rsidR="001A1DE1" w:rsidRDefault="001A1DE1" w:rsidP="001A1DE1">
      <w:r>
        <w:t xml:space="preserve">P. </w:t>
      </w:r>
      <w:proofErr w:type="spellStart"/>
      <w:r>
        <w:t>Parameswaran</w:t>
      </w:r>
      <w:proofErr w:type="spellEnd"/>
      <w:r>
        <w:t xml:space="preserve">, AFP Asian Correspondent, 4-11-2007, US-China trade spat unlikely to spiral out of control, </w:t>
      </w:r>
      <w:proofErr w:type="spellStart"/>
      <w:r>
        <w:t>Agence</w:t>
      </w:r>
      <w:proofErr w:type="spellEnd"/>
      <w:r>
        <w:t xml:space="preserve"> France Press</w:t>
      </w:r>
    </w:p>
    <w:p w:rsidR="001A1DE1" w:rsidRDefault="001A1DE1" w:rsidP="001A1DE1">
      <w:r w:rsidRPr="001A1DE1">
        <w:t xml:space="preserve">Despite ominous signs of an escalating trade row, experts are not overly concerned. </w:t>
      </w:r>
    </w:p>
    <w:p w:rsidR="001A1DE1" w:rsidRDefault="001A1DE1" w:rsidP="001A1DE1">
      <w:r>
        <w:t>AND</w:t>
      </w:r>
    </w:p>
    <w:p w:rsidR="001A1DE1" w:rsidRPr="001A1DE1" w:rsidRDefault="001A1DE1" w:rsidP="001A1DE1">
      <w:proofErr w:type="gramStart"/>
      <w:r w:rsidRPr="001A1DE1">
        <w:t>market</w:t>
      </w:r>
      <w:proofErr w:type="gramEnd"/>
      <w:r w:rsidRPr="001A1DE1">
        <w:t xml:space="preserve"> for US goods and remains the fastest growing major US export market.</w:t>
      </w:r>
    </w:p>
    <w:p w:rsidR="001A1DE1" w:rsidRDefault="001A1DE1" w:rsidP="001A1DE1">
      <w:pPr>
        <w:pStyle w:val="Heading4"/>
      </w:pPr>
      <w:r>
        <w:t>Romney is a pragmatist --- he won’t bash China.</w:t>
      </w:r>
    </w:p>
    <w:p w:rsidR="001A1DE1" w:rsidRDefault="001A1DE1" w:rsidP="001A1DE1">
      <w:r w:rsidRPr="004E49E6">
        <w:rPr>
          <w:b/>
        </w:rPr>
        <w:t>Foster</w:t>
      </w:r>
      <w:r>
        <w:t>, 7/25/</w:t>
      </w:r>
      <w:r w:rsidRPr="004E49E6">
        <w:rPr>
          <w:b/>
        </w:rPr>
        <w:t>2012</w:t>
      </w:r>
      <w:r>
        <w:t xml:space="preserve"> (Peter – Telegraph’s US Editor, </w:t>
      </w:r>
      <w:r w:rsidRPr="004E49E6">
        <w:t>Mitt Romney wants to put the spine back into US foreign policy, but he's not a warrior. He’s a pragmatist</w:t>
      </w:r>
      <w:r>
        <w:t xml:space="preserve">, The Telegraph, p. </w:t>
      </w:r>
      <w:hyperlink r:id="rId13" w:history="1">
        <w:r w:rsidRPr="005A1BC4">
          <w:rPr>
            <w:rStyle w:val="Hyperlink"/>
          </w:rPr>
          <w:t>http://blogs.telegraph.co.uk/news/peterfoster/100172414/mitt-romney-wants-to-put-the-spine-back-into-us-foreign-policy-but-hes-not-a-warrior-hes-a-pragmatist/</w:t>
        </w:r>
      </w:hyperlink>
      <w:r>
        <w:t>)</w:t>
      </w:r>
    </w:p>
    <w:p w:rsidR="001A1DE1" w:rsidRDefault="001A1DE1" w:rsidP="001A1DE1">
      <w:r w:rsidRPr="001A1DE1">
        <w:t xml:space="preserve">The Obama campaign will try and cast this as a return to the ‘dark </w:t>
      </w:r>
    </w:p>
    <w:p w:rsidR="001A1DE1" w:rsidRDefault="001A1DE1" w:rsidP="001A1DE1">
      <w:r>
        <w:t>AND</w:t>
      </w:r>
    </w:p>
    <w:p w:rsidR="001A1DE1" w:rsidRPr="001A1DE1" w:rsidRDefault="001A1DE1" w:rsidP="001A1DE1">
      <w:proofErr w:type="gramStart"/>
      <w:r w:rsidRPr="001A1DE1">
        <w:t>for</w:t>
      </w:r>
      <w:proofErr w:type="gramEnd"/>
      <w:r w:rsidRPr="001A1DE1">
        <w:t xml:space="preserve"> US presidential leadership – not military intervention, note, but leadership.</w:t>
      </w:r>
    </w:p>
    <w:p w:rsidR="001A1DE1" w:rsidRDefault="001A1DE1" w:rsidP="001A1DE1">
      <w:pPr>
        <w:pStyle w:val="Heading4"/>
      </w:pPr>
      <w:r>
        <w:t>Romney won’t China bash --- he won’t risk the economic ties and will moderate.</w:t>
      </w:r>
    </w:p>
    <w:p w:rsidR="001A1DE1" w:rsidRDefault="001A1DE1" w:rsidP="001A1DE1">
      <w:r w:rsidRPr="004606B8">
        <w:rPr>
          <w:b/>
        </w:rPr>
        <w:t>The Economist</w:t>
      </w:r>
      <w:r>
        <w:t>, 7/14/</w:t>
      </w:r>
      <w:r w:rsidRPr="004606B8">
        <w:rPr>
          <w:b/>
        </w:rPr>
        <w:t>2012</w:t>
      </w:r>
      <w:r>
        <w:t xml:space="preserve"> (The China-bashing syndrome, p. </w:t>
      </w:r>
      <w:r w:rsidRPr="004606B8">
        <w:t>http://www.economist.com/node/21558581</w:t>
      </w:r>
      <w:r>
        <w:t>)</w:t>
      </w:r>
    </w:p>
    <w:p w:rsidR="001A1DE1" w:rsidRDefault="001A1DE1" w:rsidP="001A1DE1">
      <w:r w:rsidRPr="001A1DE1">
        <w:t xml:space="preserve">The obvious response to all this is to shrug. Candidates may rage about China </w:t>
      </w:r>
    </w:p>
    <w:p w:rsidR="001A1DE1" w:rsidRDefault="001A1DE1" w:rsidP="001A1DE1">
      <w:r>
        <w:t>AND</w:t>
      </w:r>
    </w:p>
    <w:p w:rsidR="001A1DE1" w:rsidRPr="001A1DE1" w:rsidRDefault="001A1DE1" w:rsidP="001A1DE1">
      <w:proofErr w:type="gramStart"/>
      <w:r w:rsidRPr="001A1DE1">
        <w:t>his</w:t>
      </w:r>
      <w:proofErr w:type="gramEnd"/>
      <w:r w:rsidRPr="001A1DE1">
        <w:t xml:space="preserve"> country and America as “an unstoppable river that keeps surging ahead”.</w:t>
      </w:r>
    </w:p>
    <w:p w:rsidR="001A1DE1" w:rsidRDefault="001A1DE1" w:rsidP="001A1DE1"/>
    <w:p w:rsidR="001A1DE1" w:rsidRDefault="001A1DE1" w:rsidP="001A1DE1">
      <w:pPr>
        <w:pStyle w:val="Heading4"/>
      </w:pPr>
      <w:r>
        <w:lastRenderedPageBreak/>
        <w:t>Multilateral structures check escalation</w:t>
      </w:r>
    </w:p>
    <w:p w:rsidR="001A1DE1" w:rsidRPr="00E176DC" w:rsidRDefault="001A1DE1" w:rsidP="001A1DE1">
      <w:proofErr w:type="spellStart"/>
      <w:r w:rsidRPr="00E176DC">
        <w:rPr>
          <w:rStyle w:val="Heading2Char3"/>
        </w:rPr>
        <w:t>Desker</w:t>
      </w:r>
      <w:proofErr w:type="spellEnd"/>
      <w:r w:rsidRPr="00E176DC">
        <w:rPr>
          <w:rStyle w:val="Heading2Char3"/>
        </w:rPr>
        <w:t xml:space="preserve"> 8</w:t>
      </w:r>
      <w:r>
        <w:t xml:space="preserve"> (Barry, Dean – </w:t>
      </w:r>
      <w:r w:rsidRPr="00E176DC">
        <w:t xml:space="preserve">S </w:t>
      </w:r>
      <w:proofErr w:type="spellStart"/>
      <w:r w:rsidRPr="00E176DC">
        <w:t>Rajaratnam</w:t>
      </w:r>
      <w:proofErr w:type="spellEnd"/>
      <w:r w:rsidRPr="00E176DC">
        <w:t xml:space="preserve"> School of International Studies, “Why War is Unlikely in Asia: Facing the Challenge from </w:t>
      </w:r>
      <w:smartTag w:uri="urn:schemas-microsoft-com:office:smarttags" w:element="place">
        <w:smartTag w:uri="urn:schemas-microsoft-com:office:smarttags" w:element="country-region">
          <w:r w:rsidRPr="00E176DC">
            <w:t>China</w:t>
          </w:r>
        </w:smartTag>
      </w:smartTag>
      <w:r w:rsidRPr="00E176DC">
        <w:t>”, 6-4, http://www.iiss.org/conferences/asias-strategic-challenges-in-search-of-a-common-agenda/conference-papers/fifth-session-conflict-in-asia/why-war-in-asia-remains-unlikely-barry-desker/</w:t>
      </w:r>
      <w:r>
        <w:t>)</w:t>
      </w:r>
    </w:p>
    <w:p w:rsidR="001A1DE1" w:rsidRDefault="001A1DE1" w:rsidP="001A1DE1"/>
    <w:p w:rsidR="001A1DE1" w:rsidRDefault="001A1DE1" w:rsidP="001A1DE1">
      <w:r w:rsidRPr="001A1DE1">
        <w:t xml:space="preserve">War in Asia is thinkable but it is unlikely.  The Asia-Pacific region </w:t>
      </w:r>
    </w:p>
    <w:p w:rsidR="001A1DE1" w:rsidRDefault="001A1DE1" w:rsidP="001A1DE1">
      <w:r>
        <w:t>AND</w:t>
      </w:r>
    </w:p>
    <w:p w:rsidR="001A1DE1" w:rsidRPr="001A1DE1" w:rsidRDefault="001A1DE1" w:rsidP="001A1DE1">
      <w:proofErr w:type="gramStart"/>
      <w:r w:rsidRPr="001A1DE1">
        <w:t>as</w:t>
      </w:r>
      <w:proofErr w:type="gramEnd"/>
      <w:r w:rsidRPr="001A1DE1">
        <w:t xml:space="preserve"> the EAs, ASEAN + 3, ARF which ASEAN has conceived.</w:t>
      </w:r>
    </w:p>
    <w:p w:rsidR="001A1DE1" w:rsidRDefault="001A1DE1" w:rsidP="001A1DE1"/>
    <w:p w:rsidR="001A1DE1" w:rsidRPr="00D245AC" w:rsidRDefault="001A1DE1" w:rsidP="001A1DE1"/>
    <w:p w:rsidR="001A1DE1" w:rsidRPr="00F07A3F" w:rsidRDefault="001A1DE1" w:rsidP="001A1DE1">
      <w:pPr>
        <w:pStyle w:val="Heading3"/>
        <w:tabs>
          <w:tab w:val="left" w:pos="90"/>
        </w:tabs>
        <w:rPr>
          <w:rFonts w:cs="Times New Roman"/>
        </w:rPr>
      </w:pPr>
      <w:r w:rsidRPr="00F07A3F">
        <w:rPr>
          <w:rFonts w:cs="Times New Roman"/>
        </w:rPr>
        <w:lastRenderedPageBreak/>
        <w:t>2AC – Renewables Transition DA</w:t>
      </w:r>
    </w:p>
    <w:p w:rsidR="001A1DE1" w:rsidRPr="00F07A3F" w:rsidRDefault="001A1DE1" w:rsidP="001A1DE1">
      <w:pPr>
        <w:tabs>
          <w:tab w:val="left" w:pos="90"/>
        </w:tabs>
      </w:pPr>
    </w:p>
    <w:p w:rsidR="001A1DE1" w:rsidRPr="00F07A3F" w:rsidRDefault="001A1DE1" w:rsidP="001A1DE1">
      <w:pPr>
        <w:pStyle w:val="Heading4"/>
        <w:tabs>
          <w:tab w:val="left" w:pos="90"/>
        </w:tabs>
        <w:rPr>
          <w:rFonts w:cs="Times New Roman"/>
        </w:rPr>
      </w:pPr>
      <w:bookmarkStart w:id="0" w:name="_GoBack"/>
      <w:bookmarkEnd w:id="0"/>
      <w:r w:rsidRPr="00F07A3F">
        <w:rPr>
          <w:rFonts w:cs="Times New Roman"/>
        </w:rPr>
        <w:t xml:space="preserve">Shift to renewables is a long way off </w:t>
      </w:r>
    </w:p>
    <w:p w:rsidR="001A1DE1" w:rsidRPr="00F07A3F" w:rsidRDefault="001A1DE1" w:rsidP="001A1DE1">
      <w:pPr>
        <w:tabs>
          <w:tab w:val="left" w:pos="90"/>
        </w:tabs>
      </w:pPr>
      <w:proofErr w:type="spellStart"/>
      <w:r w:rsidRPr="00F07A3F">
        <w:rPr>
          <w:b/>
        </w:rPr>
        <w:t>Alic</w:t>
      </w:r>
      <w:proofErr w:type="spellEnd"/>
      <w:r w:rsidRPr="00F07A3F">
        <w:rPr>
          <w:b/>
        </w:rPr>
        <w:t>, 12</w:t>
      </w:r>
      <w:r w:rsidRPr="00F07A3F">
        <w:t xml:space="preserve"> – geopolitical analyst, co-founder of ISA Intel in Sarajevo and Tel Aviv, and the former editor-in-chief of ISN Security Watch in Zurich (Jen, 8/19. “We are Decades Away from a Cure for our Fossil Fuel Addiction.” http://oilprice.com/Energy/Energy-General/We-are-Decades-Away-from-a-Cure-for-our-Fossil-Fuel-Addiction.html)</w:t>
      </w:r>
    </w:p>
    <w:p w:rsidR="001A1DE1" w:rsidRPr="00F07A3F" w:rsidRDefault="001A1DE1" w:rsidP="001A1DE1">
      <w:pPr>
        <w:tabs>
          <w:tab w:val="left" w:pos="90"/>
        </w:tabs>
      </w:pPr>
    </w:p>
    <w:p w:rsidR="001A1DE1" w:rsidRDefault="001A1DE1" w:rsidP="001A1DE1">
      <w:r w:rsidRPr="001A1DE1">
        <w:t xml:space="preserve">With natural gas prices low and supplies high, we are decades away from being </w:t>
      </w:r>
    </w:p>
    <w:p w:rsidR="001A1DE1" w:rsidRDefault="001A1DE1" w:rsidP="001A1DE1">
      <w:r>
        <w:t>AND</w:t>
      </w:r>
    </w:p>
    <w:p w:rsidR="001A1DE1" w:rsidRPr="001A1DE1" w:rsidRDefault="001A1DE1" w:rsidP="001A1DE1">
      <w:proofErr w:type="gramStart"/>
      <w:r w:rsidRPr="001A1DE1">
        <w:t>is</w:t>
      </w:r>
      <w:proofErr w:type="gramEnd"/>
      <w:r w:rsidRPr="001A1DE1">
        <w:t xml:space="preserve"> also impossible to convince the average consumer to go along with this.  </w:t>
      </w:r>
    </w:p>
    <w:p w:rsidR="001A1DE1" w:rsidRDefault="001A1DE1" w:rsidP="001A1DE1"/>
    <w:p w:rsidR="001A1DE1" w:rsidRPr="00F07A3F" w:rsidRDefault="001A1DE1" w:rsidP="001A1DE1">
      <w:pPr>
        <w:pStyle w:val="Heading4"/>
        <w:tabs>
          <w:tab w:val="left" w:pos="90"/>
        </w:tabs>
        <w:rPr>
          <w:rFonts w:cs="Times New Roman"/>
          <w:lang w:bidi="he-IL"/>
        </w:rPr>
      </w:pPr>
      <w:r w:rsidRPr="00F07A3F">
        <w:rPr>
          <w:rFonts w:cs="Times New Roman"/>
          <w:lang w:bidi="he-IL"/>
        </w:rPr>
        <w:t xml:space="preserve">Nuclear power is comparably better than any renewable option – solar and wind do more environmental damage and cost trillions </w:t>
      </w:r>
    </w:p>
    <w:p w:rsidR="001A1DE1" w:rsidRPr="00F07A3F" w:rsidRDefault="001A1DE1" w:rsidP="001A1DE1">
      <w:pPr>
        <w:tabs>
          <w:tab w:val="left" w:pos="90"/>
        </w:tabs>
      </w:pPr>
      <w:proofErr w:type="spellStart"/>
      <w:r w:rsidRPr="00F07A3F">
        <w:rPr>
          <w:b/>
        </w:rPr>
        <w:t>Eerkens</w:t>
      </w:r>
      <w:proofErr w:type="spellEnd"/>
      <w:r w:rsidRPr="00F07A3F">
        <w:rPr>
          <w:b/>
        </w:rPr>
        <w:t xml:space="preserve">, 6 – </w:t>
      </w:r>
      <w:r w:rsidRPr="00F07A3F">
        <w:t>adjunct research professor, Nuclear Science and Engineering Institute at the University of Missouri in Columbia,</w:t>
      </w:r>
    </w:p>
    <w:p w:rsidR="001A1DE1" w:rsidRPr="00F07A3F" w:rsidRDefault="001A1DE1" w:rsidP="001A1DE1">
      <w:pPr>
        <w:tabs>
          <w:tab w:val="left" w:pos="90"/>
        </w:tabs>
      </w:pPr>
      <w:r w:rsidRPr="00F07A3F">
        <w:t>(Jeff W., “The Nuclear Imperative: a critical look at the approaching energy crises,” Springer Press)</w:t>
      </w:r>
    </w:p>
    <w:p w:rsidR="001A1DE1" w:rsidRPr="00F07A3F" w:rsidRDefault="001A1DE1" w:rsidP="001A1DE1">
      <w:pPr>
        <w:tabs>
          <w:tab w:val="left" w:pos="90"/>
        </w:tabs>
        <w:spacing w:line="240" w:lineRule="exact"/>
        <w:jc w:val="both"/>
        <w:rPr>
          <w:sz w:val="18"/>
          <w:szCs w:val="18"/>
          <w:lang w:bidi="he-IL"/>
        </w:rPr>
      </w:pPr>
    </w:p>
    <w:p w:rsidR="001A1DE1" w:rsidRDefault="001A1DE1" w:rsidP="001A1DE1">
      <w:r w:rsidRPr="001A1DE1">
        <w:t>For the USA, replacement of primary oil and coal requires an investment of $</w:t>
      </w:r>
    </w:p>
    <w:p w:rsidR="001A1DE1" w:rsidRDefault="001A1DE1" w:rsidP="001A1DE1">
      <w:r>
        <w:t>AND</w:t>
      </w:r>
    </w:p>
    <w:p w:rsidR="001A1DE1" w:rsidRPr="001A1DE1" w:rsidRDefault="001A1DE1" w:rsidP="001A1DE1">
      <w:proofErr w:type="gramStart"/>
      <w:r w:rsidRPr="001A1DE1">
        <w:t>it</w:t>
      </w:r>
      <w:proofErr w:type="gramEnd"/>
      <w:r w:rsidRPr="001A1DE1">
        <w:t xml:space="preserve"> is a thousand times more concentrated than any non-nuclear method . </w:t>
      </w:r>
    </w:p>
    <w:p w:rsidR="001A1DE1" w:rsidRDefault="001A1DE1" w:rsidP="001A1DE1">
      <w:pPr>
        <w:spacing w:after="200" w:line="276" w:lineRule="auto"/>
        <w:rPr>
          <w:rFonts w:asciiTheme="minorHAnsi" w:hAnsiTheme="minorHAnsi" w:cstheme="minorBidi"/>
          <w:sz w:val="22"/>
        </w:rPr>
      </w:pPr>
    </w:p>
    <w:p w:rsidR="001A1DE1" w:rsidRDefault="001A1DE1" w:rsidP="001A1DE1">
      <w:pPr>
        <w:pStyle w:val="Heading4"/>
      </w:pPr>
      <w:r>
        <w:t>-- Blackouts won’t hurt the economy</w:t>
      </w:r>
    </w:p>
    <w:p w:rsidR="001A1DE1" w:rsidRDefault="001A1DE1" w:rsidP="001A1DE1"/>
    <w:p w:rsidR="001A1DE1" w:rsidRDefault="001A1DE1" w:rsidP="001A1DE1">
      <w:r w:rsidRPr="00AE27DA">
        <w:rPr>
          <w:rStyle w:val="Heading2Char3"/>
        </w:rPr>
        <w:t>Gaylord 3</w:t>
      </w:r>
      <w:r>
        <w:t xml:space="preserve"> (Becky, “Blackout Blues Hit Local Industries”, </w:t>
      </w:r>
      <w:proofErr w:type="gramStart"/>
      <w:r>
        <w:t>The</w:t>
      </w:r>
      <w:proofErr w:type="gramEnd"/>
      <w:r>
        <w:t xml:space="preserve"> Plain Dealer, 8-16, </w:t>
      </w:r>
    </w:p>
    <w:p w:rsidR="001A1DE1" w:rsidRPr="006A4901" w:rsidRDefault="001A1DE1" w:rsidP="001A1DE1">
      <w:r w:rsidRPr="006A4901">
        <w:t>http://www.cleveland.com/blackout/index.ssf?/blackout/more/1061038185297290.html</w:t>
      </w:r>
      <w:r>
        <w:t>)</w:t>
      </w:r>
    </w:p>
    <w:p w:rsidR="001A1DE1" w:rsidRDefault="001A1DE1" w:rsidP="001A1DE1">
      <w:pPr>
        <w:rPr>
          <w:u w:val="single"/>
        </w:rPr>
      </w:pPr>
    </w:p>
    <w:p w:rsidR="001A1DE1" w:rsidRDefault="001A1DE1" w:rsidP="001A1DE1">
      <w:r w:rsidRPr="001A1DE1">
        <w:t xml:space="preserve">The biggest blackout in U.S. history will pinch the nation’s economy only </w:t>
      </w:r>
    </w:p>
    <w:p w:rsidR="001A1DE1" w:rsidRDefault="001A1DE1" w:rsidP="001A1DE1">
      <w:r>
        <w:t>AND</w:t>
      </w:r>
    </w:p>
    <w:p w:rsidR="001A1DE1" w:rsidRPr="001A1DE1" w:rsidRDefault="001A1DE1" w:rsidP="001A1DE1">
      <w:proofErr w:type="gramStart"/>
      <w:r w:rsidRPr="001A1DE1">
        <w:t>colossal</w:t>
      </w:r>
      <w:proofErr w:type="gramEnd"/>
      <w:r w:rsidRPr="001A1DE1">
        <w:t xml:space="preserve">,” said Ken </w:t>
      </w:r>
      <w:proofErr w:type="spellStart"/>
      <w:r w:rsidRPr="001A1DE1">
        <w:t>Mayland</w:t>
      </w:r>
      <w:proofErr w:type="spellEnd"/>
      <w:r w:rsidRPr="001A1DE1">
        <w:t xml:space="preserve">, president of </w:t>
      </w:r>
      <w:proofErr w:type="spellStart"/>
      <w:r w:rsidRPr="001A1DE1">
        <w:t>ClearView</w:t>
      </w:r>
      <w:proofErr w:type="spellEnd"/>
      <w:r w:rsidRPr="001A1DE1">
        <w:t xml:space="preserve"> Economics in Pepper Pike.</w:t>
      </w:r>
    </w:p>
    <w:p w:rsidR="001A1DE1" w:rsidRDefault="001A1DE1" w:rsidP="001A1DE1">
      <w:pPr>
        <w:rPr>
          <w:color w:val="000000"/>
        </w:rPr>
      </w:pPr>
    </w:p>
    <w:p w:rsidR="001A1DE1" w:rsidRDefault="001A1DE1" w:rsidP="001A1DE1">
      <w:pPr>
        <w:pStyle w:val="Heading4"/>
      </w:pPr>
      <w:r>
        <w:t>-- Status quo grid improvements solve</w:t>
      </w:r>
    </w:p>
    <w:p w:rsidR="001A1DE1" w:rsidRDefault="001A1DE1" w:rsidP="001A1DE1">
      <w:pPr>
        <w:rPr>
          <w:b/>
        </w:rPr>
      </w:pPr>
    </w:p>
    <w:p w:rsidR="001A1DE1" w:rsidRPr="00A874DA" w:rsidRDefault="001A1DE1" w:rsidP="001A1DE1">
      <w:smartTag w:uri="urn:schemas-microsoft-com:office:smarttags" w:element="place">
        <w:smartTag w:uri="urn:schemas-microsoft-com:office:smarttags" w:element="City">
          <w:r w:rsidRPr="00A874DA">
            <w:rPr>
              <w:rStyle w:val="Heading2Char3"/>
            </w:rPr>
            <w:t>Barrie</w:t>
          </w:r>
        </w:smartTag>
      </w:smartTag>
      <w:r w:rsidRPr="00A874DA">
        <w:rPr>
          <w:rStyle w:val="Heading2Char3"/>
        </w:rPr>
        <w:t xml:space="preserve"> 7</w:t>
      </w:r>
      <w:r w:rsidRPr="00A874DA">
        <w:t xml:space="preserve"> (Allison, “Project Hydra: Keeping Power Out of the Hands of Terrorists”, Fox News, 6-6, </w:t>
      </w:r>
      <w:r w:rsidRPr="00A874DA">
        <w:br/>
        <w:t>http://www.foxnews.com/story/0</w:t>
      </w:r>
      <w:proofErr w:type="gramStart"/>
      <w:r w:rsidRPr="00A874DA">
        <w:t>,2933,364104,00.html</w:t>
      </w:r>
      <w:proofErr w:type="gramEnd"/>
      <w:r w:rsidRPr="00A874DA">
        <w:t xml:space="preserve">) </w:t>
      </w:r>
      <w:r w:rsidRPr="00A874DA">
        <w:br/>
      </w:r>
    </w:p>
    <w:p w:rsidR="001A1DE1" w:rsidRPr="00A874DA" w:rsidRDefault="001A1DE1" w:rsidP="001A1DE1">
      <w:r w:rsidRPr="00A874DA">
        <w:t>The closer the grid gets to hitting capacity and buckling from consumer demand, the more and more vulnerable it becomes to natural disasters and terrorist attacks causing blackouts, rolling outages and cascading failures.</w:t>
      </w:r>
    </w:p>
    <w:p w:rsidR="001A1DE1" w:rsidRDefault="001A1DE1" w:rsidP="001A1DE1">
      <w:r w:rsidRPr="001A1DE1">
        <w:t xml:space="preserve">The Department of Energy has taken the lead on countering this threat and has come </w:t>
      </w:r>
    </w:p>
    <w:p w:rsidR="001A1DE1" w:rsidRDefault="001A1DE1" w:rsidP="001A1DE1">
      <w:r>
        <w:t>AND</w:t>
      </w:r>
    </w:p>
    <w:p w:rsidR="001A1DE1" w:rsidRPr="001A1DE1" w:rsidRDefault="001A1DE1" w:rsidP="001A1DE1">
      <w:proofErr w:type="gramStart"/>
      <w:r w:rsidRPr="001A1DE1">
        <w:t>substations</w:t>
      </w:r>
      <w:proofErr w:type="gramEnd"/>
      <w:r w:rsidRPr="001A1DE1">
        <w:t xml:space="preserve"> and allow them to share excess capacity in case of an emergency.</w:t>
      </w:r>
    </w:p>
    <w:p w:rsidR="001A1DE1" w:rsidRDefault="001A1DE1" w:rsidP="001A1DE1">
      <w:pPr>
        <w:rPr>
          <w:color w:val="000000"/>
        </w:rPr>
      </w:pPr>
    </w:p>
    <w:p w:rsidR="001A1DE1" w:rsidRDefault="001A1DE1" w:rsidP="001A1DE1">
      <w:pPr>
        <w:pStyle w:val="Heading4"/>
      </w:pPr>
      <w:r>
        <w:t>-- Past blackouts deny the impact</w:t>
      </w:r>
    </w:p>
    <w:p w:rsidR="001A1DE1" w:rsidRDefault="001A1DE1" w:rsidP="001A1DE1">
      <w:pPr>
        <w:pStyle w:val="MinimizedText"/>
      </w:pPr>
    </w:p>
    <w:p w:rsidR="001A1DE1" w:rsidRDefault="001A1DE1" w:rsidP="001A1DE1">
      <w:r w:rsidRPr="00803DB5">
        <w:rPr>
          <w:rStyle w:val="Heading2Char3"/>
        </w:rPr>
        <w:t>Jones 5</w:t>
      </w:r>
      <w:r>
        <w:t xml:space="preserve"> (Andy, British Army’s Intelligence Corps, Researcher and Analyst – Security Research Centre, “Cyber Terrorism: Fact or Fiction”, July)</w:t>
      </w:r>
    </w:p>
    <w:p w:rsidR="001A1DE1" w:rsidRDefault="001A1DE1" w:rsidP="001A1DE1"/>
    <w:p w:rsidR="001A1DE1" w:rsidRDefault="001A1DE1" w:rsidP="001A1DE1">
      <w:r w:rsidRPr="001A1DE1">
        <w:t xml:space="preserve">If we consider a terrorist disruption to the power supply, what effect would their </w:t>
      </w:r>
    </w:p>
    <w:p w:rsidR="001A1DE1" w:rsidRDefault="001A1DE1" w:rsidP="001A1DE1">
      <w:r>
        <w:t>AND</w:t>
      </w:r>
    </w:p>
    <w:p w:rsidR="001A1DE1" w:rsidRPr="001A1DE1" w:rsidRDefault="001A1DE1" w:rsidP="001A1DE1">
      <w:proofErr w:type="gramStart"/>
      <w:r w:rsidRPr="001A1DE1">
        <w:lastRenderedPageBreak/>
        <w:t>time</w:t>
      </w:r>
      <w:proofErr w:type="gramEnd"/>
      <w:r w:rsidRPr="001A1DE1">
        <w:t xml:space="preserve"> to time, what would you need to do to cause terror?</w:t>
      </w:r>
    </w:p>
    <w:p w:rsidR="001A1DE1" w:rsidRPr="00F07A3F" w:rsidRDefault="001A1DE1" w:rsidP="001A1DE1">
      <w:pPr>
        <w:tabs>
          <w:tab w:val="left" w:pos="90"/>
        </w:tabs>
      </w:pPr>
    </w:p>
    <w:p w:rsidR="000022F2" w:rsidRPr="00D17C4E" w:rsidRDefault="000022F2" w:rsidP="00D17C4E"/>
    <w:sectPr w:rsidR="000022F2" w:rsidRPr="00D17C4E" w:rsidSect="003E04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0E8" w:rsidRDefault="008870E8" w:rsidP="005F5576">
      <w:r>
        <w:separator/>
      </w:r>
    </w:p>
  </w:endnote>
  <w:endnote w:type="continuationSeparator" w:id="0">
    <w:p w:rsidR="008870E8" w:rsidRDefault="008870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0E8" w:rsidRDefault="008870E8" w:rsidP="005F5576">
      <w:r>
        <w:separator/>
      </w:r>
    </w:p>
  </w:footnote>
  <w:footnote w:type="continuationSeparator" w:id="0">
    <w:p w:rsidR="008870E8" w:rsidRDefault="008870E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6B7A"/>
    <w:multiLevelType w:val="hybridMultilevel"/>
    <w:tmpl w:val="D25EE3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DE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1DE1"/>
    <w:rsid w:val="001A4F0E"/>
    <w:rsid w:val="001B0A04"/>
    <w:rsid w:val="001B3CEC"/>
    <w:rsid w:val="001C1D82"/>
    <w:rsid w:val="001C2147"/>
    <w:rsid w:val="001C587E"/>
    <w:rsid w:val="001C7C90"/>
    <w:rsid w:val="001D0D51"/>
    <w:rsid w:val="001F7572"/>
    <w:rsid w:val="0020006E"/>
    <w:rsid w:val="002009AE"/>
    <w:rsid w:val="002101DA"/>
    <w:rsid w:val="00217499"/>
    <w:rsid w:val="0022774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04EB"/>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3B49"/>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6B8F"/>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70E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B0F"/>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Times New Roman" w:eastAsiaTheme="majorEastAsia" w:hAnsi="Times New Roman" w:cstheme="majorBidi"/>
      <w:b/>
      <w:bCs/>
      <w:sz w:val="24"/>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Times New Roman" w:eastAsiaTheme="majorEastAsia" w:hAnsi="Times New Roman" w:cstheme="majorBidi"/>
      <w:b/>
      <w:bCs/>
      <w:iCs/>
      <w:sz w:val="20"/>
    </w:rPr>
  </w:style>
  <w:style w:type="character" w:customStyle="1" w:styleId="TitleChar">
    <w:name w:val="Title Char"/>
    <w:aliases w:val="Cites and Cards Char"/>
    <w:basedOn w:val="DefaultParagraphFont"/>
    <w:link w:val="Title"/>
    <w:uiPriority w:val="5"/>
    <w:qFormat/>
    <w:rsid w:val="001A1DE1"/>
    <w:rPr>
      <w:bCs/>
      <w:sz w:val="20"/>
      <w:u w:val="single"/>
    </w:rPr>
  </w:style>
  <w:style w:type="paragraph" w:styleId="Title">
    <w:name w:val="Title"/>
    <w:aliases w:val="Cites and Cards"/>
    <w:basedOn w:val="Normal"/>
    <w:next w:val="Normal"/>
    <w:link w:val="TitleChar"/>
    <w:uiPriority w:val="5"/>
    <w:qFormat/>
    <w:rsid w:val="001A1DE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A1DE1"/>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1A1DE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1A1DE1"/>
    <w:rPr>
      <w:rFonts w:ascii="Times New Roman" w:eastAsia="Times New Roman" w:hAnsi="Times New Roman" w:cs="Times New Roman"/>
      <w:sz w:val="20"/>
      <w:szCs w:val="24"/>
    </w:rPr>
  </w:style>
  <w:style w:type="character" w:customStyle="1" w:styleId="UnderlineBold">
    <w:name w:val="Underline + Bold"/>
    <w:uiPriority w:val="1"/>
    <w:qFormat/>
    <w:rsid w:val="001A1DE1"/>
    <w:rPr>
      <w:b/>
      <w:bCs w:val="0"/>
      <w:sz w:val="20"/>
      <w:u w:val="single"/>
    </w:rPr>
  </w:style>
  <w:style w:type="paragraph" w:customStyle="1" w:styleId="Style1">
    <w:name w:val="Style1"/>
    <w:basedOn w:val="Normal"/>
    <w:link w:val="Style1Char"/>
    <w:rsid w:val="001A1DE1"/>
    <w:rPr>
      <w:rFonts w:eastAsia="SimSun"/>
      <w:u w:val="single"/>
      <w:lang w:eastAsia="zh-CN"/>
    </w:rPr>
  </w:style>
  <w:style w:type="character" w:customStyle="1" w:styleId="Style1Char">
    <w:name w:val="Style1 Char"/>
    <w:basedOn w:val="DefaultParagraphFont"/>
    <w:link w:val="Style1"/>
    <w:rsid w:val="001A1DE1"/>
    <w:rPr>
      <w:rFonts w:ascii="Times New Roman" w:eastAsia="SimSun" w:hAnsi="Times New Roman" w:cs="Times New Roman"/>
      <w:sz w:val="20"/>
      <w:u w:val="single"/>
      <w:lang w:eastAsia="zh-CN"/>
    </w:rPr>
  </w:style>
  <w:style w:type="character" w:customStyle="1" w:styleId="title1">
    <w:name w:val="title1"/>
    <w:basedOn w:val="DefaultParagraphFont"/>
    <w:rsid w:val="001A1DE1"/>
  </w:style>
  <w:style w:type="paragraph" w:customStyle="1" w:styleId="tag">
    <w:name w:val="tag"/>
    <w:basedOn w:val="Normal"/>
    <w:rsid w:val="001A1DE1"/>
    <w:rPr>
      <w:rFonts w:eastAsia="Times New Roman"/>
      <w:b/>
      <w:sz w:val="24"/>
      <w:szCs w:val="24"/>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1A1DE1"/>
    <w:rPr>
      <w:rFonts w:cs="Arial"/>
      <w:b/>
      <w:bCs/>
      <w:iCs/>
      <w:szCs w:val="28"/>
      <w:lang w:val="en-US" w:eastAsia="en-US" w:bidi="ar-SA"/>
    </w:rPr>
  </w:style>
  <w:style w:type="character" w:customStyle="1" w:styleId="CardTextChar">
    <w:name w:val="Card Text Char"/>
    <w:basedOn w:val="DefaultParagraphFont"/>
    <w:rsid w:val="001A1DE1"/>
    <w:rPr>
      <w:rFonts w:ascii="Times New Roman" w:eastAsia="Times New Roman" w:hAnsi="Times New Roman" w:cs="Times New Roman"/>
      <w:sz w:val="20"/>
      <w:szCs w:val="24"/>
    </w:rPr>
  </w:style>
  <w:style w:type="paragraph" w:customStyle="1" w:styleId="MinimizedText">
    <w:name w:val="Minimized Text"/>
    <w:link w:val="MinimizedTextChar"/>
    <w:rsid w:val="001A1DE1"/>
    <w:rPr>
      <w:rFonts w:ascii="Times New Roman" w:eastAsia="Times New Roman" w:hAnsi="Times New Roman" w:cs="Times New Roman"/>
      <w:sz w:val="16"/>
      <w:szCs w:val="24"/>
    </w:rPr>
  </w:style>
  <w:style w:type="character" w:customStyle="1" w:styleId="MinimizedTextChar">
    <w:name w:val="Minimized Text Char"/>
    <w:basedOn w:val="CardTextChar"/>
    <w:link w:val="MinimizedText"/>
    <w:rsid w:val="001A1DE1"/>
    <w:rPr>
      <w:rFonts w:ascii="Times New Roman" w:eastAsia="Times New Roman" w:hAnsi="Times New Roman" w:cs="Times New Roman"/>
      <w:sz w:val="16"/>
      <w:szCs w:val="24"/>
    </w:rPr>
  </w:style>
  <w:style w:type="character" w:customStyle="1" w:styleId="UnderlinedChar">
    <w:name w:val="Underlined Char"/>
    <w:basedOn w:val="CardTextChar"/>
    <w:rsid w:val="001A1DE1"/>
    <w:rPr>
      <w:rFonts w:ascii="Times New Roman" w:eastAsia="Times New Roman" w:hAnsi="Times New Roman" w:cs="Times New Roman"/>
      <w:sz w:val="20"/>
      <w:szCs w:val="24"/>
      <w:u w:val="single"/>
    </w:rPr>
  </w:style>
  <w:style w:type="paragraph" w:customStyle="1" w:styleId="Circled">
    <w:name w:val="Circled"/>
    <w:link w:val="CircledChar"/>
    <w:rsid w:val="001A1DE1"/>
    <w:rPr>
      <w:rFonts w:ascii="Times New Roman" w:eastAsia="Times New Roman" w:hAnsi="Times New Roman" w:cs="Times New Roman"/>
      <w:b/>
      <w:sz w:val="20"/>
      <w:szCs w:val="24"/>
      <w:u w:val="single"/>
    </w:rPr>
  </w:style>
  <w:style w:type="character" w:customStyle="1" w:styleId="CircledChar">
    <w:name w:val="Circled Char"/>
    <w:basedOn w:val="CardTextChar"/>
    <w:link w:val="Circled"/>
    <w:rsid w:val="001A1DE1"/>
    <w:rPr>
      <w:rFonts w:ascii="Times New Roman" w:eastAsia="Times New Roman" w:hAnsi="Times New Roman" w:cs="Times New Roman"/>
      <w:b/>
      <w:sz w:val="20"/>
      <w:szCs w:val="24"/>
      <w:u w:val="single"/>
    </w:rPr>
  </w:style>
  <w:style w:type="character" w:customStyle="1" w:styleId="apple-converted-space">
    <w:name w:val="apple-converted-space"/>
    <w:rsid w:val="001A1D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Times New Roman" w:eastAsiaTheme="majorEastAsia" w:hAnsi="Times New Roman" w:cstheme="majorBidi"/>
      <w:b/>
      <w:bCs/>
      <w:sz w:val="24"/>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Times New Roman" w:eastAsiaTheme="majorEastAsia" w:hAnsi="Times New Roman" w:cstheme="majorBidi"/>
      <w:b/>
      <w:bCs/>
      <w:iCs/>
      <w:sz w:val="20"/>
    </w:rPr>
  </w:style>
  <w:style w:type="character" w:customStyle="1" w:styleId="TitleChar">
    <w:name w:val="Title Char"/>
    <w:aliases w:val="Cites and Cards Char"/>
    <w:basedOn w:val="DefaultParagraphFont"/>
    <w:link w:val="Title"/>
    <w:uiPriority w:val="5"/>
    <w:qFormat/>
    <w:rsid w:val="001A1DE1"/>
    <w:rPr>
      <w:bCs/>
      <w:sz w:val="20"/>
      <w:u w:val="single"/>
    </w:rPr>
  </w:style>
  <w:style w:type="paragraph" w:styleId="Title">
    <w:name w:val="Title"/>
    <w:aliases w:val="Cites and Cards"/>
    <w:basedOn w:val="Normal"/>
    <w:next w:val="Normal"/>
    <w:link w:val="TitleChar"/>
    <w:uiPriority w:val="5"/>
    <w:qFormat/>
    <w:rsid w:val="001A1DE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A1DE1"/>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1A1DE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1A1DE1"/>
    <w:rPr>
      <w:rFonts w:ascii="Times New Roman" w:eastAsia="Times New Roman" w:hAnsi="Times New Roman" w:cs="Times New Roman"/>
      <w:sz w:val="20"/>
      <w:szCs w:val="24"/>
    </w:rPr>
  </w:style>
  <w:style w:type="character" w:customStyle="1" w:styleId="UnderlineBold">
    <w:name w:val="Underline + Bold"/>
    <w:uiPriority w:val="1"/>
    <w:qFormat/>
    <w:rsid w:val="001A1DE1"/>
    <w:rPr>
      <w:b/>
      <w:bCs w:val="0"/>
      <w:sz w:val="20"/>
      <w:u w:val="single"/>
    </w:rPr>
  </w:style>
  <w:style w:type="paragraph" w:customStyle="1" w:styleId="Style1">
    <w:name w:val="Style1"/>
    <w:basedOn w:val="Normal"/>
    <w:link w:val="Style1Char"/>
    <w:rsid w:val="001A1DE1"/>
    <w:rPr>
      <w:rFonts w:eastAsia="SimSun"/>
      <w:u w:val="single"/>
      <w:lang w:eastAsia="zh-CN"/>
    </w:rPr>
  </w:style>
  <w:style w:type="character" w:customStyle="1" w:styleId="Style1Char">
    <w:name w:val="Style1 Char"/>
    <w:basedOn w:val="DefaultParagraphFont"/>
    <w:link w:val="Style1"/>
    <w:rsid w:val="001A1DE1"/>
    <w:rPr>
      <w:rFonts w:ascii="Times New Roman" w:eastAsia="SimSun" w:hAnsi="Times New Roman" w:cs="Times New Roman"/>
      <w:sz w:val="20"/>
      <w:u w:val="single"/>
      <w:lang w:eastAsia="zh-CN"/>
    </w:rPr>
  </w:style>
  <w:style w:type="character" w:customStyle="1" w:styleId="title1">
    <w:name w:val="title1"/>
    <w:basedOn w:val="DefaultParagraphFont"/>
    <w:rsid w:val="001A1DE1"/>
  </w:style>
  <w:style w:type="paragraph" w:customStyle="1" w:styleId="tag">
    <w:name w:val="tag"/>
    <w:basedOn w:val="Normal"/>
    <w:rsid w:val="001A1DE1"/>
    <w:rPr>
      <w:rFonts w:eastAsia="Times New Roman"/>
      <w:b/>
      <w:sz w:val="24"/>
      <w:szCs w:val="24"/>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1A1DE1"/>
    <w:rPr>
      <w:rFonts w:cs="Arial"/>
      <w:b/>
      <w:bCs/>
      <w:iCs/>
      <w:szCs w:val="28"/>
      <w:lang w:val="en-US" w:eastAsia="en-US" w:bidi="ar-SA"/>
    </w:rPr>
  </w:style>
  <w:style w:type="character" w:customStyle="1" w:styleId="CardTextChar">
    <w:name w:val="Card Text Char"/>
    <w:basedOn w:val="DefaultParagraphFont"/>
    <w:rsid w:val="001A1DE1"/>
    <w:rPr>
      <w:rFonts w:ascii="Times New Roman" w:eastAsia="Times New Roman" w:hAnsi="Times New Roman" w:cs="Times New Roman"/>
      <w:sz w:val="20"/>
      <w:szCs w:val="24"/>
    </w:rPr>
  </w:style>
  <w:style w:type="paragraph" w:customStyle="1" w:styleId="MinimizedText">
    <w:name w:val="Minimized Text"/>
    <w:link w:val="MinimizedTextChar"/>
    <w:rsid w:val="001A1DE1"/>
    <w:rPr>
      <w:rFonts w:ascii="Times New Roman" w:eastAsia="Times New Roman" w:hAnsi="Times New Roman" w:cs="Times New Roman"/>
      <w:sz w:val="16"/>
      <w:szCs w:val="24"/>
    </w:rPr>
  </w:style>
  <w:style w:type="character" w:customStyle="1" w:styleId="MinimizedTextChar">
    <w:name w:val="Minimized Text Char"/>
    <w:basedOn w:val="CardTextChar"/>
    <w:link w:val="MinimizedText"/>
    <w:rsid w:val="001A1DE1"/>
    <w:rPr>
      <w:rFonts w:ascii="Times New Roman" w:eastAsia="Times New Roman" w:hAnsi="Times New Roman" w:cs="Times New Roman"/>
      <w:sz w:val="16"/>
      <w:szCs w:val="24"/>
    </w:rPr>
  </w:style>
  <w:style w:type="character" w:customStyle="1" w:styleId="UnderlinedChar">
    <w:name w:val="Underlined Char"/>
    <w:basedOn w:val="CardTextChar"/>
    <w:rsid w:val="001A1DE1"/>
    <w:rPr>
      <w:rFonts w:ascii="Times New Roman" w:eastAsia="Times New Roman" w:hAnsi="Times New Roman" w:cs="Times New Roman"/>
      <w:sz w:val="20"/>
      <w:szCs w:val="24"/>
      <w:u w:val="single"/>
    </w:rPr>
  </w:style>
  <w:style w:type="paragraph" w:customStyle="1" w:styleId="Circled">
    <w:name w:val="Circled"/>
    <w:link w:val="CircledChar"/>
    <w:rsid w:val="001A1DE1"/>
    <w:rPr>
      <w:rFonts w:ascii="Times New Roman" w:eastAsia="Times New Roman" w:hAnsi="Times New Roman" w:cs="Times New Roman"/>
      <w:b/>
      <w:sz w:val="20"/>
      <w:szCs w:val="24"/>
      <w:u w:val="single"/>
    </w:rPr>
  </w:style>
  <w:style w:type="character" w:customStyle="1" w:styleId="CircledChar">
    <w:name w:val="Circled Char"/>
    <w:basedOn w:val="CardTextChar"/>
    <w:link w:val="Circled"/>
    <w:rsid w:val="001A1DE1"/>
    <w:rPr>
      <w:rFonts w:ascii="Times New Roman" w:eastAsia="Times New Roman" w:hAnsi="Times New Roman" w:cs="Times New Roman"/>
      <w:b/>
      <w:sz w:val="20"/>
      <w:szCs w:val="24"/>
      <w:u w:val="single"/>
    </w:rPr>
  </w:style>
  <w:style w:type="character" w:customStyle="1" w:styleId="apple-converted-space">
    <w:name w:val="apple-converted-space"/>
    <w:rsid w:val="001A1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telegraph.co.uk/news/peterfoster/100172414/mitt-romney-wants-to-put-the-spine-back-into-us-foreign-policy-but-hes-not-a-warrior-hes-a-pragmatis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ei.org/newsandevents/newsreleases/majority-us-public-support-for-nuclear-energy-has-stabilized-new-survey-show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ailykos.com/story/2012/09/05/1128300/-Will-the-GOP-Steal-America-s-2012-Electi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10</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White</dc:creator>
  <cp:lastModifiedBy>Kristin White</cp:lastModifiedBy>
  <cp:revision>1</cp:revision>
  <dcterms:created xsi:type="dcterms:W3CDTF">2012-09-23T20:15:00Z</dcterms:created>
  <dcterms:modified xsi:type="dcterms:W3CDTF">2012-09-23T20:19:00Z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