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2E8" w:rsidRPr="00120D73" w:rsidRDefault="001532E8" w:rsidP="001532E8">
      <w:pPr>
        <w:pStyle w:val="Heading2"/>
      </w:pPr>
      <w:r>
        <w:t>Solvency</w:t>
      </w:r>
    </w:p>
    <w:p w:rsidR="001532E8" w:rsidRDefault="001532E8" w:rsidP="001532E8"/>
    <w:p w:rsidR="001532E8" w:rsidRDefault="001532E8" w:rsidP="001532E8">
      <w:pPr>
        <w:pStyle w:val="Heading4"/>
      </w:pPr>
      <w:r>
        <w:rPr>
          <w:b w:val="0"/>
          <w:bCs w:val="0"/>
        </w:rPr>
        <w:t>Thus, we present the following plan:</w:t>
      </w:r>
    </w:p>
    <w:p w:rsidR="001532E8" w:rsidRDefault="001532E8" w:rsidP="001532E8">
      <w:r>
        <w:rPr>
          <w:rFonts w:eastAsiaTheme="majorEastAsia" w:cstheme="majorBidi"/>
          <w:b/>
          <w:bCs/>
          <w:iCs/>
          <w:sz w:val="26"/>
        </w:rPr>
        <w:t>Plan – The United States federal government should limit the Exon-Florio review of international investment in wind power to include only national security, not economic competition as a factor.</w:t>
      </w:r>
    </w:p>
    <w:p w:rsidR="001532E8" w:rsidRDefault="001532E8" w:rsidP="001532E8"/>
    <w:p w:rsidR="001532E8" w:rsidRPr="0018398E" w:rsidRDefault="001532E8" w:rsidP="001532E8">
      <w:pPr>
        <w:pStyle w:val="Heading4"/>
        <w:rPr>
          <w:sz w:val="16"/>
        </w:rPr>
      </w:pPr>
      <w:r>
        <w:rPr>
          <w:rStyle w:val="StyleStyleBold12pt"/>
          <w:b/>
        </w:rPr>
        <w:t xml:space="preserve">First, Obama’s rejection of Chinese wind development signals protectionism and discourages </w:t>
      </w:r>
      <w:proofErr w:type="spellStart"/>
      <w:r>
        <w:t>U.S</w:t>
      </w:r>
      <w:proofErr w:type="spellEnd"/>
      <w:r>
        <w:t>-China Green Tech investment.</w:t>
      </w:r>
    </w:p>
    <w:p w:rsidR="001532E8" w:rsidRDefault="001532E8" w:rsidP="001532E8">
      <w:proofErr w:type="gramStart"/>
      <w:r>
        <w:t xml:space="preserve">Melanie </w:t>
      </w:r>
      <w:r w:rsidRPr="006D08BE">
        <w:rPr>
          <w:rStyle w:val="StyleStyleBold12pt"/>
        </w:rPr>
        <w:t>Hart 2/11/13</w:t>
      </w:r>
      <w:r>
        <w:t xml:space="preserve"> Policy Analyst for Chinese Energy and Climate Policy at the Center for American Progress.</w:t>
      </w:r>
      <w:proofErr w:type="gramEnd"/>
      <w:r>
        <w:t xml:space="preserve"> “Increasing Opportunities for Chinese Direct Investment in U.S. Clean Energy” Center for American Progresshttp://www.americanprogress.org/issues/china/report/2013/02/11/52576/increasing-opportunities-for-chinese-direct-investment-in-u-s-clean-energy/ </w:t>
      </w:r>
    </w:p>
    <w:p w:rsidR="001532E8" w:rsidRDefault="001532E8" w:rsidP="001532E8"/>
    <w:p w:rsidR="001532E8" w:rsidRDefault="001532E8" w:rsidP="001532E8">
      <w:r w:rsidRPr="001532E8">
        <w:t xml:space="preserve">In President Barack Obama’s first term, economic issues were often a source of friction </w:t>
      </w:r>
    </w:p>
    <w:p w:rsidR="001532E8" w:rsidRDefault="001532E8" w:rsidP="001532E8">
      <w:r>
        <w:t>AND</w:t>
      </w:r>
    </w:p>
    <w:p w:rsidR="001532E8" w:rsidRPr="001532E8" w:rsidRDefault="001532E8" w:rsidP="001532E8">
      <w:proofErr w:type="gramStart"/>
      <w:r w:rsidRPr="001532E8">
        <w:t>economic</w:t>
      </w:r>
      <w:proofErr w:type="gramEnd"/>
      <w:r w:rsidRPr="001532E8">
        <w:t xml:space="preserve"> difficulty, we should not let those opportunities go by the wayside.</w:t>
      </w:r>
    </w:p>
    <w:p w:rsidR="001532E8" w:rsidRPr="00D35FCF" w:rsidRDefault="001532E8" w:rsidP="001532E8">
      <w:pPr>
        <w:pStyle w:val="Heading4"/>
      </w:pPr>
      <w:r>
        <w:t xml:space="preserve">Clear and precise directives towards energy limitations are essential to Chinese </w:t>
      </w:r>
      <w:proofErr w:type="spellStart"/>
      <w:r>
        <w:t>FDI</w:t>
      </w:r>
      <w:proofErr w:type="spellEnd"/>
      <w:r>
        <w:t xml:space="preserve"> in clean energy tech. </w:t>
      </w:r>
    </w:p>
    <w:p w:rsidR="001532E8" w:rsidRDefault="001532E8" w:rsidP="001532E8">
      <w:proofErr w:type="gramStart"/>
      <w:r>
        <w:t xml:space="preserve">Melanie </w:t>
      </w:r>
      <w:r w:rsidRPr="006D08BE">
        <w:rPr>
          <w:rStyle w:val="StyleStyleBold12pt"/>
        </w:rPr>
        <w:t>Hart 2/11/13</w:t>
      </w:r>
      <w:r>
        <w:t xml:space="preserve"> Policy Analyst for Chinese Energy and Climate Policy at the Center for American Progress.</w:t>
      </w:r>
      <w:proofErr w:type="gramEnd"/>
      <w:r>
        <w:t xml:space="preserve"> “Increasing Opportunities for Chinese Direct Investment in U.S. Clean Energy” Center for American Progresshttp://www.americanprogress.org/issues/china/report/2013/02/11/52576/increasing-opportunities-for-chinese-direct-investment-in-u-s-clean-energy/ </w:t>
      </w:r>
    </w:p>
    <w:p w:rsidR="001532E8" w:rsidRDefault="001532E8" w:rsidP="001532E8"/>
    <w:p w:rsidR="001532E8" w:rsidRDefault="001532E8" w:rsidP="001532E8"/>
    <w:p w:rsidR="001532E8" w:rsidRDefault="001532E8" w:rsidP="001532E8">
      <w:r w:rsidRPr="001532E8">
        <w:t xml:space="preserve">Chinese enterprises report that one of their biggest concerns with direct investments in the United </w:t>
      </w:r>
    </w:p>
    <w:p w:rsidR="001532E8" w:rsidRDefault="001532E8" w:rsidP="001532E8">
      <w:r>
        <w:t>AND</w:t>
      </w:r>
    </w:p>
    <w:p w:rsidR="001532E8" w:rsidRPr="001532E8" w:rsidRDefault="001532E8" w:rsidP="001532E8">
      <w:proofErr w:type="gramStart"/>
      <w:r w:rsidRPr="001532E8">
        <w:t>in</w:t>
      </w:r>
      <w:proofErr w:type="gramEnd"/>
      <w:r w:rsidRPr="001532E8">
        <w:t xml:space="preserve"> and which clean energy sectors are going to be generally off limits.</w:t>
      </w:r>
    </w:p>
    <w:p w:rsidR="001532E8" w:rsidRDefault="001532E8" w:rsidP="001532E8"/>
    <w:p w:rsidR="001532E8" w:rsidRPr="00E154C0" w:rsidRDefault="001532E8" w:rsidP="001532E8">
      <w:pPr>
        <w:pStyle w:val="Heading4"/>
      </w:pPr>
      <w:r>
        <w:t>Further, only e</w:t>
      </w:r>
      <w:r w:rsidRPr="00E154C0">
        <w:t>xplicitly removing economic competition from the sco</w:t>
      </w:r>
      <w:r>
        <w:t>pe of investment review solves.</w:t>
      </w:r>
    </w:p>
    <w:p w:rsidR="001532E8" w:rsidRDefault="001532E8" w:rsidP="001532E8">
      <w:r>
        <w:t xml:space="preserve">David M. </w:t>
      </w:r>
      <w:proofErr w:type="spellStart"/>
      <w:r w:rsidRPr="00320E81">
        <w:rPr>
          <w:rStyle w:val="StyleStyleBold12pt"/>
        </w:rPr>
        <w:t>Marchick</w:t>
      </w:r>
      <w:proofErr w:type="spellEnd"/>
      <w:r w:rsidRPr="00320E81">
        <w:rPr>
          <w:rStyle w:val="StyleStyleBold12pt"/>
        </w:rPr>
        <w:t xml:space="preserve"> &amp;</w:t>
      </w:r>
      <w:r>
        <w:t xml:space="preserve"> Matthew J. </w:t>
      </w:r>
      <w:r w:rsidRPr="00320E81">
        <w:rPr>
          <w:rStyle w:val="StyleStyleBold12pt"/>
        </w:rPr>
        <w:t>Slaughter 2008</w:t>
      </w:r>
      <w:r>
        <w:t xml:space="preserve"> </w:t>
      </w:r>
      <w:proofErr w:type="gramStart"/>
      <w:r>
        <w:t>The</w:t>
      </w:r>
      <w:proofErr w:type="gramEnd"/>
      <w:r>
        <w:t xml:space="preserve"> Bernard and Irene Schwartz Series on American Competitiveness Global </w:t>
      </w:r>
      <w:proofErr w:type="spellStart"/>
      <w:r>
        <w:t>FDI</w:t>
      </w:r>
      <w:proofErr w:type="spellEnd"/>
      <w:r>
        <w:t xml:space="preserve"> Policy Correcting a Protectionist Drift CSR NO. 34, JUNE 2008 COUNCIL ON FOREIGN RELATIONS</w:t>
      </w:r>
    </w:p>
    <w:p w:rsidR="001532E8" w:rsidRDefault="001532E8" w:rsidP="001532E8"/>
    <w:p w:rsidR="001532E8" w:rsidRDefault="001532E8" w:rsidP="001532E8">
      <w:r w:rsidRPr="001532E8">
        <w:t xml:space="preserve">Principle 1: The investment review law should be narrowly tailored and focused on national </w:t>
      </w:r>
    </w:p>
    <w:p w:rsidR="001532E8" w:rsidRDefault="001532E8" w:rsidP="001532E8">
      <w:r>
        <w:t>AND</w:t>
      </w:r>
    </w:p>
    <w:p w:rsidR="001532E8" w:rsidRPr="001532E8" w:rsidRDefault="001532E8" w:rsidP="001532E8">
      <w:proofErr w:type="gramStart"/>
      <w:r w:rsidRPr="001532E8">
        <w:t>investment</w:t>
      </w:r>
      <w:proofErr w:type="gramEnd"/>
      <w:r w:rsidRPr="001532E8">
        <w:t xml:space="preserve"> in transactions that do not raise national security or other governmental interests.</w:t>
      </w:r>
    </w:p>
    <w:p w:rsidR="001532E8" w:rsidRDefault="001532E8" w:rsidP="001532E8"/>
    <w:p w:rsidR="001532E8" w:rsidRPr="00A139F6" w:rsidRDefault="001532E8" w:rsidP="001532E8">
      <w:pPr>
        <w:pStyle w:val="Heading4"/>
      </w:pPr>
      <w:r>
        <w:t xml:space="preserve">Massive increase for wind incentives in the fiscal cliff compromise takes out </w:t>
      </w:r>
      <w:proofErr w:type="spellStart"/>
      <w:r>
        <w:t>disad</w:t>
      </w:r>
      <w:proofErr w:type="spellEnd"/>
      <w:r>
        <w:t xml:space="preserve"> uniqueness but doesn’t solve the case. </w:t>
      </w:r>
    </w:p>
    <w:p w:rsidR="001532E8" w:rsidRDefault="001532E8" w:rsidP="001532E8">
      <w:proofErr w:type="gramStart"/>
      <w:r>
        <w:t xml:space="preserve">David </w:t>
      </w:r>
      <w:r w:rsidRPr="00B265CD">
        <w:rPr>
          <w:rStyle w:val="StyleStyleBold12pt"/>
        </w:rPr>
        <w:t>Roberts 1/2/13</w:t>
      </w:r>
      <w:r>
        <w:t xml:space="preserve"> staff writer for Grist.</w:t>
      </w:r>
      <w:proofErr w:type="gramEnd"/>
      <w:r>
        <w:t xml:space="preserve"> “Fiscal fiasco bright spot: 2013 will be a huge year for wind</w:t>
      </w:r>
    </w:p>
    <w:p w:rsidR="001532E8" w:rsidRDefault="001532E8" w:rsidP="001532E8">
      <w:proofErr w:type="gramStart"/>
      <w:r>
        <w:t>“ http</w:t>
      </w:r>
      <w:proofErr w:type="gramEnd"/>
      <w:r>
        <w:t>://grist.org/climate-energy/fiscal-fiasco-bright-spot-2013-will-be-a-huge-year-for-wind/</w:t>
      </w:r>
    </w:p>
    <w:p w:rsidR="001532E8" w:rsidRDefault="001532E8" w:rsidP="001532E8">
      <w:r w:rsidRPr="001532E8">
        <w:t xml:space="preserve">In August, the Senate Finance Committee passed a tax-extenders bill that would </w:t>
      </w:r>
    </w:p>
    <w:p w:rsidR="001532E8" w:rsidRDefault="001532E8" w:rsidP="001532E8">
      <w:r>
        <w:t>AND</w:t>
      </w:r>
    </w:p>
    <w:p w:rsidR="001532E8" w:rsidRPr="001532E8" w:rsidRDefault="001532E8" w:rsidP="001532E8">
      <w:proofErr w:type="gramStart"/>
      <w:r w:rsidRPr="001532E8">
        <w:t>up</w:t>
      </w:r>
      <w:proofErr w:type="gramEnd"/>
      <w:r w:rsidRPr="001532E8">
        <w:t xml:space="preserve"> to be a boom year for wind in the U.S.</w:t>
      </w:r>
    </w:p>
    <w:p w:rsidR="001532E8" w:rsidRPr="002728EE" w:rsidRDefault="001532E8" w:rsidP="001532E8">
      <w:pPr>
        <w:rPr>
          <w:sz w:val="14"/>
        </w:rPr>
      </w:pPr>
    </w:p>
    <w:p w:rsidR="001532E8" w:rsidRDefault="001532E8" w:rsidP="001532E8">
      <w:pPr>
        <w:spacing w:after="200" w:line="276" w:lineRule="auto"/>
        <w:rPr>
          <w:rFonts w:asciiTheme="minorHAnsi" w:hAnsiTheme="minorHAnsi" w:cstheme="minorBidi"/>
        </w:rPr>
      </w:pPr>
    </w:p>
    <w:p w:rsidR="001532E8" w:rsidRDefault="001532E8" w:rsidP="001532E8">
      <w:pPr>
        <w:pStyle w:val="Heading2"/>
      </w:pPr>
      <w:proofErr w:type="spellStart"/>
      <w:r>
        <w:lastRenderedPageBreak/>
        <w:t>Adv</w:t>
      </w:r>
      <w:proofErr w:type="spellEnd"/>
      <w:r>
        <w:t xml:space="preserve"> 1</w:t>
      </w:r>
    </w:p>
    <w:p w:rsidR="001532E8" w:rsidRPr="00F353EA" w:rsidRDefault="001532E8" w:rsidP="001532E8">
      <w:pPr>
        <w:pStyle w:val="Heading4"/>
      </w:pPr>
      <w:r>
        <w:t xml:space="preserve">Now is the critical moment for European </w:t>
      </w:r>
      <w:proofErr w:type="spellStart"/>
      <w:r>
        <w:t>FDI</w:t>
      </w:r>
      <w:proofErr w:type="spellEnd"/>
      <w:r>
        <w:t xml:space="preserve"> policy – Chinese investment is creating pressure to restrict investment. </w:t>
      </w:r>
    </w:p>
    <w:p w:rsidR="001532E8" w:rsidRDefault="001532E8" w:rsidP="001532E8">
      <w:proofErr w:type="gramStart"/>
      <w:r>
        <w:t xml:space="preserve">Daniel </w:t>
      </w:r>
      <w:proofErr w:type="spellStart"/>
      <w:r w:rsidRPr="00B46675">
        <w:rPr>
          <w:rStyle w:val="StyleStyleBold12pt"/>
          <w:highlight w:val="cyan"/>
        </w:rPr>
        <w:t>Fiott</w:t>
      </w:r>
      <w:proofErr w:type="spellEnd"/>
      <w:r w:rsidRPr="00B46675">
        <w:rPr>
          <w:rStyle w:val="StyleStyleBold12pt"/>
          <w:highlight w:val="cyan"/>
        </w:rPr>
        <w:t xml:space="preserve"> 2/8/13</w:t>
      </w:r>
      <w:r>
        <w:t xml:space="preserve"> doctoral researcher at the Institute for European Studies, </w:t>
      </w:r>
      <w:proofErr w:type="spellStart"/>
      <w:r>
        <w:t>Vrije</w:t>
      </w:r>
      <w:proofErr w:type="spellEnd"/>
      <w:r>
        <w:t xml:space="preserve"> </w:t>
      </w:r>
      <w:proofErr w:type="spellStart"/>
      <w:r>
        <w:t>Universiteit</w:t>
      </w:r>
      <w:proofErr w:type="spellEnd"/>
      <w:r>
        <w:t xml:space="preserve"> </w:t>
      </w:r>
      <w:proofErr w:type="spellStart"/>
      <w:r>
        <w:t>Brussel</w:t>
      </w:r>
      <w:proofErr w:type="spellEnd"/>
      <w:r>
        <w:t>.</w:t>
      </w:r>
      <w:proofErr w:type="gramEnd"/>
      <w:r>
        <w:t xml:space="preserve"> A European-level review process is needed for all non-EU </w:t>
      </w:r>
      <w:proofErr w:type="spellStart"/>
      <w:r>
        <w:t>defence</w:t>
      </w:r>
      <w:proofErr w:type="spellEnd"/>
      <w:r>
        <w:t xml:space="preserve"> foreign investment http://eprints.lse.ac.uk/48499/1/__Libfile_repository_Content_LSE%20British%20Politics%20and%20Policy%20Blog_2013_Feb_2013_TO_DO_Week%202_A%20European-level%20review%20process%20is%20needed%20for%20all%20non-EU%20defence%20foreign.PDF</w:t>
      </w:r>
    </w:p>
    <w:p w:rsidR="001532E8" w:rsidRDefault="001532E8" w:rsidP="001532E8"/>
    <w:p w:rsidR="001532E8" w:rsidRDefault="001532E8" w:rsidP="001532E8">
      <w:r w:rsidRPr="001532E8">
        <w:t xml:space="preserve">So what is being done at the European level to supervise such </w:t>
      </w:r>
      <w:proofErr w:type="spellStart"/>
      <w:r w:rsidRPr="001532E8">
        <w:t>defence</w:t>
      </w:r>
      <w:proofErr w:type="spellEnd"/>
      <w:r w:rsidRPr="001532E8">
        <w:t>-</w:t>
      </w:r>
      <w:proofErr w:type="gramStart"/>
      <w:r w:rsidRPr="001532E8">
        <w:t>industry</w:t>
      </w:r>
      <w:proofErr w:type="gramEnd"/>
      <w:r w:rsidRPr="001532E8">
        <w:t xml:space="preserve"> </w:t>
      </w:r>
    </w:p>
    <w:p w:rsidR="001532E8" w:rsidRDefault="001532E8" w:rsidP="001532E8">
      <w:r>
        <w:t>AND</w:t>
      </w:r>
    </w:p>
    <w:p w:rsidR="001532E8" w:rsidRPr="001532E8" w:rsidRDefault="001532E8" w:rsidP="001532E8">
      <w:proofErr w:type="gramStart"/>
      <w:r w:rsidRPr="001532E8">
        <w:t>process</w:t>
      </w:r>
      <w:proofErr w:type="gramEnd"/>
      <w:r w:rsidRPr="001532E8">
        <w:t xml:space="preserve"> for all non-EU </w:t>
      </w:r>
      <w:proofErr w:type="spellStart"/>
      <w:r w:rsidRPr="001532E8">
        <w:t>defence</w:t>
      </w:r>
      <w:proofErr w:type="spellEnd"/>
      <w:r w:rsidRPr="001532E8">
        <w:t xml:space="preserve"> </w:t>
      </w:r>
      <w:proofErr w:type="spellStart"/>
      <w:r w:rsidRPr="001532E8">
        <w:t>FDI</w:t>
      </w:r>
      <w:proofErr w:type="spellEnd"/>
      <w:r w:rsidRPr="001532E8">
        <w:t xml:space="preserve"> supervised by the European Commission.</w:t>
      </w:r>
    </w:p>
    <w:p w:rsidR="001532E8" w:rsidRPr="003D43DF" w:rsidRDefault="001532E8" w:rsidP="001532E8"/>
    <w:p w:rsidR="001532E8" w:rsidRPr="00FC3C15" w:rsidRDefault="001532E8" w:rsidP="001532E8">
      <w:pPr>
        <w:pStyle w:val="Heading4"/>
      </w:pPr>
      <w:r>
        <w:t xml:space="preserve">US </w:t>
      </w:r>
      <w:proofErr w:type="spellStart"/>
      <w:r>
        <w:t>CFIUS</w:t>
      </w:r>
      <w:proofErr w:type="spellEnd"/>
      <w:r>
        <w:t xml:space="preserve"> practice is </w:t>
      </w:r>
      <w:proofErr w:type="spellStart"/>
      <w:r>
        <w:t>modelled</w:t>
      </w:r>
      <w:proofErr w:type="spellEnd"/>
      <w:r>
        <w:t xml:space="preserve">. Without the plan there will be a global restriction of investment. </w:t>
      </w:r>
    </w:p>
    <w:p w:rsidR="001532E8" w:rsidRPr="001731C8" w:rsidRDefault="001532E8" w:rsidP="001532E8">
      <w:proofErr w:type="gramStart"/>
      <w:r w:rsidRPr="001731C8">
        <w:rPr>
          <w:rStyle w:val="StyleStyleBold12pt"/>
        </w:rPr>
        <w:t xml:space="preserve">Graham &amp; </w:t>
      </w:r>
      <w:proofErr w:type="spellStart"/>
      <w:r w:rsidRPr="001731C8">
        <w:rPr>
          <w:rStyle w:val="StyleStyleBold12pt"/>
        </w:rPr>
        <w:t>Marchick</w:t>
      </w:r>
      <w:proofErr w:type="spellEnd"/>
      <w:r w:rsidRPr="001731C8">
        <w:rPr>
          <w:rStyle w:val="StyleStyleBold12pt"/>
        </w:rPr>
        <w:t xml:space="preserve"> 2006</w:t>
      </w:r>
      <w:r w:rsidRPr="001731C8">
        <w:t xml:space="preserve"> </w:t>
      </w:r>
      <w:r>
        <w:t>(</w:t>
      </w:r>
      <w:r w:rsidRPr="001731C8">
        <w:t xml:space="preserve">Graham, Edward M.; </w:t>
      </w:r>
      <w:proofErr w:type="spellStart"/>
      <w:r w:rsidRPr="001731C8">
        <w:t>Marchick</w:t>
      </w:r>
      <w:proofErr w:type="spellEnd"/>
      <w:r w:rsidRPr="001731C8">
        <w:t>, David.</w:t>
      </w:r>
      <w:proofErr w:type="gramEnd"/>
      <w:r w:rsidRPr="001731C8">
        <w:t xml:space="preserve"> </w:t>
      </w:r>
      <w:proofErr w:type="gramStart"/>
      <w:r w:rsidRPr="001731C8">
        <w:t>US National Security and Foreign Direct Investment.</w:t>
      </w:r>
      <w:proofErr w:type="gramEnd"/>
      <w:r w:rsidRPr="001731C8">
        <w:t xml:space="preserve"> Washington, DC, USA: Peterson Institute for International Economics, 2006. </w:t>
      </w:r>
      <w:proofErr w:type="gramStart"/>
      <w:r w:rsidRPr="001731C8">
        <w:t>p 190.</w:t>
      </w:r>
      <w:proofErr w:type="gramEnd"/>
      <w:r w:rsidRPr="001731C8">
        <w:t xml:space="preserve"> </w:t>
      </w:r>
      <w:hyperlink r:id="rId10" w:history="1">
        <w:r w:rsidRPr="00FD2B96">
          <w:rPr>
            <w:rStyle w:val="Hyperlink"/>
          </w:rPr>
          <w:t>http://site.ebrary.com/lib/uhmain/Doc?id=10199744&amp;ppg=190</w:t>
        </w:r>
      </w:hyperlink>
      <w:r>
        <w:t>)</w:t>
      </w:r>
    </w:p>
    <w:p w:rsidR="001532E8" w:rsidRDefault="001532E8" w:rsidP="001532E8"/>
    <w:p w:rsidR="001532E8" w:rsidRDefault="001532E8" w:rsidP="001532E8">
      <w:r w:rsidRPr="001532E8">
        <w:t xml:space="preserve">Although they are distinct, the proposals in France, Russia, Canada, and </w:t>
      </w:r>
    </w:p>
    <w:p w:rsidR="001532E8" w:rsidRDefault="001532E8" w:rsidP="001532E8">
      <w:r>
        <w:t>AND</w:t>
      </w:r>
    </w:p>
    <w:p w:rsidR="001532E8" w:rsidRPr="001532E8" w:rsidRDefault="001532E8" w:rsidP="001532E8">
      <w:proofErr w:type="gramStart"/>
      <w:r w:rsidRPr="001532E8">
        <w:t>to</w:t>
      </w:r>
      <w:proofErr w:type="gramEnd"/>
      <w:r w:rsidRPr="001532E8">
        <w:t xml:space="preserve"> provide domestic or international services. (</w:t>
      </w:r>
      <w:proofErr w:type="spellStart"/>
      <w:r w:rsidRPr="001532E8">
        <w:t>VSNL</w:t>
      </w:r>
      <w:proofErr w:type="spellEnd"/>
      <w:r w:rsidRPr="001532E8">
        <w:t xml:space="preserve"> 2005, appendix D)</w:t>
      </w:r>
    </w:p>
    <w:p w:rsidR="001532E8" w:rsidRDefault="001532E8" w:rsidP="001532E8"/>
    <w:p w:rsidR="001532E8" w:rsidRDefault="001532E8" w:rsidP="001532E8">
      <w:pPr>
        <w:pStyle w:val="Heading4"/>
      </w:pPr>
      <w:r>
        <w:t xml:space="preserve">Investment protectionism spills over and is worse in Europe because it creates dozens of fragmented restrictions that block Chinese investment. </w:t>
      </w:r>
    </w:p>
    <w:p w:rsidR="001532E8" w:rsidRDefault="001532E8" w:rsidP="001532E8">
      <w:proofErr w:type="spellStart"/>
      <w:r w:rsidRPr="00B46675">
        <w:rPr>
          <w:rStyle w:val="StyleStyleBold12pt"/>
          <w:highlight w:val="cyan"/>
        </w:rPr>
        <w:t>Hanemann</w:t>
      </w:r>
      <w:proofErr w:type="spellEnd"/>
      <w:r w:rsidRPr="00B46675">
        <w:rPr>
          <w:rStyle w:val="StyleStyleBold12pt"/>
          <w:highlight w:val="cyan"/>
        </w:rPr>
        <w:t xml:space="preserve"> and Rosen 2012</w:t>
      </w:r>
      <w:r w:rsidRPr="00303B2B">
        <w:t xml:space="preserve"> </w:t>
      </w:r>
      <w:r>
        <w:t xml:space="preserve">China Invests in Europe Rhodium Group June 2012 </w:t>
      </w:r>
      <w:proofErr w:type="spellStart"/>
      <w:r>
        <w:t>Thilo</w:t>
      </w:r>
      <w:proofErr w:type="spellEnd"/>
      <w:r>
        <w:t xml:space="preserve"> </w:t>
      </w:r>
      <w:proofErr w:type="spellStart"/>
      <w:r>
        <w:t>Hanemann</w:t>
      </w:r>
      <w:proofErr w:type="spellEnd"/>
      <w:r>
        <w:t xml:space="preserve"> is Research Director at Rhodium Group, a specialized economic research firm advising the public and private sectors Daniel H. Rosen is Founder and China Practice leader of Rhodium Group. Mr. Rosen is an Adjunct Associate Professor at Columbia University, where he has taught a graduate seminar on the Chinese economy at the School of International and Public Affairs since 2001. He is a Fellow with the Peterson Institute for International Economics in Washington, DC, http://rhg.com/wp-content/uploads/2012/06/RHG_ChinaInvestsInEurope_June2012.pdf</w:t>
      </w:r>
    </w:p>
    <w:p w:rsidR="001532E8" w:rsidRDefault="001532E8" w:rsidP="001532E8">
      <w:r w:rsidRPr="001532E8">
        <w:t xml:space="preserve">Third, what has appeared thus far to be a liberal regime in fact </w:t>
      </w:r>
      <w:proofErr w:type="gramStart"/>
      <w:r w:rsidRPr="001532E8">
        <w:t>has</w:t>
      </w:r>
      <w:proofErr w:type="gramEnd"/>
      <w:r w:rsidRPr="001532E8">
        <w:t xml:space="preserve"> </w:t>
      </w:r>
    </w:p>
    <w:p w:rsidR="001532E8" w:rsidRDefault="001532E8" w:rsidP="001532E8">
      <w:r>
        <w:t>AND</w:t>
      </w:r>
    </w:p>
    <w:p w:rsidR="001532E8" w:rsidRPr="001532E8" w:rsidRDefault="001532E8" w:rsidP="001532E8">
      <w:proofErr w:type="gramStart"/>
      <w:r w:rsidRPr="001532E8">
        <w:t>reliable</w:t>
      </w:r>
      <w:proofErr w:type="gramEnd"/>
      <w:r w:rsidRPr="001532E8">
        <w:t xml:space="preserve"> input from intelligence and military sources, which are still national domains. </w:t>
      </w:r>
    </w:p>
    <w:p w:rsidR="001532E8" w:rsidRDefault="001532E8" w:rsidP="001532E8">
      <w:pPr>
        <w:rPr>
          <w:sz w:val="16"/>
        </w:rPr>
      </w:pPr>
    </w:p>
    <w:p w:rsidR="001532E8" w:rsidRDefault="001532E8" w:rsidP="001532E8">
      <w:pPr>
        <w:pStyle w:val="Heading4"/>
      </w:pPr>
      <w:r>
        <w:t xml:space="preserve">Chinese investment in Europe is critical to Sino-European cooperation. </w:t>
      </w:r>
    </w:p>
    <w:p w:rsidR="001532E8" w:rsidRDefault="001532E8" w:rsidP="001532E8">
      <w:proofErr w:type="spellStart"/>
      <w:r>
        <w:t>Thilo</w:t>
      </w:r>
      <w:proofErr w:type="spellEnd"/>
      <w:r>
        <w:t xml:space="preserve"> </w:t>
      </w:r>
      <w:proofErr w:type="spellStart"/>
      <w:r w:rsidRPr="00265862">
        <w:rPr>
          <w:rStyle w:val="StyleStyleBold12pt"/>
        </w:rPr>
        <w:t>Hanemann</w:t>
      </w:r>
      <w:proofErr w:type="spellEnd"/>
      <w:r w:rsidRPr="00265862">
        <w:rPr>
          <w:rStyle w:val="StyleStyleBold12pt"/>
        </w:rPr>
        <w:t>, September 2012</w:t>
      </w:r>
      <w:r>
        <w:t xml:space="preserve"> </w:t>
      </w:r>
      <w:proofErr w:type="spellStart"/>
      <w:r>
        <w:t>Thilo</w:t>
      </w:r>
      <w:proofErr w:type="spellEnd"/>
      <w:r>
        <w:t xml:space="preserve"> </w:t>
      </w:r>
      <w:proofErr w:type="spellStart"/>
      <w:r>
        <w:t>Hanemann</w:t>
      </w:r>
      <w:proofErr w:type="spellEnd"/>
      <w:r>
        <w:t xml:space="preserve"> is Research Director at Rhodium Group How Europe should respond to growing Chinese investment http://esharp.eu/essay/14-how-europe-should-respond-to-growing-chinese-investment/</w:t>
      </w:r>
    </w:p>
    <w:p w:rsidR="001532E8" w:rsidRDefault="001532E8" w:rsidP="001532E8">
      <w:r w:rsidRPr="001532E8">
        <w:t xml:space="preserve">Finally, Chinese direct investment can have positive political spillover effects. Keeping Europe open </w:t>
      </w:r>
    </w:p>
    <w:p w:rsidR="001532E8" w:rsidRDefault="001532E8" w:rsidP="001532E8">
      <w:r>
        <w:lastRenderedPageBreak/>
        <w:t>AND</w:t>
      </w:r>
    </w:p>
    <w:p w:rsidR="001532E8" w:rsidRPr="001532E8" w:rsidRDefault="001532E8" w:rsidP="001532E8">
      <w:proofErr w:type="gramStart"/>
      <w:r w:rsidRPr="001532E8">
        <w:t>likely</w:t>
      </w:r>
      <w:proofErr w:type="gramEnd"/>
      <w:r w:rsidRPr="001532E8">
        <w:t xml:space="preserve"> lead to a more nuanced approach to Chinese-European political relations.</w:t>
      </w:r>
    </w:p>
    <w:p w:rsidR="001532E8" w:rsidRDefault="001532E8" w:rsidP="001532E8">
      <w:pPr>
        <w:rPr>
          <w:rStyle w:val="StyleBoldUnderline"/>
        </w:rPr>
      </w:pPr>
    </w:p>
    <w:p w:rsidR="001532E8" w:rsidRDefault="001532E8" w:rsidP="001532E8">
      <w:pPr>
        <w:rPr>
          <w:rStyle w:val="StyleBoldUnderline"/>
        </w:rPr>
      </w:pPr>
    </w:p>
    <w:p w:rsidR="001532E8" w:rsidRDefault="001532E8" w:rsidP="001532E8">
      <w:pPr>
        <w:rPr>
          <w:rStyle w:val="StyleBoldUnderline"/>
        </w:rPr>
      </w:pPr>
    </w:p>
    <w:p w:rsidR="001532E8" w:rsidRDefault="001532E8" w:rsidP="001532E8">
      <w:pPr>
        <w:rPr>
          <w:rStyle w:val="StyleBoldUnderline"/>
        </w:rPr>
      </w:pPr>
    </w:p>
    <w:p w:rsidR="001532E8" w:rsidRPr="001D266C" w:rsidRDefault="001532E8" w:rsidP="001532E8">
      <w:pPr>
        <w:pStyle w:val="Heading4"/>
      </w:pPr>
      <w:r>
        <w:t xml:space="preserve">China EU cooperation is critical to combatting piracy and stabilizing sea lanes. </w:t>
      </w:r>
      <w:proofErr w:type="gramStart"/>
      <w:r>
        <w:t>Malacca.</w:t>
      </w:r>
      <w:proofErr w:type="gramEnd"/>
    </w:p>
    <w:p w:rsidR="001532E8" w:rsidRDefault="001532E8" w:rsidP="001532E8">
      <w:proofErr w:type="spellStart"/>
      <w:r w:rsidRPr="00C842C2">
        <w:rPr>
          <w:rStyle w:val="StyleStyleBold12pt"/>
        </w:rPr>
        <w:t>Ohn</w:t>
      </w:r>
      <w:proofErr w:type="spellEnd"/>
      <w:r w:rsidRPr="00C842C2">
        <w:rPr>
          <w:rStyle w:val="StyleStyleBold12pt"/>
        </w:rPr>
        <w:t xml:space="preserve"> &amp; Richey 2012</w:t>
      </w:r>
      <w:r>
        <w:t xml:space="preserve"> The Future of the EU’s Security Role in a Transformed East Asia </w:t>
      </w:r>
      <w:proofErr w:type="spellStart"/>
      <w:r>
        <w:t>Daewon</w:t>
      </w:r>
      <w:proofErr w:type="spellEnd"/>
      <w:r>
        <w:t xml:space="preserve"> </w:t>
      </w:r>
      <w:proofErr w:type="spellStart"/>
      <w:r>
        <w:t>Ohn</w:t>
      </w:r>
      <w:proofErr w:type="spellEnd"/>
      <w:r>
        <w:t xml:space="preserve">^ and Mason Richey^^ </w:t>
      </w:r>
      <w:proofErr w:type="spellStart"/>
      <w:r>
        <w:t>Hankuk</w:t>
      </w:r>
      <w:proofErr w:type="spellEnd"/>
      <w:r>
        <w:t xml:space="preserve"> University of Foreign Studies, Seoul, Korea July 16, 2012 http://papers.ssrn.com/sol3/papers.cfm?abstract_id=2109208 </w:t>
      </w:r>
    </w:p>
    <w:p w:rsidR="001532E8" w:rsidRDefault="001532E8" w:rsidP="001532E8">
      <w:r w:rsidRPr="001532E8">
        <w:t xml:space="preserve">A fourth reason to think that the EU’s implication in East Asian security issues will </w:t>
      </w:r>
    </w:p>
    <w:p w:rsidR="001532E8" w:rsidRDefault="001532E8" w:rsidP="001532E8">
      <w:r>
        <w:t>AND</w:t>
      </w:r>
    </w:p>
    <w:p w:rsidR="001532E8" w:rsidRPr="001532E8" w:rsidRDefault="001532E8" w:rsidP="001532E8">
      <w:proofErr w:type="spellStart"/>
      <w:r w:rsidRPr="001532E8">
        <w:t>CSDP</w:t>
      </w:r>
      <w:proofErr w:type="spellEnd"/>
      <w:r w:rsidRPr="001532E8">
        <w:t xml:space="preserve"> role in an international intervention in the South China Sea or Malacca Strait</w:t>
      </w:r>
    </w:p>
    <w:p w:rsidR="001532E8" w:rsidRPr="005C0C91" w:rsidRDefault="001532E8" w:rsidP="001532E8">
      <w:pPr>
        <w:rPr>
          <w:rStyle w:val="StyleBoldUnderline"/>
        </w:rPr>
      </w:pPr>
    </w:p>
    <w:p w:rsidR="001532E8" w:rsidRDefault="001532E8" w:rsidP="001532E8">
      <w:pPr>
        <w:rPr>
          <w:rStyle w:val="StyleBoldUnderline"/>
        </w:rPr>
      </w:pPr>
    </w:p>
    <w:p w:rsidR="001532E8" w:rsidRDefault="001532E8" w:rsidP="001532E8">
      <w:pPr>
        <w:keepNext/>
        <w:keepLines/>
        <w:spacing w:before="200"/>
        <w:outlineLvl w:val="3"/>
        <w:rPr>
          <w:rFonts w:eastAsiaTheme="majorEastAsia" w:cstheme="majorBidi"/>
          <w:b/>
          <w:bCs/>
          <w:iCs/>
          <w:sz w:val="24"/>
        </w:rPr>
      </w:pPr>
      <w:r>
        <w:rPr>
          <w:rFonts w:eastAsiaTheme="majorEastAsia" w:cstheme="majorBidi"/>
          <w:b/>
          <w:bCs/>
          <w:iCs/>
          <w:sz w:val="24"/>
        </w:rPr>
        <w:t xml:space="preserve">Collapse of </w:t>
      </w:r>
      <w:r>
        <w:rPr>
          <w:rFonts w:eastAsiaTheme="majorEastAsia" w:cstheme="majorBidi"/>
          <w:b/>
          <w:bCs/>
          <w:iCs/>
          <w:sz w:val="24"/>
          <w:u w:val="single"/>
        </w:rPr>
        <w:t>Asian trade</w:t>
      </w:r>
      <w:r>
        <w:rPr>
          <w:rFonts w:eastAsiaTheme="majorEastAsia" w:cstheme="majorBidi"/>
          <w:b/>
          <w:bCs/>
          <w:iCs/>
          <w:sz w:val="24"/>
        </w:rPr>
        <w:t xml:space="preserve"> from Malacca causes </w:t>
      </w:r>
      <w:r>
        <w:rPr>
          <w:rFonts w:eastAsiaTheme="majorEastAsia" w:cstheme="majorBidi"/>
          <w:b/>
          <w:bCs/>
          <w:iCs/>
          <w:sz w:val="24"/>
          <w:u w:val="single"/>
        </w:rPr>
        <w:t>nuclear war</w:t>
      </w:r>
    </w:p>
    <w:p w:rsidR="001532E8" w:rsidRDefault="001532E8" w:rsidP="001532E8">
      <w:pPr>
        <w:rPr>
          <w:sz w:val="20"/>
        </w:rPr>
      </w:pPr>
      <w:proofErr w:type="spellStart"/>
      <w:r>
        <w:rPr>
          <w:rStyle w:val="StyleStyleBold12pt"/>
        </w:rPr>
        <w:t>Auslin</w:t>
      </w:r>
      <w:proofErr w:type="spellEnd"/>
      <w:r>
        <w:rPr>
          <w:rStyle w:val="StyleStyleBold12pt"/>
        </w:rPr>
        <w:t xml:space="preserve"> 9</w:t>
      </w:r>
      <w:r>
        <w:t xml:space="preserve"> Michael, resident scholar at </w:t>
      </w:r>
      <w:proofErr w:type="spellStart"/>
      <w:r>
        <w:t>AEI</w:t>
      </w:r>
      <w:proofErr w:type="spellEnd"/>
      <w:r>
        <w:t>, “Averting Disaster”, The Daily Standard, 2/6, http://www.aei.org/publications/filter.all,pubID.29339/pub_detail.asp</w:t>
      </w:r>
    </w:p>
    <w:p w:rsidR="001532E8" w:rsidRDefault="001532E8" w:rsidP="001532E8">
      <w:r w:rsidRPr="001532E8">
        <w:t xml:space="preserve">As they deal with a collapsing world economy, policymakers in Washington and around the </w:t>
      </w:r>
    </w:p>
    <w:p w:rsidR="001532E8" w:rsidRDefault="001532E8" w:rsidP="001532E8">
      <w:r>
        <w:t>AND</w:t>
      </w:r>
    </w:p>
    <w:p w:rsidR="001532E8" w:rsidRPr="001532E8" w:rsidRDefault="001532E8" w:rsidP="001532E8">
      <w:proofErr w:type="gramStart"/>
      <w:r w:rsidRPr="001532E8">
        <w:t>types</w:t>
      </w:r>
      <w:proofErr w:type="gramEnd"/>
      <w:r w:rsidRPr="001532E8">
        <w:t xml:space="preserve"> of miscalculation and greed that have destroyed international systems in the past.</w:t>
      </w:r>
    </w:p>
    <w:p w:rsidR="001532E8" w:rsidRPr="003D43DF" w:rsidRDefault="001532E8" w:rsidP="001532E8">
      <w:pPr>
        <w:rPr>
          <w:rStyle w:val="StyleBoldUnderline"/>
        </w:rPr>
      </w:pPr>
    </w:p>
    <w:p w:rsidR="001532E8" w:rsidRPr="003D43DF" w:rsidRDefault="001532E8" w:rsidP="001532E8"/>
    <w:p w:rsidR="001532E8" w:rsidRDefault="001532E8" w:rsidP="001532E8">
      <w:pPr>
        <w:pStyle w:val="Heading2"/>
      </w:pPr>
      <w:proofErr w:type="spellStart"/>
      <w:r>
        <w:lastRenderedPageBreak/>
        <w:t>Adv</w:t>
      </w:r>
      <w:proofErr w:type="spellEnd"/>
      <w:r>
        <w:t xml:space="preserve"> 2</w:t>
      </w:r>
    </w:p>
    <w:p w:rsidR="001532E8" w:rsidRPr="00E5610B" w:rsidRDefault="001532E8" w:rsidP="001532E8">
      <w:pPr>
        <w:pStyle w:val="Heading4"/>
      </w:pPr>
      <w:r>
        <w:t xml:space="preserve">Russia models </w:t>
      </w:r>
      <w:proofErr w:type="spellStart"/>
      <w:r>
        <w:t>CFIUS</w:t>
      </w:r>
      <w:proofErr w:type="spellEnd"/>
      <w:r>
        <w:t xml:space="preserve"> practice. </w:t>
      </w:r>
    </w:p>
    <w:p w:rsidR="001532E8" w:rsidRDefault="001532E8" w:rsidP="001532E8">
      <w:r>
        <w:t xml:space="preserve">David M. </w:t>
      </w:r>
      <w:proofErr w:type="spellStart"/>
      <w:r w:rsidRPr="00320E81">
        <w:rPr>
          <w:rStyle w:val="StyleStyleBold12pt"/>
        </w:rPr>
        <w:t>Marchick</w:t>
      </w:r>
      <w:proofErr w:type="spellEnd"/>
      <w:r w:rsidRPr="00320E81">
        <w:rPr>
          <w:rStyle w:val="StyleStyleBold12pt"/>
        </w:rPr>
        <w:t xml:space="preserve"> &amp;</w:t>
      </w:r>
      <w:r>
        <w:t xml:space="preserve"> Matthew J. </w:t>
      </w:r>
      <w:r w:rsidRPr="00320E81">
        <w:rPr>
          <w:rStyle w:val="StyleStyleBold12pt"/>
        </w:rPr>
        <w:t>Slaughter 2008</w:t>
      </w:r>
      <w:r>
        <w:t xml:space="preserve"> </w:t>
      </w:r>
      <w:proofErr w:type="gramStart"/>
      <w:r>
        <w:t>The</w:t>
      </w:r>
      <w:proofErr w:type="gramEnd"/>
      <w:r>
        <w:t xml:space="preserve"> Bernard and Irene Schwartz Series on American Competitiveness Global </w:t>
      </w:r>
      <w:proofErr w:type="spellStart"/>
      <w:r>
        <w:t>FDI</w:t>
      </w:r>
      <w:proofErr w:type="spellEnd"/>
      <w:r>
        <w:t xml:space="preserve"> Policy Correcting a Protectionist Drift CSR NO. 34, JUNE 2008 COUNCIL ON FOREIGN RELATIONS</w:t>
      </w:r>
    </w:p>
    <w:p w:rsidR="001532E8" w:rsidRDefault="001532E8" w:rsidP="001532E8"/>
    <w:p w:rsidR="001532E8" w:rsidRDefault="001532E8" w:rsidP="001532E8">
      <w:r w:rsidRPr="001532E8">
        <w:t xml:space="preserve">Russia’s move to create a new foreign investment review process was formally launched in a </w:t>
      </w:r>
    </w:p>
    <w:p w:rsidR="001532E8" w:rsidRDefault="001532E8" w:rsidP="001532E8">
      <w:r>
        <w:t>AND</w:t>
      </w:r>
    </w:p>
    <w:p w:rsidR="001532E8" w:rsidRPr="001532E8" w:rsidRDefault="001532E8" w:rsidP="001532E8">
      <w:proofErr w:type="gramStart"/>
      <w:r w:rsidRPr="001532E8">
        <w:t>a</w:t>
      </w:r>
      <w:proofErr w:type="gramEnd"/>
      <w:r w:rsidRPr="001532E8">
        <w:t xml:space="preserve"> two-year period developed two new foreign investment–related laws.</w:t>
      </w:r>
    </w:p>
    <w:p w:rsidR="001532E8" w:rsidRPr="0075259F" w:rsidRDefault="001532E8" w:rsidP="001532E8">
      <w:pPr>
        <w:rPr>
          <w:rStyle w:val="StyleBoldUnderline"/>
        </w:rPr>
      </w:pPr>
    </w:p>
    <w:p w:rsidR="001532E8" w:rsidRPr="00E5610B" w:rsidRDefault="001532E8" w:rsidP="001532E8">
      <w:pPr>
        <w:pStyle w:val="Heading4"/>
      </w:pPr>
      <w:r>
        <w:t xml:space="preserve">Open Investment frameworks are </w:t>
      </w:r>
      <w:proofErr w:type="gramStart"/>
      <w:r>
        <w:t>key</w:t>
      </w:r>
      <w:proofErr w:type="gramEnd"/>
      <w:r>
        <w:t xml:space="preserve"> to Russian renewables development. </w:t>
      </w:r>
    </w:p>
    <w:p w:rsidR="001532E8" w:rsidRDefault="001532E8" w:rsidP="001532E8">
      <w:r w:rsidRPr="00F50E00">
        <w:rPr>
          <w:rStyle w:val="StyleStyleBold12pt"/>
          <w:highlight w:val="yellow"/>
        </w:rPr>
        <w:t>International Finance Commission 2011</w:t>
      </w:r>
      <w:r>
        <w:t xml:space="preserve"> </w:t>
      </w:r>
      <w:proofErr w:type="spellStart"/>
      <w:r>
        <w:t>IFC</w:t>
      </w:r>
      <w:proofErr w:type="spellEnd"/>
      <w:r>
        <w:t xml:space="preserve"> Advisory Services in Europe and Central Asia </w:t>
      </w:r>
      <w:proofErr w:type="spellStart"/>
      <w:r>
        <w:t>IFC</w:t>
      </w:r>
      <w:proofErr w:type="spellEnd"/>
      <w:r>
        <w:t xml:space="preserve"> </w:t>
      </w:r>
      <w:proofErr w:type="spellStart"/>
      <w:r>
        <w:t>russia</w:t>
      </w:r>
      <w:proofErr w:type="spellEnd"/>
      <w:r>
        <w:t xml:space="preserve"> renewable Energy program In partnership with the Global Environment Facility (</w:t>
      </w:r>
      <w:proofErr w:type="spellStart"/>
      <w:r>
        <w:t>GEF</w:t>
      </w:r>
      <w:proofErr w:type="spellEnd"/>
      <w:proofErr w:type="gramStart"/>
      <w:r>
        <w:t>)Renewable</w:t>
      </w:r>
      <w:proofErr w:type="gramEnd"/>
      <w:r>
        <w:t xml:space="preserve"> Energy Policy in Russia: Waking the Green Gianthttp://www1.ifc.org/wps/wcm/connect/bf9fff0049718eba8bcaaf849537832d/PublicationRussiaRREP-CreenGiant-2011-11.pdf?MOD=AJPERES</w:t>
      </w:r>
    </w:p>
    <w:p w:rsidR="001532E8" w:rsidRDefault="001532E8" w:rsidP="001532E8"/>
    <w:p w:rsidR="001532E8" w:rsidRDefault="001532E8" w:rsidP="001532E8">
      <w:r w:rsidRPr="001532E8">
        <w:t xml:space="preserve">As </w:t>
      </w:r>
      <w:proofErr w:type="spellStart"/>
      <w:r w:rsidRPr="001532E8">
        <w:t>analysed</w:t>
      </w:r>
      <w:proofErr w:type="spellEnd"/>
      <w:r w:rsidRPr="001532E8">
        <w:t xml:space="preserve"> above, one of the most important barriers to the development of renewable </w:t>
      </w:r>
    </w:p>
    <w:p w:rsidR="001532E8" w:rsidRDefault="001532E8" w:rsidP="001532E8">
      <w:r>
        <w:t>AND</w:t>
      </w:r>
    </w:p>
    <w:p w:rsidR="001532E8" w:rsidRPr="001532E8" w:rsidRDefault="001532E8" w:rsidP="001532E8">
      <w:proofErr w:type="gramStart"/>
      <w:r w:rsidRPr="001532E8">
        <w:t>would</w:t>
      </w:r>
      <w:proofErr w:type="gramEnd"/>
      <w:r w:rsidRPr="001532E8">
        <w:t xml:space="preserve"> reduce the costs of renewable energy investments without affecting the public budget.</w:t>
      </w:r>
    </w:p>
    <w:p w:rsidR="001532E8" w:rsidRDefault="001532E8" w:rsidP="001532E8"/>
    <w:p w:rsidR="001532E8" w:rsidRPr="00F353EA" w:rsidRDefault="001532E8" w:rsidP="001532E8">
      <w:pPr>
        <w:pStyle w:val="Heading4"/>
      </w:pPr>
      <w:proofErr w:type="gramStart"/>
      <w:r>
        <w:t xml:space="preserve">Massive investment potential now, </w:t>
      </w:r>
      <w:proofErr w:type="spellStart"/>
      <w:r>
        <w:t>RUSTEC</w:t>
      </w:r>
      <w:proofErr w:type="spellEnd"/>
      <w:r>
        <w:t xml:space="preserve"> wind turbines.</w:t>
      </w:r>
      <w:proofErr w:type="gramEnd"/>
      <w:r>
        <w:t xml:space="preserve"> </w:t>
      </w:r>
    </w:p>
    <w:p w:rsidR="001532E8" w:rsidRDefault="001532E8" w:rsidP="001532E8">
      <w:proofErr w:type="spellStart"/>
      <w:r w:rsidRPr="00F50E00">
        <w:rPr>
          <w:rStyle w:val="StyleStyleBold12pt"/>
          <w:highlight w:val="yellow"/>
        </w:rPr>
        <w:t>Trabish</w:t>
      </w:r>
      <w:proofErr w:type="spellEnd"/>
      <w:r w:rsidRPr="00F50E00">
        <w:rPr>
          <w:rStyle w:val="StyleStyleBold12pt"/>
          <w:highlight w:val="yellow"/>
        </w:rPr>
        <w:t xml:space="preserve"> 12/3/12</w:t>
      </w:r>
      <w:r>
        <w:t xml:space="preserve"> Cost-effective Russian renewables interconnected with the EU? Herman K. </w:t>
      </w:r>
      <w:proofErr w:type="spellStart"/>
      <w:r>
        <w:t>Trabish</w:t>
      </w:r>
      <w:proofErr w:type="spellEnd"/>
      <w:r>
        <w:t>: December 3, 2012 Wind’s Huge Play in Russia http://www.greentechmedia.com/articles/read/Winds-Huge-Play-in-Russia</w:t>
      </w:r>
    </w:p>
    <w:p w:rsidR="001532E8" w:rsidRDefault="001532E8" w:rsidP="001532E8"/>
    <w:p w:rsidR="001532E8" w:rsidRDefault="001532E8" w:rsidP="001532E8">
      <w:r w:rsidRPr="001532E8">
        <w:t>Renewables in northwest Russia could make a better investment than the multi-billion-</w:t>
      </w:r>
    </w:p>
    <w:p w:rsidR="001532E8" w:rsidRDefault="001532E8" w:rsidP="001532E8">
      <w:r>
        <w:t>AND</w:t>
      </w:r>
    </w:p>
    <w:p w:rsidR="001532E8" w:rsidRPr="001532E8" w:rsidRDefault="001532E8" w:rsidP="001532E8">
      <w:proofErr w:type="gramStart"/>
      <w:r w:rsidRPr="001532E8">
        <w:t>countries</w:t>
      </w:r>
      <w:proofErr w:type="gramEnd"/>
      <w:r w:rsidRPr="001532E8">
        <w:t>, as was the case with the Ukraine–Russia gas interruptions.”</w:t>
      </w:r>
    </w:p>
    <w:p w:rsidR="001532E8" w:rsidRDefault="001532E8" w:rsidP="001532E8">
      <w:pPr>
        <w:rPr>
          <w:sz w:val="16"/>
        </w:rPr>
      </w:pPr>
    </w:p>
    <w:p w:rsidR="001532E8" w:rsidRDefault="001532E8" w:rsidP="001532E8">
      <w:pPr>
        <w:pStyle w:val="Heading4"/>
      </w:pPr>
      <w:proofErr w:type="spellStart"/>
      <w:r>
        <w:t>Desertec</w:t>
      </w:r>
      <w:proofErr w:type="spellEnd"/>
      <w:r>
        <w:t xml:space="preserve"> is bad – causes N. African Terrorism</w:t>
      </w:r>
    </w:p>
    <w:p w:rsidR="001532E8" w:rsidRDefault="001532E8" w:rsidP="001532E8">
      <w:proofErr w:type="spellStart"/>
      <w:proofErr w:type="gramStart"/>
      <w:r w:rsidRPr="006C79C1">
        <w:rPr>
          <w:rStyle w:val="StyleStyleBold12pt"/>
        </w:rPr>
        <w:t>Stegen</w:t>
      </w:r>
      <w:proofErr w:type="spellEnd"/>
      <w:r w:rsidRPr="006C79C1">
        <w:rPr>
          <w:rStyle w:val="StyleStyleBold12pt"/>
        </w:rPr>
        <w:t xml:space="preserve"> et al (February 2012</w:t>
      </w:r>
      <w:r>
        <w:t>) Risk Management (2012) 14, 3–26.</w:t>
      </w:r>
      <w:proofErr w:type="gramEnd"/>
      <w:r>
        <w:t xml:space="preserve"> doi:10.1057/rm.2011.15 Terrorists versus the Sun: </w:t>
      </w:r>
      <w:proofErr w:type="spellStart"/>
      <w:r>
        <w:t>Desertec</w:t>
      </w:r>
      <w:proofErr w:type="spellEnd"/>
      <w:r>
        <w:t xml:space="preserve"> in North Africa as a case study for assessing risks to energy infrastructure Karen Smith </w:t>
      </w:r>
      <w:proofErr w:type="spellStart"/>
      <w:r>
        <w:t>Stegen</w:t>
      </w:r>
      <w:proofErr w:type="spellEnd"/>
      <w:r>
        <w:t xml:space="preserve"> a, Patrick </w:t>
      </w:r>
      <w:proofErr w:type="spellStart"/>
      <w:r>
        <w:t>Gilmartin</w:t>
      </w:r>
      <w:proofErr w:type="spellEnd"/>
      <w:r>
        <w:t xml:space="preserve"> b and </w:t>
      </w:r>
      <w:proofErr w:type="spellStart"/>
      <w:r>
        <w:t>Janetta</w:t>
      </w:r>
      <w:proofErr w:type="spellEnd"/>
      <w:r>
        <w:t xml:space="preserve"> Carlucci c Volume 14, Issue 1 </w:t>
      </w:r>
      <w:proofErr w:type="spellStart"/>
      <w:r>
        <w:t>aJacobs</w:t>
      </w:r>
      <w:proofErr w:type="spellEnd"/>
      <w:r>
        <w:t xml:space="preserve"> University Bremen, Campus Ring 1, Bremen 28759, Germany. </w:t>
      </w:r>
      <w:proofErr w:type="spellStart"/>
      <w:proofErr w:type="gramStart"/>
      <w:r>
        <w:t>bThe</w:t>
      </w:r>
      <w:proofErr w:type="spellEnd"/>
      <w:proofErr w:type="gramEnd"/>
      <w:r>
        <w:t xml:space="preserve"> Fletcher School of Law and Diplomacy, Tufts University, Medford, Massachusetts, USA. </w:t>
      </w:r>
      <w:proofErr w:type="spellStart"/>
      <w:proofErr w:type="gramStart"/>
      <w:r>
        <w:t>cHertie</w:t>
      </w:r>
      <w:proofErr w:type="spellEnd"/>
      <w:proofErr w:type="gramEnd"/>
      <w:r>
        <w:t xml:space="preserve"> School of Governance, Berlin, Germany.</w:t>
      </w:r>
    </w:p>
    <w:p w:rsidR="001532E8" w:rsidRDefault="001532E8" w:rsidP="001532E8">
      <w:r w:rsidRPr="001532E8">
        <w:t xml:space="preserve">Using decision analysis tools, Keeney and von </w:t>
      </w:r>
      <w:proofErr w:type="spellStart"/>
      <w:r w:rsidRPr="001532E8">
        <w:t>Winterfeldt</w:t>
      </w:r>
      <w:proofErr w:type="spellEnd"/>
      <w:r w:rsidRPr="001532E8">
        <w:t xml:space="preserve"> (2010) analyzed Al Qaeda's </w:t>
      </w:r>
    </w:p>
    <w:p w:rsidR="001532E8" w:rsidRDefault="001532E8" w:rsidP="001532E8">
      <w:r>
        <w:t>AND</w:t>
      </w:r>
    </w:p>
    <w:p w:rsidR="001532E8" w:rsidRPr="001532E8" w:rsidRDefault="001532E8" w:rsidP="001532E8">
      <w:r w:rsidRPr="001532E8">
        <w:t xml:space="preserve">, then the </w:t>
      </w:r>
      <w:proofErr w:type="spellStart"/>
      <w:r w:rsidRPr="001532E8">
        <w:t>Desertec</w:t>
      </w:r>
      <w:proofErr w:type="spellEnd"/>
      <w:r w:rsidRPr="001532E8">
        <w:t xml:space="preserve"> concept, in general, could have its opponents. </w:t>
      </w:r>
    </w:p>
    <w:p w:rsidR="001532E8" w:rsidRDefault="001532E8" w:rsidP="001532E8">
      <w:pPr>
        <w:pStyle w:val="Heading4"/>
      </w:pPr>
      <w:r>
        <w:lastRenderedPageBreak/>
        <w:t>Increased radicalism in North Africa causes nuclear terror.</w:t>
      </w:r>
    </w:p>
    <w:p w:rsidR="001532E8" w:rsidRDefault="001532E8" w:rsidP="001532E8">
      <w:r>
        <w:t xml:space="preserve">Audrey </w:t>
      </w:r>
      <w:r w:rsidRPr="00D60E8C">
        <w:rPr>
          <w:rStyle w:val="StyleStyleBold12pt"/>
        </w:rPr>
        <w:t>Williams, March 2012</w:t>
      </w:r>
      <w:r>
        <w:t xml:space="preserve"> Stanley Foundation Policy and Outreach Intern </w:t>
      </w:r>
      <w:proofErr w:type="gramStart"/>
      <w:r>
        <w:t>Beyond</w:t>
      </w:r>
      <w:proofErr w:type="gramEnd"/>
      <w:r>
        <w:t xml:space="preserve"> Boundaries: </w:t>
      </w:r>
      <w:proofErr w:type="spellStart"/>
      <w:r>
        <w:t>WMD</w:t>
      </w:r>
      <w:proofErr w:type="spellEnd"/>
      <w:r>
        <w:t xml:space="preserve"> Nonproliferation in Africa </w:t>
      </w:r>
      <w:hyperlink r:id="rId11" w:history="1">
        <w:r w:rsidRPr="00041FBE">
          <w:rPr>
            <w:rStyle w:val="Hyperlink"/>
          </w:rPr>
          <w:t>http://www.stanleyfoundation.org/articles.cfm?ID=719</w:t>
        </w:r>
      </w:hyperlink>
    </w:p>
    <w:p w:rsidR="001532E8" w:rsidRDefault="001532E8" w:rsidP="001532E8"/>
    <w:p w:rsidR="001532E8" w:rsidRDefault="001532E8" w:rsidP="001532E8">
      <w:r w:rsidRPr="001532E8">
        <w:t xml:space="preserve">By and large, the African continent lags behind other regions in reporting, mostly </w:t>
      </w:r>
    </w:p>
    <w:p w:rsidR="001532E8" w:rsidRDefault="001532E8" w:rsidP="001532E8">
      <w:r>
        <w:t>AND</w:t>
      </w:r>
    </w:p>
    <w:p w:rsidR="001532E8" w:rsidRPr="001532E8" w:rsidRDefault="001532E8" w:rsidP="001532E8">
      <w:proofErr w:type="gramStart"/>
      <w:r w:rsidRPr="001532E8">
        <w:t>monitoring</w:t>
      </w:r>
      <w:proofErr w:type="gramEnd"/>
      <w:r w:rsidRPr="001532E8">
        <w:t xml:space="preserve"> of remaining nuclear material makes terrorist seizure of said material increasingly liable.</w:t>
      </w:r>
    </w:p>
    <w:p w:rsidR="001532E8" w:rsidRDefault="001532E8" w:rsidP="001532E8">
      <w:pPr>
        <w:rPr>
          <w:rStyle w:val="StyleBoldUnderline"/>
        </w:rPr>
      </w:pPr>
    </w:p>
    <w:p w:rsidR="001532E8" w:rsidRDefault="001532E8" w:rsidP="001532E8">
      <w:pPr>
        <w:pStyle w:val="Heading4"/>
      </w:pPr>
      <w:r>
        <w:t>High risk of nuclear terrorism –most qualified experts agree.</w:t>
      </w:r>
    </w:p>
    <w:p w:rsidR="001532E8" w:rsidRDefault="001532E8" w:rsidP="001532E8">
      <w:r w:rsidRPr="00C24666">
        <w:rPr>
          <w:rStyle w:val="StyleStyleBold12pt"/>
        </w:rPr>
        <w:t xml:space="preserve">US Russia </w:t>
      </w:r>
      <w:r w:rsidRPr="00046CAE">
        <w:rPr>
          <w:rStyle w:val="StyleStyleBold12pt"/>
          <w:highlight w:val="yellow"/>
        </w:rPr>
        <w:t>Joint Threat Assessmen</w:t>
      </w:r>
      <w:r w:rsidRPr="00046CAE">
        <w:rPr>
          <w:highlight w:val="yellow"/>
        </w:rPr>
        <w:t>t</w:t>
      </w:r>
      <w:r>
        <w:t xml:space="preserve"> May ‘</w:t>
      </w:r>
      <w:r w:rsidRPr="00046CAE">
        <w:rPr>
          <w:rStyle w:val="StyleStyleBold12pt"/>
          <w:highlight w:val="yellow"/>
        </w:rPr>
        <w:t>11</w:t>
      </w:r>
    </w:p>
    <w:p w:rsidR="001532E8" w:rsidRPr="00957803" w:rsidRDefault="001532E8" w:rsidP="001532E8">
      <w:r>
        <w:t>(</w:t>
      </w:r>
      <w:r w:rsidRPr="00957803">
        <w:t>http://belfercenter.ksg.harvard.edu/files/Joint-Threat-Assessment%20ENG%2027%20May%202011.pdf</w:t>
      </w:r>
      <w:r>
        <w:t>)</w:t>
      </w:r>
    </w:p>
    <w:p w:rsidR="001532E8" w:rsidRDefault="001532E8" w:rsidP="001532E8">
      <w:r w:rsidRPr="001532E8">
        <w:t xml:space="preserve"> ABOUT THE U.S.-RUSSIA JOINT THREAT ASSESSMENT ON NUCLEAR TERRORISM The </w:t>
      </w:r>
    </w:p>
    <w:p w:rsidR="001532E8" w:rsidRDefault="001532E8" w:rsidP="001532E8">
      <w:r>
        <w:t>AND</w:t>
      </w:r>
    </w:p>
    <w:p w:rsidR="001532E8" w:rsidRPr="001532E8" w:rsidRDefault="001532E8" w:rsidP="001532E8">
      <w:proofErr w:type="gramStart"/>
      <w:r w:rsidRPr="001532E8">
        <w:t>director</w:t>
      </w:r>
      <w:proofErr w:type="gramEnd"/>
      <w:r w:rsidRPr="001532E8">
        <w:t xml:space="preserve"> general of autonomous non-profit organization “Counter-Terrorism Center.” </w:t>
      </w:r>
    </w:p>
    <w:p w:rsidR="001532E8" w:rsidRDefault="001532E8" w:rsidP="001532E8">
      <w:r w:rsidRPr="001532E8">
        <w:t xml:space="preserve">The expert community distinguishes pathways terrorists might take to the bomb (discussed in detail </w:t>
      </w:r>
    </w:p>
    <w:p w:rsidR="001532E8" w:rsidRDefault="001532E8" w:rsidP="001532E8">
      <w:r>
        <w:t>AND</w:t>
      </w:r>
    </w:p>
    <w:p w:rsidR="001532E8" w:rsidRPr="001532E8" w:rsidRDefault="001532E8" w:rsidP="001532E8">
      <w:proofErr w:type="gramStart"/>
      <w:r w:rsidRPr="001532E8">
        <w:t>where</w:t>
      </w:r>
      <w:proofErr w:type="gramEnd"/>
      <w:r w:rsidRPr="001532E8">
        <w:t>, and on what scale the first act of nuclear terrorism occurs.</w:t>
      </w:r>
    </w:p>
    <w:p w:rsidR="001532E8" w:rsidRDefault="001532E8" w:rsidP="001532E8">
      <w:pPr>
        <w:rPr>
          <w:rStyle w:val="StyleBoldUnderline"/>
        </w:rPr>
      </w:pPr>
    </w:p>
    <w:p w:rsidR="001532E8" w:rsidRDefault="001532E8" w:rsidP="001532E8">
      <w:pPr>
        <w:pStyle w:val="Heading4"/>
      </w:pPr>
      <w:r>
        <w:t xml:space="preserve">Detonation would collapse government structures and ensure irrationality – </w:t>
      </w:r>
    </w:p>
    <w:p w:rsidR="001532E8" w:rsidRDefault="001532E8" w:rsidP="001532E8">
      <w:r>
        <w:t xml:space="preserve">George </w:t>
      </w:r>
      <w:r w:rsidRPr="00F76E88">
        <w:rPr>
          <w:rStyle w:val="StyleStyleBold12pt"/>
        </w:rPr>
        <w:t>Michael</w:t>
      </w:r>
      <w:r>
        <w:rPr>
          <w:rStyle w:val="StyleStyleBold12pt"/>
        </w:rPr>
        <w:t xml:space="preserve"> ‘11</w:t>
      </w:r>
      <w:r>
        <w:t xml:space="preserve">, Associate Professor of Nuclear </w:t>
      </w:r>
      <w:proofErr w:type="spellStart"/>
      <w:r>
        <w:t>Counterproliferation</w:t>
      </w:r>
      <w:proofErr w:type="spellEnd"/>
      <w:r>
        <w:t xml:space="preserve"> &amp; Deterrence Theory at the U.S. Air Force </w:t>
      </w:r>
      <w:proofErr w:type="spellStart"/>
      <w:r>
        <w:t>Counterproliferation</w:t>
      </w:r>
      <w:proofErr w:type="spellEnd"/>
      <w:r>
        <w:t xml:space="preserve"> Center, Spring/Summer (http://www.securityaffairs.org/issues/2011/20/michael.php)</w:t>
      </w:r>
    </w:p>
    <w:p w:rsidR="001532E8" w:rsidRDefault="001532E8" w:rsidP="001532E8">
      <w:r w:rsidRPr="001532E8">
        <w:t xml:space="preserve">And even if a single nuclear device were detonated, it would not portend the </w:t>
      </w:r>
    </w:p>
    <w:p w:rsidR="001532E8" w:rsidRDefault="001532E8" w:rsidP="001532E8">
      <w:r>
        <w:t>AND</w:t>
      </w:r>
    </w:p>
    <w:p w:rsidR="001532E8" w:rsidRPr="001532E8" w:rsidRDefault="001532E8" w:rsidP="001532E8">
      <w:bookmarkStart w:id="0" w:name="_GoBack"/>
      <w:bookmarkEnd w:id="0"/>
      <w:proofErr w:type="gramStart"/>
      <w:r w:rsidRPr="001532E8">
        <w:t>decapitated</w:t>
      </w:r>
      <w:proofErr w:type="gramEnd"/>
      <w:r w:rsidRPr="001532E8">
        <w:t>, it might not be that easy to put Humpty Dumpty together again</w:t>
      </w:r>
    </w:p>
    <w:p w:rsidR="001532E8" w:rsidRPr="0083030E" w:rsidRDefault="001532E8" w:rsidP="001532E8"/>
    <w:p w:rsidR="001532E8" w:rsidRPr="0083030E" w:rsidRDefault="001532E8" w:rsidP="001532E8"/>
    <w:p w:rsidR="001532E8" w:rsidRPr="006272F6" w:rsidRDefault="001532E8" w:rsidP="001532E8">
      <w:pPr>
        <w:rPr>
          <w:sz w:val="16"/>
        </w:rPr>
      </w:pPr>
    </w:p>
    <w:p w:rsidR="001532E8" w:rsidRDefault="001532E8" w:rsidP="001532E8"/>
    <w:p w:rsidR="001532E8" w:rsidRDefault="001532E8" w:rsidP="001532E8">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62" w:rsidRDefault="004D6F62" w:rsidP="005F5576">
      <w:r>
        <w:separator/>
      </w:r>
    </w:p>
  </w:endnote>
  <w:endnote w:type="continuationSeparator" w:id="0">
    <w:p w:rsidR="004D6F62" w:rsidRDefault="004D6F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62" w:rsidRDefault="004D6F62" w:rsidP="005F5576">
      <w:r>
        <w:separator/>
      </w:r>
    </w:p>
  </w:footnote>
  <w:footnote w:type="continuationSeparator" w:id="0">
    <w:p w:rsidR="004D6F62" w:rsidRDefault="004D6F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E8"/>
    <w:rsid w:val="000022F2"/>
    <w:rsid w:val="0000459F"/>
    <w:rsid w:val="00004EB4"/>
    <w:rsid w:val="0002196C"/>
    <w:rsid w:val="00021F29"/>
    <w:rsid w:val="00026DC5"/>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2E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6F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F6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9E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947"/>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39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211,No Spacing12,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211 Char,No Spacing12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1532E8"/>
    <w:pPr>
      <w:ind w:left="288" w:right="288"/>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211,No Spacing12,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211 Char,No Spacing12 Char,Heading 2 Char2 Char Char,Heading 2 Char1 Char Char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1532E8"/>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leyfoundation.org/articles.cfm?ID=719" TargetMode="External"/><Relationship Id="rId5" Type="http://schemas.microsoft.com/office/2007/relationships/stylesWithEffects" Target="stylesWithEffects.xml"/><Relationship Id="rId10" Type="http://schemas.openxmlformats.org/officeDocument/2006/relationships/hyperlink" Target="http://site.ebrary.com/lib/uhmain/Doc?id=10199744&amp;ppg=190"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2013-02-24T17:07:00Z</dcterms:created>
  <dcterms:modified xsi:type="dcterms:W3CDTF">2013-02-24T17:08:00Z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