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212067" w:rsidP="00AB2556"/>
    <w:p w:rsidR="00007819" w:rsidRDefault="00007819" w:rsidP="00AB2556"/>
    <w:p w:rsidR="00007819" w:rsidRDefault="00007819" w:rsidP="00AB2556"/>
    <w:p w:rsidR="00007819" w:rsidRDefault="00007819" w:rsidP="00007819">
      <w:pPr>
        <w:pStyle w:val="Heading1"/>
      </w:pPr>
      <w:bookmarkStart w:id="0" w:name="_Toc338420339"/>
      <w:bookmarkStart w:id="1" w:name="_Toc339449090"/>
      <w:r>
        <w:t>Plan Text</w:t>
      </w:r>
      <w:bookmarkEnd w:id="0"/>
      <w:bookmarkEnd w:id="1"/>
    </w:p>
    <w:p w:rsidR="00007819" w:rsidRDefault="00007819" w:rsidP="00007819"/>
    <w:p w:rsidR="00007819" w:rsidRDefault="00007819" w:rsidP="00007819">
      <w:pPr>
        <w:pStyle w:val="Heading2"/>
      </w:pPr>
      <w:r>
        <w:t xml:space="preserve">Plan: The United States Federal Government should substantially increase loan guarantees for and reduce licensing restrictions on thorium-fueled Small Modular Reactors. </w:t>
      </w:r>
    </w:p>
    <w:p w:rsidR="00007819" w:rsidRDefault="00007819" w:rsidP="00AB2556"/>
    <w:p w:rsidR="00007819" w:rsidRDefault="00007819" w:rsidP="00AB2556"/>
    <w:p w:rsidR="00007819" w:rsidRDefault="00007819" w:rsidP="00007819">
      <w:pPr>
        <w:pStyle w:val="Heading1"/>
      </w:pPr>
      <w:bookmarkStart w:id="2" w:name="_Toc336994478"/>
      <w:bookmarkStart w:id="3" w:name="_Toc337128250"/>
      <w:bookmarkStart w:id="4" w:name="_Toc337075467"/>
      <w:bookmarkStart w:id="5" w:name="_Toc337066660"/>
      <w:bookmarkStart w:id="6" w:name="_Toc338420360"/>
      <w:bookmarkStart w:id="7" w:name="_Toc339449113"/>
      <w:r>
        <w:t>China</w:t>
      </w:r>
      <w:bookmarkEnd w:id="2"/>
      <w:bookmarkEnd w:id="3"/>
      <w:bookmarkEnd w:id="4"/>
      <w:bookmarkEnd w:id="5"/>
      <w:r>
        <w:t xml:space="preserve"> – 1AC</w:t>
      </w:r>
      <w:bookmarkEnd w:id="6"/>
      <w:bookmarkEnd w:id="7"/>
    </w:p>
    <w:p w:rsidR="00007819" w:rsidRDefault="00007819" w:rsidP="00007819"/>
    <w:p w:rsidR="00007819" w:rsidRDefault="00007819" w:rsidP="00007819">
      <w:pPr>
        <w:pStyle w:val="Heading2"/>
      </w:pPr>
      <w:r>
        <w:t xml:space="preserve">US leads SMRs, but China is catching up – action needed to ensure US leadership </w:t>
      </w:r>
    </w:p>
    <w:p w:rsidR="00007819" w:rsidRDefault="00007819" w:rsidP="00007819">
      <w:pPr>
        <w:rPr>
          <w:b/>
          <w:sz w:val="24"/>
          <w:szCs w:val="24"/>
        </w:rPr>
      </w:pPr>
      <w:r>
        <w:rPr>
          <w:b/>
          <w:sz w:val="24"/>
          <w:szCs w:val="24"/>
        </w:rPr>
        <w:t>Wheeler, Power Engineering editor, 12</w:t>
      </w:r>
    </w:p>
    <w:p w:rsidR="00007819" w:rsidRDefault="00007819" w:rsidP="00007819">
      <w:r>
        <w:t xml:space="preserve">(Brian. “Developing Small Modular Reactor Designs in the U.S.” 4-01. </w:t>
      </w:r>
      <w:hyperlink r:id="rId8" w:history="1">
        <w:r>
          <w:rPr>
            <w:rStyle w:val="Hyperlink"/>
          </w:rPr>
          <w:t>http://www.power-eng.com/articles/npi/print/volume-5/issue-2/nucleus/developing-small-modular-reactor-designs-in-the-us.html</w:t>
        </w:r>
      </w:hyperlink>
      <w:r>
        <w:t>. Accessed: 9/30/2012. ADC)</w:t>
      </w:r>
    </w:p>
    <w:p w:rsidR="00007819" w:rsidRDefault="00007819" w:rsidP="00007819">
      <w:pPr>
        <w:rPr>
          <w:sz w:val="24"/>
          <w:szCs w:val="24"/>
        </w:rPr>
      </w:pPr>
      <w:r>
        <w:rPr>
          <w:sz w:val="24"/>
          <w:szCs w:val="24"/>
        </w:rPr>
        <w:t xml:space="preserve"> </w:t>
      </w:r>
    </w:p>
    <w:p w:rsidR="00007819" w:rsidRDefault="00007819" w:rsidP="00007819">
      <w:pPr>
        <w:rPr>
          <w:sz w:val="14"/>
          <w:szCs w:val="24"/>
        </w:rPr>
      </w:pPr>
      <w:r>
        <w:rPr>
          <w:sz w:val="14"/>
          <w:szCs w:val="24"/>
        </w:rPr>
        <w:t xml:space="preserve"> The development of small modular reactors in the </w:t>
      </w:r>
      <w:r w:rsidR="000539DA">
        <w:rPr>
          <w:sz w:val="14"/>
          <w:szCs w:val="24"/>
        </w:rPr>
        <w:t>…</w:t>
      </w:r>
      <w:r>
        <w:rPr>
          <w:sz w:val="14"/>
          <w:szCs w:val="24"/>
        </w:rPr>
        <w:t xml:space="preserve"> vice chairman and CEO, Gen4 Energy.  </w:t>
      </w:r>
    </w:p>
    <w:p w:rsidR="00007819" w:rsidRDefault="00007819" w:rsidP="00007819">
      <w:pPr>
        <w:rPr>
          <w:sz w:val="24"/>
          <w:szCs w:val="24"/>
        </w:rPr>
      </w:pPr>
    </w:p>
    <w:p w:rsidR="00007819" w:rsidRDefault="00007819" w:rsidP="00007819">
      <w:pPr>
        <w:pStyle w:val="Heading2"/>
      </w:pPr>
      <w:r>
        <w:t xml:space="preserve">Lack of US leadership spurs Chinese exports – causes accidents, meltdowns, and terrorism </w:t>
      </w:r>
    </w:p>
    <w:p w:rsidR="00007819" w:rsidRDefault="00007819" w:rsidP="00007819">
      <w:pPr>
        <w:rPr>
          <w:b/>
          <w:sz w:val="24"/>
          <w:szCs w:val="24"/>
        </w:rPr>
      </w:pPr>
      <w:r>
        <w:rPr>
          <w:b/>
          <w:sz w:val="24"/>
          <w:szCs w:val="24"/>
        </w:rPr>
        <w:t>Tu, Carnegie Energy and Climate Program senior associate, 12</w:t>
      </w:r>
    </w:p>
    <w:p w:rsidR="00007819" w:rsidRDefault="00007819" w:rsidP="00007819">
      <w:r>
        <w:t xml:space="preserve">(Kevin Jianjun. “China’s Nuclear Crossroads.” 3-11. </w:t>
      </w:r>
      <w:hyperlink r:id="rId9" w:history="1">
        <w:r>
          <w:rPr>
            <w:rStyle w:val="Hyperlink"/>
          </w:rPr>
          <w:t>http://carnegieendowment.org/2012/03/11/china-s-nuclear-crossroads</w:t>
        </w:r>
      </w:hyperlink>
      <w:r>
        <w:t>. Accessed: 9/30/2012. ADC)</w:t>
      </w:r>
    </w:p>
    <w:p w:rsidR="00007819" w:rsidRDefault="00007819" w:rsidP="00007819">
      <w:pPr>
        <w:rPr>
          <w:sz w:val="24"/>
          <w:szCs w:val="24"/>
        </w:rPr>
      </w:pPr>
    </w:p>
    <w:p w:rsidR="00007819" w:rsidRDefault="00007819" w:rsidP="00007819">
      <w:pPr>
        <w:rPr>
          <w:sz w:val="14"/>
          <w:szCs w:val="24"/>
        </w:rPr>
      </w:pPr>
      <w:r>
        <w:rPr>
          <w:sz w:val="14"/>
          <w:szCs w:val="24"/>
        </w:rPr>
        <w:t xml:space="preserve"> It’s first important to acknowledge that </w:t>
      </w:r>
      <w:r w:rsidR="000539DA">
        <w:rPr>
          <w:sz w:val="14"/>
          <w:szCs w:val="24"/>
        </w:rPr>
        <w:t>…</w:t>
      </w:r>
      <w:r>
        <w:rPr>
          <w:sz w:val="14"/>
          <w:szCs w:val="24"/>
        </w:rPr>
        <w:t xml:space="preserve"> that energy-thirsty China can’t afford to make.   </w:t>
      </w:r>
    </w:p>
    <w:p w:rsidR="00007819" w:rsidRDefault="00007819" w:rsidP="00007819"/>
    <w:p w:rsidR="00007819" w:rsidRDefault="00007819" w:rsidP="00007819">
      <w:pPr>
        <w:pStyle w:val="Heading2"/>
      </w:pPr>
      <w:r>
        <w:t>Meltdowns cause extinction – just one can kill millions</w:t>
      </w:r>
    </w:p>
    <w:p w:rsidR="00007819" w:rsidRDefault="00007819" w:rsidP="00007819">
      <w:pPr>
        <w:pStyle w:val="Citation"/>
      </w:pPr>
      <w:r>
        <w:t>Lendman, Research Associate, Center for Research on Globalization, 11</w:t>
      </w:r>
    </w:p>
    <w:p w:rsidR="00007819" w:rsidRDefault="00007819" w:rsidP="00007819">
      <w:r>
        <w:t xml:space="preserve">(Stephen, “Nuclear Meltdown in Japan,” 3-13-11, </w:t>
      </w:r>
      <w:hyperlink r:id="rId10" w:history="1">
        <w:r>
          <w:rPr>
            <w:rStyle w:val="Hyperlink"/>
          </w:rPr>
          <w:t>http://www.thepeoplesvoice.org/TPV3/Voices.php/2011/03/13/nuclear-meltdown-in-japan</w:t>
        </w:r>
      </w:hyperlink>
      <w:r>
        <w:t>, accessed 9-15-12, ara)</w:t>
      </w:r>
    </w:p>
    <w:p w:rsidR="00007819" w:rsidRDefault="00007819" w:rsidP="00007819"/>
    <w:p w:rsidR="00007819" w:rsidRDefault="00007819" w:rsidP="00007819">
      <w:pPr>
        <w:rPr>
          <w:b/>
          <w:bCs/>
          <w:szCs w:val="24"/>
          <w:u w:val="single"/>
        </w:rPr>
      </w:pPr>
      <w:r>
        <w:rPr>
          <w:sz w:val="16"/>
        </w:rPr>
        <w:t xml:space="preserve">Reuters said the 1995 Kobe quake caused </w:t>
      </w:r>
      <w:r w:rsidR="000539DA">
        <w:rPr>
          <w:sz w:val="16"/>
        </w:rPr>
        <w:t>…</w:t>
      </w:r>
      <w:r>
        <w:rPr>
          <w:rStyle w:val="BoldUnderlineChar"/>
          <w:rFonts w:eastAsia="Calibri"/>
          <w:highlight w:val="yellow"/>
        </w:rPr>
        <w:t xml:space="preserve"> and </w:t>
      </w:r>
      <w:r>
        <w:rPr>
          <w:rStyle w:val="BoldUnderlineChar"/>
          <w:rFonts w:eastAsia="Calibri"/>
        </w:rPr>
        <w:t xml:space="preserve">parts of </w:t>
      </w:r>
      <w:r>
        <w:rPr>
          <w:rStyle w:val="BoldUnderlineChar"/>
          <w:rFonts w:eastAsia="Calibri"/>
          <w:highlight w:val="yellow"/>
        </w:rPr>
        <w:t>South America</w:t>
      </w:r>
      <w:r>
        <w:rPr>
          <w:rStyle w:val="BoldUnderlineChar"/>
          <w:rFonts w:eastAsia="Calibri"/>
        </w:rPr>
        <w:t xml:space="preserve">. </w:t>
      </w:r>
    </w:p>
    <w:p w:rsidR="00007819" w:rsidRDefault="00007819" w:rsidP="00007819">
      <w:pPr>
        <w:rPr>
          <w:sz w:val="24"/>
          <w:szCs w:val="24"/>
        </w:rPr>
      </w:pPr>
    </w:p>
    <w:p w:rsidR="00007819" w:rsidRDefault="00007819" w:rsidP="00007819">
      <w:pPr>
        <w:pStyle w:val="Heading2"/>
      </w:pPr>
      <w:r>
        <w:t>US failure to lead causes Chinese leadership – leads to China hegemony</w:t>
      </w:r>
    </w:p>
    <w:p w:rsidR="00007819" w:rsidRDefault="00007819" w:rsidP="00007819">
      <w:pPr>
        <w:rPr>
          <w:b/>
          <w:sz w:val="24"/>
          <w:szCs w:val="24"/>
        </w:rPr>
      </w:pPr>
      <w:r>
        <w:rPr>
          <w:b/>
          <w:sz w:val="24"/>
          <w:szCs w:val="24"/>
        </w:rPr>
        <w:t>Cullinane, Oversight &amp; Investigations Subcommittee of the House Foreign Affairs Committee staff associate, 11</w:t>
      </w:r>
    </w:p>
    <w:p w:rsidR="00007819" w:rsidRDefault="00007819" w:rsidP="00007819">
      <w:r>
        <w:t xml:space="preserve">(Scott. “America Falling Behind: The Strategic Dimensions of Chinese Commercial Nuclear Energy.” Journal of Energy Security. 9-28. </w:t>
      </w:r>
      <w:hyperlink r:id="rId11" w:history="1">
        <w:r>
          <w:rPr>
            <w:rStyle w:val="Hyperlink"/>
          </w:rPr>
          <w:t>http://www.ensec.org/index.php?option=com_content&amp;view=article&amp;id=319:america-falling-behind-the-strategic-dimensions-of-chinese-commercial-nuclear-energy&amp;catid=118:content&amp;Itemid=376</w:t>
        </w:r>
      </w:hyperlink>
      <w:r>
        <w:t>. Accessed: 9/30/2012. ADC)</w:t>
      </w:r>
    </w:p>
    <w:p w:rsidR="00007819" w:rsidRDefault="00007819" w:rsidP="00007819"/>
    <w:p w:rsidR="00007819" w:rsidRDefault="00007819" w:rsidP="00007819">
      <w:pPr>
        <w:rPr>
          <w:sz w:val="24"/>
          <w:szCs w:val="24"/>
          <w:bdr w:val="single" w:sz="4" w:space="0" w:color="auto" w:frame="1"/>
        </w:rPr>
      </w:pPr>
      <w:r>
        <w:rPr>
          <w:sz w:val="14"/>
          <w:szCs w:val="24"/>
        </w:rPr>
        <w:t xml:space="preserve"> </w:t>
      </w:r>
      <w:r>
        <w:rPr>
          <w:rStyle w:val="IntenseEmphasis"/>
        </w:rPr>
        <w:t xml:space="preserve">The international trade of nuclear </w:t>
      </w:r>
      <w:r w:rsidR="000539DA">
        <w:rPr>
          <w:rStyle w:val="IntenseEmphasis"/>
        </w:rPr>
        <w:t>…</w:t>
      </w:r>
      <w:r w:rsidRPr="0013320F">
        <w:rPr>
          <w:rStyle w:val="BoldUnderlineChar"/>
          <w:rFonts w:eastAsia="Calibri"/>
          <w:bdr w:val="single" w:sz="4" w:space="0" w:color="auto" w:frame="1"/>
        </w:rPr>
        <w:t xml:space="preserve"> Pacific </w:t>
      </w:r>
      <w:r w:rsidRPr="004C7BC7">
        <w:rPr>
          <w:rStyle w:val="BoldUnderlineChar"/>
          <w:rFonts w:eastAsia="Calibri"/>
          <w:highlight w:val="yellow"/>
          <w:bdr w:val="single" w:sz="4" w:space="0" w:color="auto" w:frame="1"/>
        </w:rPr>
        <w:t xml:space="preserve">to shape the </w:t>
      </w:r>
      <w:r w:rsidRPr="003E1F63">
        <w:rPr>
          <w:rStyle w:val="BoldUnderlineChar"/>
          <w:rFonts w:eastAsia="Calibri"/>
          <w:bdr w:val="single" w:sz="4" w:space="0" w:color="auto" w:frame="1"/>
        </w:rPr>
        <w:t xml:space="preserve">21st </w:t>
      </w:r>
      <w:r w:rsidRPr="004C7BC7">
        <w:rPr>
          <w:rStyle w:val="BoldUnderlineChar"/>
          <w:rFonts w:eastAsia="Calibri"/>
          <w:highlight w:val="yellow"/>
          <w:bdr w:val="single" w:sz="4" w:space="0" w:color="auto" w:frame="1"/>
        </w:rPr>
        <w:t>century</w:t>
      </w:r>
      <w:r w:rsidRPr="004C7BC7">
        <w:rPr>
          <w:sz w:val="14"/>
          <w:szCs w:val="24"/>
          <w:highlight w:val="yellow"/>
          <w:bdr w:val="single" w:sz="4" w:space="0" w:color="auto" w:frame="1"/>
        </w:rPr>
        <w:t>.</w:t>
      </w:r>
    </w:p>
    <w:p w:rsidR="00007819" w:rsidRDefault="00007819" w:rsidP="00007819">
      <w:pPr>
        <w:tabs>
          <w:tab w:val="left" w:pos="5580"/>
        </w:tabs>
        <w:rPr>
          <w:sz w:val="24"/>
          <w:szCs w:val="24"/>
        </w:rPr>
      </w:pPr>
    </w:p>
    <w:p w:rsidR="00007819" w:rsidRDefault="00007819" w:rsidP="00007819">
      <w:pPr>
        <w:outlineLvl w:val="1"/>
        <w:rPr>
          <w:b/>
          <w:sz w:val="24"/>
          <w:szCs w:val="26"/>
        </w:rPr>
      </w:pPr>
      <w:r>
        <w:rPr>
          <w:b/>
          <w:sz w:val="24"/>
          <w:szCs w:val="26"/>
        </w:rPr>
        <w:t>Guarantees great power war</w:t>
      </w:r>
    </w:p>
    <w:p w:rsidR="00007819" w:rsidRDefault="00007819" w:rsidP="00007819">
      <w:pPr>
        <w:rPr>
          <w:rFonts w:eastAsia="Times New Roman"/>
          <w:b/>
          <w:sz w:val="24"/>
          <w:szCs w:val="24"/>
        </w:rPr>
      </w:pPr>
      <w:r>
        <w:rPr>
          <w:rFonts w:eastAsia="Times New Roman"/>
          <w:b/>
          <w:sz w:val="24"/>
          <w:szCs w:val="24"/>
        </w:rPr>
        <w:t>Zhang et al., Carnegie Endowment researcher, 11</w:t>
      </w:r>
    </w:p>
    <w:p w:rsidR="00007819" w:rsidRDefault="00007819" w:rsidP="00007819">
      <w:pPr>
        <w:rPr>
          <w:rFonts w:eastAsia="Times New Roman"/>
          <w:szCs w:val="24"/>
        </w:rPr>
      </w:pPr>
      <w:r>
        <w:rPr>
          <w:rFonts w:eastAsia="Times New Roman"/>
          <w:szCs w:val="24"/>
        </w:rPr>
        <w:t xml:space="preserve">(Yuhan, “America’s decline: A harbinger of conflict and rivalry”, 1-22-11, </w:t>
      </w:r>
      <w:hyperlink r:id="rId12" w:history="1">
        <w:r>
          <w:rPr>
            <w:rStyle w:val="Hyperlink"/>
            <w:rFonts w:eastAsia="Times New Roman"/>
            <w:szCs w:val="24"/>
          </w:rPr>
          <w:t>http://www.eastasiaforum.org/2011/01/22/americas-decline-a-harbinger-of-conflict-and-rivalry/</w:t>
        </w:r>
      </w:hyperlink>
      <w:r>
        <w:rPr>
          <w:rFonts w:eastAsia="Times New Roman"/>
          <w:szCs w:val="24"/>
        </w:rPr>
        <w:t>, DOA: 9-21-11, ldg)</w:t>
      </w:r>
    </w:p>
    <w:p w:rsidR="00007819" w:rsidRDefault="00007819" w:rsidP="00007819">
      <w:pPr>
        <w:rPr>
          <w:rFonts w:eastAsia="Times New Roman"/>
          <w:szCs w:val="24"/>
        </w:rPr>
      </w:pPr>
    </w:p>
    <w:p w:rsidR="00007819" w:rsidRDefault="00007819" w:rsidP="00007819">
      <w:r>
        <w:rPr>
          <w:sz w:val="14"/>
        </w:rPr>
        <w:t xml:space="preserve">This does not necessarily mean that the </w:t>
      </w:r>
      <w:r w:rsidR="000539DA">
        <w:rPr>
          <w:sz w:val="14"/>
        </w:rPr>
        <w:t>…</w:t>
      </w:r>
      <w:r>
        <w:rPr>
          <w:sz w:val="14"/>
        </w:rPr>
        <w:t xml:space="preserve"> be devoid of unrivalled US primacy.</w:t>
      </w:r>
    </w:p>
    <w:p w:rsidR="00007819" w:rsidRDefault="00007819" w:rsidP="00007819">
      <w:pPr>
        <w:rPr>
          <w:rStyle w:val="IntenseEmphasis"/>
        </w:rPr>
      </w:pPr>
    </w:p>
    <w:p w:rsidR="00007819" w:rsidRDefault="00007819" w:rsidP="00007819">
      <w:pPr>
        <w:pStyle w:val="Heading2"/>
      </w:pPr>
      <w:r>
        <w:t xml:space="preserve">Hegemony solves nuke war and extinction – multipolarity is inevitable but absolute US power smooths the transition and is empirically correlated to great-power peace </w:t>
      </w:r>
    </w:p>
    <w:p w:rsidR="00007819" w:rsidRDefault="00007819" w:rsidP="00007819">
      <w:pPr>
        <w:rPr>
          <w:b/>
          <w:sz w:val="24"/>
        </w:rPr>
      </w:pPr>
      <w:r>
        <w:rPr>
          <w:b/>
          <w:sz w:val="24"/>
        </w:rPr>
        <w:t>Barnett, Naval War College Warfare Analysis &amp; Research Department professor, 11</w:t>
      </w:r>
    </w:p>
    <w:p w:rsidR="00007819" w:rsidRDefault="00007819" w:rsidP="00007819">
      <w:r>
        <w:t xml:space="preserve">(Thomas, “The New Rules: Leadership Fatigue Puts U.S., and Globalization, at Crossroads”, 3-7, </w:t>
      </w:r>
      <w:hyperlink r:id="rId13" w:history="1">
        <w:r>
          <w:rPr>
            <w:rStyle w:val="Hyperlink"/>
          </w:rPr>
          <w:t>http://www.worldpoliticsreview.com/articles/8099/the-new-rules-leadership-fatigue-puts-u-s-and-globalization-at-crossroads</w:t>
        </w:r>
      </w:hyperlink>
      <w:r>
        <w:t>, DOA: 10-9-11, ldg)</w:t>
      </w:r>
    </w:p>
    <w:p w:rsidR="00007819" w:rsidRDefault="00007819" w:rsidP="00007819"/>
    <w:p w:rsidR="00007819" w:rsidRDefault="00007819" w:rsidP="00007819">
      <w:pPr>
        <w:rPr>
          <w:sz w:val="14"/>
        </w:rPr>
      </w:pPr>
      <w:r>
        <w:rPr>
          <w:sz w:val="14"/>
        </w:rPr>
        <w:t xml:space="preserve">Let me be more blunt: As </w:t>
      </w:r>
      <w:r>
        <w:rPr>
          <w:rStyle w:val="IntenseEmphasis"/>
        </w:rPr>
        <w:t xml:space="preserve">the guardian </w:t>
      </w:r>
      <w:r w:rsidR="000539DA">
        <w:rPr>
          <w:rStyle w:val="IntenseEmphasis"/>
        </w:rPr>
        <w:t>…</w:t>
      </w:r>
      <w:r>
        <w:rPr>
          <w:rStyle w:val="IntenseEmphasis"/>
        </w:rPr>
        <w:t xml:space="preserve"> </w:t>
      </w:r>
      <w:r w:rsidRPr="00396CB3">
        <w:rPr>
          <w:rStyle w:val="IntenseEmphasis"/>
          <w:highlight w:val="yellow"/>
        </w:rPr>
        <w:t>deeply embedded</w:t>
      </w:r>
      <w:r>
        <w:rPr>
          <w:rStyle w:val="IntenseEmphasis"/>
        </w:rPr>
        <w:t xml:space="preserve"> in the geometry to come</w:t>
      </w:r>
      <w:r>
        <w:rPr>
          <w:sz w:val="14"/>
        </w:rPr>
        <w:t>.</w:t>
      </w:r>
    </w:p>
    <w:p w:rsidR="00007819" w:rsidRDefault="00007819" w:rsidP="00007819">
      <w:pPr>
        <w:rPr>
          <w:sz w:val="24"/>
          <w:szCs w:val="24"/>
        </w:rPr>
      </w:pPr>
    </w:p>
    <w:p w:rsidR="00B370DD" w:rsidRDefault="00B370DD" w:rsidP="00B370DD">
      <w:pPr>
        <w:pStyle w:val="Heading2"/>
      </w:pPr>
      <w:r>
        <w:t>Absolute decline means the US will become uncooperative and desperate---hegemonic wars will ensue</w:t>
      </w:r>
    </w:p>
    <w:p w:rsidR="00B370DD" w:rsidRDefault="00B370DD" w:rsidP="00B370DD">
      <w:pPr>
        <w:rPr>
          <w:b/>
          <w:sz w:val="24"/>
        </w:rPr>
      </w:pPr>
      <w:r>
        <w:rPr>
          <w:b/>
          <w:sz w:val="24"/>
        </w:rPr>
        <w:t>G</w:t>
      </w:r>
      <w:r w:rsidR="000E4FCE">
        <w:rPr>
          <w:b/>
          <w:sz w:val="24"/>
        </w:rPr>
        <w:t xml:space="preserve">oldstein, Penn IR professor, </w:t>
      </w:r>
      <w:r>
        <w:rPr>
          <w:b/>
          <w:sz w:val="24"/>
        </w:rPr>
        <w:t>7</w:t>
      </w:r>
    </w:p>
    <w:p w:rsidR="00B370DD" w:rsidRDefault="00B370DD" w:rsidP="00B370DD">
      <w:r>
        <w:t>(Avery, “Power transitions, institutions, and China's rise in East Asia: Theoretical expectations and evidence,” Journal of Strategic Studies, Volume 30, Issue 4 &amp; 5 August, ebsco, ldg)</w:t>
      </w:r>
    </w:p>
    <w:p w:rsidR="00B370DD" w:rsidRDefault="00B370DD" w:rsidP="00B370DD">
      <w:pPr>
        <w:pStyle w:val="FullText"/>
      </w:pPr>
    </w:p>
    <w:p w:rsidR="00B370DD" w:rsidRPr="00284F77" w:rsidRDefault="00B370DD" w:rsidP="00B370DD">
      <w:pPr>
        <w:pStyle w:val="FullText"/>
        <w:jc w:val="both"/>
        <w:rPr>
          <w:rFonts w:ascii="Times New Roman" w:hAnsi="Times New Roman"/>
          <w:b/>
          <w:sz w:val="14"/>
          <w:szCs w:val="20"/>
        </w:rPr>
      </w:pPr>
      <w:r w:rsidRPr="00284F77">
        <w:rPr>
          <w:rFonts w:ascii="Times New Roman" w:hAnsi="Times New Roman"/>
          <w:sz w:val="14"/>
          <w:szCs w:val="20"/>
        </w:rPr>
        <w:t xml:space="preserve">Two closely related, though distinct, </w:t>
      </w:r>
      <w:r w:rsidR="000539DA">
        <w:rPr>
          <w:rFonts w:ascii="Times New Roman" w:hAnsi="Times New Roman"/>
          <w:sz w:val="14"/>
          <w:szCs w:val="20"/>
        </w:rPr>
        <w:t>…</w:t>
      </w:r>
      <w:r w:rsidRPr="00284F77">
        <w:rPr>
          <w:rStyle w:val="UnderlinedCard"/>
          <w:rFonts w:ascii="Times New Roman" w:eastAsia="SimSun" w:hAnsi="Times New Roman"/>
          <w:sz w:val="20"/>
          <w:szCs w:val="20"/>
          <w:highlight w:val="yellow"/>
        </w:rPr>
        <w:t xml:space="preserve">the </w:t>
      </w:r>
      <w:r w:rsidRPr="00284F77">
        <w:rPr>
          <w:rStyle w:val="UnderlinedCard"/>
          <w:rFonts w:ascii="Times New Roman" w:eastAsia="SimSun" w:hAnsi="Times New Roman"/>
          <w:sz w:val="20"/>
          <w:szCs w:val="20"/>
        </w:rPr>
        <w:t xml:space="preserve">possible </w:t>
      </w:r>
      <w:r w:rsidRPr="00284F77">
        <w:rPr>
          <w:rStyle w:val="UnderlinedCard"/>
          <w:rFonts w:ascii="Times New Roman" w:eastAsia="SimSun" w:hAnsi="Times New Roman"/>
          <w:sz w:val="20"/>
          <w:szCs w:val="20"/>
          <w:highlight w:val="yellow"/>
        </w:rPr>
        <w:t>crossover</w:t>
      </w:r>
      <w:r w:rsidRPr="00284F77">
        <w:rPr>
          <w:rFonts w:ascii="Times New Roman" w:hAnsi="Times New Roman"/>
          <w:sz w:val="14"/>
          <w:szCs w:val="20"/>
          <w:highlight w:val="yellow"/>
        </w:rPr>
        <w:t>.</w:t>
      </w:r>
      <w:r w:rsidRPr="00284F77">
        <w:rPr>
          <w:rFonts w:ascii="Times New Roman" w:hAnsi="Times New Roman"/>
          <w:sz w:val="14"/>
          <w:szCs w:val="20"/>
        </w:rPr>
        <w:t>19 pg. 647-650</w:t>
      </w:r>
      <w:r w:rsidRPr="00284F77">
        <w:rPr>
          <w:rFonts w:ascii="Times New Roman" w:hAnsi="Times New Roman"/>
          <w:b/>
          <w:sz w:val="14"/>
          <w:szCs w:val="20"/>
        </w:rPr>
        <w:t xml:space="preserve"> </w:t>
      </w:r>
    </w:p>
    <w:p w:rsidR="00B370DD" w:rsidRDefault="00B370DD" w:rsidP="00007819">
      <w:pPr>
        <w:rPr>
          <w:sz w:val="24"/>
          <w:szCs w:val="24"/>
        </w:rPr>
      </w:pPr>
    </w:p>
    <w:p w:rsidR="00E864C8" w:rsidRDefault="00E864C8" w:rsidP="00E864C8">
      <w:pPr>
        <w:pStyle w:val="Heading2"/>
      </w:pPr>
      <w:r>
        <w:t>Nuclear exports in Southeast Asia causes nuclear terrorism and piracy</w:t>
      </w:r>
    </w:p>
    <w:p w:rsidR="00E864C8" w:rsidRDefault="00E864C8" w:rsidP="00E864C8">
      <w:pPr>
        <w:rPr>
          <w:b/>
          <w:sz w:val="24"/>
          <w:szCs w:val="24"/>
        </w:rPr>
      </w:pPr>
      <w:r>
        <w:rPr>
          <w:b/>
          <w:sz w:val="24"/>
          <w:szCs w:val="24"/>
        </w:rPr>
        <w:t>CNS, 12</w:t>
      </w:r>
    </w:p>
    <w:p w:rsidR="00E864C8" w:rsidRDefault="00E864C8" w:rsidP="00E864C8">
      <w:r>
        <w:t xml:space="preserve">(Center for Nonproliferation Studies. May 2012. “PROSPECTS FOR NUCLEAR SECURITY PARTNERSHIP IN SOUTHEAST ASIA.” </w:t>
      </w:r>
      <w:hyperlink r:id="rId14" w:history="1">
        <w:r>
          <w:rPr>
            <w:rStyle w:val="Hyperlink"/>
          </w:rPr>
          <w:t>http://cns.miis.edu/opapers/pdfs/120515_seasia_nuclear_security_partnership.pdf</w:t>
        </w:r>
      </w:hyperlink>
      <w:r>
        <w:t>. Accessed: 9/30/2012. ADC)</w:t>
      </w:r>
    </w:p>
    <w:p w:rsidR="00E864C8" w:rsidRDefault="00E864C8" w:rsidP="00E864C8">
      <w:pPr>
        <w:rPr>
          <w:sz w:val="24"/>
          <w:szCs w:val="24"/>
        </w:rPr>
      </w:pPr>
    </w:p>
    <w:p w:rsidR="00E864C8" w:rsidRDefault="00E864C8" w:rsidP="00E864C8">
      <w:pPr>
        <w:rPr>
          <w:sz w:val="14"/>
          <w:szCs w:val="24"/>
        </w:rPr>
      </w:pPr>
      <w:r>
        <w:rPr>
          <w:sz w:val="14"/>
          <w:szCs w:val="24"/>
        </w:rPr>
        <w:t xml:space="preserve"> </w:t>
      </w:r>
      <w:r w:rsidRPr="00BF5C6C">
        <w:rPr>
          <w:rStyle w:val="IntenseEmphasis"/>
          <w:highlight w:val="yellow"/>
        </w:rPr>
        <w:t>Due to</w:t>
      </w:r>
      <w:r>
        <w:rPr>
          <w:rStyle w:val="IntenseEmphasis"/>
        </w:rPr>
        <w:t xml:space="preserve"> the </w:t>
      </w:r>
      <w:r w:rsidRPr="00BF5C6C">
        <w:rPr>
          <w:rStyle w:val="IntenseEmphasis"/>
          <w:highlight w:val="yellow"/>
        </w:rPr>
        <w:t>increased flow of</w:t>
      </w:r>
      <w:r>
        <w:rPr>
          <w:rStyle w:val="IntenseEmphasis"/>
        </w:rPr>
        <w:t xml:space="preserve"> </w:t>
      </w:r>
      <w:r>
        <w:rPr>
          <w:rStyle w:val="IntenseEmphasis"/>
        </w:rPr>
        <w:t>..</w:t>
      </w:r>
      <w:bookmarkStart w:id="8" w:name="_GoBack"/>
      <w:bookmarkEnd w:id="8"/>
      <w:r>
        <w:rPr>
          <w:sz w:val="14"/>
          <w:szCs w:val="24"/>
        </w:rPr>
        <w:t xml:space="preserve"> on the issue of trade security.  </w:t>
      </w:r>
    </w:p>
    <w:p w:rsidR="00E864C8" w:rsidRDefault="00E864C8" w:rsidP="00E864C8"/>
    <w:p w:rsidR="00E864C8" w:rsidRDefault="00E864C8" w:rsidP="00E864C8">
      <w:pPr>
        <w:pStyle w:val="Heading2"/>
      </w:pPr>
      <w:r>
        <w:t>Extinction</w:t>
      </w:r>
    </w:p>
    <w:p w:rsidR="00E864C8" w:rsidRDefault="00E864C8" w:rsidP="00E864C8">
      <w:pPr>
        <w:rPr>
          <w:b/>
          <w:sz w:val="24"/>
          <w:szCs w:val="24"/>
        </w:rPr>
      </w:pPr>
      <w:r>
        <w:rPr>
          <w:b/>
          <w:sz w:val="24"/>
          <w:szCs w:val="24"/>
        </w:rPr>
        <w:t xml:space="preserve">Cirincione, Director for Non-Proliferation at the Carnegie Endowment for International Peace, 2007 </w:t>
      </w:r>
    </w:p>
    <w:p w:rsidR="00E864C8" w:rsidRDefault="00E864C8" w:rsidP="00E864C8">
      <w:r>
        <w:t xml:space="preserve">(Joseph, “Symposium: Apocalypse When?”, National Interest, November/December 2007, lexis, ldg) </w:t>
      </w:r>
    </w:p>
    <w:p w:rsidR="00E864C8" w:rsidRDefault="00E864C8" w:rsidP="00E864C8"/>
    <w:p w:rsidR="00E864C8" w:rsidRDefault="00E864C8" w:rsidP="00E864C8">
      <w:r>
        <w:rPr>
          <w:sz w:val="14"/>
        </w:rPr>
        <w:t xml:space="preserve">Let me be clear: </w:t>
      </w:r>
      <w:r>
        <w:rPr>
          <w:u w:val="single"/>
        </w:rPr>
        <w:t xml:space="preserve">Nuclear proliferation </w:t>
      </w:r>
      <w:r>
        <w:rPr>
          <w:u w:val="single"/>
        </w:rPr>
        <w:t>…</w:t>
      </w:r>
      <w:r>
        <w:rPr>
          <w:sz w:val="14"/>
        </w:rPr>
        <w:t xml:space="preserve"> administration risks a return to the 1950s nuclear free-for-all.</w:t>
      </w:r>
    </w:p>
    <w:p w:rsidR="00E864C8" w:rsidRDefault="00E864C8" w:rsidP="00E864C8"/>
    <w:p w:rsidR="00E864C8" w:rsidRDefault="00E864C8" w:rsidP="00007819">
      <w:pPr>
        <w:rPr>
          <w:sz w:val="24"/>
          <w:szCs w:val="24"/>
        </w:rPr>
      </w:pPr>
    </w:p>
    <w:p w:rsidR="00E864C8" w:rsidRDefault="00E864C8" w:rsidP="00007819">
      <w:pPr>
        <w:rPr>
          <w:sz w:val="24"/>
          <w:szCs w:val="24"/>
        </w:rPr>
      </w:pPr>
    </w:p>
    <w:p w:rsidR="00007819" w:rsidRDefault="00007819" w:rsidP="00007819">
      <w:pPr>
        <w:pStyle w:val="Heading1"/>
      </w:pPr>
      <w:bookmarkStart w:id="9" w:name="_Toc337071169"/>
      <w:bookmarkStart w:id="10" w:name="_Toc338420384"/>
      <w:bookmarkStart w:id="11" w:name="_Toc339449141"/>
      <w:r>
        <w:t>Manufacturing</w:t>
      </w:r>
      <w:bookmarkEnd w:id="9"/>
      <w:r>
        <w:t xml:space="preserve"> – 1AC</w:t>
      </w:r>
      <w:bookmarkEnd w:id="10"/>
      <w:bookmarkEnd w:id="11"/>
      <w:r>
        <w:t xml:space="preserve"> </w:t>
      </w:r>
    </w:p>
    <w:p w:rsidR="00007819" w:rsidRDefault="00007819" w:rsidP="00007819"/>
    <w:p w:rsidR="00007819" w:rsidRDefault="00007819" w:rsidP="00007819">
      <w:pPr>
        <w:pStyle w:val="Heading2"/>
      </w:pPr>
      <w:r>
        <w:t>Double dip coming now – manufacturing key</w:t>
      </w:r>
    </w:p>
    <w:p w:rsidR="00007819" w:rsidRDefault="00007819" w:rsidP="00007819">
      <w:pPr>
        <w:rPr>
          <w:b/>
          <w:sz w:val="24"/>
          <w:szCs w:val="24"/>
        </w:rPr>
      </w:pPr>
      <w:r>
        <w:rPr>
          <w:b/>
          <w:sz w:val="24"/>
          <w:szCs w:val="24"/>
        </w:rPr>
        <w:t>Philips, Bloomberg, 12</w:t>
      </w:r>
    </w:p>
    <w:p w:rsidR="00007819" w:rsidRDefault="00007819" w:rsidP="00007819">
      <w:r>
        <w:t xml:space="preserve">(Matthew, “Economists Argue if US Economy Recovering or Back in Recession”, 07/19/2012, da: 10/23/2012, </w:t>
      </w:r>
      <w:hyperlink r:id="rId15" w:history="1">
        <w:r>
          <w:rPr>
            <w:rStyle w:val="Hyperlink"/>
          </w:rPr>
          <w:t>http://www.bloomberg.com/news/2012-07-19/economists-argue-if-u-s-economy-recovering-or-back-in-recession.html</w:t>
        </w:r>
      </w:hyperlink>
      <w:r>
        <w:t>, lmm)</w:t>
      </w:r>
    </w:p>
    <w:p w:rsidR="00007819" w:rsidRDefault="00007819" w:rsidP="00007819"/>
    <w:p w:rsidR="00007819" w:rsidRDefault="00007819" w:rsidP="00007819">
      <w:pPr>
        <w:rPr>
          <w:sz w:val="14"/>
        </w:rPr>
      </w:pPr>
      <w:r>
        <w:rPr>
          <w:sz w:val="14"/>
        </w:rPr>
        <w:t xml:space="preserve">After a promising start to the year, </w:t>
      </w:r>
      <w:r>
        <w:rPr>
          <w:rStyle w:val="TitleChar"/>
        </w:rPr>
        <w:t xml:space="preserve">economic </w:t>
      </w:r>
      <w:r w:rsidR="000539DA">
        <w:rPr>
          <w:rStyle w:val="TitleChar"/>
        </w:rPr>
        <w:t>…</w:t>
      </w:r>
      <w:r>
        <w:rPr>
          <w:sz w:val="14"/>
        </w:rPr>
        <w:t xml:space="preserve"> seen early in the recession that ended in June 2009. </w:t>
      </w:r>
    </w:p>
    <w:p w:rsidR="00007819" w:rsidRDefault="00007819" w:rsidP="00007819"/>
    <w:p w:rsidR="00007819" w:rsidRDefault="00007819" w:rsidP="00007819">
      <w:pPr>
        <w:pStyle w:val="Heading2"/>
      </w:pPr>
      <w:r>
        <w:t>Double dip collapses the economy – strong growth is key to navigate through</w:t>
      </w:r>
    </w:p>
    <w:p w:rsidR="00007819" w:rsidRDefault="00007819" w:rsidP="00007819">
      <w:pPr>
        <w:pStyle w:val="Citation"/>
      </w:pPr>
      <w:r>
        <w:t>Matthews, TIME Business, 10-1</w:t>
      </w:r>
    </w:p>
    <w:p w:rsidR="00007819" w:rsidRDefault="00007819" w:rsidP="00007819">
      <w:r>
        <w:t xml:space="preserve">(Christopher, “Are We Already in A Recession?” 10-1-12, </w:t>
      </w:r>
      <w:r w:rsidRPr="00521A03">
        <w:t>http://business.time.com/2012/10/01/are-we-already-in-a-recession/</w:t>
      </w:r>
      <w:r>
        <w:t>, accessed 10-3-12, ara)</w:t>
      </w:r>
    </w:p>
    <w:p w:rsidR="00007819" w:rsidRPr="00531F80" w:rsidRDefault="00007819" w:rsidP="00007819"/>
    <w:p w:rsidR="00007819" w:rsidRPr="00140403" w:rsidRDefault="00007819" w:rsidP="00007819">
      <w:pPr>
        <w:rPr>
          <w:sz w:val="14"/>
        </w:rPr>
      </w:pPr>
      <w:r w:rsidRPr="00140403">
        <w:rPr>
          <w:sz w:val="14"/>
          <w:lang w:eastAsia="hi-IN" w:bidi="hi-IN"/>
        </w:rPr>
        <w:t xml:space="preserve">What’s in a name? Would a recession by </w:t>
      </w:r>
      <w:r w:rsidR="000539DA">
        <w:rPr>
          <w:sz w:val="14"/>
          <w:lang w:eastAsia="hi-IN" w:bidi="hi-IN"/>
        </w:rPr>
        <w:t>…</w:t>
      </w:r>
      <w:r w:rsidRPr="00140403">
        <w:rPr>
          <w:sz w:val="14"/>
          <w:lang w:eastAsia="hi-IN" w:bidi="hi-IN"/>
        </w:rPr>
        <w:t xml:space="preserve"> again, we could have already entered a recession without even knowing it. </w:t>
      </w:r>
    </w:p>
    <w:p w:rsidR="00007819" w:rsidRPr="001B2642" w:rsidRDefault="00007819" w:rsidP="00007819"/>
    <w:p w:rsidR="00007819" w:rsidRDefault="00007819" w:rsidP="00007819">
      <w:pPr>
        <w:pStyle w:val="Heading2"/>
      </w:pPr>
      <w:r>
        <w:t>SMRs revive domestic manufacturing, and become a fulcrum for export growth</w:t>
      </w:r>
    </w:p>
    <w:p w:rsidR="00007819" w:rsidRDefault="00007819" w:rsidP="00007819">
      <w:pPr>
        <w:pStyle w:val="Citation"/>
      </w:pPr>
      <w:r w:rsidRPr="00E8058F">
        <w:t>Rosner and Goldberg, Energy Policy Institute at Chi</w:t>
      </w:r>
      <w:r>
        <w:t>cago, 11</w:t>
      </w:r>
    </w:p>
    <w:p w:rsidR="00007819" w:rsidRDefault="00007819" w:rsidP="00007819">
      <w:r w:rsidRPr="00E8058F">
        <w:t>(Robert and Stephen, The Harris School of Public Policy Studies</w:t>
      </w:r>
      <w:r>
        <w:t xml:space="preserve"> at the University of Chicago</w:t>
      </w:r>
      <w:r w:rsidRPr="00E8058F">
        <w:t>; Contributor: Joseph S. Hezir, Principal, EOP Foundation, Inc. "Small Modular Reactors – Key to Future Nuclear Power Generation in the U.S.," Technical Paper, Revision 1, November 2011, https://epic.sites.uchicago.edu/sites/epic.uchicago.edu/files/uploads/EPICSMRWhite</w:t>
      </w:r>
      <w:r>
        <w:t>PaperFinalcopy.pdf, accessed 8-6</w:t>
      </w:r>
      <w:r w:rsidRPr="00E8058F">
        <w:t>-12, mtf)</w:t>
      </w:r>
    </w:p>
    <w:p w:rsidR="00007819" w:rsidRDefault="00007819" w:rsidP="00007819"/>
    <w:p w:rsidR="00007819" w:rsidRPr="007963A4" w:rsidRDefault="00007819" w:rsidP="00007819">
      <w:r w:rsidRPr="008F7EE3">
        <w:rPr>
          <w:sz w:val="14"/>
        </w:rPr>
        <w:t xml:space="preserve">As stated earlier, </w:t>
      </w:r>
      <w:r w:rsidRPr="00117DBA">
        <w:rPr>
          <w:rStyle w:val="TitleChar"/>
        </w:rPr>
        <w:t>SMRs</w:t>
      </w:r>
      <w:r w:rsidRPr="008F7EE3">
        <w:rPr>
          <w:sz w:val="14"/>
        </w:rPr>
        <w:t xml:space="preserve"> have the </w:t>
      </w:r>
      <w:r w:rsidR="000539DA">
        <w:rPr>
          <w:sz w:val="14"/>
        </w:rPr>
        <w:t>…</w:t>
      </w:r>
      <w:r w:rsidRPr="008F7EE3">
        <w:rPr>
          <w:sz w:val="14"/>
        </w:rPr>
        <w:t>, now rapidly  emerging</w:t>
      </w:r>
      <w:r w:rsidRPr="008F7EE3">
        <w:rPr>
          <w:rStyle w:val="TitleChar"/>
        </w:rPr>
        <w:t>, China</w:t>
      </w:r>
    </w:p>
    <w:p w:rsidR="00007819" w:rsidRPr="007963A4" w:rsidRDefault="00007819" w:rsidP="00007819"/>
    <w:p w:rsidR="00007819" w:rsidRPr="00543732" w:rsidRDefault="00007819" w:rsidP="00007819">
      <w:pPr>
        <w:pStyle w:val="Heading2"/>
      </w:pPr>
      <w:r>
        <w:t>Solves the economy – spurs exports that solve trade deficit and creates high wage jobs</w:t>
      </w:r>
    </w:p>
    <w:p w:rsidR="00007819" w:rsidRPr="00543732" w:rsidRDefault="00007819" w:rsidP="00007819">
      <w:pPr>
        <w:pStyle w:val="Citation"/>
      </w:pPr>
      <w:r w:rsidRPr="00543732">
        <w:t>Morici</w:t>
      </w:r>
      <w:r>
        <w:t>, Business Professor, University of Maryland, 12</w:t>
      </w:r>
    </w:p>
    <w:p w:rsidR="00007819" w:rsidRDefault="00007819" w:rsidP="00007819">
      <w:pPr>
        <w:rPr>
          <w:b/>
        </w:rPr>
      </w:pPr>
      <w:r>
        <w:t>(</w:t>
      </w:r>
      <w:r w:rsidRPr="00543732">
        <w:t>Peter</w:t>
      </w:r>
      <w:r>
        <w:t>, former director of the Office of Economics at the U.S. International Trade Commission, “</w:t>
      </w:r>
      <w:r w:rsidRPr="00543732">
        <w:t>Viewpoint: Manufactur</w:t>
      </w:r>
      <w:r>
        <w:t xml:space="preserve">ing Is Key to Economic Recovery,” 4-9-12, </w:t>
      </w:r>
      <w:r w:rsidRPr="00543732">
        <w:t>http://www.industryweek.com/articles/viewpoint_manufacturing_is_key_to_economic_recovery_27038.aspx</w:t>
      </w:r>
      <w:r>
        <w:t>, accessed 8-6-12, ara)</w:t>
      </w:r>
    </w:p>
    <w:p w:rsidR="00007819" w:rsidRDefault="00007819" w:rsidP="00007819">
      <w:pPr>
        <w:rPr>
          <w:b/>
        </w:rPr>
      </w:pPr>
    </w:p>
    <w:p w:rsidR="00007819" w:rsidRPr="00FB072A" w:rsidRDefault="00007819" w:rsidP="00007819">
      <w:pPr>
        <w:rPr>
          <w:b/>
        </w:rPr>
      </w:pPr>
      <w:r w:rsidRPr="00511346">
        <w:rPr>
          <w:sz w:val="16"/>
        </w:rPr>
        <w:t xml:space="preserve">Barack Obama and his Republican </w:t>
      </w:r>
      <w:r w:rsidR="000539DA">
        <w:rPr>
          <w:sz w:val="16"/>
        </w:rPr>
        <w:t>…</w:t>
      </w:r>
      <w:r w:rsidRPr="0029256E">
        <w:rPr>
          <w:b/>
          <w:highlight w:val="yellow"/>
          <w:u w:val="single"/>
        </w:rPr>
        <w:t>America's</w:t>
      </w:r>
      <w:r w:rsidRPr="00511346">
        <w:rPr>
          <w:b/>
          <w:u w:val="single"/>
        </w:rPr>
        <w:t xml:space="preserve"> higher standard of </w:t>
      </w:r>
      <w:r w:rsidRPr="00043A5F">
        <w:rPr>
          <w:b/>
          <w:highlight w:val="yellow"/>
          <w:u w:val="single"/>
        </w:rPr>
        <w:t>living</w:t>
      </w:r>
      <w:r w:rsidRPr="00511346">
        <w:rPr>
          <w:b/>
          <w:u w:val="single"/>
        </w:rPr>
        <w:t>.</w:t>
      </w:r>
      <w:r w:rsidRPr="00FB072A">
        <w:rPr>
          <w:b/>
          <w:u w:val="single"/>
        </w:rPr>
        <w:t xml:space="preserve"> </w:t>
      </w:r>
    </w:p>
    <w:p w:rsidR="00007819" w:rsidRDefault="00007819" w:rsidP="00007819"/>
    <w:p w:rsidR="00007819" w:rsidRDefault="00007819" w:rsidP="00007819">
      <w:pPr>
        <w:pStyle w:val="Heading2"/>
      </w:pPr>
      <w:r>
        <w:t>Manufacturing key to prevent recession – solves alt causes</w:t>
      </w:r>
    </w:p>
    <w:p w:rsidR="00007819" w:rsidRDefault="00007819" w:rsidP="00007819">
      <w:pPr>
        <w:pStyle w:val="Citation"/>
      </w:pPr>
      <w:r>
        <w:t>Reuters, 12</w:t>
      </w:r>
    </w:p>
    <w:p w:rsidR="00007819" w:rsidRDefault="00007819" w:rsidP="00007819">
      <w:r w:rsidRPr="008E5E58">
        <w:t>("Dip in Manufacturing Suggrest a Stalled U.S. Economy," 6-15-12, http://www.nytimes.com/2012/06/16/business/economy/dip-in-manufacturing-could-suggest-stalled-economy.html#h[TiaIau,2, accessed 9-28-12, mtf)</w:t>
      </w:r>
    </w:p>
    <w:p w:rsidR="00007819" w:rsidRDefault="00007819" w:rsidP="00007819"/>
    <w:p w:rsidR="00007819" w:rsidRDefault="00007819" w:rsidP="00007819">
      <w:r w:rsidRPr="00043A5F">
        <w:rPr>
          <w:rStyle w:val="TitleChar"/>
          <w:highlight w:val="yellow"/>
        </w:rPr>
        <w:t>Factory output contract</w:t>
      </w:r>
      <w:r w:rsidRPr="00471675">
        <w:rPr>
          <w:rStyle w:val="TitleChar"/>
          <w:highlight w:val="yellow"/>
        </w:rPr>
        <w:t>ed</w:t>
      </w:r>
      <w:r w:rsidRPr="008E5E58">
        <w:rPr>
          <w:rStyle w:val="TitleChar"/>
        </w:rPr>
        <w:t xml:space="preserve"> in May </w:t>
      </w:r>
      <w:r w:rsidR="000539DA">
        <w:rPr>
          <w:rStyle w:val="TitleChar"/>
        </w:rPr>
        <w:t>…</w:t>
      </w:r>
      <w:r w:rsidRPr="00D81A98">
        <w:rPr>
          <w:sz w:val="14"/>
        </w:rPr>
        <w:t xml:space="preserve"> in Chicago. “It’s an ugly situation.”</w:t>
      </w:r>
    </w:p>
    <w:p w:rsidR="00007819" w:rsidRDefault="00007819" w:rsidP="00007819"/>
    <w:p w:rsidR="00007819" w:rsidRPr="00C237F5" w:rsidRDefault="00007819" w:rsidP="00007819">
      <w:pPr>
        <w:outlineLvl w:val="1"/>
        <w:rPr>
          <w:b/>
          <w:sz w:val="24"/>
          <w:szCs w:val="26"/>
        </w:rPr>
      </w:pPr>
      <w:r>
        <w:rPr>
          <w:b/>
          <w:sz w:val="24"/>
          <w:szCs w:val="26"/>
        </w:rPr>
        <w:t>Decline causes war – strong statistical support</w:t>
      </w:r>
    </w:p>
    <w:p w:rsidR="00007819" w:rsidRPr="00C237F5" w:rsidRDefault="00007819" w:rsidP="00007819">
      <w:pPr>
        <w:rPr>
          <w:b/>
          <w:bCs/>
          <w:sz w:val="24"/>
        </w:rPr>
      </w:pPr>
      <w:r w:rsidRPr="00C237F5">
        <w:rPr>
          <w:b/>
          <w:bCs/>
          <w:sz w:val="24"/>
        </w:rPr>
        <w:t>Royal, director of Cooperative Threat Reduction at the U.S. Department of Defense, 2010</w:t>
      </w:r>
    </w:p>
    <w:p w:rsidR="00007819" w:rsidRPr="00C237F5" w:rsidRDefault="00007819" w:rsidP="00007819">
      <w:r w:rsidRPr="00C237F5">
        <w:t>(Jedediah, Economics of War and Peace: Economic, Legal, and Political Perspectives, pg 213-215, ldg)</w:t>
      </w:r>
    </w:p>
    <w:p w:rsidR="00007819" w:rsidRPr="00C237F5" w:rsidRDefault="00007819" w:rsidP="00007819"/>
    <w:p w:rsidR="00007819" w:rsidRPr="00C237F5" w:rsidRDefault="00007819" w:rsidP="00007819">
      <w:r w:rsidRPr="00C237F5">
        <w:rPr>
          <w:sz w:val="14"/>
        </w:rPr>
        <w:t xml:space="preserve">Less intuitive is how periods of economic </w:t>
      </w:r>
      <w:r w:rsidR="000539DA">
        <w:rPr>
          <w:sz w:val="14"/>
        </w:rPr>
        <w:t>…</w:t>
      </w:r>
      <w:r w:rsidRPr="00C237F5">
        <w:rPr>
          <w:sz w:val="14"/>
        </w:rPr>
        <w:t xml:space="preserve"> considered ancillary to those views.</w:t>
      </w:r>
      <w:r w:rsidRPr="00C237F5">
        <w:t xml:space="preserve"> </w:t>
      </w:r>
    </w:p>
    <w:p w:rsidR="00007819" w:rsidRDefault="00007819" w:rsidP="00AB2556"/>
    <w:p w:rsidR="00007819" w:rsidRDefault="00007819" w:rsidP="00007819">
      <w:pPr>
        <w:pStyle w:val="Heading1"/>
      </w:pPr>
      <w:bookmarkStart w:id="12" w:name="_Toc337819342"/>
      <w:r>
        <w:t>Nuclear Aff – 1AC – Solvency</w:t>
      </w:r>
      <w:bookmarkEnd w:id="12"/>
      <w:r>
        <w:t xml:space="preserve"> </w:t>
      </w:r>
    </w:p>
    <w:p w:rsidR="00007819" w:rsidRPr="009C5E0A" w:rsidRDefault="00007819" w:rsidP="00007819"/>
    <w:p w:rsidR="00007819" w:rsidRDefault="00007819" w:rsidP="00007819">
      <w:pPr>
        <w:pStyle w:val="Heading2"/>
      </w:pPr>
      <w:r>
        <w:t>The plan solves the major roadblocks to SMR deployment</w:t>
      </w:r>
    </w:p>
    <w:p w:rsidR="00007819" w:rsidRDefault="00007819" w:rsidP="00007819">
      <w:pPr>
        <w:pStyle w:val="Citation"/>
      </w:pPr>
      <w:r w:rsidRPr="006C49C9">
        <w:t xml:space="preserve">Spencer and Loris, Thomas A. Roe Institute </w:t>
      </w:r>
      <w:r>
        <w:t>for Economic Policy Studies, 11</w:t>
      </w:r>
    </w:p>
    <w:p w:rsidR="00007819" w:rsidRDefault="00007819" w:rsidP="00007819">
      <w:r w:rsidRPr="006C49C9">
        <w:t>(Jack,</w:t>
      </w:r>
      <w:r>
        <w:t xml:space="preserve"> </w:t>
      </w:r>
      <w:r w:rsidRPr="006C49C9">
        <w:t>Research Fellow in Nuclear Energy in the Thomas A. Roe Institute for Economic Policy Studies at Heritage Foundation; and  Nicolas D., Research Associate, "A Big Future for Small Nuclear Reactors?," February 2, 2011, http://www.heritage.org/research/reports/2011/02/a-big-future-for-small-nuclear-reactors, accessed 9-29-12, mtf)</w:t>
      </w:r>
    </w:p>
    <w:p w:rsidR="00007819" w:rsidRDefault="00007819" w:rsidP="00007819"/>
    <w:p w:rsidR="00007819" w:rsidRDefault="00007819" w:rsidP="00007819">
      <w:r w:rsidRPr="001716D1">
        <w:rPr>
          <w:sz w:val="14"/>
        </w:rPr>
        <w:t>Small modular reactors (</w:t>
      </w:r>
      <w:r w:rsidRPr="00D12B7C">
        <w:rPr>
          <w:rStyle w:val="TitleChar"/>
          <w:highlight w:val="yellow"/>
        </w:rPr>
        <w:t>SMRs</w:t>
      </w:r>
      <w:r w:rsidRPr="001716D1">
        <w:rPr>
          <w:sz w:val="14"/>
        </w:rPr>
        <w:t xml:space="preserve">) </w:t>
      </w:r>
      <w:r w:rsidRPr="00BD45C8">
        <w:rPr>
          <w:rStyle w:val="TitleChar"/>
          <w:highlight w:val="yellow"/>
        </w:rPr>
        <w:t>have garnered</w:t>
      </w:r>
      <w:r w:rsidRPr="006C49C9">
        <w:rPr>
          <w:rStyle w:val="TitleChar"/>
        </w:rPr>
        <w:t xml:space="preserve"> </w:t>
      </w:r>
      <w:r w:rsidR="000539DA">
        <w:rPr>
          <w:rStyle w:val="TitleChar"/>
        </w:rPr>
        <w:t>…</w:t>
      </w:r>
      <w:r w:rsidRPr="001716D1">
        <w:rPr>
          <w:sz w:val="14"/>
        </w:rPr>
        <w:t xml:space="preserve"> resolved by the end of 2011.</w:t>
      </w:r>
    </w:p>
    <w:p w:rsidR="00007819" w:rsidRDefault="00007819" w:rsidP="00007819"/>
    <w:p w:rsidR="00007819" w:rsidRPr="009A3DB0" w:rsidRDefault="00007819" w:rsidP="00007819">
      <w:pPr>
        <w:pStyle w:val="Heading2"/>
      </w:pPr>
      <w:r w:rsidRPr="009A3DB0">
        <w:t>Loan guarantees attract private capital – increases are key</w:t>
      </w:r>
    </w:p>
    <w:p w:rsidR="00007819" w:rsidRDefault="00007819" w:rsidP="00007819">
      <w:pPr>
        <w:pStyle w:val="Citation"/>
      </w:pPr>
      <w:r>
        <w:t>Peskoe, Associate, McDermott Will &amp; Emery LLP, 12</w:t>
      </w:r>
    </w:p>
    <w:p w:rsidR="00007819" w:rsidRDefault="00007819" w:rsidP="00007819">
      <w:r>
        <w:t xml:space="preserve">(Ari, focuses on regulation, legislation, and transactional issues related to energy policy, “A Solution Looking For a Problem: Building More Nuclear Reactors after Vogtle,” April 2012, </w:t>
      </w:r>
      <w:r w:rsidRPr="008A6EC8">
        <w:rPr>
          <w:i/>
        </w:rPr>
        <w:t>Electricity Journal</w:t>
      </w:r>
      <w:r>
        <w:t>, Volume 25, Issue 3, ScienceDirect, accessed 10-2-12, ara)</w:t>
      </w:r>
    </w:p>
    <w:p w:rsidR="00007819" w:rsidRDefault="00007819" w:rsidP="00007819"/>
    <w:p w:rsidR="00007819" w:rsidRPr="007B0FAE" w:rsidRDefault="00007819" w:rsidP="00007819">
      <w:pPr>
        <w:rPr>
          <w:sz w:val="14"/>
        </w:rPr>
      </w:pPr>
      <w:r w:rsidRPr="007B0FAE">
        <w:rPr>
          <w:u w:val="single"/>
        </w:rPr>
        <w:t xml:space="preserve">Given the checkered history </w:t>
      </w:r>
      <w:r w:rsidR="000539DA">
        <w:rPr>
          <w:u w:val="single"/>
        </w:rPr>
        <w:t>…</w:t>
      </w:r>
      <w:r w:rsidRPr="007B0FAE">
        <w:rPr>
          <w:sz w:val="14"/>
        </w:rPr>
        <w:t xml:space="preserve"> liabilities associate with a nuclear disaster.64 </w:t>
      </w:r>
    </w:p>
    <w:p w:rsidR="00007819" w:rsidRDefault="00007819" w:rsidP="00007819"/>
    <w:p w:rsidR="00007819" w:rsidRPr="009A3DB0" w:rsidRDefault="00007819" w:rsidP="00007819">
      <w:pPr>
        <w:pStyle w:val="Heading2"/>
      </w:pPr>
      <w:r>
        <w:t>L</w:t>
      </w:r>
      <w:r w:rsidRPr="009A3DB0">
        <w:t xml:space="preserve">oan guarantees </w:t>
      </w:r>
      <w:r>
        <w:t>are</w:t>
      </w:r>
      <w:r w:rsidRPr="009A3DB0">
        <w:t xml:space="preserve"> critical</w:t>
      </w:r>
      <w:r>
        <w:t xml:space="preserve"> - investors need guarantees</w:t>
      </w:r>
    </w:p>
    <w:p w:rsidR="00007819" w:rsidRDefault="00007819" w:rsidP="00007819">
      <w:pPr>
        <w:pStyle w:val="Citation"/>
      </w:pPr>
      <w:r>
        <w:t>Lyash, President, Progress Energy Florida, 7</w:t>
      </w:r>
    </w:p>
    <w:p w:rsidR="00007819" w:rsidRDefault="00007819" w:rsidP="00007819">
      <w:r>
        <w:t>(Jeffrey, president and chief executive officer, Progress Energy Florida, electric utility that serves 1.7 million customers in Florida, “Department Of Energy Office Of The Chief Financial Officer Holds A Meeting To Propose Policies And Procedures Applicable To The Department Of Energy's Loan Guarantee Program Authorized By Title Xvii Of The Energy Policy Act Of 2005,” 6-19-07, ProQuest, accessed 10-2-12, ara)</w:t>
      </w:r>
    </w:p>
    <w:p w:rsidR="00007819" w:rsidRDefault="00007819" w:rsidP="00007819"/>
    <w:p w:rsidR="00007819" w:rsidRPr="006D1927" w:rsidRDefault="00007819" w:rsidP="00007819">
      <w:pPr>
        <w:rPr>
          <w:sz w:val="14"/>
        </w:rPr>
      </w:pPr>
      <w:r w:rsidRPr="006D1927">
        <w:rPr>
          <w:sz w:val="14"/>
        </w:rPr>
        <w:t xml:space="preserve">In my comments today, </w:t>
      </w:r>
      <w:r w:rsidRPr="00E90A4B">
        <w:rPr>
          <w:highlight w:val="yellow"/>
          <w:u w:val="single"/>
        </w:rPr>
        <w:t xml:space="preserve">I want </w:t>
      </w:r>
      <w:r w:rsidR="000539DA">
        <w:rPr>
          <w:u w:val="single"/>
        </w:rPr>
        <w:t>…</w:t>
      </w:r>
      <w:r w:rsidRPr="006D1927">
        <w:rPr>
          <w:rStyle w:val="BoldUnderlineChar"/>
          <w:rFonts w:eastAsia="Calibri"/>
        </w:rPr>
        <w:t xml:space="preserve"> we need as soon as possible. </w:t>
      </w:r>
    </w:p>
    <w:p w:rsidR="00007819" w:rsidRDefault="00007819" w:rsidP="00007819"/>
    <w:p w:rsidR="00007819" w:rsidRDefault="00007819" w:rsidP="00007819">
      <w:pPr>
        <w:pStyle w:val="Heading2"/>
      </w:pPr>
      <w:r>
        <w:t>SMRs solve capital problems – we already have investor interest</w:t>
      </w:r>
    </w:p>
    <w:p w:rsidR="00007819" w:rsidRDefault="00007819" w:rsidP="00007819">
      <w:pPr>
        <w:pStyle w:val="Citation"/>
        <w:rPr>
          <w:lang w:eastAsia="hi-IN" w:bidi="hi-IN"/>
        </w:rPr>
      </w:pPr>
      <w:r>
        <w:rPr>
          <w:lang w:eastAsia="hi-IN" w:bidi="hi-IN"/>
        </w:rPr>
        <w:t>Biello, Scientific American, 12</w:t>
      </w:r>
    </w:p>
    <w:p w:rsidR="00007819" w:rsidRDefault="00007819" w:rsidP="00007819">
      <w:r>
        <w:t xml:space="preserve">(David, </w:t>
      </w:r>
      <w:r>
        <w:rPr>
          <w:lang w:eastAsia="hi-IN" w:bidi="hi-IN"/>
        </w:rPr>
        <w:t xml:space="preserve">“Small Reactors Make a Bid to Revive Nuclear Power,” 3-27-12, </w:t>
      </w:r>
      <w:hyperlink r:id="rId16" w:history="1">
        <w:r>
          <w:rPr>
            <w:rStyle w:val="Hyperlink"/>
          </w:rPr>
          <w:t>http://www.scientificamerican.com/article.cfm?id=small-reactors-bid-to-revive-nuclear-power&amp;page=2</w:t>
        </w:r>
      </w:hyperlink>
      <w:r>
        <w:t>, accessed 9-18-12, ara)</w:t>
      </w:r>
    </w:p>
    <w:p w:rsidR="00007819" w:rsidRDefault="00007819" w:rsidP="00007819"/>
    <w:p w:rsidR="00007819" w:rsidRDefault="00007819" w:rsidP="00007819">
      <w:pPr>
        <w:rPr>
          <w:sz w:val="16"/>
        </w:rPr>
      </w:pPr>
      <w:r w:rsidRPr="00DB2668">
        <w:rPr>
          <w:u w:val="single"/>
        </w:rPr>
        <w:t>A modern</w:t>
      </w:r>
      <w:r w:rsidRPr="00DB2668">
        <w:rPr>
          <w:sz w:val="16"/>
        </w:rPr>
        <w:t xml:space="preserve"> pressurized water </w:t>
      </w:r>
      <w:r w:rsidRPr="00DB2668">
        <w:rPr>
          <w:u w:val="single"/>
        </w:rPr>
        <w:t>reactor</w:t>
      </w:r>
      <w:r w:rsidRPr="00DB2668">
        <w:rPr>
          <w:sz w:val="16"/>
        </w:rPr>
        <w:t xml:space="preserve">, </w:t>
      </w:r>
      <w:r w:rsidR="000539DA">
        <w:rPr>
          <w:sz w:val="16"/>
        </w:rPr>
        <w:t>…</w:t>
      </w:r>
      <w:r w:rsidRPr="00CD08BD">
        <w:rPr>
          <w:sz w:val="16"/>
        </w:rPr>
        <w:t xml:space="preserve">" says Westinghouse CEO Aris Candris. </w:t>
      </w:r>
    </w:p>
    <w:p w:rsidR="00007819" w:rsidRDefault="00007819" w:rsidP="00007819"/>
    <w:p w:rsidR="00007819" w:rsidRDefault="00007819" w:rsidP="00007819">
      <w:pPr>
        <w:pStyle w:val="Heading2"/>
      </w:pPr>
      <w:r>
        <w:t>Thorium is feasible – US action key to controlling the industry</w:t>
      </w:r>
    </w:p>
    <w:p w:rsidR="00007819" w:rsidRDefault="00007819" w:rsidP="00007819">
      <w:pPr>
        <w:pStyle w:val="Citation"/>
      </w:pPr>
      <w:r>
        <w:t>Washington Post, 12</w:t>
      </w:r>
    </w:p>
    <w:p w:rsidR="00007819" w:rsidRPr="004F25A9" w:rsidRDefault="00007819" w:rsidP="00007819">
      <w:r>
        <w:t xml:space="preserve">(“America Is Letting China Steal Our Valuable Nuclear Innovations,” 3-14-12, </w:t>
      </w:r>
      <w:r w:rsidRPr="006D63FD">
        <w:t>http://www.washingtonsblog.com/2012/03/america-is-letting-china-steal-our-valuable-nuclear-innovations.html</w:t>
      </w:r>
      <w:r>
        <w:t>, accessed 10-1-12, ara)</w:t>
      </w:r>
    </w:p>
    <w:p w:rsidR="00007819" w:rsidRDefault="00007819" w:rsidP="00007819"/>
    <w:p w:rsidR="00007819" w:rsidRPr="000F6B98" w:rsidRDefault="00007819" w:rsidP="00007819">
      <w:pPr>
        <w:rPr>
          <w:sz w:val="14"/>
        </w:rPr>
      </w:pPr>
      <w:r w:rsidRPr="000F6B98">
        <w:rPr>
          <w:u w:val="single"/>
        </w:rPr>
        <w:t xml:space="preserve">The U.S. Is Letting China Steal </w:t>
      </w:r>
      <w:r w:rsidR="008A02BA">
        <w:rPr>
          <w:u w:val="single"/>
        </w:rPr>
        <w:t>…</w:t>
      </w:r>
      <w:r w:rsidRPr="000F6B98">
        <w:rPr>
          <w:sz w:val="14"/>
        </w:rPr>
        <w:t xml:space="preserve"> build and run the U.S. plants as well. </w:t>
      </w:r>
    </w:p>
    <w:p w:rsidR="00007819" w:rsidRDefault="00007819" w:rsidP="00007819">
      <w:pPr>
        <w:rPr>
          <w:lang w:eastAsia="hi-IN" w:bidi="hi-IN"/>
        </w:rPr>
      </w:pPr>
    </w:p>
    <w:p w:rsidR="00007819" w:rsidRPr="00AC50DC" w:rsidRDefault="00007819" w:rsidP="00007819">
      <w:pPr>
        <w:outlineLvl w:val="1"/>
        <w:rPr>
          <w:b/>
          <w:sz w:val="24"/>
          <w:szCs w:val="26"/>
        </w:rPr>
      </w:pPr>
      <w:r w:rsidRPr="00AC50DC">
        <w:rPr>
          <w:b/>
          <w:sz w:val="24"/>
          <w:szCs w:val="26"/>
        </w:rPr>
        <w:t xml:space="preserve">Congress </w:t>
      </w:r>
      <w:r>
        <w:rPr>
          <w:b/>
          <w:sz w:val="24"/>
          <w:szCs w:val="26"/>
        </w:rPr>
        <w:t>will ensure the NRC gets it done</w:t>
      </w:r>
    </w:p>
    <w:p w:rsidR="00007819" w:rsidRPr="00AC50DC" w:rsidRDefault="00007819" w:rsidP="00007819">
      <w:pPr>
        <w:rPr>
          <w:b/>
          <w:sz w:val="24"/>
          <w:szCs w:val="24"/>
        </w:rPr>
      </w:pPr>
      <w:r w:rsidRPr="00AC50DC">
        <w:rPr>
          <w:b/>
          <w:sz w:val="24"/>
          <w:szCs w:val="24"/>
        </w:rPr>
        <w:t>Fertel, Nuclear Energy Institute Senior Vice President and Chief Nuclear Officer, 05</w:t>
      </w:r>
    </w:p>
    <w:p w:rsidR="00007819" w:rsidRPr="00AC50DC" w:rsidRDefault="00007819" w:rsidP="00007819">
      <w:r w:rsidRPr="00AC50DC">
        <w:t>(Marvin, CQ Congressional Testimony, “NUCLEAR POWER'S PLACE IN A NATIONAL ENERGY POLICY,” lexis, 10/4/12, atl)</w:t>
      </w:r>
    </w:p>
    <w:p w:rsidR="00007819" w:rsidRPr="00AC50DC" w:rsidRDefault="00007819" w:rsidP="00007819"/>
    <w:p w:rsidR="00007819" w:rsidRPr="00AC50DC" w:rsidRDefault="00007819" w:rsidP="00007819">
      <w:pPr>
        <w:rPr>
          <w:sz w:val="16"/>
        </w:rPr>
      </w:pPr>
      <w:r w:rsidRPr="00AC50DC">
        <w:rPr>
          <w:sz w:val="16"/>
        </w:rPr>
        <w:t xml:space="preserve">Industry and government will be </w:t>
      </w:r>
      <w:r w:rsidR="008A02BA">
        <w:rPr>
          <w:sz w:val="16"/>
        </w:rPr>
        <w:t>…</w:t>
      </w:r>
      <w:r w:rsidRPr="00AC50DC">
        <w:rPr>
          <w:sz w:val="16"/>
        </w:rPr>
        <w:t>-that arise with all advanced technologies.</w:t>
      </w:r>
    </w:p>
    <w:p w:rsidR="00007819" w:rsidRDefault="00007819" w:rsidP="00007819">
      <w:pPr>
        <w:rPr>
          <w:lang w:eastAsia="hi-IN" w:bidi="hi-IN"/>
        </w:rPr>
      </w:pPr>
    </w:p>
    <w:p w:rsidR="00007819" w:rsidRDefault="00007819" w:rsidP="00007819">
      <w:pPr>
        <w:pStyle w:val="Heading2"/>
      </w:pPr>
      <w:r>
        <w:t>SMRs are economical – comparable to natural gas</w:t>
      </w:r>
    </w:p>
    <w:p w:rsidR="00007819" w:rsidRDefault="00007819" w:rsidP="00007819">
      <w:pPr>
        <w:pStyle w:val="Citation"/>
      </w:pPr>
      <w:r>
        <w:t>Xie, Nucleonics, 11</w:t>
      </w:r>
    </w:p>
    <w:p w:rsidR="00007819" w:rsidRDefault="00007819" w:rsidP="00007819">
      <w:r>
        <w:t>(Yanmei, “SMRs could rival natural gas but need subsidies to deploy: report,” 12-8-11, l/n, accessed 9-7-12, ara)</w:t>
      </w:r>
    </w:p>
    <w:p w:rsidR="00007819" w:rsidRDefault="00007819" w:rsidP="00007819"/>
    <w:p w:rsidR="00007819" w:rsidRPr="0022120A" w:rsidRDefault="00007819" w:rsidP="00007819">
      <w:pPr>
        <w:rPr>
          <w:u w:val="single"/>
        </w:rPr>
      </w:pPr>
      <w:r w:rsidRPr="00EC2655">
        <w:rPr>
          <w:highlight w:val="yellow"/>
          <w:u w:val="single"/>
        </w:rPr>
        <w:t>S</w:t>
      </w:r>
      <w:r w:rsidRPr="001B3A7D">
        <w:rPr>
          <w:u w:val="single"/>
        </w:rPr>
        <w:t xml:space="preserve">mall </w:t>
      </w:r>
      <w:r w:rsidRPr="00EC2655">
        <w:rPr>
          <w:highlight w:val="yellow"/>
          <w:u w:val="single"/>
        </w:rPr>
        <w:t>m</w:t>
      </w:r>
      <w:r w:rsidRPr="001B3A7D">
        <w:rPr>
          <w:u w:val="single"/>
        </w:rPr>
        <w:t xml:space="preserve">odular </w:t>
      </w:r>
      <w:r w:rsidRPr="00EC2655">
        <w:rPr>
          <w:highlight w:val="yellow"/>
          <w:u w:val="single"/>
        </w:rPr>
        <w:t>r</w:t>
      </w:r>
      <w:r w:rsidRPr="001B3A7D">
        <w:rPr>
          <w:u w:val="single"/>
        </w:rPr>
        <w:t xml:space="preserve">eactors </w:t>
      </w:r>
      <w:r w:rsidRPr="00EC2655">
        <w:rPr>
          <w:highlight w:val="yellow"/>
          <w:u w:val="single"/>
        </w:rPr>
        <w:t xml:space="preserve">could compete </w:t>
      </w:r>
      <w:r w:rsidR="008A02BA">
        <w:rPr>
          <w:u w:val="single"/>
        </w:rPr>
        <w:t>…</w:t>
      </w:r>
      <w:r w:rsidRPr="0022120A">
        <w:rPr>
          <w:u w:val="single"/>
        </w:rPr>
        <w:t xml:space="preserve"> vendors "to climb the learning curve." </w:t>
      </w:r>
    </w:p>
    <w:p w:rsidR="00007819" w:rsidRDefault="00007819" w:rsidP="00007819">
      <w:pPr>
        <w:rPr>
          <w:lang w:eastAsia="hi-IN" w:bidi="hi-IN"/>
        </w:rPr>
      </w:pPr>
    </w:p>
    <w:p w:rsidR="00007819" w:rsidRDefault="00007819" w:rsidP="00007819">
      <w:pPr>
        <w:rPr>
          <w:lang w:eastAsia="hi-IN" w:bidi="hi-IN"/>
        </w:rPr>
      </w:pPr>
    </w:p>
    <w:p w:rsidR="00007819" w:rsidRDefault="00007819" w:rsidP="00007819">
      <w:pPr>
        <w:pStyle w:val="Heading2"/>
      </w:pPr>
      <w:r>
        <w:t>We have the know-how for SMRs</w:t>
      </w:r>
    </w:p>
    <w:p w:rsidR="00007819" w:rsidRDefault="00007819" w:rsidP="00007819">
      <w:pPr>
        <w:pStyle w:val="Citation"/>
        <w:rPr>
          <w:lang w:eastAsia="hi-IN" w:bidi="hi-IN"/>
        </w:rPr>
      </w:pPr>
      <w:r>
        <w:rPr>
          <w:lang w:eastAsia="hi-IN" w:bidi="hi-IN"/>
        </w:rPr>
        <w:t>US Energy Department, 12</w:t>
      </w:r>
    </w:p>
    <w:p w:rsidR="00007819" w:rsidRDefault="00007819" w:rsidP="00007819">
      <w:r>
        <w:rPr>
          <w:lang w:eastAsia="hi-IN" w:bidi="hi-IN"/>
        </w:rPr>
        <w:t xml:space="preserve">(“Energy Department Announces Small Modular Reactor Technology Partnerships at Savannah River Site,” 3-2-12, </w:t>
      </w:r>
      <w:r w:rsidRPr="00CC7951">
        <w:t>http://energy.gov/articles/energy-department-announces-small-modular-reactor-technology-partnerships-savannah-river</w:t>
      </w:r>
      <w:r>
        <w:rPr>
          <w:rStyle w:val="Hyperlink"/>
        </w:rPr>
        <w:t>, accessed 8-11-12, ara)</w:t>
      </w:r>
    </w:p>
    <w:p w:rsidR="00007819" w:rsidRDefault="00007819" w:rsidP="00007819"/>
    <w:p w:rsidR="00007819" w:rsidRDefault="00007819" w:rsidP="00007819">
      <w:pPr>
        <w:rPr>
          <w:sz w:val="16"/>
        </w:rPr>
      </w:pPr>
      <w:r w:rsidRPr="00651920">
        <w:rPr>
          <w:u w:val="single"/>
        </w:rPr>
        <w:t xml:space="preserve">The </w:t>
      </w:r>
      <w:r w:rsidRPr="005C6C7F">
        <w:rPr>
          <w:highlight w:val="yellow"/>
          <w:u w:val="single"/>
        </w:rPr>
        <w:t>Energy Department</w:t>
      </w:r>
      <w:r w:rsidRPr="00651920">
        <w:rPr>
          <w:u w:val="single"/>
        </w:rPr>
        <w:t xml:space="preserve"> </w:t>
      </w:r>
      <w:r w:rsidRPr="006C092B">
        <w:rPr>
          <w:sz w:val="16"/>
        </w:rPr>
        <w:t xml:space="preserve">has taken a </w:t>
      </w:r>
      <w:r w:rsidR="008A02BA">
        <w:rPr>
          <w:sz w:val="16"/>
        </w:rPr>
        <w:t>…</w:t>
      </w:r>
      <w:r w:rsidRPr="00677C5A">
        <w:rPr>
          <w:sz w:val="16"/>
        </w:rPr>
        <w:t xml:space="preserve">resources to support effective deployment plans. </w:t>
      </w:r>
    </w:p>
    <w:p w:rsidR="00007819" w:rsidRDefault="00007819" w:rsidP="00AB2556"/>
    <w:p w:rsidR="009003CC" w:rsidRDefault="009003CC" w:rsidP="009003CC"/>
    <w:p w:rsidR="009003CC" w:rsidRDefault="009003CC" w:rsidP="009003CC">
      <w:pPr>
        <w:pStyle w:val="Heading2"/>
      </w:pPr>
      <w:r>
        <w:t>SMRs are competitive – cheaper and more flexible than large nuclear AND government support is key</w:t>
      </w:r>
    </w:p>
    <w:p w:rsidR="009003CC" w:rsidRDefault="009003CC" w:rsidP="009003CC">
      <w:pPr>
        <w:pStyle w:val="Citation"/>
      </w:pPr>
      <w:r>
        <w:t>Vujić, Professor, Nuclear Engineering, UC Berkeley, 12</w:t>
      </w:r>
    </w:p>
    <w:p w:rsidR="009003CC" w:rsidRDefault="009003CC" w:rsidP="009003CC">
      <w:r>
        <w:t xml:space="preserve">(Jasmina, Ph.D. in Nuclear Science, University of Michigan, 1990, Ryan M. Bergmann, Radek Škoda, , Marija Miletić, “Small modular reactors: Simpler, safer, cheaper?” September 2012, </w:t>
      </w:r>
      <w:hyperlink r:id="rId17" w:history="1">
        <w:r>
          <w:rPr>
            <w:rStyle w:val="Hyperlink"/>
          </w:rPr>
          <w:t>http://www.sciencedirect.com/science/article/pii/S036054421200093X</w:t>
        </w:r>
      </w:hyperlink>
      <w:r>
        <w:t>, accessed 9-19-12, ara)</w:t>
      </w:r>
    </w:p>
    <w:p w:rsidR="009003CC" w:rsidRDefault="009003CC" w:rsidP="009003CC"/>
    <w:p w:rsidR="009003CC" w:rsidRPr="00452FFD" w:rsidRDefault="009003CC" w:rsidP="009003CC">
      <w:pPr>
        <w:rPr>
          <w:sz w:val="16"/>
        </w:rPr>
      </w:pPr>
      <w:r w:rsidRPr="00452FFD">
        <w:rPr>
          <w:u w:val="single"/>
        </w:rPr>
        <w:t xml:space="preserve">In order to evaluate the attractiveness </w:t>
      </w:r>
      <w:r w:rsidR="008A02BA">
        <w:rPr>
          <w:u w:val="single"/>
        </w:rPr>
        <w:t>…</w:t>
      </w:r>
      <w:r w:rsidRPr="00452FFD">
        <w:rPr>
          <w:sz w:val="16"/>
        </w:rPr>
        <w:t xml:space="preserve"> the only option since their electric grids cannot take 1000 + MWe single units [9]. </w:t>
      </w:r>
    </w:p>
    <w:p w:rsidR="00007819" w:rsidRDefault="00007819" w:rsidP="00AB2556"/>
    <w:p w:rsidR="00007819" w:rsidRDefault="00007819" w:rsidP="00AB2556"/>
    <w:p w:rsidR="00D47527" w:rsidRDefault="00D47527" w:rsidP="00D47527">
      <w:pPr>
        <w:pStyle w:val="Heading2"/>
      </w:pPr>
      <w:r>
        <w:t>SMRs are safe – invulnerable to natural disaster, and checks prolif threats</w:t>
      </w:r>
    </w:p>
    <w:p w:rsidR="00D47527" w:rsidRDefault="00D47527" w:rsidP="00D47527">
      <w:pPr>
        <w:pStyle w:val="Citation"/>
      </w:pPr>
      <w:r>
        <w:t>Szondy, former university lecturer in history and archeology, 12</w:t>
      </w:r>
    </w:p>
    <w:p w:rsidR="00D47527" w:rsidRPr="00ED40F3" w:rsidRDefault="00D47527" w:rsidP="00D47527">
      <w:r>
        <w:t xml:space="preserve">(David, award winning freelance writer for Gizmag, a science magazine, February 16, 2012, </w:t>
      </w:r>
      <w:r w:rsidRPr="00ED40F3">
        <w:t>“Feature: Small modular nuclear reactors - the future of energy?” http://www.gizmag.com/small-modular-nuclear-reactors/20860/</w:t>
      </w:r>
      <w:r>
        <w:t>, 6/3/12, atl)</w:t>
      </w:r>
    </w:p>
    <w:p w:rsidR="00D47527" w:rsidRDefault="00D47527" w:rsidP="00D47527"/>
    <w:p w:rsidR="00D47527" w:rsidRDefault="00D47527" w:rsidP="00D47527">
      <w:pPr>
        <w:rPr>
          <w:rStyle w:val="TitleChar"/>
        </w:rPr>
      </w:pPr>
      <w:r w:rsidRPr="00067142">
        <w:rPr>
          <w:rStyle w:val="TitleChar"/>
          <w:highlight w:val="yellow"/>
        </w:rPr>
        <w:t>SMRs</w:t>
      </w:r>
      <w:r w:rsidRPr="00EE04C0">
        <w:rPr>
          <w:rStyle w:val="TitleChar"/>
        </w:rPr>
        <w:t xml:space="preserve"> also </w:t>
      </w:r>
      <w:r w:rsidRPr="00067142">
        <w:rPr>
          <w:rStyle w:val="TitleChar"/>
          <w:highlight w:val="yellow"/>
        </w:rPr>
        <w:t>enjoy</w:t>
      </w:r>
      <w:r w:rsidRPr="00EE04C0">
        <w:rPr>
          <w:rStyle w:val="TitleChar"/>
        </w:rPr>
        <w:t xml:space="preserve"> a good deal of </w:t>
      </w:r>
      <w:r w:rsidR="008A02BA">
        <w:rPr>
          <w:rStyle w:val="TitleChar"/>
        </w:rPr>
        <w:t>…</w:t>
      </w:r>
      <w:r w:rsidRPr="00EE04C0">
        <w:rPr>
          <w:rStyle w:val="TitleChar"/>
        </w:rPr>
        <w:t xml:space="preserve"> interfere with the operation of the others.</w:t>
      </w:r>
    </w:p>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Default="00007819" w:rsidP="00AB2556"/>
    <w:p w:rsidR="00007819" w:rsidRPr="00AB2556" w:rsidRDefault="00007819" w:rsidP="00AB2556"/>
    <w:sectPr w:rsidR="00007819" w:rsidRPr="00AB2556" w:rsidSect="00864162">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DA6" w:rsidRDefault="00C41DA6" w:rsidP="00261634">
      <w:r>
        <w:separator/>
      </w:r>
    </w:p>
  </w:endnote>
  <w:endnote w:type="continuationSeparator" w:id="0">
    <w:p w:rsidR="00C41DA6" w:rsidRDefault="00C41DA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909286"/>
      <w:docPartObj>
        <w:docPartGallery w:val="Page Numbers (Bottom of Page)"/>
        <w:docPartUnique/>
      </w:docPartObj>
    </w:sdtPr>
    <w:sdtEndPr/>
    <w:sdtContent>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sdtContent>
  </w:sdt>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DA6" w:rsidRDefault="00C41DA6" w:rsidP="00261634">
      <w:r>
        <w:separator/>
      </w:r>
    </w:p>
  </w:footnote>
  <w:footnote w:type="continuationSeparator" w:id="0">
    <w:p w:rsidR="00C41DA6" w:rsidRDefault="00C41DA6"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sdt>
      <w:sdtPr>
        <w:id w:val="565053189"/>
        <w:docPartObj>
          <w:docPartGallery w:val="Page Numbers (Top of Page)"/>
          <w:docPartUnique/>
        </w:docPartObj>
      </w:sdtPr>
      <w:sdtEndPr/>
      <w:sdtContent>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E864C8">
          <w:fldChar w:fldCharType="begin"/>
        </w:r>
        <w:r w:rsidR="00E864C8">
          <w:instrText xml:space="preserve"> NUMPAGES  </w:instrText>
        </w:r>
        <w:r w:rsidR="00E864C8">
          <w:fldChar w:fldCharType="separate"/>
        </w:r>
        <w:r w:rsidR="00B07407">
          <w:rPr>
            <w:noProof/>
          </w:rPr>
          <w:t>1</w:t>
        </w:r>
        <w:r w:rsidR="00E864C8">
          <w:rPr>
            <w:noProof/>
          </w:rPr>
          <w:fldChar w:fldCharType="end"/>
        </w:r>
      </w:sdtContent>
    </w:sdt>
  </w:p>
  <w:p w:rsidR="00F56DC0" w:rsidRPr="00236E21" w:rsidRDefault="00E864C8"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A9A"/>
    <w:rsid w:val="00000B0C"/>
    <w:rsid w:val="000019DB"/>
    <w:rsid w:val="00002D07"/>
    <w:rsid w:val="00006718"/>
    <w:rsid w:val="00007819"/>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39DA"/>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5B14"/>
    <w:rsid w:val="000D78A3"/>
    <w:rsid w:val="000E2AD9"/>
    <w:rsid w:val="000E4FCE"/>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3CE2"/>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6EEF"/>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20FF"/>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6A9A"/>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2BA"/>
    <w:rsid w:val="008A0B1B"/>
    <w:rsid w:val="008A3F84"/>
    <w:rsid w:val="008A4AC5"/>
    <w:rsid w:val="008A4C13"/>
    <w:rsid w:val="008A4D65"/>
    <w:rsid w:val="008A5048"/>
    <w:rsid w:val="008A5AFC"/>
    <w:rsid w:val="008A685F"/>
    <w:rsid w:val="008A6E84"/>
    <w:rsid w:val="008A7B84"/>
    <w:rsid w:val="008B0A2B"/>
    <w:rsid w:val="008C01FA"/>
    <w:rsid w:val="008C2721"/>
    <w:rsid w:val="008C580A"/>
    <w:rsid w:val="008C605E"/>
    <w:rsid w:val="008D0E95"/>
    <w:rsid w:val="008D4FAC"/>
    <w:rsid w:val="008D509F"/>
    <w:rsid w:val="008E1C41"/>
    <w:rsid w:val="008E3464"/>
    <w:rsid w:val="008E5F01"/>
    <w:rsid w:val="008F2431"/>
    <w:rsid w:val="008F25E1"/>
    <w:rsid w:val="008F765F"/>
    <w:rsid w:val="0090020C"/>
    <w:rsid w:val="009003C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0263C"/>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49FF"/>
    <w:rsid w:val="00B25248"/>
    <w:rsid w:val="00B25C7D"/>
    <w:rsid w:val="00B30058"/>
    <w:rsid w:val="00B30C92"/>
    <w:rsid w:val="00B319AC"/>
    <w:rsid w:val="00B32DEF"/>
    <w:rsid w:val="00B344D2"/>
    <w:rsid w:val="00B355DD"/>
    <w:rsid w:val="00B360CE"/>
    <w:rsid w:val="00B370DD"/>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082E"/>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1DA6"/>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527"/>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864C8"/>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7819"/>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uiPriority w:val="99"/>
    <w:rsid w:val="00236E21"/>
    <w:rPr>
      <w:color w:val="auto"/>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236E2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TitleChar">
    <w:name w:val="Title Char"/>
    <w:basedOn w:val="DefaultParagraphFont"/>
    <w:link w:val="Titl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
    <w:basedOn w:val="DefaultParagraphFont"/>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cites Char Ch,Style Bold Underline,apple-style-span + 6 pt,Bold,Kern at 16 pt,Intense Emphasis1,Intense Emphasis2,HHeading 3 + 12 pt,Cards + Font: 12 pt Char,Bold Cite Char"/>
    <w:uiPriority w:val="1"/>
    <w:qFormat/>
    <w:rsid w:val="00007819"/>
    <w:rPr>
      <w:rFonts w:ascii="Times New Roman" w:hAnsi="Times New Roman" w:cs="Times New Roman" w:hint="default"/>
      <w:sz w:val="20"/>
      <w:u w:val="single"/>
    </w:rPr>
  </w:style>
  <w:style w:type="paragraph" w:customStyle="1" w:styleId="FullText">
    <w:name w:val="Full Text"/>
    <w:basedOn w:val="Normal"/>
    <w:rsid w:val="00B370DD"/>
    <w:rPr>
      <w:rFonts w:ascii="Arial Narrow" w:eastAsia="Times New Roman" w:hAnsi="Arial Narrow"/>
      <w:sz w:val="16"/>
      <w:szCs w:val="24"/>
    </w:rPr>
  </w:style>
  <w:style w:type="character" w:customStyle="1" w:styleId="UnderlinedCard">
    <w:name w:val="Underlined Card"/>
    <w:rsid w:val="00B370DD"/>
    <w:rPr>
      <w:rFonts w:ascii="Arial Narrow" w:hAnsi="Arial Narrow" w:hint="default"/>
      <w:sz w:val="22"/>
      <w:u w:val="single"/>
    </w:rPr>
  </w:style>
  <w:style w:type="paragraph" w:styleId="Title">
    <w:name w:val="Title"/>
    <w:basedOn w:val="Normal"/>
    <w:next w:val="Normal"/>
    <w:link w:val="TitleChar"/>
    <w:uiPriority w:val="1"/>
    <w:qFormat/>
    <w:rsid w:val="00D47527"/>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D475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7819"/>
    <w:rPr>
      <w:rFonts w:ascii="Times New Roman" w:hAnsi="Times New Roman" w:cs="Times New Roman"/>
      <w:sz w:val="20"/>
    </w:rPr>
  </w:style>
  <w:style w:type="paragraph" w:styleId="Heading1">
    <w:name w:val="heading 1"/>
    <w:basedOn w:val="Normal"/>
    <w:next w:val="Normal"/>
    <w:link w:val="Heading1Char"/>
    <w:uiPriority w:val="9"/>
    <w:qFormat/>
    <w:rsid w:val="00236E21"/>
    <w:pPr>
      <w:pageBreakBefore/>
      <w:jc w:val="center"/>
      <w:outlineLvl w:val="0"/>
    </w:pPr>
    <w:rPr>
      <w:rFonts w:eastAsia="Times New Roman" w:cstheme="minorBidi"/>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basedOn w:val="DefaultParagraphFont"/>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
    <w:basedOn w:val="DefaultParagraphFont"/>
    <w:uiPriority w:val="99"/>
    <w:rsid w:val="00236E21"/>
    <w:rPr>
      <w:color w:val="auto"/>
      <w:u w:val="none"/>
    </w:rPr>
  </w:style>
  <w:style w:type="paragraph" w:styleId="Header">
    <w:name w:val="header"/>
    <w:aliases w:val="Header Char2,Header Char1 Char,Header Char Char Char,Char Char Char Char,Header Char Char1,Char Char Char1,Header Char2 Char Char Char,Header Char1 Char1 Char Char Char,Header Char Char Char1 Char Char Char,Header Char Char2 Char Char Char"/>
    <w:basedOn w:val="Normal"/>
    <w:link w:val="HeaderChar"/>
    <w:uiPriority w:val="99"/>
    <w:unhideWhenUsed/>
    <w:rsid w:val="00236E21"/>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Char Char Char1 Char,Header Char2 Char Char Char Char,Header Char1 Char1 Char Char Char Char"/>
    <w:basedOn w:val="DefaultParagraphFont"/>
    <w:link w:val="Header"/>
    <w:uiPriority w:val="99"/>
    <w:rsid w:val="00236E21"/>
    <w:rPr>
      <w:rFonts w:ascii="Times New Roman" w:hAnsi="Times New Roman" w:cs="Times New Roman"/>
      <w:sz w:val="20"/>
    </w:rPr>
  </w:style>
  <w:style w:type="character" w:customStyle="1" w:styleId="BoldUnderlineChar">
    <w:name w:val="Bold Underline Char"/>
    <w:basedOn w:val="DefaultParagraphFont"/>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basedOn w:val="DefaultParagraphFont"/>
    <w:link w:val="LanguageEditing"/>
    <w:locked/>
    <w:rsid w:val="00236E21"/>
    <w:rPr>
      <w:rFonts w:ascii="Times New Roman" w:eastAsia="Times New Roman" w:hAnsi="Times New Roman" w:cs="Times New Roman"/>
      <w:strike/>
      <w:sz w:val="20"/>
      <w:szCs w:val="24"/>
    </w:rPr>
  </w:style>
  <w:style w:type="character" w:customStyle="1" w:styleId="TitleChar">
    <w:name w:val="Title Char"/>
    <w:basedOn w:val="DefaultParagraphFont"/>
    <w:link w:val="Title"/>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basedOn w:val="DefaultParagraphFont"/>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basedOn w:val="DefaultParagraphFon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basedOn w:val="DefaultParagraphFont"/>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
    <w:basedOn w:val="DefaultParagraphFont"/>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cites Char Ch,Style Bold Underline,apple-style-span + 6 pt,Bold,Kern at 16 pt,Intense Emphasis1,Intense Emphasis2,HHeading 3 + 12 pt,Cards + Font: 12 pt Char,Bold Cite Char"/>
    <w:uiPriority w:val="1"/>
    <w:qFormat/>
    <w:rsid w:val="00007819"/>
    <w:rPr>
      <w:rFonts w:ascii="Times New Roman" w:hAnsi="Times New Roman" w:cs="Times New Roman" w:hint="default"/>
      <w:sz w:val="20"/>
      <w:u w:val="single"/>
    </w:rPr>
  </w:style>
  <w:style w:type="paragraph" w:customStyle="1" w:styleId="FullText">
    <w:name w:val="Full Text"/>
    <w:basedOn w:val="Normal"/>
    <w:rsid w:val="00B370DD"/>
    <w:rPr>
      <w:rFonts w:ascii="Arial Narrow" w:eastAsia="Times New Roman" w:hAnsi="Arial Narrow"/>
      <w:sz w:val="16"/>
      <w:szCs w:val="24"/>
    </w:rPr>
  </w:style>
  <w:style w:type="character" w:customStyle="1" w:styleId="UnderlinedCard">
    <w:name w:val="Underlined Card"/>
    <w:rsid w:val="00B370DD"/>
    <w:rPr>
      <w:rFonts w:ascii="Arial Narrow" w:hAnsi="Arial Narrow" w:hint="default"/>
      <w:sz w:val="22"/>
      <w:u w:val="single"/>
    </w:rPr>
  </w:style>
  <w:style w:type="paragraph" w:styleId="Title">
    <w:name w:val="Title"/>
    <w:basedOn w:val="Normal"/>
    <w:next w:val="Normal"/>
    <w:link w:val="TitleChar"/>
    <w:uiPriority w:val="1"/>
    <w:qFormat/>
    <w:rsid w:val="00D47527"/>
    <w:pPr>
      <w:pBdr>
        <w:bottom w:val="single" w:sz="8" w:space="4" w:color="4F81BD"/>
      </w:pBdr>
      <w:spacing w:after="300"/>
      <w:contextualSpacing/>
    </w:pPr>
    <w:rPr>
      <w:rFonts w:cstheme="minorBidi"/>
      <w:u w:val="single"/>
    </w:rPr>
  </w:style>
  <w:style w:type="character" w:customStyle="1" w:styleId="TitleChar1">
    <w:name w:val="Title Char1"/>
    <w:basedOn w:val="DefaultParagraphFont"/>
    <w:uiPriority w:val="10"/>
    <w:rsid w:val="00D475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eng.com/articles/npi/print/volume-5/issue-2/nucleus/developing-small-modular-reactor-designs-in-the-us.html" TargetMode="Externa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sciencedirect.com/science/article/pii/S036054421200093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cientificamerican.com/article.cfm?id=small-reactors-bid-to-revive-nuclear-power&amp;page=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loomberg.com/news/2012-07-19/economists-argue-if-u-s-economy-recovering-or-back-in-recession.html" TargetMode="External"/><Relationship Id="rId23" Type="http://schemas.openxmlformats.org/officeDocument/2006/relationships/footer" Target="footer3.xml"/><Relationship Id="rId10" Type="http://schemas.openxmlformats.org/officeDocument/2006/relationships/hyperlink" Target="http://www.thepeoplesvoice.org/TPV3/Voices.php/2011/03/13/nuclear-meltdown-in-japan"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carnegieendowment.org/2012/03/11/china-s-nuclear-crossroads" TargetMode="External"/><Relationship Id="rId14" Type="http://schemas.openxmlformats.org/officeDocument/2006/relationships/hyperlink" Target="http://cns.miis.edu/opapers/pdfs/120515_seasia_nuclear_security_partnership.pdf"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06204-0920-4466-9B42-BBED3652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1502</Words>
  <Characters>10564</Characters>
  <Application>Microsoft Office Word</Application>
  <DocSecurity>0</DocSecurity>
  <Lines>251</Lines>
  <Paragraphs>132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Apthorp, Alan R</dc:creator>
  <cp:keywords/>
  <dc:description/>
  <cp:lastModifiedBy>Apthorp, Alan R</cp:lastModifiedBy>
  <cp:revision>9</cp:revision>
  <dcterms:created xsi:type="dcterms:W3CDTF">2012-11-02T19:30:00Z</dcterms:created>
  <dcterms:modified xsi:type="dcterms:W3CDTF">2012-11-04T17:32:00Z</dcterms:modified>
</cp:coreProperties>
</file>