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FDB" w:rsidRDefault="001F102F" w:rsidP="001F102F">
      <w:pPr>
        <w:pStyle w:val="Heading1"/>
      </w:pPr>
      <w:r>
        <w:t>K</w:t>
      </w:r>
      <w:r w:rsidR="005067A7">
        <w:t xml:space="preserve"> – 1NC</w:t>
      </w:r>
    </w:p>
    <w:p w:rsidR="001F102F" w:rsidRPr="001F102F" w:rsidRDefault="001F102F" w:rsidP="001F102F"/>
    <w:p w:rsidR="00A71FDB" w:rsidRPr="00A71FDB" w:rsidRDefault="00A71FDB" w:rsidP="00A71FDB">
      <w:pPr>
        <w:outlineLvl w:val="1"/>
        <w:rPr>
          <w:b/>
          <w:sz w:val="24"/>
          <w:szCs w:val="26"/>
        </w:rPr>
      </w:pPr>
      <w:r w:rsidRPr="00A71FDB">
        <w:rPr>
          <w:b/>
          <w:sz w:val="24"/>
          <w:szCs w:val="26"/>
        </w:rPr>
        <w:t>Sympathy by Paul Laurence Dunbar</w:t>
      </w:r>
    </w:p>
    <w:p w:rsidR="00A71FDB" w:rsidRPr="00A71FDB" w:rsidRDefault="00A71FDB" w:rsidP="00A71FDB">
      <w:pPr>
        <w:rPr>
          <w:lang w:eastAsia="x-none"/>
        </w:rPr>
      </w:pPr>
    </w:p>
    <w:p w:rsidR="00A71FDB" w:rsidRPr="00A71FDB" w:rsidRDefault="00A71FDB" w:rsidP="00A71FDB">
      <w:r w:rsidRPr="00A71FDB">
        <w:t xml:space="preserve">I know what the caged bird feels, alas! </w:t>
      </w:r>
      <w:r w:rsidRPr="00A71FDB">
        <w:br/>
        <w:t xml:space="preserve">      When the sun is bright on the upland slopes; </w:t>
      </w:r>
      <w:r w:rsidRPr="00A71FDB">
        <w:br/>
        <w:t xml:space="preserve">    </w:t>
      </w:r>
      <w:proofErr w:type="gramStart"/>
      <w:r w:rsidRPr="00A71FDB">
        <w:t>When</w:t>
      </w:r>
      <w:proofErr w:type="gramEnd"/>
      <w:r w:rsidRPr="00A71FDB">
        <w:t xml:space="preserve"> the wind stirs soft through the springing grass, </w:t>
      </w:r>
      <w:r w:rsidRPr="00A71FDB">
        <w:br/>
        <w:t xml:space="preserve">    And the river flows like a stream of glass; </w:t>
      </w:r>
      <w:r w:rsidRPr="00A71FDB">
        <w:br/>
        <w:t xml:space="preserve">        When the first bird sings and the first bud </w:t>
      </w:r>
      <w:proofErr w:type="spellStart"/>
      <w:r w:rsidRPr="00A71FDB">
        <w:t>opes</w:t>
      </w:r>
      <w:proofErr w:type="spellEnd"/>
      <w:r w:rsidRPr="00A71FDB">
        <w:t xml:space="preserve">, </w:t>
      </w:r>
      <w:r w:rsidRPr="00A71FDB">
        <w:br/>
        <w:t xml:space="preserve">    And the faint perfume from its chalice steals — </w:t>
      </w:r>
      <w:r w:rsidRPr="00A71FDB">
        <w:br/>
        <w:t xml:space="preserve">    I know what the caged bird feels! </w:t>
      </w:r>
    </w:p>
    <w:p w:rsidR="00A71FDB" w:rsidRPr="00A71FDB" w:rsidRDefault="00A71FDB" w:rsidP="00A71FDB">
      <w:r w:rsidRPr="00A71FDB">
        <w:t xml:space="preserve">    I know why the caged bird beats his wing </w:t>
      </w:r>
      <w:r w:rsidRPr="00A71FDB">
        <w:br/>
        <w:t xml:space="preserve">        Till its blood is red on the cruel bars; </w:t>
      </w:r>
      <w:r w:rsidRPr="00A71FDB">
        <w:br/>
        <w:t xml:space="preserve">    For he must fly back to his perch and cling </w:t>
      </w:r>
      <w:r w:rsidRPr="00A71FDB">
        <w:br/>
        <w:t xml:space="preserve">    When he fain would be on the bough a-swing; </w:t>
      </w:r>
      <w:r w:rsidRPr="00A71FDB">
        <w:br/>
        <w:t xml:space="preserve">        And a pain still throbs in the old, old scars </w:t>
      </w:r>
      <w:r w:rsidRPr="00A71FDB">
        <w:br/>
        <w:t xml:space="preserve">    And they pulse again with a keener sting — </w:t>
      </w:r>
      <w:r w:rsidRPr="00A71FDB">
        <w:br/>
        <w:t xml:space="preserve">    I know why he beats his wing! </w:t>
      </w:r>
    </w:p>
    <w:p w:rsidR="00A71FDB" w:rsidRPr="00A71FDB" w:rsidRDefault="00A71FDB" w:rsidP="00A71FDB">
      <w:r w:rsidRPr="00A71FDB">
        <w:t xml:space="preserve">    I know why the caged bird sings, ah me, </w:t>
      </w:r>
      <w:r w:rsidRPr="00A71FDB">
        <w:br/>
        <w:t>        When his wing is bruised and his bosom sore</w:t>
      </w:r>
      <w:proofErr w:type="gramStart"/>
      <w:r w:rsidRPr="00A71FDB">
        <w:t>,—</w:t>
      </w:r>
      <w:proofErr w:type="gramEnd"/>
      <w:r w:rsidRPr="00A71FDB">
        <w:t xml:space="preserve"> </w:t>
      </w:r>
      <w:r w:rsidRPr="00A71FDB">
        <w:br/>
        <w:t xml:space="preserve">    When he beats his bars and he would be free; </w:t>
      </w:r>
      <w:r w:rsidRPr="00A71FDB">
        <w:br/>
        <w:t xml:space="preserve">    It is not a carol of joy or glee, </w:t>
      </w:r>
      <w:r w:rsidRPr="00A71FDB">
        <w:br/>
        <w:t xml:space="preserve">        But a prayer that he sends from his heart's deep core, </w:t>
      </w:r>
      <w:r w:rsidRPr="00A71FDB">
        <w:br/>
        <w:t xml:space="preserve">    But a plea, that upward to Heaven he flings — </w:t>
      </w:r>
      <w:r w:rsidRPr="00A71FDB">
        <w:br/>
        <w:t xml:space="preserve">    I know why the caged bird sings! </w:t>
      </w:r>
    </w:p>
    <w:p w:rsidR="00A71FDB" w:rsidRPr="00A71FDB" w:rsidRDefault="00A71FDB" w:rsidP="00A71FDB">
      <w:pPr>
        <w:rPr>
          <w:lang w:eastAsia="x-none"/>
        </w:rPr>
      </w:pPr>
    </w:p>
    <w:p w:rsidR="00A71FDB" w:rsidRPr="00A71FDB" w:rsidRDefault="00A71FDB" w:rsidP="00A71FDB"/>
    <w:p w:rsidR="00A71FDB" w:rsidRPr="00A71FDB" w:rsidRDefault="00A71FDB" w:rsidP="00A71FDB">
      <w:pPr>
        <w:outlineLvl w:val="1"/>
        <w:rPr>
          <w:b/>
          <w:sz w:val="24"/>
          <w:szCs w:val="26"/>
        </w:rPr>
      </w:pPr>
      <w:r w:rsidRPr="00A71FDB">
        <w:rPr>
          <w:b/>
          <w:sz w:val="24"/>
          <w:szCs w:val="26"/>
        </w:rPr>
        <w:t>Approaching oppression without considering race, class, and gender creates an “outsider-within” position that prevents solvency by ignoring a key radical vision</w:t>
      </w:r>
    </w:p>
    <w:p w:rsidR="00A71FDB" w:rsidRPr="00A71FDB" w:rsidRDefault="00A71FDB" w:rsidP="00A71FDB">
      <w:pPr>
        <w:rPr>
          <w:b/>
          <w:sz w:val="24"/>
          <w:szCs w:val="24"/>
        </w:rPr>
      </w:pPr>
      <w:r w:rsidRPr="00A71FDB">
        <w:rPr>
          <w:b/>
          <w:sz w:val="24"/>
          <w:szCs w:val="24"/>
        </w:rPr>
        <w:t>Collins, 2k</w:t>
      </w:r>
    </w:p>
    <w:p w:rsidR="00A71FDB" w:rsidRPr="00A71FDB" w:rsidRDefault="00A71FDB" w:rsidP="00A71FDB">
      <w:r w:rsidRPr="00A71FDB">
        <w:t xml:space="preserve">(Patricia Hill, “Black Feminist Thought: Knowledge, Consciousness, and the Politics of Empowerment,” pages 12-13, accessed </w:t>
      </w:r>
      <w:proofErr w:type="spellStart"/>
      <w:r w:rsidRPr="00A71FDB">
        <w:t>ebsco</w:t>
      </w:r>
      <w:proofErr w:type="spellEnd"/>
      <w:r w:rsidRPr="00A71FDB">
        <w:t xml:space="preserve"> 2-13-12, mee)</w:t>
      </w:r>
    </w:p>
    <w:p w:rsidR="00A71FDB" w:rsidRPr="00A71FDB" w:rsidRDefault="00A71FDB" w:rsidP="00A71FDB">
      <w:r w:rsidRPr="00A71FDB">
        <w:t xml:space="preserve"> </w:t>
      </w:r>
    </w:p>
    <w:p w:rsidR="00A71FDB" w:rsidRPr="00A71FDB" w:rsidRDefault="00A71FDB" w:rsidP="00A71FDB">
      <w:pPr>
        <w:rPr>
          <w:sz w:val="14"/>
        </w:rPr>
      </w:pPr>
      <w:r w:rsidRPr="00A71FDB">
        <w:rPr>
          <w:sz w:val="14"/>
        </w:rPr>
        <w:t xml:space="preserve">Historically, while they often </w:t>
      </w:r>
      <w:r w:rsidR="005067A7">
        <w:rPr>
          <w:sz w:val="14"/>
        </w:rPr>
        <w:t>…</w:t>
      </w:r>
      <w:r w:rsidRPr="00A71FDB">
        <w:rPr>
          <w:sz w:val="14"/>
        </w:rPr>
        <w:t xml:space="preserve"> Black feminist worldviews. </w:t>
      </w:r>
    </w:p>
    <w:p w:rsidR="00A71FDB" w:rsidRPr="00A71FDB" w:rsidRDefault="00A71FDB" w:rsidP="00A71FDB"/>
    <w:p w:rsidR="00001DC2" w:rsidRDefault="00001DC2" w:rsidP="00001DC2">
      <w:pPr>
        <w:pStyle w:val="Heading2"/>
      </w:pPr>
      <w:r>
        <w:t>Solving only racial discrimination ignores the domination of capitalism- oppression will continue even if the aff solves</w:t>
      </w:r>
    </w:p>
    <w:p w:rsidR="00001DC2" w:rsidRPr="0055249A" w:rsidRDefault="00001DC2" w:rsidP="00001DC2">
      <w:pPr>
        <w:pStyle w:val="Citation"/>
      </w:pPr>
      <w:r>
        <w:t>Beal, 97</w:t>
      </w:r>
    </w:p>
    <w:p w:rsidR="00001DC2" w:rsidRDefault="00001DC2" w:rsidP="00001DC2">
      <w:r>
        <w:t xml:space="preserve">(Frances, “Black Woman’s Manifesto,” 1997, Third World Women’s Alliance, da 12-21-12, </w:t>
      </w:r>
      <w:hyperlink r:id="rId7" w:history="1">
        <w:r w:rsidRPr="00D419CE">
          <w:rPr>
            <w:rStyle w:val="Hyperlink"/>
          </w:rPr>
          <w:t>http://library.duke.edu/rubenstein/scriptorium/wlm/blkmanif/</w:t>
        </w:r>
      </w:hyperlink>
      <w:r>
        <w:t>, mee)</w:t>
      </w:r>
    </w:p>
    <w:p w:rsidR="00001DC2" w:rsidRPr="003E628E" w:rsidRDefault="00001DC2" w:rsidP="00001DC2"/>
    <w:p w:rsidR="00001DC2" w:rsidRPr="003E628E" w:rsidRDefault="00001DC2" w:rsidP="00001DC2">
      <w:pPr>
        <w:rPr>
          <w:sz w:val="14"/>
        </w:rPr>
      </w:pPr>
      <w:proofErr w:type="gramStart"/>
      <w:r w:rsidRPr="003E628E">
        <w:rPr>
          <w:rStyle w:val="Underline"/>
        </w:rPr>
        <w:t xml:space="preserve">The economic system </w:t>
      </w:r>
      <w:r w:rsidR="005067A7">
        <w:rPr>
          <w:rStyle w:val="Underline"/>
        </w:rPr>
        <w:t>…</w:t>
      </w:r>
      <w:r w:rsidRPr="003E628E">
        <w:rPr>
          <w:sz w:val="14"/>
        </w:rPr>
        <w:t>and around the world.</w:t>
      </w:r>
      <w:proofErr w:type="gramEnd"/>
    </w:p>
    <w:p w:rsidR="00A71FDB" w:rsidRPr="00A71FDB" w:rsidRDefault="00A71FDB" w:rsidP="00A71FDB">
      <w:pPr>
        <w:rPr>
          <w:lang w:eastAsia="x-none"/>
        </w:rPr>
      </w:pPr>
    </w:p>
    <w:p w:rsidR="005E1753" w:rsidRDefault="005E1753" w:rsidP="005E1753">
      <w:pPr>
        <w:pStyle w:val="Heading2"/>
        <w:rPr>
          <w:szCs w:val="24"/>
        </w:rPr>
      </w:pPr>
      <w:r>
        <w:rPr>
          <w:shd w:val="clear" w:color="auto" w:fill="FFFFFF"/>
        </w:rPr>
        <w:t>Oppressed groups can still add to the construction of identity and claiming lack of agency doesn’t spur resistance- challenging descriptive constructions is key</w:t>
      </w:r>
    </w:p>
    <w:p w:rsidR="005E1753" w:rsidRPr="001C59A3" w:rsidRDefault="005E1753" w:rsidP="005E1753">
      <w:pPr>
        <w:pStyle w:val="Citation"/>
      </w:pPr>
      <w:r>
        <w:t>Crenshaw, 91</w:t>
      </w:r>
    </w:p>
    <w:p w:rsidR="005E1753" w:rsidRDefault="005E1753" w:rsidP="005E1753">
      <w:r w:rsidRPr="007445B8">
        <w:t>(</w:t>
      </w:r>
      <w:proofErr w:type="spellStart"/>
      <w:r>
        <w:t>Kimberle</w:t>
      </w:r>
      <w:proofErr w:type="spellEnd"/>
      <w:r>
        <w:t>, “</w:t>
      </w:r>
      <w:r w:rsidRPr="007445B8">
        <w:t>Mapping the Margins: Intersectionality, Identity Politics, and Violence against Women of</w:t>
      </w:r>
      <w:r w:rsidRPr="007445B8">
        <w:rPr>
          <w:sz w:val="14"/>
        </w:rPr>
        <w:t xml:space="preserve"> </w:t>
      </w:r>
      <w:r w:rsidRPr="007445B8">
        <w:t>Color,”</w:t>
      </w:r>
      <w:r>
        <w:t xml:space="preserve"> </w:t>
      </w:r>
      <w:r w:rsidRPr="00607F7E">
        <w:t>Stanford Law Review, Vol. 43, No. 6</w:t>
      </w:r>
      <w:r>
        <w:t>,</w:t>
      </w:r>
      <w:r w:rsidRPr="00607F7E">
        <w:t xml:space="preserve"> July 1991</w:t>
      </w:r>
      <w:r>
        <w:rPr>
          <w:rFonts w:ascii="Code2000" w:hAnsi="Code2000" w:cs="Code2000"/>
          <w:sz w:val="22"/>
        </w:rPr>
        <w:t xml:space="preserve">, </w:t>
      </w:r>
      <w:r>
        <w:t>pages 1297-1298, accessed JSTOR 12-14-12, mee)</w:t>
      </w:r>
    </w:p>
    <w:p w:rsidR="005E1753" w:rsidRDefault="005E1753" w:rsidP="005E1753"/>
    <w:p w:rsidR="005E1753" w:rsidRPr="00474D36" w:rsidRDefault="005E1753" w:rsidP="005E1753">
      <w:pPr>
        <w:rPr>
          <w:rStyle w:val="Underline"/>
        </w:rPr>
      </w:pPr>
      <w:r w:rsidRPr="00341ABC">
        <w:rPr>
          <w:sz w:val="14"/>
        </w:rPr>
        <w:t xml:space="preserve">This is not to deny </w:t>
      </w:r>
      <w:r w:rsidR="005067A7">
        <w:rPr>
          <w:sz w:val="14"/>
        </w:rPr>
        <w:t>…</w:t>
      </w:r>
      <w:r w:rsidRPr="008A3AA1">
        <w:rPr>
          <w:rStyle w:val="BoldUnderlineChar"/>
          <w:rFonts w:eastAsia="Calibri"/>
          <w:highlight w:val="yellow"/>
        </w:rPr>
        <w:t xml:space="preserve"> and excluded others</w:t>
      </w:r>
      <w:r w:rsidRPr="00ED4D9A">
        <w:rPr>
          <w:rStyle w:val="BoldUnderlineChar"/>
          <w:rFonts w:eastAsia="Calibri"/>
        </w:rPr>
        <w:t>.</w:t>
      </w:r>
    </w:p>
    <w:p w:rsidR="005E1753" w:rsidRDefault="005E1753" w:rsidP="005E1753"/>
    <w:p w:rsidR="00A71FDB" w:rsidRPr="00A71FDB" w:rsidRDefault="00A71FDB" w:rsidP="00A71FDB">
      <w:pPr>
        <w:outlineLvl w:val="1"/>
        <w:rPr>
          <w:b/>
          <w:sz w:val="24"/>
          <w:szCs w:val="26"/>
        </w:rPr>
      </w:pPr>
      <w:r w:rsidRPr="00A71FDB">
        <w:rPr>
          <w:b/>
          <w:sz w:val="24"/>
          <w:szCs w:val="26"/>
        </w:rPr>
        <w:t>White Supremacy has found its place in global society as the controlling force behind all forms of oppression by connecting and exploiting the existing differences that exist between us causing continued exclusion and disenfranchisement</w:t>
      </w:r>
    </w:p>
    <w:p w:rsidR="00A71FDB" w:rsidRPr="00A71FDB" w:rsidRDefault="00A71FDB" w:rsidP="00A71FDB">
      <w:r w:rsidRPr="00A71FDB">
        <w:rPr>
          <w:b/>
          <w:sz w:val="24"/>
          <w:szCs w:val="26"/>
        </w:rPr>
        <w:t>Rabaka</w:t>
      </w:r>
      <w:r w:rsidRPr="00A71FDB">
        <w:t xml:space="preserve">, Associate Professor of Africana Studies in the Department of Ethnic Studies at the University of Colorado at Boulder, </w:t>
      </w:r>
      <w:r w:rsidRPr="00A71FDB">
        <w:rPr>
          <w:b/>
          <w:sz w:val="24"/>
          <w:szCs w:val="26"/>
        </w:rPr>
        <w:t xml:space="preserve">2007 </w:t>
      </w:r>
      <w:r w:rsidRPr="00A71FDB">
        <w:t xml:space="preserve">(Reiland, Affiliate Professor of Women and Gender Studies and a Research Fellow at the Center for Studies of Ethnicity and Race in America (CSERA), August 4, “The Souls of White Folk: W.E.B. Du </w:t>
      </w:r>
      <w:proofErr w:type="spellStart"/>
      <w:r w:rsidRPr="00A71FDB">
        <w:t>Bois’s</w:t>
      </w:r>
      <w:proofErr w:type="spellEnd"/>
      <w:r w:rsidRPr="00A71FDB">
        <w:t xml:space="preserve"> Critique of White Supremacy and Contributions to Critical White Studies”, Journal of African American Studies, Vol. 11, Issue 1-15, pgs. 2-4)</w:t>
      </w:r>
    </w:p>
    <w:p w:rsidR="00A71FDB" w:rsidRPr="00A71FDB" w:rsidRDefault="00A71FDB" w:rsidP="00A71FDB"/>
    <w:p w:rsidR="00A71FDB" w:rsidRPr="00A71FDB" w:rsidRDefault="00A71FDB" w:rsidP="00A71FDB">
      <w:r w:rsidRPr="00A71FDB">
        <w:rPr>
          <w:rFonts w:ascii="AdvTT3713a231" w:hAnsi="AdvTT3713a231" w:cs="AdvTT3713a231"/>
          <w:color w:val="141314"/>
          <w:sz w:val="12"/>
          <w:szCs w:val="12"/>
        </w:rPr>
        <w:t xml:space="preserve">Traditionally </w:t>
      </w:r>
      <w:r w:rsidRPr="00A71FDB">
        <w:rPr>
          <w:rFonts w:ascii="AdvTT3713a231+20" w:hAnsi="AdvTT3713a231+20" w:cs="AdvTT3713a231+20"/>
          <w:color w:val="141314"/>
          <w:sz w:val="12"/>
          <w:szCs w:val="12"/>
        </w:rPr>
        <w:t>“</w:t>
      </w:r>
      <w:r w:rsidRPr="00A71FDB">
        <w:rPr>
          <w:rFonts w:ascii="AdvTT3713a231" w:hAnsi="AdvTT3713a231" w:cs="AdvTT3713a231"/>
          <w:color w:val="141314"/>
          <w:sz w:val="12"/>
          <w:szCs w:val="12"/>
        </w:rPr>
        <w:t>white supremacy</w:t>
      </w:r>
      <w:r w:rsidR="005067A7">
        <w:rPr>
          <w:rFonts w:ascii="AdvTT3713a231+20" w:hAnsi="AdvTT3713a231+20" w:cs="AdvTT3713a231+20"/>
          <w:color w:val="141314"/>
          <w:sz w:val="12"/>
          <w:szCs w:val="12"/>
        </w:rPr>
        <w:t>…</w:t>
      </w:r>
      <w:r w:rsidRPr="00A71FDB">
        <w:rPr>
          <w:rFonts w:ascii="AdvTT3713a231" w:hAnsi="AdvTT3713a231" w:cs="AdvTT3713a231"/>
          <w:color w:val="141314"/>
          <w:sz w:val="14"/>
          <w:szCs w:val="20"/>
        </w:rPr>
        <w:t xml:space="preserve"> </w:t>
      </w:r>
      <w:proofErr w:type="spellStart"/>
      <w:proofErr w:type="gramStart"/>
      <w:r w:rsidRPr="00A71FDB">
        <w:rPr>
          <w:rFonts w:ascii="AdvTT3713a231" w:hAnsi="AdvTT3713a231" w:cs="AdvTT3713a231"/>
          <w:color w:val="141314"/>
          <w:sz w:val="14"/>
          <w:szCs w:val="20"/>
        </w:rPr>
        <w:t>Winant</w:t>
      </w:r>
      <w:proofErr w:type="spellEnd"/>
      <w:r w:rsidRPr="00A71FDB">
        <w:rPr>
          <w:rFonts w:ascii="AdvTT3713a231" w:hAnsi="AdvTT3713a231" w:cs="AdvTT3713a231"/>
          <w:color w:val="141314"/>
          <w:sz w:val="14"/>
          <w:szCs w:val="20"/>
        </w:rPr>
        <w:t xml:space="preserve"> </w:t>
      </w:r>
      <w:r w:rsidRPr="00A71FDB">
        <w:rPr>
          <w:rFonts w:ascii="AdvTT3713a231" w:hAnsi="AdvTT3713a231" w:cs="AdvTT3713a231"/>
          <w:color w:val="2D2E8D"/>
          <w:sz w:val="14"/>
          <w:szCs w:val="20"/>
        </w:rPr>
        <w:t>1994</w:t>
      </w:r>
      <w:r w:rsidRPr="00A71FDB">
        <w:rPr>
          <w:rFonts w:ascii="AdvTT3713a231" w:hAnsi="AdvTT3713a231" w:cs="AdvTT3713a231"/>
          <w:color w:val="141314"/>
          <w:sz w:val="14"/>
          <w:szCs w:val="20"/>
        </w:rPr>
        <w:t xml:space="preserve">; </w:t>
      </w:r>
      <w:proofErr w:type="spellStart"/>
      <w:r w:rsidRPr="00A71FDB">
        <w:rPr>
          <w:rFonts w:ascii="AdvTT3713a231" w:hAnsi="AdvTT3713a231" w:cs="AdvTT3713a231"/>
          <w:color w:val="141314"/>
          <w:sz w:val="14"/>
          <w:szCs w:val="20"/>
        </w:rPr>
        <w:t>Roediger</w:t>
      </w:r>
      <w:proofErr w:type="spellEnd"/>
      <w:r w:rsidRPr="00A71FDB">
        <w:rPr>
          <w:rFonts w:ascii="AdvTT3713a231" w:hAnsi="AdvTT3713a231" w:cs="AdvTT3713a231"/>
          <w:color w:val="141314"/>
          <w:sz w:val="14"/>
          <w:szCs w:val="20"/>
        </w:rPr>
        <w:t xml:space="preserve"> </w:t>
      </w:r>
      <w:r w:rsidRPr="00A71FDB">
        <w:rPr>
          <w:rFonts w:ascii="AdvTT3713a231" w:hAnsi="AdvTT3713a231" w:cs="AdvTT3713a231"/>
          <w:color w:val="2D2E8D"/>
          <w:sz w:val="14"/>
          <w:szCs w:val="20"/>
        </w:rPr>
        <w:t>1994</w:t>
      </w:r>
      <w:r w:rsidRPr="00A71FDB">
        <w:rPr>
          <w:rFonts w:ascii="AdvTT3713a231" w:hAnsi="AdvTT3713a231" w:cs="AdvTT3713a231"/>
          <w:color w:val="141314"/>
          <w:sz w:val="14"/>
          <w:szCs w:val="20"/>
        </w:rPr>
        <w:t xml:space="preserve">, </w:t>
      </w:r>
      <w:r w:rsidRPr="00A71FDB">
        <w:rPr>
          <w:rFonts w:ascii="AdvTT3713a231" w:hAnsi="AdvTT3713a231" w:cs="AdvTT3713a231"/>
          <w:color w:val="2D2E8D"/>
          <w:sz w:val="14"/>
          <w:szCs w:val="20"/>
        </w:rPr>
        <w:t>1999</w:t>
      </w:r>
      <w:r w:rsidRPr="00A71FDB">
        <w:rPr>
          <w:rFonts w:ascii="AdvTT3713a231" w:hAnsi="AdvTT3713a231" w:cs="AdvTT3713a231"/>
          <w:color w:val="141314"/>
          <w:sz w:val="14"/>
          <w:szCs w:val="20"/>
        </w:rPr>
        <w:t>).</w:t>
      </w:r>
      <w:proofErr w:type="gramEnd"/>
    </w:p>
    <w:p w:rsidR="00A71FDB" w:rsidRPr="00A71FDB" w:rsidRDefault="00A71FDB" w:rsidP="00A71FDB"/>
    <w:p w:rsidR="00A71FDB" w:rsidRPr="00A71FDB" w:rsidRDefault="00A71FDB" w:rsidP="00A71FDB">
      <w:pPr>
        <w:outlineLvl w:val="1"/>
        <w:rPr>
          <w:b/>
          <w:sz w:val="24"/>
          <w:szCs w:val="26"/>
        </w:rPr>
      </w:pPr>
      <w:r w:rsidRPr="00A71FDB">
        <w:rPr>
          <w:b/>
          <w:sz w:val="24"/>
          <w:szCs w:val="26"/>
        </w:rPr>
        <w:t>The alternative is to evaluate all axes of oppression in order to fully understand domination and completely re-conceptualize social relations. This allows for the empowerment of currently oppressed groups.</w:t>
      </w:r>
    </w:p>
    <w:p w:rsidR="00A71FDB" w:rsidRPr="00A71FDB" w:rsidRDefault="00A71FDB" w:rsidP="00A71FDB">
      <w:pPr>
        <w:outlineLvl w:val="1"/>
        <w:rPr>
          <w:b/>
          <w:sz w:val="24"/>
          <w:szCs w:val="26"/>
        </w:rPr>
      </w:pPr>
      <w:r w:rsidRPr="00A71FDB">
        <w:rPr>
          <w:b/>
          <w:sz w:val="24"/>
          <w:szCs w:val="26"/>
        </w:rPr>
        <w:t>The role of the ballot should be to assess which team best performs a methodology that approaches multiple intersections of oppression.</w:t>
      </w:r>
    </w:p>
    <w:p w:rsidR="00A71FDB" w:rsidRPr="00A71FDB" w:rsidRDefault="00A71FDB" w:rsidP="00A71FDB">
      <w:pPr>
        <w:rPr>
          <w:b/>
          <w:sz w:val="24"/>
          <w:szCs w:val="24"/>
        </w:rPr>
      </w:pPr>
    </w:p>
    <w:p w:rsidR="00A71FDB" w:rsidRPr="00A71FDB" w:rsidRDefault="00A71FDB" w:rsidP="00A71FDB">
      <w:pPr>
        <w:outlineLvl w:val="1"/>
        <w:rPr>
          <w:b/>
          <w:sz w:val="24"/>
          <w:szCs w:val="26"/>
        </w:rPr>
      </w:pPr>
      <w:r w:rsidRPr="00A71FDB">
        <w:rPr>
          <w:b/>
          <w:sz w:val="24"/>
          <w:szCs w:val="26"/>
        </w:rPr>
        <w:t xml:space="preserve">Knowledge is </w:t>
      </w:r>
      <w:proofErr w:type="gramStart"/>
      <w:r w:rsidRPr="00A71FDB">
        <w:rPr>
          <w:b/>
          <w:sz w:val="24"/>
          <w:szCs w:val="26"/>
        </w:rPr>
        <w:t>key</w:t>
      </w:r>
      <w:proofErr w:type="gramEnd"/>
      <w:r w:rsidRPr="00A71FDB">
        <w:rPr>
          <w:b/>
          <w:sz w:val="24"/>
          <w:szCs w:val="26"/>
        </w:rPr>
        <w:t xml:space="preserve"> to this change of lens- means only our epistemology solves</w:t>
      </w:r>
    </w:p>
    <w:p w:rsidR="00A71FDB" w:rsidRPr="00A71FDB" w:rsidRDefault="00A71FDB" w:rsidP="00A71FDB">
      <w:pPr>
        <w:rPr>
          <w:b/>
          <w:sz w:val="24"/>
          <w:szCs w:val="24"/>
        </w:rPr>
      </w:pPr>
      <w:r w:rsidRPr="00A71FDB">
        <w:rPr>
          <w:b/>
          <w:sz w:val="24"/>
          <w:szCs w:val="24"/>
        </w:rPr>
        <w:t>Collins, 91</w:t>
      </w:r>
    </w:p>
    <w:p w:rsidR="00A71FDB" w:rsidRPr="00A71FDB" w:rsidRDefault="00A71FDB" w:rsidP="00A71FDB">
      <w:r w:rsidRPr="00A71FDB">
        <w:t xml:space="preserve">(Patricia Hill, “Black Feminist Thought in the Matrix of Domination,” From “Black Feminist Thought: Knowledge, Consciousness, and the Politics of Empowerment,” </w:t>
      </w:r>
      <w:proofErr w:type="spellStart"/>
      <w:r w:rsidRPr="00A71FDB">
        <w:t>pgs</w:t>
      </w:r>
      <w:proofErr w:type="spellEnd"/>
      <w:r w:rsidRPr="00A71FDB">
        <w:t xml:space="preserve"> 221–238, da 2-13-12, </w:t>
      </w:r>
      <w:hyperlink r:id="rId8" w:history="1">
        <w:r w:rsidRPr="00A71FDB">
          <w:t>http://www.hartford-hwp.com/archives/45a/252.html</w:t>
        </w:r>
      </w:hyperlink>
      <w:r w:rsidRPr="00A71FDB">
        <w:t>, mee)</w:t>
      </w:r>
    </w:p>
    <w:p w:rsidR="00A71FDB" w:rsidRPr="00A71FDB" w:rsidRDefault="00A71FDB" w:rsidP="00A71FDB"/>
    <w:p w:rsidR="00A71FDB" w:rsidRPr="00A71FDB" w:rsidRDefault="00A71FDB" w:rsidP="00A71FDB">
      <w:pPr>
        <w:rPr>
          <w:u w:val="single"/>
        </w:rPr>
      </w:pPr>
      <w:r w:rsidRPr="00A71FDB">
        <w:rPr>
          <w:highlight w:val="yellow"/>
          <w:u w:val="single"/>
        </w:rPr>
        <w:t xml:space="preserve">Knowledge is a </w:t>
      </w:r>
      <w:r w:rsidR="005067A7">
        <w:rPr>
          <w:u w:val="single"/>
        </w:rPr>
        <w:t>…</w:t>
      </w:r>
      <w:r w:rsidRPr="00A71FDB">
        <w:rPr>
          <w:u w:val="single"/>
        </w:rPr>
        <w:t xml:space="preserve">far greater </w:t>
      </w:r>
      <w:proofErr w:type="gramStart"/>
      <w:r w:rsidRPr="00A71FDB">
        <w:rPr>
          <w:highlight w:val="yellow"/>
          <w:u w:val="single"/>
        </w:rPr>
        <w:t>implications</w:t>
      </w:r>
      <w:proofErr w:type="gramEnd"/>
      <w:r w:rsidRPr="00A71FDB">
        <w:rPr>
          <w:u w:val="single"/>
        </w:rPr>
        <w:t xml:space="preserve">. </w:t>
      </w:r>
    </w:p>
    <w:p w:rsidR="00A71FDB" w:rsidRPr="00A71FDB" w:rsidRDefault="00A71FDB" w:rsidP="00A71FDB"/>
    <w:p w:rsidR="00001DC2" w:rsidRPr="00EE7F6A" w:rsidRDefault="00001DC2" w:rsidP="00001DC2">
      <w:pPr>
        <w:pStyle w:val="Heading2"/>
      </w:pPr>
      <w:r w:rsidRPr="00EE7F6A">
        <w:t>The simple elevation of dismissed voices offers the possibility of creating a space that allows for the emergence of perspectives of all people</w:t>
      </w:r>
    </w:p>
    <w:p w:rsidR="00001DC2" w:rsidRDefault="00001DC2" w:rsidP="00001DC2">
      <w:r w:rsidRPr="00DA57FA">
        <w:rPr>
          <w:b/>
          <w:sz w:val="24"/>
          <w:szCs w:val="26"/>
        </w:rPr>
        <w:t xml:space="preserve">James </w:t>
      </w:r>
      <w:r w:rsidRPr="00DA57FA">
        <w:t>Chair of Africana Studies at Williams College,</w:t>
      </w:r>
      <w:r w:rsidRPr="00DA57FA">
        <w:rPr>
          <w:sz w:val="14"/>
        </w:rPr>
        <w:t xml:space="preserve"> </w:t>
      </w:r>
      <w:r w:rsidRPr="00DA57FA">
        <w:rPr>
          <w:b/>
          <w:sz w:val="24"/>
          <w:szCs w:val="26"/>
        </w:rPr>
        <w:t>2007</w:t>
      </w:r>
      <w:r w:rsidRPr="00DA57FA">
        <w:rPr>
          <w:sz w:val="14"/>
        </w:rPr>
        <w:t xml:space="preserve"> </w:t>
      </w:r>
      <w:r w:rsidRPr="00DA57FA">
        <w:t>(Joy, “</w:t>
      </w:r>
      <w:proofErr w:type="spellStart"/>
      <w:r w:rsidRPr="00DA57FA">
        <w:t>Violaitons</w:t>
      </w:r>
      <w:proofErr w:type="spellEnd"/>
      <w:r w:rsidRPr="00DA57FA">
        <w:t>”, Warfare in the American Homeland: Policing and Prison i</w:t>
      </w:r>
      <w:r>
        <w:t>n a Penal Democracy, p. xi-xii)</w:t>
      </w:r>
    </w:p>
    <w:p w:rsidR="00001DC2" w:rsidRPr="00DA57FA" w:rsidRDefault="00001DC2" w:rsidP="00001DC2"/>
    <w:p w:rsidR="00001DC2" w:rsidRDefault="00001DC2" w:rsidP="00001DC2">
      <w:pPr>
        <w:rPr>
          <w:u w:val="single"/>
        </w:rPr>
      </w:pPr>
      <w:r w:rsidRPr="00001DC2">
        <w:rPr>
          <w:highlight w:val="yellow"/>
          <w:u w:val="single"/>
        </w:rPr>
        <w:t xml:space="preserve">Erasing a genealogy </w:t>
      </w:r>
      <w:r w:rsidR="005067A7">
        <w:rPr>
          <w:u w:val="single"/>
        </w:rPr>
        <w:t>…</w:t>
      </w:r>
      <w:r w:rsidRPr="002B5907">
        <w:rPr>
          <w:u w:val="single"/>
        </w:rPr>
        <w:t xml:space="preserve">, surely that is, </w:t>
      </w:r>
      <w:proofErr w:type="spellStart"/>
      <w:r w:rsidRPr="002B5907">
        <w:rPr>
          <w:u w:val="single"/>
        </w:rPr>
        <w:t>thjs</w:t>
      </w:r>
      <w:proofErr w:type="spellEnd"/>
      <w:r w:rsidRPr="002B5907">
        <w:rPr>
          <w:u w:val="single"/>
        </w:rPr>
        <w:t xml:space="preserve"> is war.</w:t>
      </w:r>
    </w:p>
    <w:p w:rsidR="001F102F" w:rsidRPr="001F102F" w:rsidRDefault="001F102F" w:rsidP="001F102F"/>
    <w:p w:rsidR="001F102F" w:rsidRDefault="001F102F" w:rsidP="001F102F">
      <w:pPr>
        <w:pStyle w:val="Heading1"/>
      </w:pPr>
      <w:r>
        <w:t>Case</w:t>
      </w:r>
      <w:r w:rsidR="005067A7">
        <w:t xml:space="preserve"> – 1NC </w:t>
      </w:r>
    </w:p>
    <w:p w:rsidR="001F102F" w:rsidRDefault="001F102F" w:rsidP="001F102F"/>
    <w:p w:rsidR="001F102F" w:rsidRDefault="0039420E" w:rsidP="00555C78">
      <w:pPr>
        <w:pStyle w:val="Heading2"/>
      </w:pPr>
      <w:r>
        <w:t xml:space="preserve">1. </w:t>
      </w:r>
      <w:proofErr w:type="spellStart"/>
      <w:r w:rsidR="001F102F">
        <w:t>Wilderson</w:t>
      </w:r>
      <w:proofErr w:type="spellEnd"/>
      <w:r w:rsidR="001F102F">
        <w:t xml:space="preserve"> is wrong the black body is not devoid of culture and fungible – slaves developed their own culture</w:t>
      </w:r>
    </w:p>
    <w:p w:rsidR="001F102F" w:rsidRPr="00A05152" w:rsidRDefault="001F102F" w:rsidP="001F102F">
      <w:pPr>
        <w:rPr>
          <w:b/>
          <w:sz w:val="24"/>
          <w:szCs w:val="24"/>
        </w:rPr>
      </w:pPr>
      <w:r>
        <w:rPr>
          <w:b/>
          <w:sz w:val="24"/>
          <w:szCs w:val="24"/>
        </w:rPr>
        <w:t xml:space="preserve">Olson, </w:t>
      </w:r>
      <w:r w:rsidRPr="00014DA7">
        <w:rPr>
          <w:b/>
          <w:sz w:val="24"/>
          <w:szCs w:val="24"/>
        </w:rPr>
        <w:t>Northern Arizona University</w:t>
      </w:r>
      <w:r>
        <w:rPr>
          <w:b/>
          <w:sz w:val="24"/>
          <w:szCs w:val="24"/>
        </w:rPr>
        <w:t>,</w:t>
      </w:r>
      <w:r w:rsidRPr="00014DA7">
        <w:rPr>
          <w:b/>
          <w:sz w:val="24"/>
          <w:szCs w:val="24"/>
        </w:rPr>
        <w:t xml:space="preserve"> </w:t>
      </w:r>
      <w:r w:rsidRPr="00A05152">
        <w:rPr>
          <w:b/>
          <w:sz w:val="24"/>
          <w:szCs w:val="24"/>
        </w:rPr>
        <w:t>10</w:t>
      </w:r>
    </w:p>
    <w:p w:rsidR="001F102F" w:rsidRDefault="001F102F" w:rsidP="001F102F">
      <w:r>
        <w:t>(</w:t>
      </w:r>
      <w:r w:rsidRPr="00F0566F">
        <w:t>Joel Olson</w:t>
      </w:r>
      <w:proofErr w:type="gramStart"/>
      <w:r w:rsidRPr="00F0566F">
        <w:t xml:space="preserve">, </w:t>
      </w:r>
      <w:r>
        <w:t>,</w:t>
      </w:r>
      <w:proofErr w:type="gramEnd"/>
      <w:r>
        <w:t xml:space="preserve"> “Slavery in The United States”, 2010, </w:t>
      </w:r>
      <w:hyperlink r:id="rId9" w:history="1">
        <w:r w:rsidRPr="00B957F8">
          <w:rPr>
            <w:rStyle w:val="Hyperlink"/>
          </w:rPr>
          <w:t>http://jan.ucc.nau.edu/~jo52/Slavery-in-America-public.pdf</w:t>
        </w:r>
      </w:hyperlink>
      <w:r>
        <w:t>, accessed 12/8/11, soap)</w:t>
      </w:r>
    </w:p>
    <w:p w:rsidR="001F102F" w:rsidRDefault="001F102F" w:rsidP="001F102F"/>
    <w:p w:rsidR="001F102F" w:rsidRDefault="001F102F" w:rsidP="001F102F">
      <w:pPr>
        <w:rPr>
          <w:rStyle w:val="Underline"/>
        </w:rPr>
      </w:pPr>
      <w:proofErr w:type="gramStart"/>
      <w:r w:rsidRPr="00204227">
        <w:rPr>
          <w:sz w:val="16"/>
        </w:rPr>
        <w:t xml:space="preserve">In particular, </w:t>
      </w:r>
      <w:r w:rsidRPr="00DD2436">
        <w:rPr>
          <w:rStyle w:val="Underline"/>
          <w:highlight w:val="yellow"/>
        </w:rPr>
        <w:t xml:space="preserve">American </w:t>
      </w:r>
      <w:r w:rsidR="005067A7">
        <w:rPr>
          <w:rStyle w:val="Underline"/>
        </w:rPr>
        <w:t>…</w:t>
      </w:r>
      <w:r w:rsidRPr="00204227">
        <w:rPr>
          <w:rStyle w:val="Underline"/>
        </w:rPr>
        <w:t xml:space="preserve"> American political tradition.</w:t>
      </w:r>
      <w:proofErr w:type="gramEnd"/>
    </w:p>
    <w:p w:rsidR="00516436" w:rsidRDefault="00516436" w:rsidP="001F102F">
      <w:pPr>
        <w:rPr>
          <w:rStyle w:val="Underline"/>
        </w:rPr>
      </w:pPr>
    </w:p>
    <w:p w:rsidR="00516436" w:rsidRPr="00516436" w:rsidRDefault="0039420E" w:rsidP="00555C78">
      <w:pPr>
        <w:pStyle w:val="Heading2"/>
      </w:pPr>
      <w:r>
        <w:t xml:space="preserve">2. </w:t>
      </w:r>
      <w:r w:rsidR="00516436" w:rsidRPr="00516436">
        <w:t xml:space="preserve">Their pessimistic view of racial gains becomes a self-fulfilling prophecy that turns the </w:t>
      </w:r>
      <w:proofErr w:type="spellStart"/>
      <w:r w:rsidR="00516436" w:rsidRPr="00516436">
        <w:t>kritik</w:t>
      </w:r>
      <w:proofErr w:type="spellEnd"/>
    </w:p>
    <w:p w:rsidR="00516436" w:rsidRPr="00516436" w:rsidRDefault="00516436" w:rsidP="00516436">
      <w:pPr>
        <w:rPr>
          <w:b/>
          <w:sz w:val="24"/>
          <w:szCs w:val="24"/>
        </w:rPr>
      </w:pPr>
      <w:proofErr w:type="spellStart"/>
      <w:r w:rsidRPr="00516436">
        <w:rPr>
          <w:b/>
          <w:sz w:val="24"/>
          <w:szCs w:val="24"/>
        </w:rPr>
        <w:t>Thernstrom</w:t>
      </w:r>
      <w:proofErr w:type="spellEnd"/>
      <w:r w:rsidRPr="00516436">
        <w:rPr>
          <w:b/>
          <w:sz w:val="24"/>
          <w:szCs w:val="24"/>
        </w:rPr>
        <w:t>, Harvard University Winthrop Research Professor of History, 98</w:t>
      </w:r>
    </w:p>
    <w:p w:rsidR="00516436" w:rsidRPr="00516436" w:rsidRDefault="00516436" w:rsidP="00516436">
      <w:r w:rsidRPr="00516436">
        <w:t xml:space="preserve">(Steven, “Black Progress: How far we've come, and how far we have to go” http://www.brookings.edu/research/articles/1998/03/spring-affirmativeaction-thernstrom, 10/18/12, </w:t>
      </w:r>
      <w:proofErr w:type="spellStart"/>
      <w:r w:rsidRPr="00516436">
        <w:t>atl</w:t>
      </w:r>
      <w:proofErr w:type="spellEnd"/>
      <w:r w:rsidRPr="00516436">
        <w:t>)</w:t>
      </w:r>
    </w:p>
    <w:p w:rsidR="00516436" w:rsidRPr="00516436" w:rsidRDefault="00516436" w:rsidP="00516436"/>
    <w:p w:rsidR="00516436" w:rsidRDefault="00516436" w:rsidP="00516436">
      <w:pPr>
        <w:rPr>
          <w:sz w:val="16"/>
        </w:rPr>
      </w:pPr>
      <w:r w:rsidRPr="00516436">
        <w:rPr>
          <w:b/>
          <w:bCs/>
          <w:szCs w:val="24"/>
          <w:highlight w:val="yellow"/>
          <w:u w:val="single"/>
        </w:rPr>
        <w:t>Black progress</w:t>
      </w:r>
      <w:r w:rsidRPr="00516436">
        <w:rPr>
          <w:sz w:val="16"/>
        </w:rPr>
        <w:t xml:space="preserve"> over </w:t>
      </w:r>
      <w:r w:rsidR="005067A7">
        <w:rPr>
          <w:sz w:val="16"/>
        </w:rPr>
        <w:t>…</w:t>
      </w:r>
      <w:r w:rsidRPr="00516436">
        <w:rPr>
          <w:b/>
          <w:bCs/>
          <w:szCs w:val="24"/>
          <w:highlight w:val="yellow"/>
          <w:u w:val="single"/>
        </w:rPr>
        <w:t>progress</w:t>
      </w:r>
      <w:r w:rsidRPr="00516436">
        <w:rPr>
          <w:b/>
          <w:bCs/>
          <w:szCs w:val="24"/>
          <w:u w:val="single"/>
        </w:rPr>
        <w:t xml:space="preserve"> surely </w:t>
      </w:r>
      <w:r w:rsidRPr="00516436">
        <w:rPr>
          <w:b/>
          <w:bCs/>
          <w:szCs w:val="24"/>
          <w:highlight w:val="yellow"/>
          <w:u w:val="single"/>
        </w:rPr>
        <w:t>demands</w:t>
      </w:r>
      <w:r w:rsidRPr="00516436">
        <w:rPr>
          <w:sz w:val="16"/>
        </w:rPr>
        <w:t>.</w:t>
      </w:r>
    </w:p>
    <w:p w:rsidR="00555C78" w:rsidRPr="00555C78" w:rsidRDefault="00555C78" w:rsidP="00555C78"/>
    <w:p w:rsidR="00555C78" w:rsidRPr="00555C78" w:rsidRDefault="0039420E" w:rsidP="00555C78">
      <w:pPr>
        <w:outlineLvl w:val="1"/>
        <w:rPr>
          <w:b/>
          <w:sz w:val="24"/>
          <w:szCs w:val="26"/>
        </w:rPr>
      </w:pPr>
      <w:r>
        <w:rPr>
          <w:b/>
          <w:sz w:val="24"/>
          <w:szCs w:val="26"/>
        </w:rPr>
        <w:t xml:space="preserve">3. </w:t>
      </w:r>
      <w:proofErr w:type="spellStart"/>
      <w:r w:rsidR="00555C78" w:rsidRPr="00555C78">
        <w:rPr>
          <w:b/>
          <w:sz w:val="24"/>
          <w:szCs w:val="26"/>
        </w:rPr>
        <w:t>Wilderson</w:t>
      </w:r>
      <w:proofErr w:type="spellEnd"/>
      <w:r w:rsidR="00555C78" w:rsidRPr="00555C78">
        <w:rPr>
          <w:b/>
          <w:sz w:val="24"/>
          <w:szCs w:val="26"/>
        </w:rPr>
        <w:t xml:space="preserve"> misappropriates blackness—provides us with no actual alternative</w:t>
      </w:r>
    </w:p>
    <w:p w:rsidR="00555C78" w:rsidRPr="00555C78" w:rsidRDefault="00555C78" w:rsidP="00555C78">
      <w:pPr>
        <w:jc w:val="both"/>
        <w:rPr>
          <w:rFonts w:eastAsia="Times New Roman"/>
          <w:b/>
          <w:sz w:val="24"/>
          <w:szCs w:val="24"/>
        </w:rPr>
      </w:pPr>
      <w:proofErr w:type="spellStart"/>
      <w:r w:rsidRPr="00555C78">
        <w:rPr>
          <w:rFonts w:eastAsia="Times New Roman"/>
          <w:b/>
          <w:sz w:val="24"/>
          <w:szCs w:val="24"/>
        </w:rPr>
        <w:t>Bâ</w:t>
      </w:r>
      <w:proofErr w:type="spellEnd"/>
      <w:r w:rsidRPr="00555C78">
        <w:rPr>
          <w:rFonts w:eastAsia="Times New Roman"/>
          <w:b/>
          <w:sz w:val="24"/>
          <w:szCs w:val="24"/>
        </w:rPr>
        <w:t>, Portsmouth University Film Professor, 11</w:t>
      </w:r>
    </w:p>
    <w:p w:rsidR="00555C78" w:rsidRPr="00555C78" w:rsidRDefault="00555C78" w:rsidP="00555C78">
      <w:r w:rsidRPr="00555C78">
        <w:t>(</w:t>
      </w:r>
      <w:proofErr w:type="spellStart"/>
      <w:r w:rsidRPr="00555C78">
        <w:t>Saër</w:t>
      </w:r>
      <w:proofErr w:type="spellEnd"/>
      <w:r w:rsidRPr="00555C78">
        <w:t> </w:t>
      </w:r>
      <w:proofErr w:type="spellStart"/>
      <w:r w:rsidRPr="00555C78">
        <w:t>Maty</w:t>
      </w:r>
      <w:proofErr w:type="spellEnd"/>
      <w:r w:rsidRPr="00555C78">
        <w:t xml:space="preserve">, The US </w:t>
      </w:r>
      <w:proofErr w:type="spellStart"/>
      <w:r w:rsidRPr="00555C78">
        <w:t>Decentred</w:t>
      </w:r>
      <w:proofErr w:type="spellEnd"/>
      <w:r w:rsidRPr="00555C78">
        <w:t xml:space="preserve">, Cultural Studies Review, volume 17 number 2 September 2011, 10/11/12, </w:t>
      </w:r>
      <w:proofErr w:type="spellStart"/>
      <w:r w:rsidRPr="00555C78">
        <w:t>atl</w:t>
      </w:r>
      <w:proofErr w:type="spellEnd"/>
      <w:r w:rsidRPr="00555C78">
        <w:t>)</w:t>
      </w:r>
    </w:p>
    <w:p w:rsidR="00555C78" w:rsidRPr="00555C78" w:rsidRDefault="00555C78" w:rsidP="00555C78"/>
    <w:p w:rsidR="00555C78" w:rsidRDefault="00555C78" w:rsidP="00555C78">
      <w:pPr>
        <w:rPr>
          <w:sz w:val="16"/>
        </w:rPr>
      </w:pPr>
      <w:proofErr w:type="gramStart"/>
      <w:r w:rsidRPr="00555C78">
        <w:rPr>
          <w:sz w:val="16"/>
        </w:rPr>
        <w:t xml:space="preserve">A few pages into </w:t>
      </w:r>
      <w:r w:rsidR="005067A7">
        <w:rPr>
          <w:sz w:val="16"/>
        </w:rPr>
        <w:t>…</w:t>
      </w:r>
      <w:r w:rsidRPr="00555C78">
        <w:rPr>
          <w:sz w:val="16"/>
        </w:rPr>
        <w:t xml:space="preserve"> with its answers in tow.’</w:t>
      </w:r>
      <w:proofErr w:type="gramEnd"/>
      <w:r w:rsidRPr="00555C78">
        <w:rPr>
          <w:sz w:val="16"/>
        </w:rPr>
        <w:t xml:space="preserve"> (340)</w:t>
      </w:r>
    </w:p>
    <w:p w:rsidR="00DD2436" w:rsidRPr="00555C78" w:rsidRDefault="00DD2436" w:rsidP="00555C78">
      <w:pPr>
        <w:rPr>
          <w:sz w:val="16"/>
        </w:rPr>
      </w:pPr>
    </w:p>
    <w:p w:rsidR="00DD2436" w:rsidRDefault="0039420E" w:rsidP="00DD2436">
      <w:pPr>
        <w:pStyle w:val="Heading2"/>
      </w:pPr>
      <w:r>
        <w:t xml:space="preserve">4. </w:t>
      </w:r>
      <w:r w:rsidR="00DD2436">
        <w:t>Subjectivity is always an individual project of self-creation—no history, circumstances, or community relationships are responsible for our self-consciousness—turns the thesis of their claim because our subjectivity is ONLY BASED on each individual’s free choice</w:t>
      </w:r>
    </w:p>
    <w:p w:rsidR="00DD2436" w:rsidRDefault="00DD2436" w:rsidP="00DD2436">
      <w:pPr>
        <w:pStyle w:val="Citation"/>
      </w:pPr>
      <w:r>
        <w:t xml:space="preserve">Sartre, former lecturer at </w:t>
      </w:r>
      <w:proofErr w:type="spellStart"/>
      <w:r w:rsidRPr="00264A2D">
        <w:t>Lycée</w:t>
      </w:r>
      <w:proofErr w:type="spellEnd"/>
      <w:r w:rsidRPr="00264A2D">
        <w:t xml:space="preserve"> du Havre</w:t>
      </w:r>
      <w:r>
        <w:t xml:space="preserve"> and public intellectual, 1957</w:t>
      </w:r>
    </w:p>
    <w:p w:rsidR="00DD2436" w:rsidRDefault="00DD2436" w:rsidP="00DD2436">
      <w:r>
        <w:t>(Jean-Paul, Existentialism and Human Emotions, Citadel Press, pg. 52-54) cab</w:t>
      </w:r>
    </w:p>
    <w:p w:rsidR="00DD2436" w:rsidRDefault="00DD2436" w:rsidP="00DD2436"/>
    <w:p w:rsidR="00DD2436" w:rsidRDefault="00DD2436" w:rsidP="00DD2436">
      <w:r w:rsidRPr="00877A5A">
        <w:rPr>
          <w:sz w:val="14"/>
        </w:rPr>
        <w:t xml:space="preserve">ALTHOUGH the considerations </w:t>
      </w:r>
      <w:r w:rsidR="005067A7">
        <w:rPr>
          <w:sz w:val="14"/>
        </w:rPr>
        <w:t>…</w:t>
      </w:r>
      <w:r w:rsidRPr="00877A5A">
        <w:rPr>
          <w:rStyle w:val="Underline"/>
        </w:rPr>
        <w:t>unpredictability by deciding myself?</w:t>
      </w:r>
      <w:r w:rsidRPr="00877A5A">
        <w:rPr>
          <w:sz w:val="14"/>
        </w:rPr>
        <w:t xml:space="preserve"> </w:t>
      </w:r>
    </w:p>
    <w:p w:rsidR="00DD2436" w:rsidRDefault="00DD2436" w:rsidP="00DD2436">
      <w:r>
        <w:t>[*NOTE: this card has been gender paraphrased]</w:t>
      </w:r>
    </w:p>
    <w:p w:rsidR="006770FD" w:rsidRDefault="006770FD" w:rsidP="00DD2436"/>
    <w:p w:rsidR="006770FD" w:rsidRDefault="0039420E" w:rsidP="006770FD">
      <w:pPr>
        <w:pStyle w:val="Heading2"/>
      </w:pPr>
      <w:r>
        <w:t xml:space="preserve">5. </w:t>
      </w:r>
      <w:r w:rsidR="006770FD" w:rsidRPr="00FB0B79">
        <w:t>Inclusion of pragmatic, reformist coalitions is the only way to make radical critiques of white supremacy politically effective---the alt alone fails and generates backlash</w:t>
      </w:r>
    </w:p>
    <w:p w:rsidR="006770FD" w:rsidRPr="00FB0B79" w:rsidRDefault="006770FD" w:rsidP="006770FD">
      <w:pPr>
        <w:rPr>
          <w:b/>
          <w:sz w:val="24"/>
        </w:rPr>
      </w:pPr>
      <w:proofErr w:type="spellStart"/>
      <w:r w:rsidRPr="00FB0B79">
        <w:rPr>
          <w:b/>
          <w:sz w:val="24"/>
        </w:rPr>
        <w:t>Winant</w:t>
      </w:r>
      <w:proofErr w:type="spellEnd"/>
      <w:r w:rsidRPr="00FB0B79">
        <w:rPr>
          <w:b/>
          <w:sz w:val="24"/>
        </w:rPr>
        <w:t>, UC Santa Barbara sociology professor, 1997</w:t>
      </w:r>
    </w:p>
    <w:p w:rsidR="006770FD" w:rsidRDefault="006770FD" w:rsidP="006770FD">
      <w:r>
        <w:t xml:space="preserve">(Howard, “Behind Blue Eyes: Contemporary White Racial Politics”, </w:t>
      </w:r>
      <w:hyperlink r:id="rId10" w:history="1">
        <w:r w:rsidRPr="0000705F">
          <w:rPr>
            <w:rStyle w:val="Hyperlink"/>
          </w:rPr>
          <w:t>http://www.soc.ucsb.edu/faculty/winant/whitness.html</w:t>
        </w:r>
      </w:hyperlink>
      <w:r>
        <w:t xml:space="preserve">, DOA: 10-13-11, </w:t>
      </w:r>
      <w:proofErr w:type="spellStart"/>
      <w:r>
        <w:t>ldg</w:t>
      </w:r>
      <w:proofErr w:type="spellEnd"/>
      <w:r>
        <w:t>)</w:t>
      </w:r>
    </w:p>
    <w:p w:rsidR="006770FD" w:rsidRDefault="006770FD" w:rsidP="006770FD"/>
    <w:p w:rsidR="006770FD" w:rsidRDefault="006770FD" w:rsidP="006770FD">
      <w:pPr>
        <w:rPr>
          <w:sz w:val="14"/>
        </w:rPr>
      </w:pPr>
      <w:proofErr w:type="gramStart"/>
      <w:r w:rsidRPr="00B54C85">
        <w:rPr>
          <w:rStyle w:val="Underline"/>
        </w:rPr>
        <w:t xml:space="preserve">Although the differences </w:t>
      </w:r>
      <w:r w:rsidR="005067A7">
        <w:rPr>
          <w:rStyle w:val="Underline"/>
        </w:rPr>
        <w:t>…</w:t>
      </w:r>
      <w:r w:rsidRPr="00E539DD">
        <w:rPr>
          <w:sz w:val="14"/>
        </w:rPr>
        <w:t xml:space="preserve"> you are" (Thompson 1995, 429).</w:t>
      </w:r>
      <w:proofErr w:type="gramEnd"/>
      <w:r w:rsidRPr="00E539DD">
        <w:rPr>
          <w:sz w:val="14"/>
        </w:rPr>
        <w:t xml:space="preserve"> </w:t>
      </w:r>
    </w:p>
    <w:p w:rsidR="0039420E" w:rsidRDefault="0039420E" w:rsidP="006770FD"/>
    <w:p w:rsidR="0039420E" w:rsidRPr="0039420E" w:rsidRDefault="0039420E" w:rsidP="0039420E">
      <w:pPr>
        <w:keepNext/>
        <w:outlineLvl w:val="1"/>
        <w:rPr>
          <w:rFonts w:eastAsia="Times New Roman" w:cs="Arial"/>
          <w:b/>
          <w:bCs/>
          <w:iCs/>
          <w:sz w:val="24"/>
          <w:szCs w:val="28"/>
        </w:rPr>
      </w:pPr>
      <w:r>
        <w:rPr>
          <w:rFonts w:eastAsia="Times New Roman" w:cs="Arial"/>
          <w:b/>
          <w:bCs/>
          <w:iCs/>
          <w:sz w:val="24"/>
          <w:szCs w:val="28"/>
        </w:rPr>
        <w:t xml:space="preserve">6. </w:t>
      </w:r>
      <w:r w:rsidRPr="0039420E">
        <w:rPr>
          <w:rFonts w:eastAsia="Times New Roman" w:cs="Arial"/>
          <w:b/>
          <w:bCs/>
          <w:iCs/>
          <w:sz w:val="24"/>
          <w:szCs w:val="28"/>
        </w:rPr>
        <w:t>The 1AC entrenches the black-white binary- cursory acknowledgements of a broader problem is insufficient- the aff marginalizes non-black minorities</w:t>
      </w:r>
    </w:p>
    <w:p w:rsidR="0039420E" w:rsidRPr="0039420E" w:rsidRDefault="0039420E" w:rsidP="0039420E">
      <w:pPr>
        <w:rPr>
          <w:rFonts w:eastAsia="Times New Roman"/>
          <w:szCs w:val="24"/>
        </w:rPr>
      </w:pPr>
      <w:proofErr w:type="spellStart"/>
      <w:r w:rsidRPr="0039420E">
        <w:rPr>
          <w:rFonts w:eastAsia="Times New Roman"/>
          <w:b/>
          <w:szCs w:val="24"/>
          <w:u w:val="single"/>
        </w:rPr>
        <w:t>Perea</w:t>
      </w:r>
      <w:proofErr w:type="spellEnd"/>
      <w:r w:rsidRPr="0039420E">
        <w:rPr>
          <w:rFonts w:eastAsia="Times New Roman"/>
          <w:szCs w:val="24"/>
        </w:rPr>
        <w:t>, University of Florida law professor, 19</w:t>
      </w:r>
      <w:r w:rsidRPr="0039420E">
        <w:rPr>
          <w:rFonts w:eastAsia="Times New Roman"/>
          <w:b/>
          <w:szCs w:val="24"/>
          <w:u w:val="single"/>
        </w:rPr>
        <w:t>97</w:t>
      </w:r>
      <w:r w:rsidRPr="0039420E">
        <w:rPr>
          <w:rFonts w:eastAsia="Times New Roman"/>
          <w:szCs w:val="24"/>
        </w:rPr>
        <w:t xml:space="preserve"> </w:t>
      </w:r>
    </w:p>
    <w:p w:rsidR="0039420E" w:rsidRPr="0039420E" w:rsidRDefault="0039420E" w:rsidP="0039420E">
      <w:pPr>
        <w:rPr>
          <w:rFonts w:eastAsia="Times New Roman"/>
          <w:szCs w:val="24"/>
        </w:rPr>
      </w:pPr>
      <w:r w:rsidRPr="0039420E">
        <w:rPr>
          <w:rFonts w:eastAsia="Times New Roman"/>
          <w:szCs w:val="24"/>
        </w:rPr>
        <w:t xml:space="preserve">[Juan, California Law Review, "The Black/White Binary Paradigm of Race," 85 Calif. L. Rev. 1213, l/n, accessed 2-21-10, </w:t>
      </w:r>
      <w:proofErr w:type="spellStart"/>
      <w:r w:rsidRPr="0039420E">
        <w:rPr>
          <w:rFonts w:eastAsia="Times New Roman"/>
          <w:szCs w:val="24"/>
        </w:rPr>
        <w:t>mss</w:t>
      </w:r>
      <w:proofErr w:type="spellEnd"/>
      <w:r w:rsidRPr="0039420E">
        <w:rPr>
          <w:rFonts w:eastAsia="Times New Roman"/>
          <w:szCs w:val="24"/>
        </w:rPr>
        <w:t>]</w:t>
      </w:r>
    </w:p>
    <w:p w:rsidR="0039420E" w:rsidRPr="0039420E" w:rsidRDefault="0039420E" w:rsidP="0039420E">
      <w:pPr>
        <w:rPr>
          <w:rFonts w:eastAsia="Times New Roman"/>
          <w:szCs w:val="24"/>
        </w:rPr>
      </w:pPr>
    </w:p>
    <w:p w:rsidR="0039420E" w:rsidRPr="0039420E" w:rsidRDefault="0039420E" w:rsidP="005067A7">
      <w:pPr>
        <w:rPr>
          <w:rFonts w:eastAsia="Times New Roman"/>
          <w:sz w:val="14"/>
          <w:szCs w:val="24"/>
        </w:rPr>
      </w:pPr>
      <w:r w:rsidRPr="0039420E">
        <w:rPr>
          <w:rFonts w:eastAsia="Times New Roman"/>
          <w:sz w:val="14"/>
          <w:szCs w:val="14"/>
        </w:rPr>
        <w:t xml:space="preserve">B. Describing the </w:t>
      </w:r>
      <w:r w:rsidR="005067A7">
        <w:rPr>
          <w:rFonts w:eastAsia="Times New Roman"/>
          <w:sz w:val="14"/>
          <w:szCs w:val="14"/>
        </w:rPr>
        <w:t>…</w:t>
      </w:r>
      <w:r w:rsidRPr="0039420E">
        <w:rPr>
          <w:rFonts w:eastAsia="Times New Roman"/>
          <w:szCs w:val="24"/>
          <w:highlight w:val="yellow"/>
          <w:u w:val="single"/>
        </w:rPr>
        <w:t xml:space="preserve"> seen at all</w:t>
      </w:r>
      <w:r w:rsidRPr="0039420E">
        <w:rPr>
          <w:rFonts w:eastAsia="Times New Roman"/>
          <w:szCs w:val="24"/>
          <w:u w:val="single"/>
        </w:rPr>
        <w:t>.</w:t>
      </w:r>
      <w:r w:rsidRPr="0039420E">
        <w:rPr>
          <w:rFonts w:eastAsia="Times New Roman"/>
          <w:sz w:val="14"/>
          <w:szCs w:val="24"/>
        </w:rPr>
        <w:t>" n29</w:t>
      </w:r>
    </w:p>
    <w:p w:rsidR="0039420E" w:rsidRPr="0039420E" w:rsidRDefault="0039420E" w:rsidP="0039420E">
      <w:pPr>
        <w:rPr>
          <w:rFonts w:eastAsia="Times New Roman"/>
          <w:sz w:val="14"/>
          <w:szCs w:val="24"/>
        </w:rPr>
      </w:pPr>
    </w:p>
    <w:p w:rsidR="0039420E" w:rsidRPr="0039420E" w:rsidRDefault="0039420E" w:rsidP="0039420E">
      <w:pPr>
        <w:keepNext/>
        <w:outlineLvl w:val="1"/>
        <w:rPr>
          <w:rFonts w:eastAsia="Times New Roman" w:cs="Arial"/>
          <w:b/>
          <w:bCs/>
          <w:iCs/>
          <w:sz w:val="24"/>
          <w:szCs w:val="28"/>
        </w:rPr>
      </w:pPr>
      <w:r w:rsidRPr="0039420E">
        <w:rPr>
          <w:rFonts w:eastAsia="Times New Roman" w:cs="Arial"/>
          <w:b/>
          <w:bCs/>
          <w:iCs/>
          <w:sz w:val="24"/>
          <w:szCs w:val="28"/>
        </w:rPr>
        <w:t>This outweighs and turns the case- the black-white binary prevents coalitions and severely limits our understanding of racism</w:t>
      </w:r>
    </w:p>
    <w:p w:rsidR="0039420E" w:rsidRPr="0039420E" w:rsidRDefault="0039420E" w:rsidP="0039420E">
      <w:pPr>
        <w:rPr>
          <w:rFonts w:eastAsia="Times New Roman"/>
          <w:szCs w:val="24"/>
        </w:rPr>
      </w:pPr>
      <w:proofErr w:type="spellStart"/>
      <w:r w:rsidRPr="0039420E">
        <w:rPr>
          <w:rFonts w:eastAsia="Times New Roman"/>
          <w:b/>
          <w:szCs w:val="24"/>
          <w:u w:val="single"/>
        </w:rPr>
        <w:t>Perea</w:t>
      </w:r>
      <w:proofErr w:type="spellEnd"/>
      <w:r w:rsidRPr="0039420E">
        <w:rPr>
          <w:rFonts w:eastAsia="Times New Roman"/>
          <w:szCs w:val="24"/>
        </w:rPr>
        <w:t>, University of Florida law professor, 19</w:t>
      </w:r>
      <w:r w:rsidRPr="0039420E">
        <w:rPr>
          <w:rFonts w:eastAsia="Times New Roman"/>
          <w:b/>
          <w:szCs w:val="24"/>
          <w:u w:val="single"/>
        </w:rPr>
        <w:t>97</w:t>
      </w:r>
      <w:r w:rsidRPr="0039420E">
        <w:rPr>
          <w:rFonts w:eastAsia="Times New Roman"/>
          <w:szCs w:val="24"/>
        </w:rPr>
        <w:t xml:space="preserve"> </w:t>
      </w:r>
    </w:p>
    <w:p w:rsidR="0039420E" w:rsidRPr="0039420E" w:rsidRDefault="0039420E" w:rsidP="0039420E">
      <w:pPr>
        <w:rPr>
          <w:rFonts w:eastAsia="Times New Roman"/>
          <w:szCs w:val="24"/>
        </w:rPr>
      </w:pPr>
      <w:r w:rsidRPr="0039420E">
        <w:rPr>
          <w:rFonts w:eastAsia="Times New Roman"/>
          <w:szCs w:val="24"/>
        </w:rPr>
        <w:t xml:space="preserve">[Juan, California Law Review, "The Black/White Binary Paradigm of Race," 85 Calif. L. Rev. 1213, l/n, accessed 2-21-10, </w:t>
      </w:r>
      <w:proofErr w:type="spellStart"/>
      <w:r w:rsidRPr="0039420E">
        <w:rPr>
          <w:rFonts w:eastAsia="Times New Roman"/>
          <w:szCs w:val="24"/>
        </w:rPr>
        <w:t>mss</w:t>
      </w:r>
      <w:proofErr w:type="spellEnd"/>
      <w:r w:rsidRPr="0039420E">
        <w:rPr>
          <w:rFonts w:eastAsia="Times New Roman"/>
          <w:szCs w:val="24"/>
        </w:rPr>
        <w:t>]</w:t>
      </w:r>
    </w:p>
    <w:p w:rsidR="0039420E" w:rsidRPr="0039420E" w:rsidRDefault="0039420E" w:rsidP="0039420E">
      <w:pPr>
        <w:rPr>
          <w:rFonts w:eastAsia="Times New Roman"/>
          <w:szCs w:val="24"/>
        </w:rPr>
      </w:pPr>
    </w:p>
    <w:p w:rsidR="0039420E" w:rsidRDefault="0039420E" w:rsidP="0039420E">
      <w:pPr>
        <w:rPr>
          <w:rFonts w:eastAsia="Times New Roman"/>
          <w:sz w:val="14"/>
          <w:szCs w:val="24"/>
        </w:rPr>
      </w:pPr>
      <w:r w:rsidRPr="0039420E">
        <w:rPr>
          <w:rFonts w:eastAsia="Times New Roman"/>
          <w:sz w:val="14"/>
          <w:szCs w:val="24"/>
        </w:rPr>
        <w:t xml:space="preserve">My argument is not </w:t>
      </w:r>
      <w:r w:rsidR="005067A7">
        <w:rPr>
          <w:rFonts w:eastAsia="Times New Roman"/>
          <w:sz w:val="14"/>
          <w:szCs w:val="24"/>
        </w:rPr>
        <w:t>…</w:t>
      </w:r>
      <w:r w:rsidRPr="0039420E">
        <w:rPr>
          <w:rFonts w:eastAsia="Times New Roman"/>
          <w:sz w:val="14"/>
          <w:szCs w:val="24"/>
        </w:rPr>
        <w:t xml:space="preserve"> </w:t>
      </w:r>
      <w:proofErr w:type="gramStart"/>
      <w:r w:rsidRPr="0039420E">
        <w:rPr>
          <w:rFonts w:eastAsia="Times New Roman"/>
          <w:sz w:val="14"/>
          <w:szCs w:val="24"/>
        </w:rPr>
        <w:t>participate</w:t>
      </w:r>
      <w:proofErr w:type="gramEnd"/>
      <w:r w:rsidRPr="0039420E">
        <w:rPr>
          <w:rFonts w:eastAsia="Times New Roman"/>
          <w:sz w:val="14"/>
          <w:szCs w:val="24"/>
        </w:rPr>
        <w:t xml:space="preserve"> in it on equal terms.</w:t>
      </w:r>
    </w:p>
    <w:p w:rsidR="00D878DB" w:rsidRPr="00D878DB" w:rsidRDefault="00D878DB" w:rsidP="00D878DB"/>
    <w:p w:rsidR="00D878DB" w:rsidRPr="00D878DB" w:rsidRDefault="00D878DB" w:rsidP="00D878DB">
      <w:pPr>
        <w:keepNext/>
        <w:outlineLvl w:val="1"/>
        <w:rPr>
          <w:rFonts w:eastAsia="Times New Roman" w:cs="Arial"/>
          <w:b/>
          <w:bCs/>
          <w:iCs/>
          <w:sz w:val="24"/>
          <w:szCs w:val="28"/>
        </w:rPr>
      </w:pPr>
      <w:r>
        <w:rPr>
          <w:rFonts w:eastAsia="Times New Roman" w:cs="Arial"/>
          <w:b/>
          <w:bCs/>
          <w:iCs/>
          <w:sz w:val="24"/>
          <w:szCs w:val="28"/>
        </w:rPr>
        <w:t xml:space="preserve">7. </w:t>
      </w:r>
      <w:r w:rsidRPr="00D878DB">
        <w:rPr>
          <w:rFonts w:eastAsia="Times New Roman" w:cs="Arial"/>
          <w:b/>
          <w:bCs/>
          <w:iCs/>
          <w:sz w:val="24"/>
          <w:szCs w:val="28"/>
        </w:rPr>
        <w:t>The 1AC presents a truncated version of history that marginalizes non-Black minorities</w:t>
      </w:r>
    </w:p>
    <w:p w:rsidR="00D878DB" w:rsidRPr="00D878DB" w:rsidRDefault="00D878DB" w:rsidP="00D878DB">
      <w:pPr>
        <w:rPr>
          <w:rFonts w:eastAsia="Times New Roman"/>
          <w:szCs w:val="24"/>
        </w:rPr>
      </w:pPr>
      <w:proofErr w:type="spellStart"/>
      <w:r w:rsidRPr="00D878DB">
        <w:rPr>
          <w:rFonts w:eastAsia="Times New Roman"/>
          <w:b/>
          <w:szCs w:val="24"/>
          <w:u w:val="single"/>
        </w:rPr>
        <w:t>Perea</w:t>
      </w:r>
      <w:proofErr w:type="spellEnd"/>
      <w:r w:rsidRPr="00D878DB">
        <w:rPr>
          <w:rFonts w:eastAsia="Times New Roman"/>
          <w:szCs w:val="24"/>
        </w:rPr>
        <w:t>, University of Florida law professor, 19</w:t>
      </w:r>
      <w:r w:rsidRPr="00D878DB">
        <w:rPr>
          <w:rFonts w:eastAsia="Times New Roman"/>
          <w:b/>
          <w:szCs w:val="24"/>
          <w:u w:val="single"/>
        </w:rPr>
        <w:t>97</w:t>
      </w:r>
      <w:r w:rsidRPr="00D878DB">
        <w:rPr>
          <w:rFonts w:eastAsia="Times New Roman"/>
          <w:szCs w:val="24"/>
        </w:rPr>
        <w:t xml:space="preserve"> </w:t>
      </w:r>
    </w:p>
    <w:p w:rsidR="00D878DB" w:rsidRPr="00D878DB" w:rsidRDefault="00D878DB" w:rsidP="00D878DB">
      <w:pPr>
        <w:rPr>
          <w:rFonts w:eastAsia="Times New Roman"/>
          <w:szCs w:val="24"/>
        </w:rPr>
      </w:pPr>
      <w:r w:rsidRPr="00D878DB">
        <w:rPr>
          <w:rFonts w:eastAsia="Times New Roman"/>
          <w:szCs w:val="24"/>
        </w:rPr>
        <w:t xml:space="preserve">[Juan, California Law Review, "The Black/White Binary Paradigm of Race," 85 Calif. L. Rev. 1213, l/n, accessed 2-21-10, </w:t>
      </w:r>
      <w:proofErr w:type="spellStart"/>
      <w:r w:rsidRPr="00D878DB">
        <w:rPr>
          <w:rFonts w:eastAsia="Times New Roman"/>
          <w:szCs w:val="24"/>
        </w:rPr>
        <w:t>mss</w:t>
      </w:r>
      <w:proofErr w:type="spellEnd"/>
      <w:r w:rsidRPr="00D878DB">
        <w:rPr>
          <w:rFonts w:eastAsia="Times New Roman"/>
          <w:szCs w:val="24"/>
        </w:rPr>
        <w:t>]</w:t>
      </w:r>
    </w:p>
    <w:p w:rsidR="00D878DB" w:rsidRPr="00D878DB" w:rsidRDefault="00D878DB" w:rsidP="00D878DB">
      <w:pPr>
        <w:rPr>
          <w:rFonts w:eastAsia="Times New Roman"/>
          <w:szCs w:val="24"/>
        </w:rPr>
      </w:pPr>
    </w:p>
    <w:p w:rsidR="00D878DB" w:rsidRDefault="00D878DB" w:rsidP="00D878DB">
      <w:pPr>
        <w:rPr>
          <w:rFonts w:eastAsia="Times New Roman"/>
          <w:sz w:val="14"/>
          <w:szCs w:val="24"/>
        </w:rPr>
      </w:pPr>
      <w:r w:rsidRPr="00D878DB">
        <w:rPr>
          <w:rFonts w:eastAsia="Times New Roman"/>
          <w:sz w:val="14"/>
          <w:szCs w:val="24"/>
        </w:rPr>
        <w:t xml:space="preserve">The Black/White Binary </w:t>
      </w:r>
      <w:r w:rsidR="005067A7">
        <w:rPr>
          <w:rFonts w:eastAsia="Times New Roman"/>
          <w:sz w:val="14"/>
          <w:szCs w:val="24"/>
        </w:rPr>
        <w:t>…</w:t>
      </w:r>
      <w:r w:rsidRPr="00D878DB">
        <w:rPr>
          <w:rFonts w:eastAsia="Times New Roman"/>
          <w:b/>
          <w:szCs w:val="24"/>
          <w:highlight w:val="yellow"/>
          <w:u w:val="single"/>
        </w:rPr>
        <w:t xml:space="preserve"> peoples</w:t>
      </w:r>
      <w:r w:rsidRPr="00D878DB">
        <w:rPr>
          <w:rFonts w:eastAsia="Times New Roman"/>
          <w:b/>
          <w:szCs w:val="24"/>
          <w:u w:val="single"/>
        </w:rPr>
        <w:t xml:space="preserve"> of color</w:t>
      </w:r>
      <w:r w:rsidRPr="00D878DB">
        <w:rPr>
          <w:rFonts w:eastAsia="Times New Roman"/>
          <w:szCs w:val="24"/>
          <w:u w:val="single"/>
        </w:rPr>
        <w:t>.</w:t>
      </w:r>
      <w:r w:rsidRPr="00D878DB">
        <w:rPr>
          <w:rFonts w:eastAsia="Times New Roman"/>
          <w:sz w:val="14"/>
          <w:szCs w:val="24"/>
        </w:rPr>
        <w:t xml:space="preserve"> </w:t>
      </w:r>
    </w:p>
    <w:p w:rsidR="00D878DB" w:rsidRPr="00D878DB" w:rsidRDefault="00D878DB" w:rsidP="00D878DB"/>
    <w:p w:rsidR="00D878DB" w:rsidRPr="00D878DB" w:rsidRDefault="00D878DB" w:rsidP="00D878DB">
      <w:pPr>
        <w:keepNext/>
        <w:outlineLvl w:val="1"/>
        <w:rPr>
          <w:rFonts w:eastAsia="Times New Roman" w:cs="Arial"/>
          <w:b/>
          <w:bCs/>
          <w:iCs/>
          <w:sz w:val="24"/>
          <w:szCs w:val="28"/>
        </w:rPr>
      </w:pPr>
      <w:r>
        <w:rPr>
          <w:rFonts w:eastAsia="Times New Roman" w:cs="Arial"/>
          <w:b/>
          <w:bCs/>
          <w:iCs/>
          <w:sz w:val="24"/>
          <w:szCs w:val="28"/>
        </w:rPr>
        <w:t xml:space="preserve">8. </w:t>
      </w:r>
      <w:r w:rsidRPr="00D878DB">
        <w:rPr>
          <w:rFonts w:eastAsia="Times New Roman" w:cs="Arial"/>
          <w:b/>
          <w:bCs/>
          <w:iCs/>
          <w:sz w:val="24"/>
          <w:szCs w:val="28"/>
        </w:rPr>
        <w:t>The affirmative reifies whiteness- focusing the debate on whiteness makes into a monolith, sustaining the narcissism that elevates whiteness to a spectacle- this fixation makes “whiteness” more powerful</w:t>
      </w:r>
    </w:p>
    <w:p w:rsidR="00D878DB" w:rsidRPr="00D878DB" w:rsidRDefault="00D878DB" w:rsidP="00D878DB">
      <w:pPr>
        <w:rPr>
          <w:rFonts w:eastAsia="Times New Roman"/>
          <w:szCs w:val="24"/>
        </w:rPr>
      </w:pPr>
      <w:r w:rsidRPr="00D878DB">
        <w:rPr>
          <w:rFonts w:eastAsia="Times New Roman"/>
          <w:b/>
          <w:szCs w:val="24"/>
          <w:u w:val="single"/>
        </w:rPr>
        <w:t>Ahmed</w:t>
      </w:r>
      <w:r w:rsidRPr="00D878DB">
        <w:rPr>
          <w:rFonts w:eastAsia="Times New Roman"/>
          <w:szCs w:val="24"/>
        </w:rPr>
        <w:t>, University of London Race and Cultural studies reader, 200</w:t>
      </w:r>
      <w:r w:rsidRPr="00D878DB">
        <w:rPr>
          <w:rFonts w:eastAsia="Times New Roman"/>
          <w:b/>
          <w:szCs w:val="24"/>
          <w:u w:val="single"/>
        </w:rPr>
        <w:t>4</w:t>
      </w:r>
      <w:r w:rsidRPr="00D878DB">
        <w:rPr>
          <w:rFonts w:eastAsia="Times New Roman"/>
          <w:szCs w:val="24"/>
        </w:rPr>
        <w:t xml:space="preserve"> </w:t>
      </w:r>
    </w:p>
    <w:p w:rsidR="00D878DB" w:rsidRPr="00D878DB" w:rsidRDefault="00D878DB" w:rsidP="00D878DB">
      <w:pPr>
        <w:rPr>
          <w:rFonts w:eastAsia="Times New Roman"/>
          <w:szCs w:val="24"/>
        </w:rPr>
      </w:pPr>
      <w:r w:rsidRPr="00D878DB">
        <w:rPr>
          <w:rFonts w:eastAsia="Times New Roman"/>
          <w:szCs w:val="24"/>
        </w:rPr>
        <w:t xml:space="preserve">[Sara, "Declarations of Whiteness: The Non-Performativity of Anti-Racism," Borderlands, </w:t>
      </w:r>
      <w:proofErr w:type="spellStart"/>
      <w:r w:rsidRPr="00D878DB">
        <w:rPr>
          <w:rFonts w:eastAsia="Times New Roman"/>
          <w:szCs w:val="24"/>
        </w:rPr>
        <w:t>Vol</w:t>
      </w:r>
      <w:proofErr w:type="spellEnd"/>
      <w:r w:rsidRPr="00D878DB">
        <w:rPr>
          <w:rFonts w:eastAsia="Times New Roman"/>
          <w:szCs w:val="24"/>
        </w:rPr>
        <w:t xml:space="preserve"> 3 No 2, http://www.borderlands.net.au/vol3no2_2004/ahmed_declarations.htm, accessed 2-18-10, </w:t>
      </w:r>
      <w:proofErr w:type="spellStart"/>
      <w:r w:rsidRPr="00D878DB">
        <w:rPr>
          <w:rFonts w:eastAsia="Times New Roman"/>
          <w:szCs w:val="24"/>
        </w:rPr>
        <w:t>mss</w:t>
      </w:r>
      <w:proofErr w:type="spellEnd"/>
      <w:r w:rsidRPr="00D878DB">
        <w:rPr>
          <w:rFonts w:eastAsia="Times New Roman"/>
          <w:szCs w:val="24"/>
        </w:rPr>
        <w:t>]</w:t>
      </w:r>
    </w:p>
    <w:p w:rsidR="00D878DB" w:rsidRPr="00D878DB" w:rsidRDefault="00D878DB" w:rsidP="00D878DB">
      <w:pPr>
        <w:rPr>
          <w:rFonts w:eastAsia="Times New Roman"/>
          <w:szCs w:val="24"/>
        </w:rPr>
      </w:pPr>
    </w:p>
    <w:p w:rsidR="00D878DB" w:rsidRPr="00D878DB" w:rsidRDefault="00D878DB" w:rsidP="00D878DB">
      <w:pPr>
        <w:rPr>
          <w:rFonts w:eastAsia="Times New Roman"/>
          <w:szCs w:val="24"/>
        </w:rPr>
      </w:pPr>
      <w:r w:rsidRPr="00D878DB">
        <w:rPr>
          <w:rFonts w:eastAsia="Times New Roman"/>
          <w:sz w:val="14"/>
          <w:szCs w:val="24"/>
        </w:rPr>
        <w:t xml:space="preserve">3. Whiteness studies </w:t>
      </w:r>
      <w:proofErr w:type="gramStart"/>
      <w:r w:rsidRPr="00D878DB">
        <w:rPr>
          <w:rFonts w:eastAsia="Times New Roman"/>
          <w:sz w:val="14"/>
          <w:szCs w:val="24"/>
        </w:rPr>
        <w:t>is</w:t>
      </w:r>
      <w:proofErr w:type="gramEnd"/>
      <w:r w:rsidRPr="00D878DB">
        <w:rPr>
          <w:rFonts w:eastAsia="Times New Roman"/>
          <w:sz w:val="14"/>
          <w:szCs w:val="24"/>
        </w:rPr>
        <w:t xml:space="preserve"> </w:t>
      </w:r>
      <w:r w:rsidR="005067A7">
        <w:rPr>
          <w:rFonts w:eastAsia="Times New Roman"/>
          <w:sz w:val="14"/>
          <w:szCs w:val="24"/>
        </w:rPr>
        <w:t>…</w:t>
      </w:r>
      <w:r w:rsidRPr="00D878DB">
        <w:rPr>
          <w:rFonts w:eastAsia="Times New Roman"/>
          <w:szCs w:val="24"/>
          <w:u w:val="single"/>
        </w:rPr>
        <w:t xml:space="preserve"> could be loved</w:t>
      </w:r>
      <w:r w:rsidRPr="00D878DB">
        <w:rPr>
          <w:rFonts w:eastAsia="Times New Roman"/>
          <w:sz w:val="14"/>
          <w:szCs w:val="24"/>
        </w:rPr>
        <w:t>.</w:t>
      </w:r>
    </w:p>
    <w:p w:rsidR="00516436" w:rsidRDefault="00516436" w:rsidP="00516436"/>
    <w:p w:rsidR="00C71C54" w:rsidRPr="00516436" w:rsidRDefault="00C71C54" w:rsidP="00C71C54">
      <w:pPr>
        <w:outlineLvl w:val="1"/>
        <w:rPr>
          <w:b/>
          <w:sz w:val="24"/>
          <w:szCs w:val="26"/>
        </w:rPr>
      </w:pPr>
      <w:r>
        <w:rPr>
          <w:b/>
          <w:sz w:val="24"/>
          <w:szCs w:val="26"/>
        </w:rPr>
        <w:t xml:space="preserve">9. </w:t>
      </w:r>
      <w:r w:rsidRPr="00516436">
        <w:rPr>
          <w:b/>
          <w:sz w:val="24"/>
          <w:szCs w:val="26"/>
        </w:rPr>
        <w:t xml:space="preserve">Optimism opens up a path of best resistance and is </w:t>
      </w:r>
      <w:proofErr w:type="spellStart"/>
      <w:r w:rsidRPr="00516436">
        <w:rPr>
          <w:b/>
          <w:sz w:val="24"/>
          <w:szCs w:val="26"/>
        </w:rPr>
        <w:t>apiori</w:t>
      </w:r>
      <w:proofErr w:type="spellEnd"/>
      <w:r w:rsidRPr="00516436">
        <w:rPr>
          <w:b/>
          <w:sz w:val="24"/>
          <w:szCs w:val="26"/>
        </w:rPr>
        <w:t xml:space="preserve">—only then can we resolve issues of difference and you should at least defer to leaving open the option of negativity  </w:t>
      </w:r>
    </w:p>
    <w:p w:rsidR="00C71C54" w:rsidRPr="00516436" w:rsidRDefault="00C71C54" w:rsidP="00C71C54">
      <w:pPr>
        <w:tabs>
          <w:tab w:val="left" w:pos="8430"/>
        </w:tabs>
        <w:rPr>
          <w:b/>
          <w:sz w:val="24"/>
          <w:szCs w:val="24"/>
        </w:rPr>
      </w:pPr>
      <w:proofErr w:type="spellStart"/>
      <w:r w:rsidRPr="00516436">
        <w:rPr>
          <w:b/>
          <w:sz w:val="24"/>
          <w:szCs w:val="24"/>
        </w:rPr>
        <w:t>Moten</w:t>
      </w:r>
      <w:proofErr w:type="spellEnd"/>
      <w:r w:rsidRPr="00516436">
        <w:rPr>
          <w:b/>
          <w:sz w:val="24"/>
          <w:szCs w:val="24"/>
        </w:rPr>
        <w:t xml:space="preserve">, Duke University English and African American Studies Professor, 07 </w:t>
      </w:r>
      <w:r w:rsidRPr="00516436">
        <w:rPr>
          <w:b/>
          <w:sz w:val="24"/>
          <w:szCs w:val="24"/>
        </w:rPr>
        <w:tab/>
      </w:r>
    </w:p>
    <w:p w:rsidR="00C71C54" w:rsidRPr="00516436" w:rsidRDefault="00C71C54" w:rsidP="00C71C54">
      <w:r w:rsidRPr="00516436">
        <w:t>(Fred, "black optimism/black operation", Chicago -- working text for "Black Op", PMLA, Volume 123, Number 5, October 2008, pp. 1743–1747 (5)</w:t>
      </w:r>
    </w:p>
    <w:p w:rsidR="00C71C54" w:rsidRPr="00516436" w:rsidRDefault="00C71C54" w:rsidP="00C71C54">
      <w:pPr>
        <w:rPr>
          <w:b/>
        </w:rPr>
      </w:pPr>
    </w:p>
    <w:p w:rsidR="00C71C54" w:rsidRPr="00516436" w:rsidRDefault="00C71C54" w:rsidP="00C71C54">
      <w:pPr>
        <w:rPr>
          <w:u w:val="single"/>
        </w:rPr>
      </w:pPr>
      <w:r w:rsidRPr="00516436">
        <w:rPr>
          <w:sz w:val="16"/>
        </w:rPr>
        <w:t xml:space="preserve">My field is </w:t>
      </w:r>
      <w:r w:rsidR="005067A7">
        <w:rPr>
          <w:sz w:val="16"/>
        </w:rPr>
        <w:t>…</w:t>
      </w:r>
      <w:r w:rsidRPr="00516436">
        <w:rPr>
          <w:u w:val="single"/>
        </w:rPr>
        <w:t xml:space="preserve"> possibility of politics.</w:t>
      </w:r>
    </w:p>
    <w:p w:rsidR="00C71C54" w:rsidRPr="00516436" w:rsidRDefault="00C71C54" w:rsidP="00C71C54"/>
    <w:p w:rsidR="00C71C54" w:rsidRPr="00E47926" w:rsidRDefault="00C71C54" w:rsidP="00C71C54">
      <w:pPr>
        <w:outlineLvl w:val="1"/>
        <w:rPr>
          <w:b/>
          <w:sz w:val="24"/>
          <w:szCs w:val="26"/>
        </w:rPr>
      </w:pPr>
      <w:r>
        <w:rPr>
          <w:b/>
          <w:sz w:val="24"/>
          <w:szCs w:val="26"/>
        </w:rPr>
        <w:t xml:space="preserve">10. </w:t>
      </w:r>
      <w:r w:rsidRPr="00E47926">
        <w:rPr>
          <w:b/>
          <w:sz w:val="24"/>
          <w:szCs w:val="26"/>
        </w:rPr>
        <w:t xml:space="preserve">Black existence isn’t the result of irreconcilable </w:t>
      </w:r>
      <w:proofErr w:type="spellStart"/>
      <w:r w:rsidRPr="00E47926">
        <w:rPr>
          <w:b/>
          <w:sz w:val="24"/>
          <w:szCs w:val="26"/>
        </w:rPr>
        <w:t>agonisms</w:t>
      </w:r>
      <w:proofErr w:type="spellEnd"/>
      <w:r w:rsidRPr="00E47926">
        <w:rPr>
          <w:b/>
          <w:sz w:val="24"/>
          <w:szCs w:val="26"/>
        </w:rPr>
        <w:t xml:space="preserve">—they’re antithetical but </w:t>
      </w:r>
      <w:proofErr w:type="spellStart"/>
      <w:r w:rsidRPr="00E47926">
        <w:rPr>
          <w:b/>
          <w:sz w:val="24"/>
          <w:szCs w:val="26"/>
        </w:rPr>
        <w:t>overcomeable</w:t>
      </w:r>
      <w:proofErr w:type="spellEnd"/>
    </w:p>
    <w:p w:rsidR="00C71C54" w:rsidRPr="00E47926" w:rsidRDefault="00C71C54" w:rsidP="00C71C54">
      <w:pPr>
        <w:rPr>
          <w:b/>
          <w:sz w:val="24"/>
          <w:szCs w:val="24"/>
        </w:rPr>
      </w:pPr>
      <w:r w:rsidRPr="00E47926">
        <w:rPr>
          <w:b/>
          <w:sz w:val="24"/>
          <w:szCs w:val="24"/>
        </w:rPr>
        <w:t>Brown, Harvard University Professor of History and of African and African-American, 09</w:t>
      </w:r>
    </w:p>
    <w:p w:rsidR="00C71C54" w:rsidRPr="00E47926" w:rsidRDefault="00C71C54" w:rsidP="00C71C54">
      <w:r w:rsidRPr="00E47926">
        <w:t xml:space="preserve">(Vincent, “American Historical Review” December, http://history.fas.harvard.edu/people/faculty/documents/brown-socialdeath.pdf, 10/13/12, </w:t>
      </w:r>
      <w:proofErr w:type="spellStart"/>
      <w:r w:rsidRPr="00E47926">
        <w:t>atl</w:t>
      </w:r>
      <w:proofErr w:type="spellEnd"/>
      <w:r w:rsidRPr="00E47926">
        <w:t>)</w:t>
      </w:r>
    </w:p>
    <w:p w:rsidR="00C71C54" w:rsidRPr="00E47926" w:rsidRDefault="00C71C54" w:rsidP="00C71C54"/>
    <w:p w:rsidR="00C71C54" w:rsidRDefault="00C71C54" w:rsidP="005067A7">
      <w:pPr>
        <w:rPr>
          <w:b/>
          <w:bCs/>
          <w:szCs w:val="24"/>
          <w:u w:val="single"/>
        </w:rPr>
      </w:pPr>
      <w:r w:rsidRPr="00E47926">
        <w:rPr>
          <w:sz w:val="16"/>
        </w:rPr>
        <w:t xml:space="preserve">Like scholars of </w:t>
      </w:r>
      <w:r w:rsidR="005067A7">
        <w:rPr>
          <w:sz w:val="16"/>
        </w:rPr>
        <w:t>…</w:t>
      </w:r>
      <w:r w:rsidRPr="00E47926">
        <w:rPr>
          <w:b/>
          <w:bCs/>
          <w:szCs w:val="24"/>
          <w:u w:val="single"/>
        </w:rPr>
        <w:t xml:space="preserve"> </w:t>
      </w:r>
      <w:r w:rsidRPr="00E47926">
        <w:rPr>
          <w:b/>
          <w:bCs/>
          <w:szCs w:val="24"/>
          <w:highlight w:val="yellow"/>
          <w:u w:val="single"/>
        </w:rPr>
        <w:t>of social existence</w:t>
      </w:r>
      <w:r w:rsidRPr="00E47926">
        <w:rPr>
          <w:b/>
          <w:bCs/>
          <w:szCs w:val="24"/>
          <w:u w:val="single"/>
        </w:rPr>
        <w:t>.</w:t>
      </w:r>
    </w:p>
    <w:p w:rsidR="005067A7" w:rsidRDefault="005067A7" w:rsidP="005067A7">
      <w:pPr>
        <w:rPr>
          <w:b/>
          <w:bCs/>
          <w:szCs w:val="24"/>
          <w:u w:val="single"/>
        </w:rPr>
      </w:pPr>
    </w:p>
    <w:p w:rsidR="005067A7" w:rsidRDefault="005067A7" w:rsidP="005067A7">
      <w:pPr>
        <w:pStyle w:val="Heading1"/>
      </w:pPr>
      <w:r w:rsidRPr="005067A7">
        <w:t xml:space="preserve">2NC </w:t>
      </w:r>
      <w:r>
        <w:t>–</w:t>
      </w:r>
      <w:r w:rsidRPr="005067A7">
        <w:t xml:space="preserve"> K</w:t>
      </w:r>
    </w:p>
    <w:p w:rsidR="005067A7" w:rsidRDefault="005067A7" w:rsidP="005067A7">
      <w:pPr>
        <w:pStyle w:val="Heading2"/>
      </w:pPr>
      <w:r>
        <w:t>Black liberation does not liberate black women- empirics</w:t>
      </w:r>
    </w:p>
    <w:p w:rsidR="005067A7" w:rsidRPr="0055249A" w:rsidRDefault="005067A7" w:rsidP="005067A7">
      <w:pPr>
        <w:pStyle w:val="Citation"/>
      </w:pPr>
      <w:r>
        <w:t>Williams, 97</w:t>
      </w:r>
    </w:p>
    <w:p w:rsidR="005067A7" w:rsidRDefault="005067A7" w:rsidP="005067A7">
      <w:r>
        <w:t xml:space="preserve">(Maxine, “Black Woman’s Manifesto,” 1997, Third World Women’s Alliance, da 12-21-12, </w:t>
      </w:r>
      <w:hyperlink r:id="rId11" w:history="1">
        <w:r w:rsidRPr="00D419CE">
          <w:rPr>
            <w:rStyle w:val="Hyperlink"/>
          </w:rPr>
          <w:t>http://library.duke.edu/rubenstein/scriptorium/wlm/blkmanif/</w:t>
        </w:r>
      </w:hyperlink>
      <w:r>
        <w:t>, mee)</w:t>
      </w:r>
    </w:p>
    <w:p w:rsidR="005067A7" w:rsidRDefault="005067A7" w:rsidP="005067A7"/>
    <w:p w:rsidR="005067A7" w:rsidRPr="003E628E" w:rsidRDefault="005067A7" w:rsidP="005067A7">
      <w:pPr>
        <w:rPr>
          <w:sz w:val="14"/>
        </w:rPr>
      </w:pPr>
      <w:proofErr w:type="gramStart"/>
      <w:r w:rsidRPr="003E628E">
        <w:rPr>
          <w:rStyle w:val="Underline"/>
        </w:rPr>
        <w:t xml:space="preserve">The myth that </w:t>
      </w:r>
      <w:r>
        <w:rPr>
          <w:rStyle w:val="Underline"/>
        </w:rPr>
        <w:t>…</w:t>
      </w:r>
      <w:r w:rsidRPr="003E628E">
        <w:rPr>
          <w:sz w:val="14"/>
        </w:rPr>
        <w:t xml:space="preserve"> have no way of knowing.)</w:t>
      </w:r>
      <w:proofErr w:type="gramEnd"/>
    </w:p>
    <w:p w:rsidR="005067A7" w:rsidRDefault="005067A7" w:rsidP="005067A7"/>
    <w:p w:rsidR="005067A7" w:rsidRDefault="005067A7" w:rsidP="005067A7">
      <w:pPr>
        <w:pStyle w:val="Heading2"/>
      </w:pPr>
      <w:r>
        <w:t>The aff focus on racial inequality dooms it’s solvency- only the approach of the alt can solve</w:t>
      </w:r>
    </w:p>
    <w:p w:rsidR="005067A7" w:rsidRPr="00A07F7B" w:rsidRDefault="005067A7" w:rsidP="005067A7">
      <w:pPr>
        <w:rPr>
          <w:b/>
          <w:sz w:val="24"/>
        </w:rPr>
      </w:pPr>
      <w:r w:rsidRPr="00A07F7B">
        <w:rPr>
          <w:b/>
          <w:sz w:val="24"/>
        </w:rPr>
        <w:t>Sage, 6</w:t>
      </w:r>
    </w:p>
    <w:p w:rsidR="005067A7" w:rsidRDefault="005067A7" w:rsidP="005067A7">
      <w:r>
        <w:t>(“Patricia Hill Collins:</w:t>
      </w:r>
      <w:r w:rsidRPr="00A7082D">
        <w:rPr>
          <w:sz w:val="14"/>
        </w:rPr>
        <w:t xml:space="preserve"> </w:t>
      </w:r>
      <w:r>
        <w:t xml:space="preserve">Intersecting Oppressions,” </w:t>
      </w:r>
      <w:hyperlink r:id="rId12" w:history="1">
        <w:r w:rsidRPr="00FD20C8">
          <w:rPr>
            <w:rStyle w:val="Hyperlink"/>
          </w:rPr>
          <w:t>http://www.uk.sagepub.com/upm-data/13299_Chapter_16_Web_Byte_Patricia_Hill_Collins.pdf</w:t>
        </w:r>
      </w:hyperlink>
      <w:r>
        <w:t>, da 2-13-12, mee)</w:t>
      </w:r>
    </w:p>
    <w:p w:rsidR="005067A7" w:rsidRDefault="005067A7" w:rsidP="005067A7"/>
    <w:p w:rsidR="005067A7" w:rsidRDefault="005067A7" w:rsidP="005067A7">
      <w:pPr>
        <w:rPr>
          <w:sz w:val="14"/>
        </w:rPr>
      </w:pPr>
      <w:r w:rsidRPr="00045382">
        <w:rPr>
          <w:sz w:val="14"/>
        </w:rPr>
        <w:t xml:space="preserve">Patricia Hill Collins </w:t>
      </w:r>
      <w:r>
        <w:rPr>
          <w:sz w:val="14"/>
        </w:rPr>
        <w:t>…</w:t>
      </w:r>
      <w:r w:rsidRPr="007B27D2">
        <w:rPr>
          <w:rStyle w:val="Underline"/>
          <w:highlight w:val="yellow"/>
        </w:rPr>
        <w:t xml:space="preserve"> inequality come together</w:t>
      </w:r>
      <w:r w:rsidRPr="00045382">
        <w:rPr>
          <w:sz w:val="14"/>
        </w:rPr>
        <w:t xml:space="preserve">. </w:t>
      </w:r>
    </w:p>
    <w:p w:rsidR="005067A7" w:rsidRDefault="005067A7" w:rsidP="005067A7">
      <w:pPr>
        <w:rPr>
          <w:sz w:val="14"/>
        </w:rPr>
      </w:pPr>
    </w:p>
    <w:p w:rsidR="005067A7" w:rsidRDefault="005067A7" w:rsidP="005067A7">
      <w:pPr>
        <w:pStyle w:val="Heading2"/>
      </w:pPr>
      <w:r>
        <w:t>An approach focused only on race is limited and gives women a secondary status</w:t>
      </w:r>
    </w:p>
    <w:p w:rsidR="005067A7" w:rsidRPr="00E70E39" w:rsidRDefault="005067A7" w:rsidP="005067A7">
      <w:pPr>
        <w:rPr>
          <w:b/>
          <w:sz w:val="24"/>
          <w:szCs w:val="24"/>
        </w:rPr>
      </w:pPr>
      <w:r w:rsidRPr="00E70E39">
        <w:rPr>
          <w:b/>
          <w:sz w:val="24"/>
          <w:szCs w:val="24"/>
        </w:rPr>
        <w:t xml:space="preserve">Collins, </w:t>
      </w:r>
      <w:r>
        <w:rPr>
          <w:b/>
          <w:sz w:val="24"/>
          <w:szCs w:val="24"/>
        </w:rPr>
        <w:t>2k</w:t>
      </w:r>
    </w:p>
    <w:p w:rsidR="005067A7" w:rsidRDefault="005067A7" w:rsidP="005067A7">
      <w:r>
        <w:t xml:space="preserve">(Patricia Hill, “Black Feminist Thought: Knowledge, Consciousness, and the Politics of Empowerment,” accessed </w:t>
      </w:r>
      <w:proofErr w:type="spellStart"/>
      <w:r>
        <w:t>ebsco</w:t>
      </w:r>
      <w:proofErr w:type="spellEnd"/>
      <w:r>
        <w:t xml:space="preserve"> 2-13-12, mee)</w:t>
      </w:r>
    </w:p>
    <w:p w:rsidR="005067A7" w:rsidRPr="001F7F4D" w:rsidRDefault="005067A7" w:rsidP="005067A7"/>
    <w:p w:rsidR="005067A7" w:rsidRDefault="005067A7" w:rsidP="005067A7">
      <w:pPr>
        <w:rPr>
          <w:rStyle w:val="Underline"/>
        </w:rPr>
      </w:pPr>
      <w:r w:rsidRPr="00F00EDB">
        <w:rPr>
          <w:sz w:val="14"/>
        </w:rPr>
        <w:t xml:space="preserve">Like feminist </w:t>
      </w:r>
      <w:r>
        <w:rPr>
          <w:sz w:val="14"/>
        </w:rPr>
        <w:t>…</w:t>
      </w:r>
      <w:r w:rsidRPr="007B27D2">
        <w:rPr>
          <w:rStyle w:val="Underline"/>
          <w:highlight w:val="yellow"/>
        </w:rPr>
        <w:t xml:space="preserve"> prominent </w:t>
      </w:r>
      <w:proofErr w:type="spellStart"/>
      <w:r w:rsidRPr="007B27D2">
        <w:rPr>
          <w:rStyle w:val="Underline"/>
          <w:highlight w:val="yellow"/>
        </w:rPr>
        <w:t>masculinist</w:t>
      </w:r>
      <w:proofErr w:type="spellEnd"/>
      <w:r w:rsidRPr="007B27D2">
        <w:rPr>
          <w:rStyle w:val="Underline"/>
          <w:highlight w:val="yellow"/>
        </w:rPr>
        <w:t xml:space="preserve"> bias.</w:t>
      </w:r>
      <w:r w:rsidRPr="001F7F4D">
        <w:rPr>
          <w:rStyle w:val="Underline"/>
        </w:rPr>
        <w:t xml:space="preserve"> </w:t>
      </w:r>
    </w:p>
    <w:p w:rsidR="005067A7" w:rsidRDefault="005067A7" w:rsidP="005067A7"/>
    <w:p w:rsidR="005067A7" w:rsidRDefault="005067A7" w:rsidP="005067A7">
      <w:pPr>
        <w:pStyle w:val="Heading2"/>
      </w:pPr>
      <w:r>
        <w:t>Antiracist discourse disguises other forms of domination</w:t>
      </w:r>
    </w:p>
    <w:p w:rsidR="005067A7" w:rsidRPr="001C59A3" w:rsidRDefault="005067A7" w:rsidP="005067A7">
      <w:pPr>
        <w:pStyle w:val="Citation"/>
      </w:pPr>
      <w:r>
        <w:t>Crenshaw, 91</w:t>
      </w:r>
    </w:p>
    <w:p w:rsidR="005067A7" w:rsidRDefault="005067A7" w:rsidP="005067A7">
      <w:r w:rsidRPr="007445B8">
        <w:t>(</w:t>
      </w:r>
      <w:proofErr w:type="spellStart"/>
      <w:r>
        <w:t>Kimberle</w:t>
      </w:r>
      <w:proofErr w:type="spellEnd"/>
      <w:r>
        <w:t>, “</w:t>
      </w:r>
      <w:r w:rsidRPr="007445B8">
        <w:t>Mapping the Margins: Intersectionality, Identity Politics, and Violence against Women of</w:t>
      </w:r>
      <w:r w:rsidRPr="007445B8">
        <w:rPr>
          <w:sz w:val="14"/>
        </w:rPr>
        <w:t xml:space="preserve"> </w:t>
      </w:r>
      <w:r w:rsidRPr="007445B8">
        <w:t>Color,”</w:t>
      </w:r>
      <w:r>
        <w:t xml:space="preserve"> </w:t>
      </w:r>
      <w:r w:rsidRPr="00607F7E">
        <w:t>Stanford Law Review, Vol. 43, No. 6 July 1991</w:t>
      </w:r>
      <w:r>
        <w:rPr>
          <w:rFonts w:ascii="Code2000" w:hAnsi="Code2000" w:cs="Code2000"/>
          <w:sz w:val="22"/>
        </w:rPr>
        <w:t xml:space="preserve">, </w:t>
      </w:r>
      <w:r>
        <w:t>pages 1257-125, accessed JSTOR 12-14-12, mee)</w:t>
      </w:r>
    </w:p>
    <w:p w:rsidR="005067A7" w:rsidRPr="00FA0E14" w:rsidRDefault="005067A7" w:rsidP="005067A7">
      <w:pPr>
        <w:rPr>
          <w:rStyle w:val="Underline"/>
          <w:u w:val="none"/>
        </w:rPr>
      </w:pPr>
    </w:p>
    <w:p w:rsidR="005067A7" w:rsidRPr="00FA0E14" w:rsidRDefault="005067A7" w:rsidP="005067A7">
      <w:pPr>
        <w:rPr>
          <w:sz w:val="14"/>
        </w:rPr>
      </w:pPr>
      <w:r w:rsidRPr="00B94DA1">
        <w:rPr>
          <w:rStyle w:val="Underline"/>
        </w:rPr>
        <w:t xml:space="preserve">There is also a </w:t>
      </w:r>
      <w:r>
        <w:rPr>
          <w:rStyle w:val="Underline"/>
        </w:rPr>
        <w:t>…</w:t>
      </w:r>
      <w:r w:rsidRPr="00FA0E14">
        <w:rPr>
          <w:sz w:val="14"/>
        </w:rPr>
        <w:t xml:space="preserve"> live violence-free </w:t>
      </w:r>
      <w:proofErr w:type="gramStart"/>
      <w:r w:rsidRPr="00FA0E14">
        <w:rPr>
          <w:sz w:val="14"/>
        </w:rPr>
        <w:t>lives</w:t>
      </w:r>
      <w:proofErr w:type="gramEnd"/>
      <w:r w:rsidRPr="00FA0E14">
        <w:rPr>
          <w:sz w:val="14"/>
        </w:rPr>
        <w:t>.</w:t>
      </w:r>
    </w:p>
    <w:p w:rsidR="005067A7" w:rsidRDefault="005067A7" w:rsidP="005067A7"/>
    <w:p w:rsidR="005067A7" w:rsidRPr="00AA58E2" w:rsidRDefault="005067A7" w:rsidP="005067A7">
      <w:pPr>
        <w:pStyle w:val="Heading2"/>
      </w:pPr>
      <w:r>
        <w:t>A revolution that fails to recognize and liberate specific realities of intersectionality can’t overthrow any regime</w:t>
      </w:r>
    </w:p>
    <w:p w:rsidR="005067A7" w:rsidRPr="0055249A" w:rsidRDefault="005067A7" w:rsidP="005067A7">
      <w:pPr>
        <w:pStyle w:val="Citation"/>
      </w:pPr>
      <w:r>
        <w:t>Beal, 97</w:t>
      </w:r>
    </w:p>
    <w:p w:rsidR="005067A7" w:rsidRDefault="005067A7" w:rsidP="005067A7">
      <w:r>
        <w:t xml:space="preserve">(Frances, “Black Woman’s Manifesto,” 1997, Third World Women’s Alliance, da 12-21-12, </w:t>
      </w:r>
      <w:hyperlink r:id="rId13" w:history="1">
        <w:r w:rsidRPr="00D419CE">
          <w:rPr>
            <w:rStyle w:val="Hyperlink"/>
          </w:rPr>
          <w:t>http://library.duke.edu/rubenstein/scriptorium/wlm/blkmanif/</w:t>
        </w:r>
      </w:hyperlink>
      <w:r>
        <w:t>, mee)</w:t>
      </w:r>
    </w:p>
    <w:p w:rsidR="005067A7" w:rsidRPr="003E628E" w:rsidRDefault="005067A7" w:rsidP="005067A7"/>
    <w:p w:rsidR="005067A7" w:rsidRDefault="005067A7" w:rsidP="005067A7">
      <w:pPr>
        <w:rPr>
          <w:sz w:val="14"/>
        </w:rPr>
      </w:pPr>
      <w:r w:rsidRPr="00AA58E2">
        <w:rPr>
          <w:rStyle w:val="Underline"/>
        </w:rPr>
        <w:t xml:space="preserve">The </w:t>
      </w:r>
      <w:r w:rsidRPr="00047FE1">
        <w:rPr>
          <w:rStyle w:val="Underline"/>
          <w:highlight w:val="yellow"/>
        </w:rPr>
        <w:t>new world</w:t>
      </w:r>
      <w:r w:rsidRPr="00AA58E2">
        <w:rPr>
          <w:rStyle w:val="Underline"/>
        </w:rPr>
        <w:t xml:space="preserve"> </w:t>
      </w:r>
      <w:r>
        <w:rPr>
          <w:rStyle w:val="Underline"/>
        </w:rPr>
        <w:t>…</w:t>
      </w:r>
      <w:r w:rsidRPr="00AA58E2">
        <w:rPr>
          <w:sz w:val="14"/>
        </w:rPr>
        <w:t>miraculously, is accomplished</w:t>
      </w:r>
    </w:p>
    <w:p w:rsidR="005067A7" w:rsidRDefault="005067A7" w:rsidP="005067A7">
      <w:pPr>
        <w:rPr>
          <w:sz w:val="14"/>
        </w:rPr>
      </w:pPr>
    </w:p>
    <w:p w:rsidR="005067A7" w:rsidRPr="003E628E" w:rsidRDefault="005067A7" w:rsidP="005067A7">
      <w:pPr>
        <w:pStyle w:val="Heading2"/>
      </w:pPr>
      <w:r>
        <w:t>Discourse of slavery ignores the oppression of the black woman- intersectionality creates the position of a “slave of a slave” that the aff cannot liberate</w:t>
      </w:r>
    </w:p>
    <w:p w:rsidR="005067A7" w:rsidRPr="0055249A" w:rsidRDefault="005067A7" w:rsidP="005067A7">
      <w:pPr>
        <w:pStyle w:val="Citation"/>
      </w:pPr>
      <w:r>
        <w:t>Beal, 97</w:t>
      </w:r>
    </w:p>
    <w:p w:rsidR="005067A7" w:rsidRDefault="005067A7" w:rsidP="005067A7">
      <w:r>
        <w:t xml:space="preserve">(Frances, “Black Woman’s Manifesto,” 1997, Third World Women’s Alliance, da 12-21-12, </w:t>
      </w:r>
      <w:hyperlink r:id="rId14" w:history="1">
        <w:r w:rsidRPr="00D419CE">
          <w:rPr>
            <w:rStyle w:val="Hyperlink"/>
          </w:rPr>
          <w:t>http://library.duke.edu/rubenstein/scriptorium/wlm/blkmanif/</w:t>
        </w:r>
      </w:hyperlink>
      <w:r>
        <w:t>, mee)</w:t>
      </w:r>
    </w:p>
    <w:p w:rsidR="005067A7" w:rsidRPr="003E628E" w:rsidRDefault="005067A7" w:rsidP="005067A7"/>
    <w:p w:rsidR="005067A7" w:rsidRPr="003E628E" w:rsidRDefault="005067A7" w:rsidP="005067A7">
      <w:r w:rsidRPr="003E628E">
        <w:rPr>
          <w:sz w:val="14"/>
        </w:rPr>
        <w:t xml:space="preserve">Unfortunately, </w:t>
      </w:r>
      <w:r w:rsidRPr="003E628E">
        <w:rPr>
          <w:rStyle w:val="Underline"/>
        </w:rPr>
        <w:t xml:space="preserve">there seems to </w:t>
      </w:r>
      <w:r>
        <w:rPr>
          <w:rStyle w:val="Underline"/>
        </w:rPr>
        <w:t>…</w:t>
      </w:r>
      <w:r w:rsidRPr="003E628E">
        <w:rPr>
          <w:sz w:val="14"/>
        </w:rPr>
        <w:t xml:space="preserve"> enemy and not half an army.</w:t>
      </w:r>
    </w:p>
    <w:p w:rsidR="005067A7" w:rsidRDefault="005067A7" w:rsidP="005067A7"/>
    <w:p w:rsidR="005067A7" w:rsidRDefault="005067A7" w:rsidP="005067A7">
      <w:pPr>
        <w:pStyle w:val="Heading2"/>
      </w:pPr>
      <w:r>
        <w:t xml:space="preserve">An intersectional approach is a </w:t>
      </w:r>
      <w:proofErr w:type="spellStart"/>
      <w:r>
        <w:t>prereq</w:t>
      </w:r>
      <w:proofErr w:type="spellEnd"/>
      <w:r>
        <w:t xml:space="preserve"> to solving slavery- the black woman has to be recreated at the point of intersection before black liberation can occur</w:t>
      </w:r>
    </w:p>
    <w:p w:rsidR="005067A7" w:rsidRPr="0055249A" w:rsidRDefault="005067A7" w:rsidP="005067A7">
      <w:pPr>
        <w:pStyle w:val="Citation"/>
      </w:pPr>
      <w:r>
        <w:t>Norton, 97</w:t>
      </w:r>
    </w:p>
    <w:p w:rsidR="005067A7" w:rsidRDefault="005067A7" w:rsidP="005067A7">
      <w:r>
        <w:t xml:space="preserve">(Eleanor Holmes, “Black Woman’s Manifesto,” 1997, Third World Women’s Alliance, da 12-21-12, </w:t>
      </w:r>
      <w:hyperlink r:id="rId15" w:history="1">
        <w:r w:rsidRPr="00D419CE">
          <w:rPr>
            <w:rStyle w:val="Hyperlink"/>
          </w:rPr>
          <w:t>http://library.duke.edu/rubenstein/scriptorium/wlm/blkmanif/</w:t>
        </w:r>
      </w:hyperlink>
      <w:r>
        <w:t>, mee)</w:t>
      </w:r>
    </w:p>
    <w:p w:rsidR="005067A7" w:rsidRPr="0055249A" w:rsidRDefault="005067A7" w:rsidP="005067A7"/>
    <w:p w:rsidR="005067A7" w:rsidRPr="00F83D5F" w:rsidRDefault="005067A7" w:rsidP="005067A7">
      <w:pPr>
        <w:rPr>
          <w:sz w:val="14"/>
        </w:rPr>
      </w:pPr>
      <w:r w:rsidRPr="00F83D5F">
        <w:rPr>
          <w:sz w:val="14"/>
        </w:rPr>
        <w:t>In this respect</w:t>
      </w:r>
      <w:r>
        <w:rPr>
          <w:sz w:val="14"/>
        </w:rPr>
        <w:t>…</w:t>
      </w:r>
      <w:r w:rsidRPr="002963FB">
        <w:rPr>
          <w:rStyle w:val="Underline"/>
          <w:highlight w:val="yellow"/>
        </w:rPr>
        <w:t xml:space="preserve"> fate of its members</w:t>
      </w:r>
      <w:r w:rsidRPr="00F83D5F">
        <w:rPr>
          <w:sz w:val="14"/>
        </w:rPr>
        <w:t>.</w:t>
      </w:r>
    </w:p>
    <w:p w:rsidR="005067A7" w:rsidRPr="003D1898" w:rsidRDefault="005067A7" w:rsidP="005067A7"/>
    <w:p w:rsidR="005067A7" w:rsidRDefault="005067A7" w:rsidP="005067A7"/>
    <w:p w:rsidR="005067A7" w:rsidRPr="00E5066A" w:rsidRDefault="005067A7" w:rsidP="005067A7">
      <w:pPr>
        <w:pStyle w:val="Heading2"/>
      </w:pPr>
      <w:r>
        <w:t xml:space="preserve">Alt solves on an individual and collective level through the association of thoughts and actions </w:t>
      </w:r>
    </w:p>
    <w:p w:rsidR="005067A7" w:rsidRPr="00E70E39" w:rsidRDefault="005067A7" w:rsidP="005067A7">
      <w:pPr>
        <w:rPr>
          <w:b/>
          <w:sz w:val="24"/>
          <w:szCs w:val="24"/>
        </w:rPr>
      </w:pPr>
      <w:r w:rsidRPr="00E70E39">
        <w:rPr>
          <w:b/>
          <w:sz w:val="24"/>
          <w:szCs w:val="24"/>
        </w:rPr>
        <w:t xml:space="preserve">Collins, </w:t>
      </w:r>
      <w:r>
        <w:rPr>
          <w:b/>
          <w:sz w:val="24"/>
          <w:szCs w:val="24"/>
        </w:rPr>
        <w:t>2k</w:t>
      </w:r>
    </w:p>
    <w:p w:rsidR="005067A7" w:rsidRDefault="005067A7" w:rsidP="005067A7">
      <w:r>
        <w:t xml:space="preserve">(Patricia Hill, “Black Feminist Thought: Knowledge, Consciousness, and the Politics of Empowerment,” page 30, accessed </w:t>
      </w:r>
      <w:proofErr w:type="spellStart"/>
      <w:r>
        <w:t>ebsco</w:t>
      </w:r>
      <w:proofErr w:type="spellEnd"/>
      <w:r>
        <w:t xml:space="preserve"> 2-13-12, mee)</w:t>
      </w:r>
    </w:p>
    <w:p w:rsidR="005067A7" w:rsidRPr="00317933" w:rsidRDefault="005067A7" w:rsidP="005067A7"/>
    <w:p w:rsidR="005067A7" w:rsidRDefault="005067A7" w:rsidP="005067A7">
      <w:pPr>
        <w:rPr>
          <w:rStyle w:val="Underline"/>
        </w:rPr>
      </w:pPr>
      <w:r w:rsidRPr="00676E72">
        <w:rPr>
          <w:sz w:val="14"/>
        </w:rPr>
        <w:t xml:space="preserve">As members of </w:t>
      </w:r>
      <w:r>
        <w:rPr>
          <w:sz w:val="14"/>
        </w:rPr>
        <w:t>…</w:t>
      </w:r>
      <w:r w:rsidRPr="008220BE">
        <w:rPr>
          <w:rStyle w:val="Underline"/>
          <w:highlight w:val="yellow"/>
        </w:rPr>
        <w:t xml:space="preserve"> thought inform one another</w:t>
      </w:r>
      <w:r w:rsidRPr="00676E72">
        <w:rPr>
          <w:rStyle w:val="Underline"/>
        </w:rPr>
        <w:t xml:space="preserve">. </w:t>
      </w:r>
    </w:p>
    <w:p w:rsidR="005067A7" w:rsidRDefault="005067A7" w:rsidP="005067A7"/>
    <w:p w:rsidR="005067A7" w:rsidRDefault="005067A7" w:rsidP="005067A7">
      <w:pPr>
        <w:pStyle w:val="Heading2"/>
      </w:pPr>
      <w:r>
        <w:t>The complexity of the alt in relation to the complexity of oppression is what allows for solvency in everyday lives outside of only the intellectual sphere</w:t>
      </w:r>
    </w:p>
    <w:p w:rsidR="005067A7" w:rsidRPr="00E70E39" w:rsidRDefault="005067A7" w:rsidP="005067A7">
      <w:pPr>
        <w:rPr>
          <w:b/>
          <w:sz w:val="24"/>
          <w:szCs w:val="24"/>
        </w:rPr>
      </w:pPr>
      <w:r>
        <w:rPr>
          <w:b/>
          <w:sz w:val="24"/>
          <w:szCs w:val="24"/>
        </w:rPr>
        <w:t>Collins, 2k</w:t>
      </w:r>
    </w:p>
    <w:p w:rsidR="005067A7" w:rsidRDefault="005067A7" w:rsidP="005067A7">
      <w:r>
        <w:t xml:space="preserve">(Patricia Hill, “Black Feminist Thought: Knowledge, Consciousness, and the Politics of Empowerment,” page 203, accessed </w:t>
      </w:r>
      <w:proofErr w:type="spellStart"/>
      <w:r>
        <w:t>ebsco</w:t>
      </w:r>
      <w:proofErr w:type="spellEnd"/>
      <w:r>
        <w:t xml:space="preserve"> 2-13-12, mee)</w:t>
      </w:r>
    </w:p>
    <w:p w:rsidR="005067A7" w:rsidRPr="005029A4" w:rsidRDefault="005067A7" w:rsidP="005067A7">
      <w:pPr>
        <w:rPr>
          <w:sz w:val="14"/>
        </w:rPr>
      </w:pPr>
    </w:p>
    <w:p w:rsidR="005067A7" w:rsidRDefault="005067A7" w:rsidP="005067A7">
      <w:pPr>
        <w:rPr>
          <w:rStyle w:val="Underline"/>
        </w:rPr>
      </w:pPr>
      <w:r w:rsidRPr="00753363">
        <w:rPr>
          <w:sz w:val="14"/>
        </w:rPr>
        <w:t xml:space="preserve">On the other </w:t>
      </w:r>
      <w:r>
        <w:rPr>
          <w:sz w:val="14"/>
        </w:rPr>
        <w:t>…</w:t>
      </w:r>
      <w:r w:rsidRPr="003A1B5A">
        <w:rPr>
          <w:rStyle w:val="Underline"/>
        </w:rPr>
        <w:t xml:space="preserve">Black women’s activism. </w:t>
      </w:r>
    </w:p>
    <w:p w:rsidR="005067A7" w:rsidRPr="007725B7" w:rsidRDefault="005067A7" w:rsidP="005067A7"/>
    <w:p w:rsidR="005067A7" w:rsidRPr="002C115F" w:rsidRDefault="005067A7" w:rsidP="005067A7"/>
    <w:p w:rsidR="005067A7" w:rsidRDefault="005067A7" w:rsidP="005067A7">
      <w:pPr>
        <w:pStyle w:val="Heading2"/>
      </w:pPr>
      <w:r>
        <w:t xml:space="preserve">4. Social inequalities entrenched in the status quo prevent change unless it is radical enough to beat the resiliency of individual hierarchies </w:t>
      </w:r>
    </w:p>
    <w:p w:rsidR="005067A7" w:rsidRPr="00D25391" w:rsidRDefault="005067A7" w:rsidP="005067A7">
      <w:pPr>
        <w:rPr>
          <w:b/>
          <w:sz w:val="24"/>
          <w:szCs w:val="24"/>
        </w:rPr>
      </w:pPr>
      <w:r>
        <w:rPr>
          <w:b/>
          <w:sz w:val="24"/>
          <w:szCs w:val="24"/>
        </w:rPr>
        <w:t xml:space="preserve">Collins, </w:t>
      </w:r>
      <w:r w:rsidRPr="00D25391">
        <w:rPr>
          <w:b/>
          <w:sz w:val="24"/>
          <w:szCs w:val="24"/>
        </w:rPr>
        <w:t>9</w:t>
      </w:r>
    </w:p>
    <w:p w:rsidR="005067A7" w:rsidRDefault="005067A7" w:rsidP="005067A7">
      <w:r>
        <w:t xml:space="preserve">(Patricia Hill, “Another Kind of Public </w:t>
      </w:r>
      <w:proofErr w:type="gramStart"/>
      <w:r>
        <w:t>Education :</w:t>
      </w:r>
      <w:proofErr w:type="gramEnd"/>
      <w:r>
        <w:t xml:space="preserve"> Race, the Media, Schools, and Democratic Possibilities,” Beacon Press, 2009, p 23-24, accessed </w:t>
      </w:r>
      <w:proofErr w:type="spellStart"/>
      <w:r>
        <w:t>ebrary</w:t>
      </w:r>
      <w:proofErr w:type="spellEnd"/>
      <w:r>
        <w:t xml:space="preserve"> 2-13-12, mee) </w:t>
      </w:r>
    </w:p>
    <w:p w:rsidR="005067A7" w:rsidRDefault="005067A7" w:rsidP="005067A7">
      <w:r>
        <w:t xml:space="preserve"> </w:t>
      </w:r>
    </w:p>
    <w:p w:rsidR="005067A7" w:rsidRPr="00F470BE" w:rsidRDefault="005067A7" w:rsidP="005067A7">
      <w:pPr>
        <w:rPr>
          <w:sz w:val="14"/>
        </w:rPr>
      </w:pPr>
      <w:proofErr w:type="gramStart"/>
      <w:r w:rsidRPr="00F470BE">
        <w:rPr>
          <w:sz w:val="14"/>
        </w:rPr>
        <w:t xml:space="preserve">Moving toward this </w:t>
      </w:r>
      <w:r>
        <w:rPr>
          <w:sz w:val="14"/>
        </w:rPr>
        <w:t>…</w:t>
      </w:r>
      <w:r w:rsidRPr="00F470BE">
        <w:rPr>
          <w:sz w:val="14"/>
        </w:rPr>
        <w:t xml:space="preserve"> defense of democratic principles.</w:t>
      </w:r>
      <w:proofErr w:type="gramEnd"/>
      <w:r w:rsidRPr="00F470BE">
        <w:rPr>
          <w:sz w:val="14"/>
        </w:rPr>
        <w:t xml:space="preserve"> </w:t>
      </w:r>
    </w:p>
    <w:p w:rsidR="005067A7" w:rsidRDefault="005067A7" w:rsidP="005067A7"/>
    <w:p w:rsidR="005067A7" w:rsidRPr="005B1C29" w:rsidRDefault="005067A7" w:rsidP="005067A7">
      <w:pPr>
        <w:pStyle w:val="Heading2"/>
        <w:rPr>
          <w:rFonts w:eastAsia="Times New Roman" w:cs="Arial"/>
          <w:bCs/>
          <w:iCs/>
          <w:szCs w:val="28"/>
        </w:rPr>
      </w:pPr>
      <w:r>
        <w:t xml:space="preserve">5. </w:t>
      </w:r>
      <w:r w:rsidRPr="005B1C29">
        <w:rPr>
          <w:rFonts w:eastAsia="Times New Roman" w:cs="Arial"/>
          <w:bCs/>
          <w:iCs/>
          <w:szCs w:val="28"/>
        </w:rPr>
        <w:t>While we agree with the goals of their project, they must be separated from the flawed epistemology in which they are couched.  Only a negative ballot is able to make possible the type of progressive politics upon which their solvency is predicated.</w:t>
      </w:r>
    </w:p>
    <w:p w:rsidR="005067A7" w:rsidRPr="005B1C29" w:rsidRDefault="005067A7" w:rsidP="005067A7">
      <w:pPr>
        <w:rPr>
          <w:rFonts w:eastAsia="Times New Roman"/>
          <w:szCs w:val="24"/>
        </w:rPr>
      </w:pPr>
      <w:r w:rsidRPr="005B1C29">
        <w:rPr>
          <w:rFonts w:eastAsia="Times New Roman"/>
          <w:b/>
          <w:szCs w:val="24"/>
          <w:u w:val="single"/>
        </w:rPr>
        <w:t>Moore</w:t>
      </w:r>
      <w:r w:rsidRPr="005B1C29">
        <w:rPr>
          <w:rFonts w:eastAsia="Times New Roman"/>
          <w:szCs w:val="24"/>
        </w:rPr>
        <w:t xml:space="preserve">, </w:t>
      </w:r>
      <w:proofErr w:type="spellStart"/>
      <w:r w:rsidRPr="005B1C29">
        <w:rPr>
          <w:rFonts w:eastAsia="Times New Roman"/>
          <w:szCs w:val="24"/>
        </w:rPr>
        <w:t>Homertown</w:t>
      </w:r>
      <w:proofErr w:type="spellEnd"/>
      <w:r w:rsidRPr="005B1C29">
        <w:rPr>
          <w:rFonts w:eastAsia="Times New Roman"/>
          <w:szCs w:val="24"/>
        </w:rPr>
        <w:t xml:space="preserve"> College senior lecturer in education, </w:t>
      </w:r>
      <w:r w:rsidRPr="005B1C29">
        <w:rPr>
          <w:rFonts w:eastAsia="Times New Roman"/>
          <w:b/>
          <w:szCs w:val="24"/>
          <w:u w:val="single"/>
        </w:rPr>
        <w:t>and Muller</w:t>
      </w:r>
      <w:r w:rsidRPr="005B1C29">
        <w:rPr>
          <w:rFonts w:eastAsia="Times New Roman"/>
          <w:szCs w:val="24"/>
        </w:rPr>
        <w:t xml:space="preserve">, University of </w:t>
      </w:r>
      <w:proofErr w:type="spellStart"/>
      <w:r w:rsidRPr="005B1C29">
        <w:rPr>
          <w:rFonts w:eastAsia="Times New Roman"/>
          <w:szCs w:val="24"/>
        </w:rPr>
        <w:t>Capetown</w:t>
      </w:r>
      <w:proofErr w:type="spellEnd"/>
      <w:r w:rsidRPr="005B1C29">
        <w:rPr>
          <w:rFonts w:eastAsia="Times New Roman"/>
          <w:szCs w:val="24"/>
        </w:rPr>
        <w:t xml:space="preserve"> education professor, 19</w:t>
      </w:r>
      <w:r w:rsidRPr="005B1C29">
        <w:rPr>
          <w:rFonts w:eastAsia="Times New Roman"/>
          <w:b/>
          <w:szCs w:val="24"/>
          <w:u w:val="single"/>
        </w:rPr>
        <w:t>99</w:t>
      </w:r>
      <w:r w:rsidRPr="005B1C29">
        <w:rPr>
          <w:rFonts w:eastAsia="Times New Roman"/>
          <w:szCs w:val="24"/>
        </w:rPr>
        <w:t xml:space="preserve"> </w:t>
      </w:r>
    </w:p>
    <w:p w:rsidR="005067A7" w:rsidRPr="005B1C29" w:rsidRDefault="005067A7" w:rsidP="005067A7">
      <w:pPr>
        <w:rPr>
          <w:rFonts w:eastAsia="Times New Roman"/>
          <w:szCs w:val="24"/>
        </w:rPr>
      </w:pPr>
      <w:r w:rsidRPr="005B1C29">
        <w:rPr>
          <w:rFonts w:eastAsia="Times New Roman"/>
          <w:szCs w:val="24"/>
        </w:rPr>
        <w:t xml:space="preserve">[Rob and Johan, "The discourse of 'voice' and the problem of knowledge and identity in the sociology of education," British Journal of Sociology of Education, </w:t>
      </w:r>
      <w:proofErr w:type="spellStart"/>
      <w:r w:rsidRPr="005B1C29">
        <w:rPr>
          <w:rFonts w:eastAsia="Times New Roman"/>
          <w:szCs w:val="24"/>
        </w:rPr>
        <w:t>Vol</w:t>
      </w:r>
      <w:proofErr w:type="spellEnd"/>
      <w:r w:rsidRPr="005B1C29">
        <w:rPr>
          <w:rFonts w:eastAsia="Times New Roman"/>
          <w:szCs w:val="24"/>
        </w:rPr>
        <w:t xml:space="preserve"> 20, </w:t>
      </w:r>
      <w:proofErr w:type="spellStart"/>
      <w:r w:rsidRPr="005B1C29">
        <w:rPr>
          <w:rFonts w:eastAsia="Times New Roman"/>
          <w:szCs w:val="24"/>
        </w:rPr>
        <w:t>Iss</w:t>
      </w:r>
      <w:proofErr w:type="spellEnd"/>
      <w:r w:rsidRPr="005B1C29">
        <w:rPr>
          <w:rFonts w:eastAsia="Times New Roman"/>
          <w:szCs w:val="24"/>
        </w:rPr>
        <w:t xml:space="preserve"> 2, June 1999, </w:t>
      </w:r>
      <w:proofErr w:type="spellStart"/>
      <w:r w:rsidRPr="005B1C29">
        <w:rPr>
          <w:rFonts w:eastAsia="Times New Roman"/>
          <w:szCs w:val="24"/>
        </w:rPr>
        <w:t>proquest</w:t>
      </w:r>
      <w:proofErr w:type="spellEnd"/>
      <w:r w:rsidRPr="005B1C29">
        <w:rPr>
          <w:rFonts w:eastAsia="Times New Roman"/>
          <w:szCs w:val="24"/>
        </w:rPr>
        <w:t xml:space="preserve">, accessed 2-17-10, </w:t>
      </w:r>
      <w:proofErr w:type="spellStart"/>
      <w:r w:rsidRPr="005B1C29">
        <w:rPr>
          <w:rFonts w:eastAsia="Times New Roman"/>
          <w:szCs w:val="24"/>
        </w:rPr>
        <w:t>mss</w:t>
      </w:r>
      <w:proofErr w:type="spellEnd"/>
      <w:r w:rsidRPr="005B1C29">
        <w:rPr>
          <w:rFonts w:eastAsia="Times New Roman"/>
          <w:szCs w:val="24"/>
        </w:rPr>
        <w:t>]</w:t>
      </w:r>
    </w:p>
    <w:p w:rsidR="005067A7" w:rsidRPr="005B1C29" w:rsidRDefault="005067A7" w:rsidP="005067A7">
      <w:pPr>
        <w:rPr>
          <w:rFonts w:eastAsia="Times New Roman"/>
          <w:szCs w:val="24"/>
        </w:rPr>
      </w:pPr>
    </w:p>
    <w:p w:rsidR="005067A7" w:rsidRPr="005B1C29" w:rsidRDefault="005067A7" w:rsidP="005067A7">
      <w:pPr>
        <w:rPr>
          <w:rFonts w:eastAsia="Times New Roman"/>
          <w:szCs w:val="24"/>
        </w:rPr>
      </w:pPr>
      <w:r w:rsidRPr="005B1C29">
        <w:rPr>
          <w:rFonts w:eastAsia="Times New Roman"/>
          <w:sz w:val="14"/>
          <w:szCs w:val="24"/>
        </w:rPr>
        <w:t xml:space="preserve">Our purpose in </w:t>
      </w:r>
      <w:r>
        <w:rPr>
          <w:rFonts w:eastAsia="Times New Roman"/>
          <w:sz w:val="14"/>
          <w:szCs w:val="24"/>
        </w:rPr>
        <w:t>…</w:t>
      </w:r>
      <w:r w:rsidRPr="005B1C29">
        <w:rPr>
          <w:rFonts w:eastAsia="Times New Roman"/>
          <w:sz w:val="14"/>
          <w:szCs w:val="24"/>
        </w:rPr>
        <w:t xml:space="preserve">, </w:t>
      </w:r>
      <w:r w:rsidRPr="005B1C29">
        <w:rPr>
          <w:rFonts w:eastAsia="Times New Roman"/>
          <w:b/>
          <w:szCs w:val="24"/>
          <w:highlight w:val="yellow"/>
          <w:u w:val="single"/>
        </w:rPr>
        <w:t>epistemological ones</w:t>
      </w:r>
      <w:r w:rsidRPr="005B1C29">
        <w:rPr>
          <w:rFonts w:eastAsia="Times New Roman"/>
          <w:b/>
          <w:szCs w:val="24"/>
          <w:u w:val="single"/>
        </w:rPr>
        <w:t>'</w:t>
      </w:r>
      <w:r w:rsidRPr="005B1C29">
        <w:rPr>
          <w:rFonts w:eastAsia="Times New Roman"/>
          <w:sz w:val="14"/>
          <w:szCs w:val="24"/>
        </w:rPr>
        <w:t xml:space="preserve"> (</w:t>
      </w:r>
      <w:proofErr w:type="gramStart"/>
      <w:r w:rsidRPr="005B1C29">
        <w:rPr>
          <w:rFonts w:eastAsia="Times New Roman"/>
          <w:sz w:val="14"/>
          <w:szCs w:val="24"/>
        </w:rPr>
        <w:t>ibid.,</w:t>
      </w:r>
      <w:proofErr w:type="gramEnd"/>
      <w:r w:rsidRPr="005B1C29">
        <w:rPr>
          <w:rFonts w:eastAsia="Times New Roman"/>
          <w:sz w:val="14"/>
          <w:szCs w:val="24"/>
        </w:rPr>
        <w:t xml:space="preserve"> p.34).</w:t>
      </w:r>
    </w:p>
    <w:p w:rsidR="005067A7" w:rsidRDefault="005067A7" w:rsidP="005067A7"/>
    <w:p w:rsidR="005067A7" w:rsidRDefault="005067A7" w:rsidP="005067A7">
      <w:pPr>
        <w:pStyle w:val="Heading1"/>
      </w:pPr>
      <w:r>
        <w:t>1NR – Case</w:t>
      </w:r>
    </w:p>
    <w:p w:rsidR="005067A7" w:rsidRPr="005067A7" w:rsidRDefault="005067A7" w:rsidP="005067A7">
      <w:pPr>
        <w:outlineLvl w:val="1"/>
        <w:rPr>
          <w:b/>
          <w:sz w:val="24"/>
          <w:szCs w:val="26"/>
        </w:rPr>
      </w:pPr>
      <w:r w:rsidRPr="005067A7">
        <w:rPr>
          <w:b/>
          <w:sz w:val="24"/>
          <w:szCs w:val="26"/>
        </w:rPr>
        <w:t xml:space="preserve">There is life in social death </w:t>
      </w:r>
    </w:p>
    <w:p w:rsidR="005067A7" w:rsidRPr="005067A7" w:rsidRDefault="005067A7" w:rsidP="005067A7">
      <w:pPr>
        <w:rPr>
          <w:b/>
          <w:sz w:val="24"/>
          <w:szCs w:val="24"/>
        </w:rPr>
      </w:pPr>
      <w:r w:rsidRPr="005067A7">
        <w:rPr>
          <w:b/>
          <w:sz w:val="24"/>
          <w:szCs w:val="24"/>
        </w:rPr>
        <w:t>Brown, Harvard African American Studies Professor, ‘9</w:t>
      </w:r>
    </w:p>
    <w:p w:rsidR="005067A7" w:rsidRPr="005067A7" w:rsidRDefault="005067A7" w:rsidP="005067A7">
      <w:r w:rsidRPr="005067A7">
        <w:t>(Vincent, African Studies Professor, “Social Death and Political Life in the Study of Slavery” 12-</w:t>
      </w:r>
      <w:proofErr w:type="gramStart"/>
      <w:r w:rsidRPr="005067A7">
        <w:t xml:space="preserve">09  </w:t>
      </w:r>
      <w:proofErr w:type="gramEnd"/>
      <w:r w:rsidRPr="005067A7">
        <w:fldChar w:fldCharType="begin"/>
      </w:r>
      <w:r w:rsidRPr="005067A7">
        <w:instrText xml:space="preserve"> HYPERLINK "http://www.jstor.org/stable/10.1086/ahr.114.5.1231" </w:instrText>
      </w:r>
      <w:r w:rsidRPr="005067A7">
        <w:fldChar w:fldCharType="separate"/>
      </w:r>
      <w:r w:rsidRPr="005067A7">
        <w:t>http://www.jstor.org/stable/10.1086/ahr.114.5.1231</w:t>
      </w:r>
      <w:r w:rsidRPr="005067A7">
        <w:fldChar w:fldCharType="end"/>
      </w:r>
      <w:r w:rsidRPr="005067A7">
        <w:t xml:space="preserve"> </w:t>
      </w:r>
      <w:r w:rsidRPr="005067A7">
        <w:rPr>
          <w:i/>
        </w:rPr>
        <w:t xml:space="preserve">The Historical Review </w:t>
      </w:r>
      <w:r w:rsidRPr="005067A7">
        <w:t xml:space="preserve"> Vol. 114. No. 5 pp.1231-1249 accessed: 1-5-13 </w:t>
      </w:r>
      <w:proofErr w:type="spellStart"/>
      <w:r w:rsidRPr="005067A7">
        <w:t>mlb</w:t>
      </w:r>
      <w:proofErr w:type="spellEnd"/>
      <w:r w:rsidRPr="005067A7">
        <w:t>)</w:t>
      </w:r>
    </w:p>
    <w:p w:rsidR="005067A7" w:rsidRPr="005067A7" w:rsidRDefault="005067A7" w:rsidP="005067A7"/>
    <w:p w:rsidR="005067A7" w:rsidRPr="005067A7" w:rsidRDefault="005067A7" w:rsidP="005067A7">
      <w:r w:rsidRPr="005067A7">
        <w:rPr>
          <w:sz w:val="14"/>
        </w:rPr>
        <w:t xml:space="preserve"> </w:t>
      </w:r>
      <w:proofErr w:type="gramStart"/>
      <w:r w:rsidRPr="005067A7">
        <w:rPr>
          <w:sz w:val="14"/>
        </w:rPr>
        <w:t xml:space="preserve">In fact, </w:t>
      </w:r>
      <w:r w:rsidRPr="005067A7">
        <w:rPr>
          <w:highlight w:val="yellow"/>
          <w:u w:val="single"/>
        </w:rPr>
        <w:t xml:space="preserve">the </w:t>
      </w:r>
      <w:r>
        <w:rPr>
          <w:u w:val="single"/>
        </w:rPr>
        <w:t>…</w:t>
      </w:r>
      <w:r w:rsidRPr="005067A7">
        <w:rPr>
          <w:sz w:val="14"/>
        </w:rPr>
        <w:t xml:space="preserve"> of their descendants.</w:t>
      </w:r>
      <w:proofErr w:type="gramEnd"/>
      <w:r w:rsidRPr="005067A7">
        <w:rPr>
          <w:sz w:val="14"/>
        </w:rPr>
        <w:t xml:space="preserve"> </w:t>
      </w:r>
    </w:p>
    <w:p w:rsidR="005067A7" w:rsidRPr="005067A7" w:rsidRDefault="005067A7" w:rsidP="005067A7"/>
    <w:p w:rsidR="005067A7" w:rsidRPr="005067A7" w:rsidRDefault="005067A7" w:rsidP="005067A7">
      <w:pPr>
        <w:outlineLvl w:val="1"/>
        <w:rPr>
          <w:b/>
          <w:sz w:val="24"/>
          <w:szCs w:val="26"/>
        </w:rPr>
      </w:pPr>
      <w:r w:rsidRPr="005067A7">
        <w:rPr>
          <w:b/>
          <w:sz w:val="24"/>
          <w:szCs w:val="26"/>
        </w:rPr>
        <w:t>No social death – rank, revolution, and Africanisms</w:t>
      </w:r>
    </w:p>
    <w:p w:rsidR="005067A7" w:rsidRPr="005067A7" w:rsidRDefault="005067A7" w:rsidP="005067A7">
      <w:pPr>
        <w:rPr>
          <w:b/>
          <w:sz w:val="24"/>
          <w:szCs w:val="24"/>
        </w:rPr>
      </w:pPr>
      <w:r w:rsidRPr="005067A7">
        <w:rPr>
          <w:b/>
          <w:sz w:val="24"/>
          <w:szCs w:val="24"/>
        </w:rPr>
        <w:t>Brown, Harvard African American Studies Professor, ‘9</w:t>
      </w:r>
    </w:p>
    <w:p w:rsidR="005067A7" w:rsidRPr="005067A7" w:rsidRDefault="005067A7" w:rsidP="005067A7">
      <w:r w:rsidRPr="005067A7">
        <w:t>(Vincent, African Studies Professor, “Social Death and Political Life in the Study of Slavery” 12-</w:t>
      </w:r>
      <w:proofErr w:type="gramStart"/>
      <w:r w:rsidRPr="005067A7">
        <w:t xml:space="preserve">09  </w:t>
      </w:r>
      <w:proofErr w:type="gramEnd"/>
      <w:r w:rsidRPr="005067A7">
        <w:fldChar w:fldCharType="begin"/>
      </w:r>
      <w:r w:rsidRPr="005067A7">
        <w:instrText xml:space="preserve"> HYPERLINK "http://www.jstor.org/stable/10.1086/ahr.114.5.1231" </w:instrText>
      </w:r>
      <w:r w:rsidRPr="005067A7">
        <w:fldChar w:fldCharType="separate"/>
      </w:r>
      <w:r w:rsidRPr="005067A7">
        <w:t>http://www.jstor.org/stable/10.1086/ahr.114.5.1231</w:t>
      </w:r>
      <w:r w:rsidRPr="005067A7">
        <w:fldChar w:fldCharType="end"/>
      </w:r>
      <w:r w:rsidRPr="005067A7">
        <w:t xml:space="preserve"> </w:t>
      </w:r>
      <w:r w:rsidRPr="005067A7">
        <w:rPr>
          <w:i/>
        </w:rPr>
        <w:t xml:space="preserve">The Historical Review </w:t>
      </w:r>
      <w:r w:rsidRPr="005067A7">
        <w:t xml:space="preserve"> Vol. 114. No. 5 pp.1231-1249 accessed: 1-5-13 </w:t>
      </w:r>
      <w:proofErr w:type="spellStart"/>
      <w:r w:rsidRPr="005067A7">
        <w:t>mlb</w:t>
      </w:r>
      <w:proofErr w:type="spellEnd"/>
      <w:r w:rsidRPr="005067A7">
        <w:t>)</w:t>
      </w:r>
    </w:p>
    <w:p w:rsidR="005067A7" w:rsidRPr="005067A7" w:rsidRDefault="005067A7" w:rsidP="005067A7"/>
    <w:p w:rsidR="005067A7" w:rsidRPr="005067A7" w:rsidRDefault="005067A7" w:rsidP="005067A7">
      <w:r w:rsidRPr="005067A7">
        <w:rPr>
          <w:sz w:val="14"/>
        </w:rPr>
        <w:t xml:space="preserve"> </w:t>
      </w:r>
      <w:proofErr w:type="gramStart"/>
      <w:r w:rsidRPr="005067A7">
        <w:rPr>
          <w:sz w:val="14"/>
        </w:rPr>
        <w:t xml:space="preserve">THE PREMISE OF </w:t>
      </w:r>
      <w:r>
        <w:rPr>
          <w:sz w:val="14"/>
        </w:rPr>
        <w:t>…</w:t>
      </w:r>
      <w:r w:rsidRPr="005067A7">
        <w:rPr>
          <w:sz w:val="14"/>
        </w:rPr>
        <w:t>, orientation, and identity.”</w:t>
      </w:r>
      <w:proofErr w:type="gramEnd"/>
      <w:r w:rsidRPr="005067A7">
        <w:rPr>
          <w:sz w:val="14"/>
        </w:rPr>
        <w:t xml:space="preserve"> 4 </w:t>
      </w:r>
    </w:p>
    <w:p w:rsidR="005067A7" w:rsidRPr="005067A7" w:rsidRDefault="005067A7" w:rsidP="005067A7"/>
    <w:p w:rsidR="005067A7" w:rsidRPr="005067A7" w:rsidRDefault="005067A7" w:rsidP="005067A7">
      <w:pPr>
        <w:outlineLvl w:val="1"/>
        <w:rPr>
          <w:b/>
          <w:sz w:val="24"/>
          <w:szCs w:val="26"/>
        </w:rPr>
      </w:pPr>
      <w:r w:rsidRPr="005067A7">
        <w:rPr>
          <w:b/>
          <w:sz w:val="24"/>
          <w:szCs w:val="26"/>
        </w:rPr>
        <w:t>Their concept of social death is flawed- struggles to overcome alienation solve</w:t>
      </w:r>
    </w:p>
    <w:p w:rsidR="005067A7" w:rsidRPr="005067A7" w:rsidRDefault="005067A7" w:rsidP="005067A7">
      <w:pPr>
        <w:rPr>
          <w:b/>
          <w:sz w:val="24"/>
          <w:szCs w:val="24"/>
        </w:rPr>
      </w:pPr>
      <w:r w:rsidRPr="005067A7">
        <w:rPr>
          <w:b/>
          <w:sz w:val="24"/>
          <w:szCs w:val="24"/>
        </w:rPr>
        <w:t>Brown, Harvard African American Studies Professor, 9</w:t>
      </w:r>
    </w:p>
    <w:p w:rsidR="005067A7" w:rsidRPr="005067A7" w:rsidRDefault="005067A7" w:rsidP="005067A7">
      <w:r w:rsidRPr="005067A7">
        <w:t>(Vincent, African Studies Professor, “Social Death and Political Life in the Study of Slavery” 12-</w:t>
      </w:r>
      <w:proofErr w:type="gramStart"/>
      <w:r w:rsidRPr="005067A7">
        <w:t xml:space="preserve">09  </w:t>
      </w:r>
      <w:proofErr w:type="gramEnd"/>
      <w:r w:rsidRPr="005067A7">
        <w:fldChar w:fldCharType="begin"/>
      </w:r>
      <w:r w:rsidRPr="005067A7">
        <w:instrText xml:space="preserve"> HYPERLINK "http://www.jstor.org/stable/10.1086/ahr.114.5.1231" </w:instrText>
      </w:r>
      <w:r w:rsidRPr="005067A7">
        <w:fldChar w:fldCharType="separate"/>
      </w:r>
      <w:r w:rsidRPr="005067A7">
        <w:t>http://www.jstor.org/stable/10.1086/ahr.114.5.1231</w:t>
      </w:r>
      <w:r w:rsidRPr="005067A7">
        <w:fldChar w:fldCharType="end"/>
      </w:r>
      <w:r w:rsidRPr="005067A7">
        <w:t xml:space="preserve"> </w:t>
      </w:r>
      <w:r w:rsidRPr="005067A7">
        <w:rPr>
          <w:i/>
        </w:rPr>
        <w:t xml:space="preserve">The Historical Review </w:t>
      </w:r>
      <w:r w:rsidRPr="005067A7">
        <w:t xml:space="preserve"> Vol. 114. No. 5 pp.1231-1249 accessed: 1-5-13 </w:t>
      </w:r>
      <w:proofErr w:type="spellStart"/>
      <w:r w:rsidRPr="005067A7">
        <w:t>mlb</w:t>
      </w:r>
      <w:proofErr w:type="spellEnd"/>
      <w:r w:rsidRPr="005067A7">
        <w:t>)</w:t>
      </w:r>
    </w:p>
    <w:p w:rsidR="005067A7" w:rsidRPr="005067A7" w:rsidRDefault="005067A7" w:rsidP="005067A7"/>
    <w:p w:rsidR="005067A7" w:rsidRPr="005067A7" w:rsidRDefault="005067A7" w:rsidP="005067A7">
      <w:r w:rsidRPr="005067A7">
        <w:rPr>
          <w:sz w:val="14"/>
        </w:rPr>
        <w:t xml:space="preserve"> But this was </w:t>
      </w:r>
      <w:r>
        <w:rPr>
          <w:sz w:val="14"/>
        </w:rPr>
        <w:t>…</w:t>
      </w:r>
      <w:r w:rsidRPr="005067A7">
        <w:rPr>
          <w:u w:val="single"/>
        </w:rPr>
        <w:t xml:space="preserve"> accounting, </w:t>
      </w:r>
      <w:r w:rsidRPr="005067A7">
        <w:rPr>
          <w:highlight w:val="yellow"/>
          <w:u w:val="single"/>
        </w:rPr>
        <w:t>and regeneratio</w:t>
      </w:r>
      <w:r w:rsidRPr="005067A7">
        <w:rPr>
          <w:sz w:val="14"/>
          <w:highlight w:val="yellow"/>
        </w:rPr>
        <w:t>n</w:t>
      </w:r>
      <w:r w:rsidRPr="005067A7">
        <w:rPr>
          <w:sz w:val="14"/>
        </w:rPr>
        <w:t>.</w:t>
      </w:r>
    </w:p>
    <w:p w:rsidR="005067A7" w:rsidRPr="005067A7" w:rsidRDefault="005067A7" w:rsidP="005067A7"/>
    <w:p w:rsidR="005067A7" w:rsidRPr="005067A7" w:rsidRDefault="005067A7" w:rsidP="005067A7"/>
    <w:p w:rsidR="005067A7" w:rsidRPr="005067A7" w:rsidRDefault="005067A7" w:rsidP="005067A7">
      <w:pPr>
        <w:outlineLvl w:val="1"/>
        <w:rPr>
          <w:b/>
          <w:sz w:val="24"/>
          <w:szCs w:val="26"/>
        </w:rPr>
      </w:pPr>
      <w:r w:rsidRPr="005067A7">
        <w:rPr>
          <w:b/>
          <w:sz w:val="24"/>
          <w:szCs w:val="26"/>
        </w:rPr>
        <w:t>Historical and cultural circumstances are irrelevant to subjectivity—each individual can choose to construct their subjectivity in freely choosing how they respond and understand themselves</w:t>
      </w:r>
    </w:p>
    <w:p w:rsidR="005067A7" w:rsidRPr="005067A7" w:rsidRDefault="005067A7" w:rsidP="005067A7">
      <w:pPr>
        <w:rPr>
          <w:b/>
          <w:sz w:val="24"/>
          <w:szCs w:val="24"/>
        </w:rPr>
      </w:pPr>
      <w:r w:rsidRPr="005067A7">
        <w:rPr>
          <w:b/>
          <w:sz w:val="24"/>
          <w:szCs w:val="24"/>
        </w:rPr>
        <w:t xml:space="preserve">Sartre, former lecturer at </w:t>
      </w:r>
      <w:proofErr w:type="spellStart"/>
      <w:r w:rsidRPr="005067A7">
        <w:rPr>
          <w:b/>
          <w:sz w:val="24"/>
          <w:szCs w:val="24"/>
        </w:rPr>
        <w:t>Lycée</w:t>
      </w:r>
      <w:proofErr w:type="spellEnd"/>
      <w:r w:rsidRPr="005067A7">
        <w:rPr>
          <w:b/>
          <w:sz w:val="24"/>
          <w:szCs w:val="24"/>
        </w:rPr>
        <w:t xml:space="preserve"> du Havre and public intellectual, 1957</w:t>
      </w:r>
    </w:p>
    <w:p w:rsidR="005067A7" w:rsidRPr="005067A7" w:rsidRDefault="005067A7" w:rsidP="005067A7">
      <w:r w:rsidRPr="005067A7">
        <w:t>(Jean-Paul, Existentialism and Human Emotions, Citadel Press, pg. 68-71) cab</w:t>
      </w:r>
    </w:p>
    <w:p w:rsidR="005067A7" w:rsidRPr="005067A7" w:rsidRDefault="005067A7" w:rsidP="005067A7"/>
    <w:p w:rsidR="005067A7" w:rsidRPr="005067A7" w:rsidRDefault="005067A7" w:rsidP="005067A7">
      <w:proofErr w:type="gramStart"/>
      <w:r w:rsidRPr="005067A7">
        <w:rPr>
          <w:sz w:val="14"/>
        </w:rPr>
        <w:t xml:space="preserve">THE principle of </w:t>
      </w:r>
      <w:r>
        <w:rPr>
          <w:sz w:val="14"/>
        </w:rPr>
        <w:t>…</w:t>
      </w:r>
      <w:r w:rsidRPr="005067A7">
        <w:rPr>
          <w:b/>
          <w:bCs/>
          <w:szCs w:val="24"/>
          <w:highlight w:val="yellow"/>
          <w:u w:val="single"/>
        </w:rPr>
        <w:t xml:space="preserve"> disposition of the individual</w:t>
      </w:r>
      <w:r w:rsidRPr="005067A7">
        <w:rPr>
          <w:sz w:val="14"/>
          <w:highlight w:val="yellow"/>
        </w:rPr>
        <w:t>.</w:t>
      </w:r>
      <w:proofErr w:type="gramEnd"/>
      <w:r w:rsidRPr="005067A7">
        <w:rPr>
          <w:sz w:val="14"/>
        </w:rPr>
        <w:t xml:space="preserve"> </w:t>
      </w:r>
    </w:p>
    <w:p w:rsidR="005067A7" w:rsidRPr="005067A7" w:rsidRDefault="005067A7" w:rsidP="005067A7">
      <w:r w:rsidRPr="005067A7">
        <w:t>[*NOTE: this card has been gender paraphrased]</w:t>
      </w:r>
    </w:p>
    <w:p w:rsidR="005067A7" w:rsidRPr="005067A7" w:rsidRDefault="005067A7" w:rsidP="005067A7"/>
    <w:p w:rsidR="005067A7" w:rsidRPr="005067A7" w:rsidRDefault="005067A7" w:rsidP="005067A7">
      <w:pPr>
        <w:outlineLvl w:val="1"/>
        <w:rPr>
          <w:b/>
          <w:sz w:val="24"/>
          <w:szCs w:val="26"/>
        </w:rPr>
      </w:pPr>
      <w:r w:rsidRPr="005067A7">
        <w:rPr>
          <w:b/>
          <w:sz w:val="24"/>
          <w:szCs w:val="26"/>
        </w:rPr>
        <w:t>There is no such thing as human nature—they cannot universalize or generalize their notion of subjectivity—each individual constructs their subjectivity for themselves—material circumstances are irrelevant</w:t>
      </w:r>
    </w:p>
    <w:p w:rsidR="005067A7" w:rsidRPr="005067A7" w:rsidRDefault="005067A7" w:rsidP="005067A7">
      <w:pPr>
        <w:rPr>
          <w:b/>
          <w:sz w:val="24"/>
          <w:szCs w:val="24"/>
        </w:rPr>
      </w:pPr>
      <w:r w:rsidRPr="005067A7">
        <w:rPr>
          <w:b/>
          <w:sz w:val="24"/>
          <w:szCs w:val="24"/>
        </w:rPr>
        <w:t>Cooper, University of Durham Philosophy Professor, 1999</w:t>
      </w:r>
    </w:p>
    <w:p w:rsidR="005067A7" w:rsidRPr="005067A7" w:rsidRDefault="005067A7" w:rsidP="005067A7">
      <w:r w:rsidRPr="005067A7">
        <w:t>(David, Existentialism: A Reconstruction, Blackwell, 67-70) cab</w:t>
      </w:r>
    </w:p>
    <w:p w:rsidR="005067A7" w:rsidRPr="005067A7" w:rsidRDefault="005067A7" w:rsidP="005067A7"/>
    <w:p w:rsidR="005067A7" w:rsidRPr="005067A7" w:rsidRDefault="005067A7" w:rsidP="005067A7">
      <w:proofErr w:type="gramStart"/>
      <w:r w:rsidRPr="005067A7">
        <w:rPr>
          <w:sz w:val="14"/>
        </w:rPr>
        <w:t xml:space="preserve">One way, it </w:t>
      </w:r>
      <w:r>
        <w:rPr>
          <w:sz w:val="14"/>
        </w:rPr>
        <w:t>…</w:t>
      </w:r>
      <w:r w:rsidRPr="005067A7">
        <w:rPr>
          <w:sz w:val="14"/>
        </w:rPr>
        <w:t>yet to uncover.</w:t>
      </w:r>
      <w:proofErr w:type="gramEnd"/>
      <w:r w:rsidRPr="005067A7">
        <w:rPr>
          <w:sz w:val="14"/>
        </w:rPr>
        <w:t xml:space="preserve"> </w:t>
      </w:r>
    </w:p>
    <w:p w:rsidR="005067A7" w:rsidRPr="005067A7" w:rsidRDefault="005067A7" w:rsidP="005067A7">
      <w:r w:rsidRPr="005067A7">
        <w:t>[*NOTE: this card has been gender paraphrased]</w:t>
      </w:r>
    </w:p>
    <w:p w:rsidR="005067A7" w:rsidRPr="005067A7" w:rsidRDefault="005067A7" w:rsidP="005067A7"/>
    <w:p w:rsidR="005067A7" w:rsidRPr="005067A7" w:rsidRDefault="005067A7" w:rsidP="005067A7">
      <w:pPr>
        <w:outlineLvl w:val="1"/>
        <w:rPr>
          <w:b/>
          <w:sz w:val="24"/>
          <w:szCs w:val="26"/>
        </w:rPr>
      </w:pPr>
      <w:r w:rsidRPr="005067A7">
        <w:rPr>
          <w:b/>
          <w:sz w:val="24"/>
          <w:szCs w:val="26"/>
        </w:rPr>
        <w:t>Subjectivity is individual—claims that subjectivity can be destroyed or universalized destroy human dignity—their position objectifies and denies value to all human reality</w:t>
      </w:r>
    </w:p>
    <w:p w:rsidR="005067A7" w:rsidRPr="005067A7" w:rsidRDefault="005067A7" w:rsidP="005067A7">
      <w:pPr>
        <w:rPr>
          <w:b/>
          <w:sz w:val="24"/>
          <w:szCs w:val="24"/>
        </w:rPr>
      </w:pPr>
      <w:r w:rsidRPr="005067A7">
        <w:rPr>
          <w:b/>
          <w:sz w:val="24"/>
          <w:szCs w:val="24"/>
        </w:rPr>
        <w:t xml:space="preserve">Sartre, former lecturer at </w:t>
      </w:r>
      <w:proofErr w:type="spellStart"/>
      <w:r w:rsidRPr="005067A7">
        <w:rPr>
          <w:b/>
          <w:sz w:val="24"/>
          <w:szCs w:val="24"/>
        </w:rPr>
        <w:t>Lycée</w:t>
      </w:r>
      <w:proofErr w:type="spellEnd"/>
      <w:r w:rsidRPr="005067A7">
        <w:rPr>
          <w:b/>
          <w:sz w:val="24"/>
          <w:szCs w:val="24"/>
        </w:rPr>
        <w:t xml:space="preserve"> du Havre and public intellectual, 1957</w:t>
      </w:r>
    </w:p>
    <w:p w:rsidR="005067A7" w:rsidRPr="005067A7" w:rsidRDefault="005067A7" w:rsidP="005067A7">
      <w:r w:rsidRPr="005067A7">
        <w:t>(Jean-Paul, Existentialism and Human Emotions, Citadel Press, pg. 36-37) cab</w:t>
      </w:r>
    </w:p>
    <w:p w:rsidR="005067A7" w:rsidRPr="005067A7" w:rsidRDefault="005067A7" w:rsidP="005067A7"/>
    <w:p w:rsidR="005067A7" w:rsidRPr="005067A7" w:rsidRDefault="005067A7" w:rsidP="005067A7">
      <w:proofErr w:type="gramStart"/>
      <w:r w:rsidRPr="005067A7">
        <w:rPr>
          <w:sz w:val="14"/>
        </w:rPr>
        <w:t xml:space="preserve">Nevertheless, on the </w:t>
      </w:r>
      <w:r>
        <w:rPr>
          <w:sz w:val="14"/>
        </w:rPr>
        <w:t>…</w:t>
      </w:r>
      <w:r w:rsidRPr="005067A7">
        <w:rPr>
          <w:sz w:val="14"/>
        </w:rPr>
        <w:t>, but others as well.</w:t>
      </w:r>
      <w:proofErr w:type="gramEnd"/>
      <w:r w:rsidRPr="005067A7">
        <w:rPr>
          <w:sz w:val="14"/>
        </w:rPr>
        <w:t xml:space="preserve"> </w:t>
      </w:r>
    </w:p>
    <w:p w:rsidR="005067A7" w:rsidRPr="005067A7" w:rsidRDefault="005067A7" w:rsidP="005067A7">
      <w:r w:rsidRPr="005067A7">
        <w:t>[*NOTE: this card has been gender paraphrased</w:t>
      </w:r>
    </w:p>
    <w:p w:rsidR="005067A7" w:rsidRPr="005067A7" w:rsidRDefault="005067A7" w:rsidP="005067A7"/>
    <w:p w:rsidR="005067A7" w:rsidRPr="005067A7" w:rsidRDefault="005067A7" w:rsidP="005067A7">
      <w:pPr>
        <w:outlineLvl w:val="1"/>
        <w:rPr>
          <w:b/>
          <w:sz w:val="24"/>
          <w:szCs w:val="26"/>
        </w:rPr>
      </w:pPr>
      <w:r w:rsidRPr="005067A7">
        <w:rPr>
          <w:b/>
          <w:sz w:val="24"/>
          <w:szCs w:val="26"/>
        </w:rPr>
        <w:t>Coalitions are necessary to understand and attack racism- our evidence is comparative- it’s worth the risk of co-option</w:t>
      </w:r>
    </w:p>
    <w:p w:rsidR="005067A7" w:rsidRPr="005067A7" w:rsidRDefault="005067A7" w:rsidP="005067A7">
      <w:r w:rsidRPr="005067A7">
        <w:rPr>
          <w:b/>
          <w:u w:val="single"/>
        </w:rPr>
        <w:t xml:space="preserve">Johnson, </w:t>
      </w:r>
      <w:r w:rsidRPr="005067A7">
        <w:t>UC Davis Law and Chicana/o Studies professor, 200</w:t>
      </w:r>
      <w:r w:rsidRPr="005067A7">
        <w:rPr>
          <w:b/>
          <w:u w:val="single"/>
        </w:rPr>
        <w:t>3</w:t>
      </w:r>
      <w:r w:rsidRPr="005067A7">
        <w:t xml:space="preserve"> </w:t>
      </w:r>
    </w:p>
    <w:p w:rsidR="005067A7" w:rsidRPr="005067A7" w:rsidRDefault="005067A7" w:rsidP="005067A7">
      <w:r w:rsidRPr="005067A7">
        <w:t xml:space="preserve">[Kevin, Associate Dean for Academic Affairs, University of California at Davis, Professor of Law and Chicana/o Studies; Director, Chicana/o Studies Program (2000-01); A.B., University of California, Berkeley; J.D., Harvard University, Louisiana Law Review, "The Struggle for Civil Rights: The Need for, and Impediments to, Political Coalitions Among and Within Minority Groups," 63 La. L. Rev. 759, Spring, l/n, accessed 2-23-10, </w:t>
      </w:r>
      <w:proofErr w:type="spellStart"/>
      <w:r w:rsidRPr="005067A7">
        <w:t>mss</w:t>
      </w:r>
      <w:proofErr w:type="spellEnd"/>
      <w:r w:rsidRPr="005067A7">
        <w:t xml:space="preserve">] </w:t>
      </w:r>
    </w:p>
    <w:p w:rsidR="005067A7" w:rsidRPr="005067A7" w:rsidRDefault="005067A7" w:rsidP="005067A7"/>
    <w:p w:rsidR="005067A7" w:rsidRPr="005067A7" w:rsidRDefault="005067A7" w:rsidP="005067A7">
      <w:r w:rsidRPr="005067A7">
        <w:rPr>
          <w:sz w:val="14"/>
        </w:rPr>
        <w:t xml:space="preserve">In recent </w:t>
      </w:r>
      <w:proofErr w:type="gramStart"/>
      <w:r w:rsidRPr="005067A7">
        <w:rPr>
          <w:sz w:val="14"/>
        </w:rPr>
        <w:t xml:space="preserve">works, </w:t>
      </w:r>
      <w:r w:rsidR="00BA54F2">
        <w:rPr>
          <w:sz w:val="14"/>
        </w:rPr>
        <w:t>…</w:t>
      </w:r>
      <w:proofErr w:type="gramEnd"/>
      <w:r w:rsidRPr="005067A7">
        <w:rPr>
          <w:sz w:val="14"/>
        </w:rPr>
        <w:t xml:space="preserve"> ethical struggle as well." n49</w:t>
      </w:r>
    </w:p>
    <w:p w:rsidR="005067A7" w:rsidRPr="005067A7" w:rsidRDefault="005067A7" w:rsidP="005067A7"/>
    <w:p w:rsidR="005067A7" w:rsidRPr="005067A7" w:rsidRDefault="005067A7" w:rsidP="005067A7"/>
    <w:p w:rsidR="005067A7" w:rsidRPr="005067A7" w:rsidRDefault="005067A7" w:rsidP="005067A7">
      <w:pPr>
        <w:outlineLvl w:val="1"/>
        <w:rPr>
          <w:b/>
          <w:sz w:val="24"/>
          <w:szCs w:val="26"/>
        </w:rPr>
      </w:pPr>
      <w:r w:rsidRPr="005067A7">
        <w:rPr>
          <w:b/>
          <w:sz w:val="24"/>
          <w:szCs w:val="26"/>
        </w:rPr>
        <w:t>Their methodology of constructing any form of barrier in life as "social death" precludes liberation and makes greater manipulation and oppression inevitable</w:t>
      </w:r>
    </w:p>
    <w:p w:rsidR="005067A7" w:rsidRPr="005067A7" w:rsidRDefault="005067A7" w:rsidP="005067A7">
      <w:pPr>
        <w:rPr>
          <w:b/>
          <w:sz w:val="24"/>
          <w:szCs w:val="24"/>
        </w:rPr>
      </w:pPr>
      <w:proofErr w:type="spellStart"/>
      <w:r w:rsidRPr="005067A7">
        <w:rPr>
          <w:b/>
          <w:sz w:val="24"/>
          <w:szCs w:val="24"/>
        </w:rPr>
        <w:t>Muhwati</w:t>
      </w:r>
      <w:proofErr w:type="spellEnd"/>
      <w:r w:rsidRPr="005067A7">
        <w:rPr>
          <w:b/>
          <w:sz w:val="24"/>
          <w:szCs w:val="24"/>
        </w:rPr>
        <w:t>, University of Zimbabwe Department of African Languages and Literature, 05</w:t>
      </w:r>
    </w:p>
    <w:p w:rsidR="005067A7" w:rsidRPr="005067A7" w:rsidRDefault="005067A7" w:rsidP="005067A7">
      <w:r w:rsidRPr="005067A7">
        <w:t>(</w:t>
      </w:r>
      <w:proofErr w:type="spellStart"/>
      <w:r w:rsidRPr="005067A7">
        <w:t>Itai</w:t>
      </w:r>
      <w:proofErr w:type="spellEnd"/>
      <w:r w:rsidRPr="005067A7">
        <w:t xml:space="preserve">, “Mass Neurosis, Entrapment, Closure and the </w:t>
      </w:r>
      <w:proofErr w:type="spellStart"/>
      <w:r w:rsidRPr="005067A7">
        <w:t>Raceâ</w:t>
      </w:r>
      <w:proofErr w:type="spellEnd"/>
      <w:r w:rsidRPr="005067A7">
        <w:t xml:space="preserve">€™s Race of Life in </w:t>
      </w:r>
      <w:proofErr w:type="spellStart"/>
      <w:r w:rsidRPr="005067A7">
        <w:t>Masango</w:t>
      </w:r>
      <w:proofErr w:type="spellEnd"/>
      <w:r w:rsidRPr="005067A7">
        <w:t xml:space="preserve"> </w:t>
      </w:r>
      <w:proofErr w:type="spellStart"/>
      <w:r w:rsidRPr="005067A7">
        <w:t>Mavi</w:t>
      </w:r>
      <w:proofErr w:type="spellEnd"/>
      <w:r w:rsidRPr="005067A7">
        <w:t xml:space="preserve">”, http://ir.uz.ac.zw/jspui/bitstream/10646/515/3/Muhwati-Mass-Neurosis.pdf.txt, 10/13/12, </w:t>
      </w:r>
      <w:proofErr w:type="spellStart"/>
      <w:r w:rsidRPr="005067A7">
        <w:t>atl</w:t>
      </w:r>
      <w:proofErr w:type="spellEnd"/>
      <w:r w:rsidRPr="005067A7">
        <w:t>)</w:t>
      </w:r>
    </w:p>
    <w:p w:rsidR="005067A7" w:rsidRPr="005067A7" w:rsidRDefault="005067A7" w:rsidP="005067A7"/>
    <w:p w:rsidR="005067A7" w:rsidRPr="005067A7" w:rsidRDefault="005067A7" w:rsidP="005067A7">
      <w:pPr>
        <w:rPr>
          <w:sz w:val="16"/>
        </w:rPr>
      </w:pPr>
      <w:proofErr w:type="gramStart"/>
      <w:r w:rsidRPr="005067A7">
        <w:rPr>
          <w:b/>
          <w:bCs/>
          <w:szCs w:val="24"/>
          <w:u w:val="single"/>
        </w:rPr>
        <w:t xml:space="preserve">The physical </w:t>
      </w:r>
      <w:r w:rsidRPr="005067A7">
        <w:rPr>
          <w:b/>
          <w:bCs/>
          <w:szCs w:val="24"/>
          <w:highlight w:val="yellow"/>
          <w:u w:val="single"/>
        </w:rPr>
        <w:t xml:space="preserve">wreckage </w:t>
      </w:r>
      <w:r w:rsidR="00BA54F2">
        <w:rPr>
          <w:b/>
          <w:bCs/>
          <w:szCs w:val="24"/>
          <w:u w:val="single"/>
        </w:rPr>
        <w:t>…</w:t>
      </w:r>
      <w:r w:rsidRPr="005067A7">
        <w:rPr>
          <w:u w:val="single"/>
        </w:rPr>
        <w:t xml:space="preserve"> and mass neurosis</w:t>
      </w:r>
      <w:r w:rsidRPr="005067A7">
        <w:rPr>
          <w:sz w:val="16"/>
        </w:rPr>
        <w:t>.</w:t>
      </w:r>
      <w:proofErr w:type="gramEnd"/>
      <w:r w:rsidRPr="005067A7">
        <w:rPr>
          <w:sz w:val="16"/>
        </w:rPr>
        <w:t xml:space="preserve"> </w:t>
      </w:r>
    </w:p>
    <w:p w:rsidR="005067A7" w:rsidRPr="005067A7" w:rsidRDefault="005067A7" w:rsidP="005067A7">
      <w:bookmarkStart w:id="0" w:name="_GoBack"/>
      <w:bookmarkEnd w:id="0"/>
    </w:p>
    <w:sectPr w:rsidR="005067A7" w:rsidRPr="005067A7" w:rsidSect="00864162">
      <w:headerReference w:type="even" r:id="rId16"/>
      <w:headerReference w:type="default" r:id="rId17"/>
      <w:footerReference w:type="even" r:id="rId18"/>
      <w:footerReference w:type="default" r:id="rId19"/>
      <w:headerReference w:type="first" r:id="rId20"/>
      <w:foot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E8D" w:rsidRDefault="00F43E8D" w:rsidP="00261634">
      <w:r>
        <w:separator/>
      </w:r>
    </w:p>
  </w:endnote>
  <w:endnote w:type="continuationSeparator" w:id="0">
    <w:p w:rsidR="00F43E8D" w:rsidRDefault="00F43E8D"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de2000">
    <w:panose1 w:val="00000000000000000000"/>
    <w:charset w:val="00"/>
    <w:family w:val="auto"/>
    <w:notTrueType/>
    <w:pitch w:val="default"/>
    <w:sig w:usb0="00000003" w:usb1="00000000" w:usb2="00000000" w:usb3="00000000" w:csb0="00000001" w:csb1="00000000"/>
  </w:font>
  <w:font w:name="AdvTT3713a231">
    <w:panose1 w:val="00000000000000000000"/>
    <w:charset w:val="00"/>
    <w:family w:val="roman"/>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F2A3B">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E8D" w:rsidRDefault="00F43E8D" w:rsidP="00261634">
      <w:r>
        <w:separator/>
      </w:r>
    </w:p>
  </w:footnote>
  <w:footnote w:type="continuationSeparator" w:id="0">
    <w:p w:rsidR="00F43E8D" w:rsidRDefault="00F43E8D"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F2A3B">
      <w:rPr>
        <w:noProof/>
      </w:rPr>
      <w:t>1</w:t>
    </w:r>
    <w:r w:rsidR="00D96F7B">
      <w:rPr>
        <w:noProof/>
      </w:rPr>
      <w:fldChar w:fldCharType="end"/>
    </w:r>
    <w:r w:rsidRPr="0064186A">
      <w:t xml:space="preserve"> of </w:t>
    </w:r>
    <w:r w:rsidR="00BA54F2">
      <w:fldChar w:fldCharType="begin"/>
    </w:r>
    <w:r w:rsidR="00BA54F2">
      <w:instrText xml:space="preserve"> NUMPAGES  </w:instrText>
    </w:r>
    <w:r w:rsidR="00BA54F2">
      <w:fldChar w:fldCharType="separate"/>
    </w:r>
    <w:r w:rsidR="00BF2A3B">
      <w:rPr>
        <w:noProof/>
      </w:rPr>
      <w:t>1</w:t>
    </w:r>
    <w:r w:rsidR="00BA54F2">
      <w:rPr>
        <w:noProof/>
      </w:rPr>
      <w:fldChar w:fldCharType="end"/>
    </w:r>
  </w:p>
  <w:p w:rsidR="00F56DC0" w:rsidRPr="00236E21" w:rsidRDefault="00BA54F2"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E8D"/>
    <w:rsid w:val="00000B0C"/>
    <w:rsid w:val="000019DB"/>
    <w:rsid w:val="00001DC2"/>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6B52"/>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02F"/>
    <w:rsid w:val="001F1E54"/>
    <w:rsid w:val="001F3E05"/>
    <w:rsid w:val="001F3E38"/>
    <w:rsid w:val="001F74B9"/>
    <w:rsid w:val="001F7BAA"/>
    <w:rsid w:val="00200A92"/>
    <w:rsid w:val="00200B29"/>
    <w:rsid w:val="00201078"/>
    <w:rsid w:val="00202963"/>
    <w:rsid w:val="00203629"/>
    <w:rsid w:val="00203852"/>
    <w:rsid w:val="00204011"/>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91C"/>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20E"/>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067A7"/>
    <w:rsid w:val="005107FC"/>
    <w:rsid w:val="00510CEF"/>
    <w:rsid w:val="00512B1E"/>
    <w:rsid w:val="00512FD6"/>
    <w:rsid w:val="00513235"/>
    <w:rsid w:val="00513269"/>
    <w:rsid w:val="00514B79"/>
    <w:rsid w:val="00516436"/>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C78"/>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753"/>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0FD"/>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C6B17"/>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1FDB"/>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3D7C"/>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4F2"/>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C54"/>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8DB"/>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2436"/>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4382B"/>
    <w:rsid w:val="00E47926"/>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3E8D"/>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595F"/>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BlockText,Heading 2 Char2 Char,Heading 2 Char Char1 Char,Heading 2 Char2"/>
    <w:basedOn w:val="Normal"/>
    <w:next w:val="Normal"/>
    <w:link w:val="Heading2Char"/>
    <w:uiPriority w:val="2"/>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BlockText Char,Heading 2 Char2 Char1"/>
    <w:link w:val="Heading2"/>
    <w:uiPriority w:val="2"/>
    <w:qFormat/>
    <w:rsid w:val="00236E21"/>
    <w:rPr>
      <w:rFonts w:ascii="Times New Roman" w:hAnsi="Times New Roman" w:cs="Times New Roman"/>
      <w:b/>
      <w:sz w:val="24"/>
      <w:szCs w:val="26"/>
    </w:rPr>
  </w:style>
  <w:style w:type="character" w:styleId="Hyperlink">
    <w:name w:val="Hyperlink"/>
    <w:aliases w:val="heading 1 (block title),Important,Read,Card Tex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Style Underline,Intense Emphasis1,apple-style-span + 6 pt,Kern at 16 pt,Bold,Intense Emphasis11,Intense Emphasis2,HHeading 3 + 12 pt,Cards + Font: 12 pt Char,ci,Bold Cite Char,Citation Char Char Char,c,Style,Underline Char"/>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cite,Heading 3 Char Char Char,Heading 3 Char Char Char1,Heading 3 Char1,Char Char2,cites Char Char,Heading 3 Char1 Char,Citation Char Char1 Char Char Char Char Char,Char Char,Underlined Text Char,Block Writing Char,Index Headers Char"/>
    <w:link w:val="Citation"/>
    <w:qFormat/>
    <w:rsid w:val="00AB2556"/>
    <w:rPr>
      <w:rFonts w:ascii="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BlockText,Heading 2 Char2 Char,Heading 2 Char Char1 Char,Heading 2 Char2"/>
    <w:basedOn w:val="Normal"/>
    <w:next w:val="Normal"/>
    <w:link w:val="Heading2Char"/>
    <w:uiPriority w:val="2"/>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BlockText Char,Heading 2 Char2 Char1"/>
    <w:link w:val="Heading2"/>
    <w:uiPriority w:val="2"/>
    <w:qFormat/>
    <w:rsid w:val="00236E21"/>
    <w:rPr>
      <w:rFonts w:ascii="Times New Roman" w:hAnsi="Times New Roman" w:cs="Times New Roman"/>
      <w:b/>
      <w:sz w:val="24"/>
      <w:szCs w:val="26"/>
    </w:rPr>
  </w:style>
  <w:style w:type="character" w:styleId="Hyperlink">
    <w:name w:val="Hyperlink"/>
    <w:aliases w:val="heading 1 (block title),Important,Read,Card Tex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Style Underline,Intense Emphasis1,apple-style-span + 6 pt,Kern at 16 pt,Bold,Intense Emphasis11,Intense Emphasis2,HHeading 3 + 12 pt,Cards + Font: 12 pt Char,ci,Bold Cite Char,Citation Char Char Char,c,Style,Underline Char"/>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cite,Heading 3 Char Char Char,Heading 3 Char Char Char1,Heading 3 Char1,Char Char2,cites Char Char,Heading 3 Char1 Char,Citation Char Char1 Char Char Char Char Char,Char Char,Underlined Text Char,Block Writing Char,Index Headers Char"/>
    <w:link w:val="Citation"/>
    <w:qFormat/>
    <w:rsid w:val="00AB2556"/>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rtford-hwp.com/archives/45a/252.html" TargetMode="External"/><Relationship Id="rId13" Type="http://schemas.openxmlformats.org/officeDocument/2006/relationships/hyperlink" Target="http://library.duke.edu/rubenstein/scriptorium/wlm/blkmani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library.duke.edu/rubenstein/scriptorium/wlm/blkmanif/" TargetMode="External"/><Relationship Id="rId12" Type="http://schemas.openxmlformats.org/officeDocument/2006/relationships/hyperlink" Target="http://www.uk.sagepub.com/upm-data/13299_Chapter_16_Web_Byte_Patricia_Hill_Collins.pdf" TargetMode="External"/><Relationship Id="rId17"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library.duke.edu/rubenstein/scriptorium/wlm/blkmanif/" TargetMode="External"/><Relationship Id="rId5" Type="http://schemas.openxmlformats.org/officeDocument/2006/relationships/footnotes" Target="footnotes.xml"/><Relationship Id="rId15" Type="http://schemas.openxmlformats.org/officeDocument/2006/relationships/hyperlink" Target="http://library.duke.edu/rubenstein/scriptorium/wlm/blkmanif/" TargetMode="External"/><Relationship Id="rId23" Type="http://schemas.openxmlformats.org/officeDocument/2006/relationships/theme" Target="theme/theme1.xml"/><Relationship Id="rId10" Type="http://schemas.openxmlformats.org/officeDocument/2006/relationships/hyperlink" Target="http://www.soc.ucsb.edu/faculty/winant/whitness.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jan.ucc.nau.edu/~jo52/Slavery-in-America-public.pdf" TargetMode="External"/><Relationship Id="rId14" Type="http://schemas.openxmlformats.org/officeDocument/2006/relationships/hyperlink" Target="http://library.duke.edu/rubenstein/scriptorium/wlm/blkmani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2669</Words>
  <Characters>14124</Characters>
  <Application>Microsoft Office Word</Application>
  <DocSecurity>0</DocSecurity>
  <Lines>135</Lines>
  <Paragraphs>31</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Meagan Elizabeth</dc:creator>
  <cp:lastModifiedBy>Edwards, Meagan Elizabeth</cp:lastModifiedBy>
  <cp:revision>2</cp:revision>
  <dcterms:created xsi:type="dcterms:W3CDTF">2013-03-08T04:15:00Z</dcterms:created>
  <dcterms:modified xsi:type="dcterms:W3CDTF">2013-03-08T04:15:00Z</dcterms:modified>
</cp:coreProperties>
</file>