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8FF" w:rsidRDefault="001E68FF" w:rsidP="001E68FF">
      <w:pPr>
        <w:pStyle w:val="Heading4"/>
      </w:pPr>
      <w:r>
        <w:t xml:space="preserve">And, voting </w:t>
      </w:r>
      <w:proofErr w:type="spellStart"/>
      <w:r>
        <w:t>neg</w:t>
      </w:r>
      <w:proofErr w:type="spellEnd"/>
      <w:r>
        <w:t xml:space="preserve"> is a vote to keep harmful laws on the books –   when faced with the choice of keeping crack cocaine sentencing laws, the Jim Crowe laws, </w:t>
      </w:r>
      <w:proofErr w:type="spellStart"/>
      <w:r>
        <w:t>Plessy</w:t>
      </w:r>
      <w:proofErr w:type="spellEnd"/>
      <w:r>
        <w:t xml:space="preserve"> v. Ferguson, the 3/5ths clause and a host of other harmful policies we should stand resolved against them –refusing to participate in governmental action is worse for everyone -- the way that revolutions and insurrections are successful is by having actions come after them. </w:t>
      </w:r>
    </w:p>
    <w:p w:rsidR="001E68FF" w:rsidRPr="006F05A9" w:rsidRDefault="001E68FF" w:rsidP="001E68FF">
      <w:r w:rsidRPr="006F05A9">
        <w:rPr>
          <w:rStyle w:val="Heading4Char"/>
        </w:rPr>
        <w:t>APA, 04</w:t>
      </w:r>
      <w:r w:rsidRPr="006F05A9">
        <w:t xml:space="preserve"> [American Democracy in an Age of Rising Inequality, American Political Science Association, </w:t>
      </w:r>
      <w:hyperlink r:id="rId10" w:history="1">
        <w:r w:rsidRPr="006F05A9">
          <w:rPr>
            <w:rStyle w:val="Hyperlink"/>
          </w:rPr>
          <w:t>http://www.apsanet.org/imgtest/taskforcereport.pdf</w:t>
        </w:r>
      </w:hyperlink>
      <w:r w:rsidRPr="006F05A9">
        <w:t xml:space="preserve">] </w:t>
      </w:r>
    </w:p>
    <w:p w:rsidR="001E68FF" w:rsidRDefault="001E68FF" w:rsidP="001E68FF">
      <w:pPr>
        <w:rPr>
          <w:rFonts w:cs="Times New Roman"/>
          <w:sz w:val="16"/>
        </w:rPr>
      </w:pPr>
      <w:r>
        <w:rPr>
          <w:sz w:val="16"/>
        </w:rPr>
        <w:t>What government does not do is just as important as what it does.</w:t>
      </w:r>
      <w:r>
        <w:rPr>
          <w:sz w:val="16"/>
          <w:szCs w:val="11"/>
        </w:rPr>
        <w:t xml:space="preserve">35 </w:t>
      </w:r>
      <w:proofErr w:type="gramStart"/>
      <w:r>
        <w:rPr>
          <w:sz w:val="16"/>
        </w:rPr>
        <w:t>What</w:t>
      </w:r>
      <w:proofErr w:type="gramEnd"/>
      <w:r>
        <w:rPr>
          <w:sz w:val="16"/>
        </w:rPr>
        <w:t xml:space="preserve"> our government does these days is especially responsive to the values and interests of the most privileged Americans. Harder to pin down is the effect of disparities of influence on what government fails to do. </w:t>
      </w:r>
      <w:r>
        <w:rPr>
          <w:highlight w:val="yellow"/>
          <w:u w:val="single"/>
        </w:rPr>
        <w:t>Through</w:t>
      </w:r>
      <w:r>
        <w:rPr>
          <w:u w:val="single"/>
        </w:rPr>
        <w:t xml:space="preserve"> </w:t>
      </w:r>
      <w:r>
        <w:rPr>
          <w:sz w:val="16"/>
        </w:rPr>
        <w:t xml:space="preserve">much of U.S. </w:t>
      </w:r>
      <w:r>
        <w:rPr>
          <w:highlight w:val="yellow"/>
          <w:u w:val="single"/>
        </w:rPr>
        <w:t>history, our</w:t>
      </w:r>
      <w:r>
        <w:rPr>
          <w:sz w:val="16"/>
          <w:highlight w:val="yellow"/>
        </w:rPr>
        <w:t xml:space="preserve"> </w:t>
      </w:r>
      <w:r>
        <w:rPr>
          <w:highlight w:val="yellow"/>
          <w:u w:val="single"/>
        </w:rPr>
        <w:t>government has responded to the</w:t>
      </w:r>
      <w:r>
        <w:rPr>
          <w:sz w:val="16"/>
        </w:rPr>
        <w:t xml:space="preserve"> life </w:t>
      </w:r>
      <w:r>
        <w:rPr>
          <w:highlight w:val="yellow"/>
          <w:u w:val="single"/>
        </w:rPr>
        <w:t xml:space="preserve">circumstances of ordinary Americans by </w:t>
      </w:r>
      <w:r>
        <w:rPr>
          <w:highlight w:val="yellow"/>
          <w:u w:val="single"/>
          <w:bdr w:val="single" w:sz="4" w:space="0" w:color="auto" w:frame="1"/>
        </w:rPr>
        <w:t>enacting</w:t>
      </w:r>
      <w:r>
        <w:rPr>
          <w:u w:val="single"/>
          <w:bdr w:val="single" w:sz="4" w:space="0" w:color="auto" w:frame="1"/>
        </w:rPr>
        <w:t xml:space="preserve"> major </w:t>
      </w:r>
      <w:r>
        <w:rPr>
          <w:highlight w:val="yellow"/>
          <w:u w:val="single"/>
          <w:bdr w:val="single" w:sz="4" w:space="0" w:color="auto" w:frame="1"/>
        </w:rPr>
        <w:t>policies</w:t>
      </w:r>
      <w:r>
        <w:rPr>
          <w:highlight w:val="yellow"/>
          <w:u w:val="single"/>
        </w:rPr>
        <w:t xml:space="preserve"> to spread opportunities</w:t>
      </w:r>
      <w:r>
        <w:rPr>
          <w:u w:val="single"/>
        </w:rPr>
        <w:t xml:space="preserve"> </w:t>
      </w:r>
      <w:r>
        <w:rPr>
          <w:sz w:val="16"/>
        </w:rPr>
        <w:t xml:space="preserve">and provide security to millions of individuals and families. </w:t>
      </w:r>
      <w:r>
        <w:rPr>
          <w:highlight w:val="yellow"/>
          <w:u w:val="single"/>
          <w:bdr w:val="single" w:sz="4" w:space="0" w:color="auto" w:frame="1"/>
        </w:rPr>
        <w:t>Public education</w:t>
      </w:r>
      <w:r>
        <w:rPr>
          <w:sz w:val="16"/>
          <w:highlight w:val="yellow"/>
        </w:rPr>
        <w:t xml:space="preserve">, </w:t>
      </w:r>
      <w:r>
        <w:rPr>
          <w:highlight w:val="yellow"/>
          <w:u w:val="single"/>
          <w:bdr w:val="single" w:sz="4" w:space="0" w:color="auto" w:frame="1"/>
        </w:rPr>
        <w:t>Social Security</w:t>
      </w:r>
      <w:r>
        <w:rPr>
          <w:sz w:val="16"/>
          <w:highlight w:val="yellow"/>
        </w:rPr>
        <w:t xml:space="preserve"> </w:t>
      </w:r>
      <w:r>
        <w:rPr>
          <w:highlight w:val="yellow"/>
          <w:u w:val="single"/>
        </w:rPr>
        <w:t xml:space="preserve">and </w:t>
      </w:r>
      <w:r>
        <w:rPr>
          <w:highlight w:val="yellow"/>
          <w:u w:val="single"/>
          <w:bdr w:val="single" w:sz="4" w:space="0" w:color="auto" w:frame="1"/>
        </w:rPr>
        <w:t>Medicare</w:t>
      </w:r>
      <w:r>
        <w:rPr>
          <w:sz w:val="16"/>
          <w:highlight w:val="yellow"/>
        </w:rPr>
        <w:t xml:space="preserve">, </w:t>
      </w:r>
      <w:r>
        <w:rPr>
          <w:highlight w:val="yellow"/>
          <w:u w:val="single"/>
          <w:bdr w:val="single" w:sz="4" w:space="0" w:color="auto" w:frame="1"/>
        </w:rPr>
        <w:t>the G.I. Bill</w:t>
      </w:r>
      <w:r>
        <w:rPr>
          <w:sz w:val="16"/>
          <w:highlight w:val="yellow"/>
        </w:rPr>
        <w:t xml:space="preserve">, </w:t>
      </w:r>
      <w:r>
        <w:rPr>
          <w:highlight w:val="yellow"/>
          <w:u w:val="single"/>
          <w:bdr w:val="single" w:sz="4" w:space="0" w:color="auto" w:frame="1"/>
        </w:rPr>
        <w:t>home-mortgage programs</w:t>
      </w:r>
      <w:r>
        <w:rPr>
          <w:sz w:val="16"/>
        </w:rPr>
        <w:t xml:space="preserve">, </w:t>
      </w:r>
      <w:r>
        <w:rPr>
          <w:u w:val="single"/>
        </w:rPr>
        <w:t xml:space="preserve">certain </w:t>
      </w:r>
      <w:r>
        <w:rPr>
          <w:highlight w:val="yellow"/>
          <w:u w:val="single"/>
        </w:rPr>
        <w:t>farm programs, and many other</w:t>
      </w:r>
      <w:r>
        <w:rPr>
          <w:sz w:val="16"/>
          <w:highlight w:val="yellow"/>
        </w:rPr>
        <w:t xml:space="preserve"> </w:t>
      </w:r>
      <w:r>
        <w:rPr>
          <w:highlight w:val="yellow"/>
          <w:u w:val="single"/>
        </w:rPr>
        <w:t xml:space="preserve">efforts </w:t>
      </w:r>
      <w:proofErr w:type="gramStart"/>
      <w:r>
        <w:rPr>
          <w:highlight w:val="yellow"/>
          <w:u w:val="single"/>
        </w:rPr>
        <w:t>have</w:t>
      </w:r>
      <w:proofErr w:type="gramEnd"/>
      <w:r>
        <w:rPr>
          <w:highlight w:val="yellow"/>
          <w:u w:val="single"/>
        </w:rPr>
        <w:t xml:space="preserve"> </w:t>
      </w:r>
      <w:r>
        <w:rPr>
          <w:b/>
          <w:highlight w:val="yellow"/>
          <w:u w:val="single"/>
        </w:rPr>
        <w:t>enhanced the quality of life for millions</w:t>
      </w:r>
      <w:r>
        <w:rPr>
          <w:sz w:val="16"/>
        </w:rPr>
        <w:t xml:space="preserve"> of regular Americans.</w:t>
      </w:r>
    </w:p>
    <w:p w:rsidR="001E68FF" w:rsidRDefault="001E68FF" w:rsidP="001E68FF">
      <w:pPr>
        <w:rPr>
          <w:rFonts w:cs="VRKHUI+Myriad-Roman"/>
          <w:szCs w:val="20"/>
          <w:u w:val="single"/>
        </w:rPr>
      </w:pPr>
      <w:r>
        <w:rPr>
          <w:rFonts w:cs="VRKHUI+Myriad-Roman"/>
          <w:sz w:val="16"/>
          <w:szCs w:val="20"/>
        </w:rPr>
        <w:t xml:space="preserve">What is particularly relevant for understanding political inequality in America today is that many </w:t>
      </w:r>
      <w:r>
        <w:rPr>
          <w:rFonts w:cs="VRKHUI+Myriad-Roman"/>
          <w:szCs w:val="20"/>
          <w:highlight w:val="yellow"/>
          <w:u w:val="single"/>
        </w:rPr>
        <w:t>these</w:t>
      </w:r>
      <w:r>
        <w:rPr>
          <w:rFonts w:cs="VRKHUI+Myriad-Roman"/>
          <w:sz w:val="16"/>
          <w:szCs w:val="20"/>
        </w:rPr>
        <w:t xml:space="preserve"> broadly </w:t>
      </w:r>
      <w:r>
        <w:rPr>
          <w:rFonts w:cs="VRKHUI+Myriad-Roman"/>
          <w:szCs w:val="20"/>
          <w:u w:val="single"/>
        </w:rPr>
        <w:t xml:space="preserve">inclusive government </w:t>
      </w:r>
      <w:r>
        <w:rPr>
          <w:rFonts w:cs="VRKHUI+Myriad-Roman"/>
          <w:szCs w:val="20"/>
          <w:highlight w:val="yellow"/>
          <w:u w:val="single"/>
        </w:rPr>
        <w:t>programs</w:t>
      </w:r>
      <w:r>
        <w:rPr>
          <w:rFonts w:cs="VRKHUI+Myriad-Roman"/>
          <w:szCs w:val="20"/>
          <w:u w:val="single"/>
        </w:rPr>
        <w:t xml:space="preserve"> also </w:t>
      </w:r>
      <w:r>
        <w:rPr>
          <w:rFonts w:cs="VRKHUI+Myriad-Roman"/>
          <w:szCs w:val="20"/>
          <w:highlight w:val="yellow"/>
          <w:u w:val="single"/>
        </w:rPr>
        <w:t>encouraged</w:t>
      </w:r>
      <w:r>
        <w:rPr>
          <w:rFonts w:cs="VRKHUI+Myriad-Roman"/>
          <w:sz w:val="16"/>
          <w:szCs w:val="20"/>
        </w:rPr>
        <w:t xml:space="preserve"> </w:t>
      </w:r>
      <w:r>
        <w:rPr>
          <w:rFonts w:cs="VRKHUI+Myriad-Roman"/>
          <w:szCs w:val="20"/>
          <w:u w:val="single"/>
        </w:rPr>
        <w:t xml:space="preserve">ordinary </w:t>
      </w:r>
      <w:r>
        <w:rPr>
          <w:rFonts w:cs="VRKHUI+Myriad-Roman"/>
          <w:szCs w:val="20"/>
          <w:highlight w:val="yellow"/>
          <w:u w:val="single"/>
        </w:rPr>
        <w:t>citizens to become</w:t>
      </w:r>
      <w:r>
        <w:rPr>
          <w:rFonts w:cs="VRKHUI+Myriad-Roman"/>
          <w:szCs w:val="20"/>
          <w:u w:val="single"/>
        </w:rPr>
        <w:t xml:space="preserve"> </w:t>
      </w:r>
      <w:r>
        <w:rPr>
          <w:rFonts w:cs="VRKHUI+Myriad-Roman"/>
          <w:szCs w:val="20"/>
          <w:highlight w:val="yellow"/>
          <w:u w:val="single"/>
          <w:bdr w:val="single" w:sz="4" w:space="0" w:color="auto" w:frame="1"/>
        </w:rPr>
        <w:t>more active participants in our democracy</w:t>
      </w:r>
      <w:r>
        <w:rPr>
          <w:rFonts w:cs="VRKHUI+Myriad-Roman"/>
          <w:sz w:val="16"/>
          <w:szCs w:val="20"/>
        </w:rPr>
        <w:t xml:space="preserve"> — </w:t>
      </w:r>
      <w:r>
        <w:rPr>
          <w:rFonts w:cs="VRKHUI+Myriad-Roman"/>
          <w:szCs w:val="20"/>
          <w:highlight w:val="yellow"/>
          <w:u w:val="single"/>
        </w:rPr>
        <w:t>they helped equalize the voice of citizens</w:t>
      </w:r>
      <w:r>
        <w:rPr>
          <w:rFonts w:cs="VRKHUI+Myriad-Roman"/>
          <w:szCs w:val="20"/>
          <w:u w:val="single"/>
        </w:rPr>
        <w:t xml:space="preserve"> in the halls of government</w:t>
      </w:r>
      <w:r>
        <w:rPr>
          <w:rFonts w:cs="VRKHUI+Myriad-Roman"/>
          <w:sz w:val="16"/>
          <w:szCs w:val="20"/>
        </w:rPr>
        <w:t xml:space="preserve">. The United States pioneered schooling for all, spending about as much or more than many advanced industrialized countries. </w:t>
      </w:r>
      <w:r>
        <w:rPr>
          <w:rFonts w:cs="VRKHUI+Myriad-Roman"/>
          <w:szCs w:val="20"/>
          <w:highlight w:val="yellow"/>
          <w:u w:val="single"/>
        </w:rPr>
        <w:t>Promotion of education has helped to open</w:t>
      </w:r>
      <w:r>
        <w:rPr>
          <w:rFonts w:cs="VRKHUI+Myriad-Roman"/>
          <w:sz w:val="16"/>
          <w:szCs w:val="20"/>
          <w:highlight w:val="yellow"/>
        </w:rPr>
        <w:t xml:space="preserve"> </w:t>
      </w:r>
      <w:r>
        <w:rPr>
          <w:rFonts w:cs="VRKHUI+Myriad-Roman"/>
          <w:szCs w:val="20"/>
          <w:highlight w:val="yellow"/>
          <w:u w:val="single"/>
        </w:rPr>
        <w:t>the door to opportunity for students who work hard</w:t>
      </w:r>
      <w:r>
        <w:rPr>
          <w:rFonts w:cs="VRKHUI+Myriad-Roman"/>
          <w:szCs w:val="20"/>
          <w:u w:val="single"/>
        </w:rPr>
        <w:t xml:space="preserve">, to propel the country’s economy, </w:t>
      </w:r>
      <w:r>
        <w:rPr>
          <w:rFonts w:cs="VRKHUI+Myriad-Roman"/>
          <w:szCs w:val="20"/>
          <w:highlight w:val="yellow"/>
          <w:u w:val="single"/>
        </w:rPr>
        <w:t>and to lower economic disparities. It has</w:t>
      </w:r>
      <w:r>
        <w:rPr>
          <w:rFonts w:cs="VRKHUI+Myriad-Roman"/>
          <w:szCs w:val="20"/>
          <w:u w:val="single"/>
        </w:rPr>
        <w:t xml:space="preserve"> also </w:t>
      </w:r>
      <w:r>
        <w:rPr>
          <w:rFonts w:cs="VRKHUI+Myriad-Roman"/>
          <w:szCs w:val="20"/>
          <w:highlight w:val="yellow"/>
          <w:u w:val="single"/>
        </w:rPr>
        <w:t>boosted participation in volunteer organizations and democratic life.</w:t>
      </w:r>
      <w:r>
        <w:rPr>
          <w:rFonts w:cs="VRKHUI+Myriad-Roman"/>
          <w:szCs w:val="20"/>
          <w:u w:val="single"/>
        </w:rPr>
        <w:t xml:space="preserve"> In higher education, the G.I. Bill extended generous assistance to attend universities</w:t>
      </w:r>
      <w:r>
        <w:rPr>
          <w:rFonts w:cs="VRKHUI+Myriad-Roman"/>
          <w:sz w:val="16"/>
          <w:szCs w:val="20"/>
        </w:rPr>
        <w:t>, community colleges, and vocational schools for millions of veterans of World War II and the Korean War.</w:t>
      </w:r>
      <w:r>
        <w:rPr>
          <w:rFonts w:cs="VRKHUI+Myriad-Roman"/>
          <w:sz w:val="16"/>
          <w:szCs w:val="11"/>
        </w:rPr>
        <w:t xml:space="preserve">36 </w:t>
      </w:r>
      <w:proofErr w:type="gramStart"/>
      <w:r>
        <w:rPr>
          <w:rFonts w:cs="VRKHUI+Myriad-Roman"/>
          <w:szCs w:val="20"/>
          <w:u w:val="single"/>
        </w:rPr>
        <w:t>Since</w:t>
      </w:r>
      <w:proofErr w:type="gramEnd"/>
      <w:r>
        <w:rPr>
          <w:rFonts w:cs="VRKHUI+Myriad-Roman"/>
          <w:szCs w:val="20"/>
          <w:u w:val="single"/>
        </w:rPr>
        <w:t xml:space="preserve"> the 1970s, federal programs like the </w:t>
      </w:r>
      <w:r>
        <w:rPr>
          <w:rFonts w:cs="VRKHUI+Myriad-Roman"/>
          <w:szCs w:val="20"/>
          <w:highlight w:val="yellow"/>
          <w:u w:val="single"/>
        </w:rPr>
        <w:t>Pell Grants</w:t>
      </w:r>
      <w:r>
        <w:rPr>
          <w:rFonts w:cs="VRKHUI+Myriad-Roman"/>
          <w:szCs w:val="20"/>
          <w:u w:val="single"/>
        </w:rPr>
        <w:t xml:space="preserve"> and state initiatives</w:t>
      </w:r>
      <w:r>
        <w:rPr>
          <w:rFonts w:cs="VRKHUI+Myriad-Roman"/>
          <w:sz w:val="16"/>
          <w:szCs w:val="20"/>
        </w:rPr>
        <w:t xml:space="preserve"> </w:t>
      </w:r>
      <w:r>
        <w:rPr>
          <w:rFonts w:cs="VRKHUI+Myriad-Roman"/>
          <w:szCs w:val="20"/>
          <w:highlight w:val="yellow"/>
          <w:u w:val="single"/>
        </w:rPr>
        <w:t>have allowed millions</w:t>
      </w:r>
      <w:r>
        <w:rPr>
          <w:rFonts w:cs="VRKHUI+Myriad-Roman"/>
          <w:szCs w:val="20"/>
          <w:u w:val="single"/>
        </w:rPr>
        <w:t xml:space="preserve"> of lower- and middle-income students </w:t>
      </w:r>
      <w:r>
        <w:rPr>
          <w:rFonts w:cs="VRKHUI+Myriad-Roman"/>
          <w:szCs w:val="20"/>
          <w:highlight w:val="yellow"/>
          <w:u w:val="single"/>
        </w:rPr>
        <w:t>to pursue</w:t>
      </w:r>
      <w:r>
        <w:rPr>
          <w:rFonts w:cs="VRKHUI+Myriad-Roman"/>
          <w:szCs w:val="20"/>
          <w:u w:val="single"/>
        </w:rPr>
        <w:t xml:space="preserve"> post-secondary </w:t>
      </w:r>
      <w:r>
        <w:rPr>
          <w:rFonts w:cs="VRKHUI+Myriad-Roman"/>
          <w:szCs w:val="20"/>
          <w:highlight w:val="yellow"/>
          <w:u w:val="single"/>
        </w:rPr>
        <w:t>schooling</w:t>
      </w:r>
      <w:r>
        <w:rPr>
          <w:rFonts w:cs="VRKHUI+Myriad-Roman"/>
          <w:szCs w:val="20"/>
          <w:u w:val="single"/>
        </w:rPr>
        <w:t>.</w:t>
      </w:r>
    </w:p>
    <w:p w:rsidR="001E68FF" w:rsidRDefault="001E68FF" w:rsidP="001E68FF">
      <w:pPr>
        <w:rPr>
          <w:rFonts w:cs="Times New Roman"/>
          <w:sz w:val="16"/>
        </w:rPr>
      </w:pPr>
      <w:r>
        <w:rPr>
          <w:rFonts w:cs="VRKHUI+Myriad-Roman"/>
          <w:sz w:val="16"/>
          <w:szCs w:val="20"/>
        </w:rPr>
        <w:t xml:space="preserve">Similarly, </w:t>
      </w:r>
      <w:r>
        <w:rPr>
          <w:rFonts w:cs="VRKHUI+Myriad-Roman"/>
          <w:szCs w:val="20"/>
          <w:u w:val="single"/>
        </w:rPr>
        <w:t>Social Security</w:t>
      </w:r>
      <w:r>
        <w:rPr>
          <w:rFonts w:cs="VRKHUI+Myriad-Roman"/>
          <w:sz w:val="16"/>
          <w:szCs w:val="20"/>
        </w:rPr>
        <w:t xml:space="preserve">, which provides protection against low income in retirement to employees who contribute to the system, </w:t>
      </w:r>
      <w:r>
        <w:rPr>
          <w:rFonts w:cs="VRKHUI+Myriad-Roman"/>
          <w:szCs w:val="20"/>
          <w:u w:val="single"/>
        </w:rPr>
        <w:t>has helped to foster an</w:t>
      </w:r>
      <w:r>
        <w:rPr>
          <w:rFonts w:cs="VRKHUI+Myriad-Roman"/>
          <w:sz w:val="16"/>
          <w:szCs w:val="20"/>
        </w:rPr>
        <w:t xml:space="preserve"> </w:t>
      </w:r>
      <w:r>
        <w:rPr>
          <w:rFonts w:cs="VRKHUI+Myriad-Roman"/>
          <w:szCs w:val="20"/>
          <w:u w:val="single"/>
        </w:rPr>
        <w:t>extraordinary level of participation by the elderly in the electoral process and civic life</w:t>
      </w:r>
      <w:r>
        <w:rPr>
          <w:rFonts w:cs="VRKHUI+Myriad-Roman"/>
          <w:sz w:val="16"/>
          <w:szCs w:val="20"/>
        </w:rPr>
        <w:t>. Social Security has encouraged participation by low- and moderate-income seniors, which means that the elderly are less subject to the skew in favor of the affluent and better educated that generally characterizes political participation in the United States.</w:t>
      </w:r>
      <w:r>
        <w:rPr>
          <w:rFonts w:cs="VRKHUI+Myriad-Roman"/>
          <w:sz w:val="16"/>
          <w:szCs w:val="11"/>
        </w:rPr>
        <w:t>37</w:t>
      </w:r>
    </w:p>
    <w:p w:rsidR="001E68FF" w:rsidRDefault="001E68FF" w:rsidP="001E68FF"/>
    <w:p w:rsidR="001E68FF" w:rsidRDefault="001E68FF" w:rsidP="001E68FF"/>
    <w:p w:rsidR="001E68FF" w:rsidRDefault="001E68FF" w:rsidP="001E68FF"/>
    <w:p w:rsidR="001E68FF" w:rsidRDefault="001E68FF" w:rsidP="001E68FF">
      <w:pPr>
        <w:pStyle w:val="Heading4"/>
      </w:pPr>
      <w:r>
        <w:t xml:space="preserve">The normative ethical debate over resolving these problems is a vital form of oppositional education that it should be the goal of policy debate to foster. Their attempt to shirk this obligation through a </w:t>
      </w:r>
      <w:proofErr w:type="spellStart"/>
      <w:r>
        <w:t>localist</w:t>
      </w:r>
      <w:proofErr w:type="spellEnd"/>
      <w:r>
        <w:t xml:space="preserve"> model of education that focuses on this debate renders us as passive spectators to global oppression – this prevents us from honoring our ethical obligation to others</w:t>
      </w:r>
    </w:p>
    <w:p w:rsidR="001E68FF" w:rsidRDefault="001E68FF" w:rsidP="001E68FF">
      <w:pPr>
        <w:rPr>
          <w:rFonts w:cs="RealpagePLA3-Italic"/>
          <w:lang w:eastAsia="zh-CN"/>
        </w:rPr>
      </w:pPr>
      <w:r>
        <w:rPr>
          <w:b/>
          <w:u w:val="single"/>
          <w:lang w:eastAsia="zh-CN"/>
        </w:rPr>
        <w:t xml:space="preserve">Ruiz and </w:t>
      </w:r>
      <w:proofErr w:type="spellStart"/>
      <w:r>
        <w:rPr>
          <w:b/>
          <w:u w:val="single"/>
          <w:lang w:eastAsia="zh-CN"/>
        </w:rPr>
        <w:t>Minguez</w:t>
      </w:r>
      <w:proofErr w:type="spellEnd"/>
      <w:r>
        <w:rPr>
          <w:b/>
          <w:u w:val="single"/>
          <w:lang w:eastAsia="zh-CN"/>
        </w:rPr>
        <w:t xml:space="preserve"> ‘1</w:t>
      </w:r>
      <w:r>
        <w:rPr>
          <w:lang w:eastAsia="zh-CN"/>
        </w:rPr>
        <w:t xml:space="preserve"> Prof. </w:t>
      </w:r>
      <w:proofErr w:type="spellStart"/>
      <w:r>
        <w:rPr>
          <w:lang w:eastAsia="zh-CN"/>
        </w:rPr>
        <w:t>Dr</w:t>
      </w:r>
      <w:proofErr w:type="spellEnd"/>
      <w:r>
        <w:rPr>
          <w:lang w:eastAsia="zh-CN"/>
        </w:rPr>
        <w:t xml:space="preserve"> Pedro Ortega Ruiz, </w:t>
      </w:r>
      <w:proofErr w:type="spellStart"/>
      <w:r>
        <w:rPr>
          <w:lang w:eastAsia="zh-CN"/>
        </w:rPr>
        <w:t>Facultad</w:t>
      </w:r>
      <w:proofErr w:type="spellEnd"/>
      <w:r>
        <w:rPr>
          <w:lang w:eastAsia="zh-CN"/>
        </w:rPr>
        <w:t xml:space="preserve"> de </w:t>
      </w:r>
      <w:proofErr w:type="spellStart"/>
      <w:r>
        <w:rPr>
          <w:lang w:eastAsia="zh-CN"/>
        </w:rPr>
        <w:t>Educacio</w:t>
      </w:r>
      <w:proofErr w:type="spellEnd"/>
      <w:r>
        <w:rPr>
          <w:lang w:eastAsia="zh-CN"/>
        </w:rPr>
        <w:t xml:space="preserve">´ n, Campus de </w:t>
      </w:r>
      <w:proofErr w:type="spellStart"/>
      <w:r>
        <w:rPr>
          <w:lang w:eastAsia="zh-CN"/>
        </w:rPr>
        <w:t>Espinardo</w:t>
      </w:r>
      <w:proofErr w:type="spellEnd"/>
      <w:r>
        <w:rPr>
          <w:lang w:eastAsia="zh-CN"/>
        </w:rPr>
        <w:t>, Universidad de Murcia, “Global Inequality and the Need for Compassion: issues in moral and political education</w:t>
      </w:r>
      <w:proofErr w:type="gramStart"/>
      <w:r>
        <w:rPr>
          <w:lang w:eastAsia="zh-CN"/>
        </w:rPr>
        <w:t xml:space="preserve">”  </w:t>
      </w:r>
      <w:r>
        <w:rPr>
          <w:rFonts w:cs="RealpagePLA3-Italic"/>
          <w:i/>
          <w:iCs/>
          <w:lang w:eastAsia="zh-CN"/>
        </w:rPr>
        <w:t>Journal</w:t>
      </w:r>
      <w:proofErr w:type="gramEnd"/>
      <w:r>
        <w:rPr>
          <w:rFonts w:cs="RealpagePLA3-Italic"/>
          <w:i/>
          <w:iCs/>
          <w:lang w:eastAsia="zh-CN"/>
        </w:rPr>
        <w:t xml:space="preserve"> of Moral Education, Vol. 30, No. 2, 2001</w:t>
      </w:r>
    </w:p>
    <w:p w:rsidR="001E68FF" w:rsidRDefault="001E68FF" w:rsidP="001E68FF">
      <w:pPr>
        <w:rPr>
          <w:b/>
          <w:sz w:val="28"/>
          <w:szCs w:val="28"/>
          <w:u w:val="single"/>
          <w:lang w:eastAsia="zh-CN"/>
        </w:rPr>
      </w:pPr>
      <w:r>
        <w:rPr>
          <w:lang w:eastAsia="zh-CN"/>
        </w:rPr>
        <w:t xml:space="preserve">In addition to the reality of the dominant presence of instrumental reason in modern society, another closely linked phenomenon is shaping life at the level of the individual and society, individuals and peoples. </w:t>
      </w:r>
      <w:r>
        <w:rPr>
          <w:b/>
          <w:u w:val="single"/>
          <w:lang w:eastAsia="zh-CN"/>
        </w:rPr>
        <w:t xml:space="preserve">We refer to the phenomenon of the increasing </w:t>
      </w:r>
      <w:proofErr w:type="spellStart"/>
      <w:r>
        <w:rPr>
          <w:b/>
          <w:u w:val="single"/>
          <w:lang w:eastAsia="zh-CN"/>
        </w:rPr>
        <w:t>globalisation</w:t>
      </w:r>
      <w:proofErr w:type="spellEnd"/>
      <w:r>
        <w:rPr>
          <w:b/>
          <w:u w:val="single"/>
          <w:lang w:eastAsia="zh-CN"/>
        </w:rPr>
        <w:t xml:space="preserve"> of ways of life in our complex societies which derive as much from the new forms of production as from the influence of science and technology upon life and social </w:t>
      </w:r>
      <w:proofErr w:type="spellStart"/>
      <w:r>
        <w:rPr>
          <w:b/>
          <w:u w:val="single"/>
          <w:lang w:eastAsia="zh-CN"/>
        </w:rPr>
        <w:t>organisation</w:t>
      </w:r>
      <w:proofErr w:type="spellEnd"/>
      <w:r>
        <w:rPr>
          <w:b/>
          <w:u w:val="single"/>
          <w:lang w:eastAsia="zh-CN"/>
        </w:rPr>
        <w:t xml:space="preserve"> (Waters, 1995). This explains the problems we find in guaranteeing a base of social solidarity in a general sense and the provision of forms of identity sufficiently strong for the social agents.</w:t>
      </w:r>
      <w:r>
        <w:rPr>
          <w:lang w:eastAsia="zh-CN"/>
        </w:rPr>
        <w:t xml:space="preserve"> It is difficult to represent the society in which we live in a unified manner. As individuals we belong to diverse communities, at times mutually contradictory. It is difficult to escape the need of having to choose between diverse forms of identity and belonging (</w:t>
      </w:r>
      <w:proofErr w:type="spellStart"/>
      <w:r>
        <w:rPr>
          <w:lang w:eastAsia="zh-CN"/>
        </w:rPr>
        <w:t>Bafircena</w:t>
      </w:r>
      <w:proofErr w:type="spellEnd"/>
      <w:r>
        <w:rPr>
          <w:lang w:eastAsia="zh-CN"/>
        </w:rPr>
        <w:t xml:space="preserve">, 1997). </w:t>
      </w:r>
      <w:r>
        <w:rPr>
          <w:b/>
          <w:highlight w:val="yellow"/>
          <w:u w:val="single"/>
          <w:lang w:eastAsia="zh-CN"/>
        </w:rPr>
        <w:t xml:space="preserve">The phenomenon of </w:t>
      </w:r>
      <w:proofErr w:type="spellStart"/>
      <w:r>
        <w:rPr>
          <w:b/>
          <w:highlight w:val="yellow"/>
          <w:u w:val="single"/>
          <w:lang w:eastAsia="zh-CN"/>
        </w:rPr>
        <w:t>globalisation</w:t>
      </w:r>
      <w:proofErr w:type="spellEnd"/>
      <w:r>
        <w:rPr>
          <w:b/>
          <w:highlight w:val="yellow"/>
          <w:u w:val="single"/>
          <w:lang w:eastAsia="zh-CN"/>
        </w:rPr>
        <w:t xml:space="preserve"> has </w:t>
      </w:r>
      <w:r>
        <w:rPr>
          <w:b/>
          <w:highlight w:val="yellow"/>
          <w:u w:val="single"/>
          <w:lang w:eastAsia="zh-CN"/>
        </w:rPr>
        <w:lastRenderedPageBreak/>
        <w:t xml:space="preserve">invalidated </w:t>
      </w:r>
      <w:r>
        <w:rPr>
          <w:b/>
          <w:u w:val="single"/>
          <w:lang w:eastAsia="zh-CN"/>
        </w:rPr>
        <w:t xml:space="preserve">the autistic, </w:t>
      </w:r>
      <w:proofErr w:type="spellStart"/>
      <w:r>
        <w:rPr>
          <w:b/>
          <w:highlight w:val="yellow"/>
          <w:u w:val="single"/>
          <w:lang w:eastAsia="zh-CN"/>
        </w:rPr>
        <w:t>localist</w:t>
      </w:r>
      <w:proofErr w:type="spellEnd"/>
      <w:r>
        <w:rPr>
          <w:b/>
          <w:u w:val="single"/>
          <w:lang w:eastAsia="zh-CN"/>
        </w:rPr>
        <w:t xml:space="preserve">-focused </w:t>
      </w:r>
      <w:r>
        <w:rPr>
          <w:b/>
          <w:highlight w:val="yellow"/>
          <w:u w:val="single"/>
          <w:lang w:eastAsia="zh-CN"/>
        </w:rPr>
        <w:t xml:space="preserve">procedures for </w:t>
      </w:r>
      <w:r>
        <w:rPr>
          <w:b/>
          <w:u w:val="single"/>
          <w:lang w:eastAsia="zh-CN"/>
        </w:rPr>
        <w:t xml:space="preserve">highlighting and </w:t>
      </w:r>
      <w:r>
        <w:rPr>
          <w:b/>
          <w:highlight w:val="yellow"/>
          <w:u w:val="single"/>
          <w:lang w:eastAsia="zh-CN"/>
        </w:rPr>
        <w:t xml:space="preserve">resolving problems because </w:t>
      </w:r>
      <w:r>
        <w:rPr>
          <w:b/>
          <w:u w:val="single"/>
          <w:lang w:eastAsia="zh-CN"/>
        </w:rPr>
        <w:t xml:space="preserve">the great part of </w:t>
      </w:r>
      <w:r>
        <w:rPr>
          <w:b/>
          <w:highlight w:val="yellow"/>
          <w:u w:val="single"/>
          <w:lang w:eastAsia="zh-CN"/>
        </w:rPr>
        <w:t>our social life is determined by global processes</w:t>
      </w:r>
      <w:r>
        <w:rPr>
          <w:b/>
          <w:u w:val="single"/>
          <w:lang w:eastAsia="zh-CN"/>
        </w:rPr>
        <w:t xml:space="preserve">; that is to say, in </w:t>
      </w:r>
      <w:r>
        <w:rPr>
          <w:b/>
          <w:highlight w:val="yellow"/>
          <w:u w:val="single"/>
          <w:lang w:eastAsia="zh-CN"/>
        </w:rPr>
        <w:t>those processes in which the influence of cultures, political economies, media and national frontiers are all weakened</w:t>
      </w:r>
      <w:r>
        <w:rPr>
          <w:b/>
          <w:u w:val="single"/>
          <w:lang w:eastAsia="zh-CN"/>
        </w:rPr>
        <w:t xml:space="preserve">. The emergence of </w:t>
      </w:r>
      <w:proofErr w:type="spellStart"/>
      <w:r>
        <w:rPr>
          <w:b/>
          <w:highlight w:val="yellow"/>
          <w:u w:val="single"/>
          <w:lang w:eastAsia="zh-CN"/>
        </w:rPr>
        <w:t>globalisation</w:t>
      </w:r>
      <w:proofErr w:type="spellEnd"/>
      <w:r>
        <w:rPr>
          <w:b/>
          <w:highlight w:val="yellow"/>
          <w:u w:val="single"/>
          <w:lang w:eastAsia="zh-CN"/>
        </w:rPr>
        <w:t xml:space="preserve"> has made it possible to overcome </w:t>
      </w:r>
      <w:r>
        <w:rPr>
          <w:b/>
          <w:u w:val="single"/>
          <w:lang w:eastAsia="zh-CN"/>
        </w:rPr>
        <w:t xml:space="preserve">the concept of </w:t>
      </w:r>
      <w:r>
        <w:rPr>
          <w:b/>
          <w:highlight w:val="yellow"/>
          <w:u w:val="single"/>
          <w:lang w:eastAsia="zh-CN"/>
        </w:rPr>
        <w:t>nation states, giving way to a</w:t>
      </w:r>
      <w:r>
        <w:rPr>
          <w:b/>
          <w:u w:val="single"/>
          <w:lang w:eastAsia="zh-CN"/>
        </w:rPr>
        <w:t xml:space="preserve">nother, </w:t>
      </w:r>
      <w:proofErr w:type="gramStart"/>
      <w:r>
        <w:rPr>
          <w:b/>
          <w:highlight w:val="yellow"/>
          <w:u w:val="single"/>
          <w:lang w:eastAsia="zh-CN"/>
        </w:rPr>
        <w:t>wider</w:t>
      </w:r>
      <w:proofErr w:type="gramEnd"/>
      <w:r>
        <w:rPr>
          <w:b/>
          <w:highlight w:val="yellow"/>
          <w:u w:val="single"/>
          <w:lang w:eastAsia="zh-CN"/>
        </w:rPr>
        <w:t xml:space="preserve"> reality</w:t>
      </w:r>
      <w:r>
        <w:rPr>
          <w:b/>
          <w:u w:val="single"/>
          <w:lang w:eastAsia="zh-CN"/>
        </w:rPr>
        <w:t>: humanity, world citizenship or human family to foster the birth of new areas of identity beyond that of the nation state</w:t>
      </w:r>
      <w:r>
        <w:rPr>
          <w:lang w:eastAsia="zh-CN"/>
        </w:rPr>
        <w:t xml:space="preserve"> (</w:t>
      </w:r>
      <w:proofErr w:type="spellStart"/>
      <w:r>
        <w:rPr>
          <w:lang w:eastAsia="zh-CN"/>
        </w:rPr>
        <w:t>Luhmann</w:t>
      </w:r>
      <w:proofErr w:type="spellEnd"/>
      <w:r>
        <w:rPr>
          <w:lang w:eastAsia="zh-CN"/>
        </w:rPr>
        <w:t xml:space="preserve">, 1997). During the last few decades it could be thought that the relationships and obligations of the citizen started and finished in their local community, in their </w:t>
      </w:r>
      <w:r>
        <w:rPr>
          <w:rFonts w:cs="RealpagePLA3-Italic"/>
          <w:i/>
          <w:iCs/>
          <w:lang w:eastAsia="zh-CN"/>
        </w:rPr>
        <w:t>polis</w:t>
      </w:r>
      <w:r>
        <w:rPr>
          <w:lang w:eastAsia="zh-CN"/>
        </w:rPr>
        <w:t xml:space="preserve">, or at most in their national community. Now, on the other hand, we are concerned by problems occurring far from our frontiers or the conventional established limits. </w:t>
      </w:r>
      <w:r>
        <w:rPr>
          <w:b/>
          <w:u w:val="single"/>
          <w:lang w:eastAsia="zh-CN"/>
        </w:rPr>
        <w:t xml:space="preserve">We have become aware that </w:t>
      </w:r>
      <w:r>
        <w:rPr>
          <w:b/>
          <w:highlight w:val="yellow"/>
          <w:u w:val="single"/>
          <w:lang w:eastAsia="zh-CN"/>
        </w:rPr>
        <w:t xml:space="preserve">we are immersed in problems of such magnitude (environmental pollution, poverty and </w:t>
      </w:r>
      <w:proofErr w:type="spellStart"/>
      <w:r>
        <w:rPr>
          <w:b/>
          <w:highlight w:val="yellow"/>
          <w:u w:val="single"/>
          <w:lang w:eastAsia="zh-CN"/>
        </w:rPr>
        <w:t>marginalisation</w:t>
      </w:r>
      <w:proofErr w:type="spellEnd"/>
      <w:r>
        <w:rPr>
          <w:b/>
          <w:highlight w:val="yellow"/>
          <w:u w:val="single"/>
          <w:lang w:eastAsia="zh-CN"/>
        </w:rPr>
        <w:t xml:space="preserve"> of </w:t>
      </w:r>
      <w:r>
        <w:rPr>
          <w:b/>
          <w:u w:val="single"/>
          <w:lang w:eastAsia="zh-CN"/>
        </w:rPr>
        <w:t xml:space="preserve">a large part of the world’s </w:t>
      </w:r>
      <w:r>
        <w:rPr>
          <w:b/>
          <w:highlight w:val="yellow"/>
          <w:u w:val="single"/>
          <w:lang w:eastAsia="zh-CN"/>
        </w:rPr>
        <w:t>population</w:t>
      </w:r>
      <w:r>
        <w:rPr>
          <w:b/>
          <w:u w:val="single"/>
          <w:lang w:eastAsia="zh-CN"/>
        </w:rPr>
        <w:t>, ethnic–</w:t>
      </w:r>
      <w:r>
        <w:rPr>
          <w:b/>
          <w:highlight w:val="yellow"/>
          <w:u w:val="single"/>
          <w:lang w:eastAsia="zh-CN"/>
        </w:rPr>
        <w:t>cultural conflicts</w:t>
      </w:r>
      <w:r>
        <w:rPr>
          <w:b/>
          <w:u w:val="single"/>
          <w:lang w:eastAsia="zh-CN"/>
        </w:rPr>
        <w:t xml:space="preserve">, etc.) </w:t>
      </w:r>
      <w:r>
        <w:rPr>
          <w:b/>
          <w:highlight w:val="yellow"/>
          <w:u w:val="single"/>
          <w:lang w:eastAsia="zh-CN"/>
        </w:rPr>
        <w:t xml:space="preserve">that we </w:t>
      </w:r>
      <w:r>
        <w:rPr>
          <w:b/>
          <w:u w:val="single"/>
          <w:lang w:eastAsia="zh-CN"/>
        </w:rPr>
        <w:t xml:space="preserve">seriously </w:t>
      </w:r>
      <w:r>
        <w:rPr>
          <w:b/>
          <w:highlight w:val="yellow"/>
          <w:u w:val="single"/>
          <w:lang w:eastAsia="zh-CN"/>
        </w:rPr>
        <w:t xml:space="preserve">question </w:t>
      </w:r>
      <w:proofErr w:type="spellStart"/>
      <w:r>
        <w:rPr>
          <w:b/>
          <w:highlight w:val="yellow"/>
          <w:u w:val="single"/>
          <w:lang w:eastAsia="zh-CN"/>
        </w:rPr>
        <w:t>localist</w:t>
      </w:r>
      <w:proofErr w:type="spellEnd"/>
      <w:r>
        <w:rPr>
          <w:b/>
          <w:highlight w:val="yellow"/>
          <w:u w:val="single"/>
          <w:lang w:eastAsia="zh-CN"/>
        </w:rPr>
        <w:t xml:space="preserve"> attempts and </w:t>
      </w:r>
      <w:r>
        <w:rPr>
          <w:b/>
          <w:u w:val="single"/>
          <w:lang w:eastAsia="zh-CN"/>
        </w:rPr>
        <w:t xml:space="preserve">have </w:t>
      </w:r>
      <w:r>
        <w:rPr>
          <w:b/>
          <w:highlight w:val="yellow"/>
          <w:u w:val="single"/>
          <w:lang w:eastAsia="zh-CN"/>
        </w:rPr>
        <w:t>throw</w:t>
      </w:r>
      <w:r>
        <w:rPr>
          <w:b/>
          <w:u w:val="single"/>
          <w:lang w:eastAsia="zh-CN"/>
        </w:rPr>
        <w:t xml:space="preserve">n </w:t>
      </w:r>
      <w:r>
        <w:rPr>
          <w:b/>
          <w:highlight w:val="yellow"/>
          <w:u w:val="single"/>
          <w:lang w:eastAsia="zh-CN"/>
        </w:rPr>
        <w:t xml:space="preserve">to the winds </w:t>
      </w:r>
      <w:r>
        <w:rPr>
          <w:b/>
          <w:u w:val="single"/>
          <w:lang w:eastAsia="zh-CN"/>
        </w:rPr>
        <w:t xml:space="preserve">the </w:t>
      </w:r>
      <w:r>
        <w:rPr>
          <w:b/>
          <w:highlight w:val="yellow"/>
          <w:u w:val="single"/>
          <w:lang w:eastAsia="zh-CN"/>
        </w:rPr>
        <w:t xml:space="preserve">recipes </w:t>
      </w:r>
      <w:r>
        <w:rPr>
          <w:b/>
          <w:u w:val="single"/>
          <w:lang w:eastAsia="zh-CN"/>
        </w:rPr>
        <w:t xml:space="preserve">so long applied </w:t>
      </w:r>
      <w:r>
        <w:rPr>
          <w:b/>
          <w:highlight w:val="yellow"/>
          <w:u w:val="single"/>
          <w:lang w:eastAsia="zh-CN"/>
        </w:rPr>
        <w:t>to solve our problems.</w:t>
      </w:r>
      <w:r>
        <w:rPr>
          <w:b/>
          <w:u w:val="single"/>
          <w:lang w:eastAsia="zh-CN"/>
        </w:rPr>
        <w:t xml:space="preserve"> A new concept of citizenship and the citizen has been imposed on us. Our </w:t>
      </w:r>
      <w:r>
        <w:rPr>
          <w:rFonts w:cs="RealpagePLA3-Italic"/>
          <w:b/>
          <w:i/>
          <w:iCs/>
          <w:u w:val="single"/>
          <w:lang w:eastAsia="zh-CN"/>
        </w:rPr>
        <w:t xml:space="preserve">polis </w:t>
      </w:r>
      <w:r>
        <w:rPr>
          <w:b/>
          <w:u w:val="single"/>
          <w:lang w:eastAsia="zh-CN"/>
        </w:rPr>
        <w:t xml:space="preserve">has become too small. The diversity of </w:t>
      </w:r>
      <w:r>
        <w:rPr>
          <w:b/>
          <w:highlight w:val="yellow"/>
          <w:u w:val="single"/>
          <w:lang w:eastAsia="zh-CN"/>
        </w:rPr>
        <w:t xml:space="preserve">cultures and national frontiers are no longer barriers to </w:t>
      </w:r>
      <w:r>
        <w:rPr>
          <w:b/>
          <w:u w:val="single"/>
          <w:lang w:eastAsia="zh-CN"/>
        </w:rPr>
        <w:t xml:space="preserve">the recognition of our </w:t>
      </w:r>
      <w:r>
        <w:rPr>
          <w:b/>
          <w:highlight w:val="yellow"/>
          <w:u w:val="single"/>
          <w:lang w:eastAsia="zh-CN"/>
        </w:rPr>
        <w:t xml:space="preserve">inter-dependency and implication in problems which we </w:t>
      </w:r>
      <w:r>
        <w:rPr>
          <w:b/>
          <w:u w:val="single"/>
          <w:lang w:eastAsia="zh-CN"/>
        </w:rPr>
        <w:t xml:space="preserve">now </w:t>
      </w:r>
      <w:r>
        <w:rPr>
          <w:b/>
          <w:highlight w:val="yellow"/>
          <w:u w:val="single"/>
          <w:lang w:eastAsia="zh-CN"/>
        </w:rPr>
        <w:t>must share.</w:t>
      </w:r>
      <w:r>
        <w:rPr>
          <w:b/>
          <w:u w:val="single"/>
          <w:lang w:eastAsia="zh-CN"/>
        </w:rPr>
        <w:t xml:space="preserve"> These features (primacy of instrumental reason and </w:t>
      </w:r>
      <w:proofErr w:type="spellStart"/>
      <w:r>
        <w:rPr>
          <w:b/>
          <w:u w:val="single"/>
          <w:lang w:eastAsia="zh-CN"/>
        </w:rPr>
        <w:t>globalisation</w:t>
      </w:r>
      <w:proofErr w:type="spellEnd"/>
      <w:r>
        <w:rPr>
          <w:b/>
          <w:u w:val="single"/>
          <w:lang w:eastAsia="zh-CN"/>
        </w:rPr>
        <w:t xml:space="preserve">) cannot go unnoticed in our pedagogy. </w:t>
      </w:r>
      <w:r>
        <w:rPr>
          <w:b/>
          <w:sz w:val="28"/>
          <w:szCs w:val="28"/>
          <w:highlight w:val="yellow"/>
          <w:u w:val="single"/>
          <w:lang w:eastAsia="zh-CN"/>
        </w:rPr>
        <w:t xml:space="preserve">Youth cannot be educated according to out-dated </w:t>
      </w:r>
      <w:proofErr w:type="spellStart"/>
      <w:r>
        <w:rPr>
          <w:b/>
          <w:sz w:val="28"/>
          <w:szCs w:val="28"/>
          <w:highlight w:val="yellow"/>
          <w:u w:val="single"/>
          <w:lang w:eastAsia="zh-CN"/>
        </w:rPr>
        <w:t>localist</w:t>
      </w:r>
      <w:proofErr w:type="spellEnd"/>
      <w:r>
        <w:rPr>
          <w:b/>
          <w:sz w:val="28"/>
          <w:szCs w:val="28"/>
          <w:highlight w:val="yellow"/>
          <w:u w:val="single"/>
          <w:lang w:eastAsia="zh-CN"/>
        </w:rPr>
        <w:t xml:space="preserve"> schemes already undermined by the </w:t>
      </w:r>
      <w:r>
        <w:rPr>
          <w:b/>
          <w:sz w:val="28"/>
          <w:szCs w:val="28"/>
          <w:u w:val="single"/>
          <w:lang w:eastAsia="zh-CN"/>
        </w:rPr>
        <w:t xml:space="preserve">real </w:t>
      </w:r>
      <w:r>
        <w:rPr>
          <w:b/>
          <w:sz w:val="28"/>
          <w:szCs w:val="28"/>
          <w:highlight w:val="yellow"/>
          <w:u w:val="single"/>
          <w:lang w:eastAsia="zh-CN"/>
        </w:rPr>
        <w:t>situation; nor offer educational models which place the learners in the position of open-mouthed spectators at what happens around them, distanced from the social reality which is supposedly impossible to change, governed by the implacable laws of market forces.</w:t>
      </w:r>
      <w:r>
        <w:rPr>
          <w:sz w:val="28"/>
          <w:szCs w:val="28"/>
          <w:highlight w:val="yellow"/>
          <w:u w:val="single"/>
          <w:lang w:eastAsia="zh-CN"/>
        </w:rPr>
        <w:t xml:space="preserve"> </w:t>
      </w:r>
      <w:r>
        <w:rPr>
          <w:b/>
          <w:sz w:val="28"/>
          <w:szCs w:val="28"/>
          <w:highlight w:val="yellow"/>
          <w:u w:val="single"/>
          <w:lang w:eastAsia="zh-CN"/>
        </w:rPr>
        <w:t>To educate</w:t>
      </w:r>
      <w:r>
        <w:rPr>
          <w:lang w:eastAsia="zh-CN"/>
        </w:rPr>
        <w:t xml:space="preserve">, as we understand it, </w:t>
      </w:r>
      <w:r>
        <w:rPr>
          <w:b/>
          <w:sz w:val="28"/>
          <w:szCs w:val="28"/>
          <w:highlight w:val="yellow"/>
          <w:u w:val="single"/>
          <w:lang w:eastAsia="zh-CN"/>
        </w:rPr>
        <w:t xml:space="preserve">is above all a praxis orientated towards enabling the learners to “read” and interpret reality and furthermore to take responsibility in the face of this reality. It is to help them grow in responsibility, to </w:t>
      </w:r>
      <w:proofErr w:type="spellStart"/>
      <w:r>
        <w:rPr>
          <w:b/>
          <w:sz w:val="28"/>
          <w:szCs w:val="28"/>
          <w:highlight w:val="yellow"/>
          <w:u w:val="single"/>
          <w:lang w:eastAsia="zh-CN"/>
        </w:rPr>
        <w:t>honour</w:t>
      </w:r>
      <w:proofErr w:type="spellEnd"/>
      <w:r>
        <w:rPr>
          <w:b/>
          <w:sz w:val="28"/>
          <w:szCs w:val="28"/>
          <w:highlight w:val="yellow"/>
          <w:u w:val="single"/>
          <w:lang w:eastAsia="zh-CN"/>
        </w:rPr>
        <w:t xml:space="preserve"> our obligations toward others.</w:t>
      </w:r>
    </w:p>
    <w:p w:rsidR="001E68FF" w:rsidRDefault="001E68FF" w:rsidP="001E68FF"/>
    <w:p w:rsidR="001E68FF" w:rsidRDefault="001E68FF" w:rsidP="001E68FF"/>
    <w:p w:rsidR="001E68FF" w:rsidRDefault="001E68FF" w:rsidP="001E68FF">
      <w:pPr>
        <w:rPr>
          <w:b/>
        </w:rPr>
      </w:pPr>
    </w:p>
    <w:p w:rsidR="001E68FF" w:rsidRPr="00D32B88" w:rsidRDefault="001E68FF" w:rsidP="001E68FF">
      <w:pPr>
        <w:rPr>
          <w:b/>
        </w:rPr>
      </w:pPr>
    </w:p>
    <w:p w:rsidR="001E68FF" w:rsidRDefault="001E68FF" w:rsidP="001E68FF">
      <w:r>
        <w:t>You have noticed that everything an Indian does is in a</w:t>
      </w:r>
      <w:r w:rsidRPr="00FF667F">
        <w:rPr>
          <w:sz w:val="12"/>
        </w:rPr>
        <w:t xml:space="preserve"> </w:t>
      </w:r>
      <w:r>
        <w:t>circle, and that is because the Power of the World always</w:t>
      </w:r>
      <w:r w:rsidRPr="00FF667F">
        <w:rPr>
          <w:sz w:val="12"/>
        </w:rPr>
        <w:t xml:space="preserve"> </w:t>
      </w:r>
      <w:r>
        <w:t xml:space="preserve">works in circles, and everything tries to be </w:t>
      </w:r>
      <w:proofErr w:type="gramStart"/>
      <w:r>
        <w:t>round ....</w:t>
      </w:r>
      <w:proofErr w:type="gramEnd"/>
      <w:r>
        <w:t xml:space="preserve"> The</w:t>
      </w:r>
      <w:r w:rsidRPr="00FF667F">
        <w:rPr>
          <w:sz w:val="12"/>
        </w:rPr>
        <w:t xml:space="preserve"> </w:t>
      </w:r>
      <w:r>
        <w:t>Sky is round, and I have heard that the earth is round like a</w:t>
      </w:r>
      <w:r>
        <w:rPr>
          <w:sz w:val="12"/>
        </w:rPr>
        <w:t xml:space="preserve"> </w:t>
      </w:r>
      <w:r>
        <w:t>ball, and so an all the stars. The wind, in its greatest</w:t>
      </w:r>
      <w:r w:rsidRPr="00FF667F">
        <w:rPr>
          <w:sz w:val="12"/>
        </w:rPr>
        <w:t xml:space="preserve"> </w:t>
      </w:r>
      <w:r>
        <w:t>power, whirls. Birds make their nests in circles, for theirs is</w:t>
      </w:r>
      <w:r w:rsidRPr="00FF667F">
        <w:rPr>
          <w:sz w:val="12"/>
        </w:rPr>
        <w:t xml:space="preserve"> </w:t>
      </w:r>
      <w:r>
        <w:t xml:space="preserve">the same religion as </w:t>
      </w:r>
      <w:proofErr w:type="gramStart"/>
      <w:r>
        <w:t>ours ....</w:t>
      </w:r>
      <w:proofErr w:type="gramEnd"/>
      <w:r>
        <w:t xml:space="preserve"> Even the seasons form a great</w:t>
      </w:r>
      <w:r w:rsidRPr="00FF667F">
        <w:rPr>
          <w:sz w:val="12"/>
        </w:rPr>
        <w:t xml:space="preserve"> </w:t>
      </w:r>
      <w:r>
        <w:t>circle in their changing and always come back again to</w:t>
      </w:r>
      <w:r w:rsidRPr="00FF667F">
        <w:rPr>
          <w:sz w:val="12"/>
        </w:rPr>
        <w:t xml:space="preserve"> </w:t>
      </w:r>
      <w:r>
        <w:t>when they were. The life of a man is a circle from childhood</w:t>
      </w:r>
      <w:r w:rsidRPr="00FF667F">
        <w:rPr>
          <w:sz w:val="12"/>
        </w:rPr>
        <w:t xml:space="preserve"> </w:t>
      </w:r>
      <w:r>
        <w:t>to childhood, and so it is in everything when power moves.</w:t>
      </w:r>
    </w:p>
    <w:p w:rsidR="001E68FF" w:rsidRDefault="001E68FF" w:rsidP="001E68FF"/>
    <w:p w:rsidR="001E68FF" w:rsidRDefault="001E68FF" w:rsidP="001E68FF">
      <w:r>
        <w:t>--Black Elk, Oglala Sioux Holy Man</w:t>
      </w:r>
    </w:p>
    <w:p w:rsidR="001E68FF" w:rsidRDefault="001E68FF" w:rsidP="001E68FF">
      <w:r>
        <w:t>1863-1950</w:t>
      </w:r>
    </w:p>
    <w:p w:rsidR="001E68FF" w:rsidRDefault="001E68FF" w:rsidP="001E68FF"/>
    <w:p w:rsidR="001E68FF" w:rsidRPr="00307C55" w:rsidRDefault="001E68FF" w:rsidP="001E68FF">
      <w:bookmarkStart w:id="0" w:name="_GoBack"/>
      <w:bookmarkEnd w:id="0"/>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EB1" w:rsidRDefault="00801EB1" w:rsidP="005F5576">
      <w:r>
        <w:separator/>
      </w:r>
    </w:p>
  </w:endnote>
  <w:endnote w:type="continuationSeparator" w:id="0">
    <w:p w:rsidR="00801EB1" w:rsidRDefault="00801EB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RKHUI+Myriad-Roman">
    <w:altName w:val="Myriad"/>
    <w:panose1 w:val="00000000000000000000"/>
    <w:charset w:val="00"/>
    <w:family w:val="roman"/>
    <w:notTrueType/>
    <w:pitch w:val="default"/>
    <w:sig w:usb0="00000003" w:usb1="00000000" w:usb2="00000000" w:usb3="00000000" w:csb0="00000001" w:csb1="00000000"/>
  </w:font>
  <w:font w:name="RealpagePLA3-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EB1" w:rsidRDefault="00801EB1" w:rsidP="005F5576">
      <w:r>
        <w:separator/>
      </w:r>
    </w:p>
  </w:footnote>
  <w:footnote w:type="continuationSeparator" w:id="0">
    <w:p w:rsidR="00801EB1" w:rsidRDefault="00801EB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E5"/>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8F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278E5"/>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7EC"/>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1EB1"/>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5245"/>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3AB"/>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03A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A03AB"/>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A03AB"/>
    <w:pPr>
      <w:keepNext/>
      <w:keepLines/>
      <w:pageBreakBefore/>
      <w:jc w:val="center"/>
      <w:outlineLvl w:val="1"/>
    </w:pPr>
    <w:rPr>
      <w:rFonts w:eastAsiaTheme="majorEastAsia" w:cstheme="majorBidi"/>
      <w:b/>
      <w:bCs/>
      <w:sz w:val="44"/>
      <w:szCs w:val="26"/>
      <w:u w:val="double"/>
    </w:rPr>
  </w:style>
  <w:style w:type="paragraph" w:styleId="Heading3">
    <w:name w:val="heading 3"/>
    <w:aliases w:val="Block,Heading 3 Char Char Char,Heading 3 Char Char,Index Headers,Bold Cite,Citation Char Char,Heading 3 Char1 Char Char,Citation Char Char Char Char,Citation Char1 Char Char,Heading 3 Char Char1,Citation Char Char1,cites Char,Text 7,3: Cite"/>
    <w:basedOn w:val="Normal"/>
    <w:next w:val="Normal"/>
    <w:link w:val="Heading3Char"/>
    <w:uiPriority w:val="3"/>
    <w:qFormat/>
    <w:rsid w:val="00EA03AB"/>
    <w:pPr>
      <w:keepNext/>
      <w:keepLines/>
      <w:pageBreakBefore/>
      <w:jc w:val="center"/>
      <w:outlineLvl w:val="2"/>
    </w:pPr>
    <w:rPr>
      <w:rFonts w:eastAsiaTheme="majorEastAsia" w:cstheme="majorBidi"/>
      <w:b/>
      <w:bCs/>
      <w:sz w:val="32"/>
      <w:u w:val="single"/>
    </w:rPr>
  </w:style>
  <w:style w:type="paragraph" w:styleId="Heading4">
    <w:name w:val="heading 4"/>
    <w:aliases w:val="Tag,Big card,Underlined,body,Normal Tag"/>
    <w:basedOn w:val="Normal"/>
    <w:next w:val="Normal"/>
    <w:link w:val="Heading4Char"/>
    <w:uiPriority w:val="4"/>
    <w:qFormat/>
    <w:rsid w:val="00EA03AB"/>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EA03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03AB"/>
  </w:style>
  <w:style w:type="character" w:customStyle="1" w:styleId="Heading1Char">
    <w:name w:val="Heading 1 Char"/>
    <w:aliases w:val="Pocket Char"/>
    <w:basedOn w:val="DefaultParagraphFont"/>
    <w:link w:val="Heading1"/>
    <w:uiPriority w:val="1"/>
    <w:rsid w:val="00EA03A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A03AB"/>
    <w:rPr>
      <w:rFonts w:ascii="Georgia" w:eastAsiaTheme="majorEastAsia" w:hAnsi="Georgia" w:cstheme="majorBidi"/>
      <w:b/>
      <w:bCs/>
      <w:sz w:val="44"/>
      <w:szCs w:val="26"/>
      <w:u w:val="double"/>
    </w:rPr>
  </w:style>
  <w:style w:type="character" w:styleId="Emphasis">
    <w:name w:val="Emphasis"/>
    <w:basedOn w:val="DefaultParagraphFont"/>
    <w:uiPriority w:val="7"/>
    <w:qFormat/>
    <w:rsid w:val="00EA03A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A03AB"/>
    <w:rPr>
      <w:b/>
      <w:bCs/>
    </w:rPr>
  </w:style>
  <w:style w:type="character" w:customStyle="1" w:styleId="Heading3Char">
    <w:name w:val="Heading 3 Char"/>
    <w:aliases w:val="Block Char,Heading 3 Char Char Char Char,Heading 3 Char Char Char1,Index Headers Char,Bold Cite Char,Citation Char Char Char,Heading 3 Char1 Char Char Char,Citation Char Char Char Char Char,Citation Char1 Char Char Char,cites Char Char"/>
    <w:basedOn w:val="DefaultParagraphFont"/>
    <w:link w:val="Heading3"/>
    <w:uiPriority w:val="3"/>
    <w:rsid w:val="00EA03AB"/>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EA03AB"/>
    <w:rPr>
      <w:b w:val="0"/>
      <w:bCs/>
      <w:sz w:val="22"/>
      <w:u w:val="single"/>
    </w:rPr>
  </w:style>
  <w:style w:type="character" w:customStyle="1" w:styleId="StyleStyleBold12pt">
    <w:name w:val="Style Style Bold + 12 pt"/>
    <w:aliases w:val="Cite"/>
    <w:basedOn w:val="StyleBold"/>
    <w:uiPriority w:val="5"/>
    <w:qFormat/>
    <w:rsid w:val="00EA03AB"/>
    <w:rPr>
      <w:b/>
      <w:bCs/>
      <w:sz w:val="26"/>
      <w:u w:val="none"/>
    </w:rPr>
  </w:style>
  <w:style w:type="paragraph" w:styleId="Header">
    <w:name w:val="header"/>
    <w:basedOn w:val="Normal"/>
    <w:link w:val="HeaderChar"/>
    <w:uiPriority w:val="99"/>
    <w:semiHidden/>
    <w:rsid w:val="00EA03AB"/>
    <w:pPr>
      <w:tabs>
        <w:tab w:val="center" w:pos="4680"/>
        <w:tab w:val="right" w:pos="9360"/>
      </w:tabs>
    </w:pPr>
  </w:style>
  <w:style w:type="character" w:customStyle="1" w:styleId="HeaderChar">
    <w:name w:val="Header Char"/>
    <w:basedOn w:val="DefaultParagraphFont"/>
    <w:link w:val="Header"/>
    <w:uiPriority w:val="99"/>
    <w:semiHidden/>
    <w:rsid w:val="00EA03AB"/>
    <w:rPr>
      <w:rFonts w:ascii="Georgia" w:hAnsi="Georgia" w:cs="Calibri"/>
    </w:rPr>
  </w:style>
  <w:style w:type="paragraph" w:styleId="Footer">
    <w:name w:val="footer"/>
    <w:basedOn w:val="Normal"/>
    <w:link w:val="FooterChar"/>
    <w:uiPriority w:val="99"/>
    <w:semiHidden/>
    <w:rsid w:val="00EA03AB"/>
    <w:pPr>
      <w:tabs>
        <w:tab w:val="center" w:pos="4680"/>
        <w:tab w:val="right" w:pos="9360"/>
      </w:tabs>
    </w:pPr>
  </w:style>
  <w:style w:type="character" w:customStyle="1" w:styleId="FooterChar">
    <w:name w:val="Footer Char"/>
    <w:basedOn w:val="DefaultParagraphFont"/>
    <w:link w:val="Footer"/>
    <w:uiPriority w:val="99"/>
    <w:semiHidden/>
    <w:rsid w:val="00EA03AB"/>
    <w:rPr>
      <w:rFonts w:ascii="Georgia" w:hAnsi="Georgia" w:cs="Calibri"/>
    </w:rPr>
  </w:style>
  <w:style w:type="character" w:styleId="Hyperlink">
    <w:name w:val="Hyperlink"/>
    <w:aliases w:val="heading 1 (block title),Important,Read,Card Text"/>
    <w:basedOn w:val="DefaultParagraphFont"/>
    <w:uiPriority w:val="99"/>
    <w:rsid w:val="00EA03AB"/>
    <w:rPr>
      <w:color w:val="auto"/>
      <w:u w:val="none"/>
    </w:rPr>
  </w:style>
  <w:style w:type="character" w:styleId="FollowedHyperlink">
    <w:name w:val="FollowedHyperlink"/>
    <w:basedOn w:val="DefaultParagraphFont"/>
    <w:uiPriority w:val="99"/>
    <w:semiHidden/>
    <w:rsid w:val="00EA03AB"/>
    <w:rPr>
      <w:color w:val="auto"/>
      <w:u w:val="none"/>
    </w:rPr>
  </w:style>
  <w:style w:type="character" w:customStyle="1" w:styleId="Heading4Char">
    <w:name w:val="Heading 4 Char"/>
    <w:aliases w:val="Tag Char,Big card Char,Underlined Char,body Char,Normal Tag Char"/>
    <w:basedOn w:val="DefaultParagraphFont"/>
    <w:link w:val="Heading4"/>
    <w:uiPriority w:val="4"/>
    <w:rsid w:val="00EA03AB"/>
    <w:rPr>
      <w:rFonts w:ascii="Georgia" w:eastAsiaTheme="majorEastAsia" w:hAnsi="Georgia" w:cstheme="majorBidi"/>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03A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A03AB"/>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A03AB"/>
    <w:pPr>
      <w:keepNext/>
      <w:keepLines/>
      <w:pageBreakBefore/>
      <w:jc w:val="center"/>
      <w:outlineLvl w:val="1"/>
    </w:pPr>
    <w:rPr>
      <w:rFonts w:eastAsiaTheme="majorEastAsia" w:cstheme="majorBidi"/>
      <w:b/>
      <w:bCs/>
      <w:sz w:val="44"/>
      <w:szCs w:val="26"/>
      <w:u w:val="double"/>
    </w:rPr>
  </w:style>
  <w:style w:type="paragraph" w:styleId="Heading3">
    <w:name w:val="heading 3"/>
    <w:aliases w:val="Block,Heading 3 Char Char Char,Heading 3 Char Char,Index Headers,Bold Cite,Citation Char Char,Heading 3 Char1 Char Char,Citation Char Char Char Char,Citation Char1 Char Char,Heading 3 Char Char1,Citation Char Char1,cites Char,Text 7,3: Cite"/>
    <w:basedOn w:val="Normal"/>
    <w:next w:val="Normal"/>
    <w:link w:val="Heading3Char"/>
    <w:uiPriority w:val="3"/>
    <w:qFormat/>
    <w:rsid w:val="00EA03AB"/>
    <w:pPr>
      <w:keepNext/>
      <w:keepLines/>
      <w:pageBreakBefore/>
      <w:jc w:val="center"/>
      <w:outlineLvl w:val="2"/>
    </w:pPr>
    <w:rPr>
      <w:rFonts w:eastAsiaTheme="majorEastAsia" w:cstheme="majorBidi"/>
      <w:b/>
      <w:bCs/>
      <w:sz w:val="32"/>
      <w:u w:val="single"/>
    </w:rPr>
  </w:style>
  <w:style w:type="paragraph" w:styleId="Heading4">
    <w:name w:val="heading 4"/>
    <w:aliases w:val="Tag,Big card,Underlined,body,Normal Tag"/>
    <w:basedOn w:val="Normal"/>
    <w:next w:val="Normal"/>
    <w:link w:val="Heading4Char"/>
    <w:uiPriority w:val="4"/>
    <w:qFormat/>
    <w:rsid w:val="00EA03AB"/>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EA03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03AB"/>
  </w:style>
  <w:style w:type="character" w:customStyle="1" w:styleId="Heading1Char">
    <w:name w:val="Heading 1 Char"/>
    <w:aliases w:val="Pocket Char"/>
    <w:basedOn w:val="DefaultParagraphFont"/>
    <w:link w:val="Heading1"/>
    <w:uiPriority w:val="1"/>
    <w:rsid w:val="00EA03A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A03AB"/>
    <w:rPr>
      <w:rFonts w:ascii="Georgia" w:eastAsiaTheme="majorEastAsia" w:hAnsi="Georgia" w:cstheme="majorBidi"/>
      <w:b/>
      <w:bCs/>
      <w:sz w:val="44"/>
      <w:szCs w:val="26"/>
      <w:u w:val="double"/>
    </w:rPr>
  </w:style>
  <w:style w:type="character" w:styleId="Emphasis">
    <w:name w:val="Emphasis"/>
    <w:basedOn w:val="DefaultParagraphFont"/>
    <w:uiPriority w:val="7"/>
    <w:qFormat/>
    <w:rsid w:val="00EA03A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A03AB"/>
    <w:rPr>
      <w:b/>
      <w:bCs/>
    </w:rPr>
  </w:style>
  <w:style w:type="character" w:customStyle="1" w:styleId="Heading3Char">
    <w:name w:val="Heading 3 Char"/>
    <w:aliases w:val="Block Char,Heading 3 Char Char Char Char,Heading 3 Char Char Char1,Index Headers Char,Bold Cite Char,Citation Char Char Char,Heading 3 Char1 Char Char Char,Citation Char Char Char Char Char,Citation Char1 Char Char Char,cites Char Char"/>
    <w:basedOn w:val="DefaultParagraphFont"/>
    <w:link w:val="Heading3"/>
    <w:uiPriority w:val="3"/>
    <w:rsid w:val="00EA03AB"/>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EA03AB"/>
    <w:rPr>
      <w:b w:val="0"/>
      <w:bCs/>
      <w:sz w:val="22"/>
      <w:u w:val="single"/>
    </w:rPr>
  </w:style>
  <w:style w:type="character" w:customStyle="1" w:styleId="StyleStyleBold12pt">
    <w:name w:val="Style Style Bold + 12 pt"/>
    <w:aliases w:val="Cite"/>
    <w:basedOn w:val="StyleBold"/>
    <w:uiPriority w:val="5"/>
    <w:qFormat/>
    <w:rsid w:val="00EA03AB"/>
    <w:rPr>
      <w:b/>
      <w:bCs/>
      <w:sz w:val="26"/>
      <w:u w:val="none"/>
    </w:rPr>
  </w:style>
  <w:style w:type="paragraph" w:styleId="Header">
    <w:name w:val="header"/>
    <w:basedOn w:val="Normal"/>
    <w:link w:val="HeaderChar"/>
    <w:uiPriority w:val="99"/>
    <w:semiHidden/>
    <w:rsid w:val="00EA03AB"/>
    <w:pPr>
      <w:tabs>
        <w:tab w:val="center" w:pos="4680"/>
        <w:tab w:val="right" w:pos="9360"/>
      </w:tabs>
    </w:pPr>
  </w:style>
  <w:style w:type="character" w:customStyle="1" w:styleId="HeaderChar">
    <w:name w:val="Header Char"/>
    <w:basedOn w:val="DefaultParagraphFont"/>
    <w:link w:val="Header"/>
    <w:uiPriority w:val="99"/>
    <w:semiHidden/>
    <w:rsid w:val="00EA03AB"/>
    <w:rPr>
      <w:rFonts w:ascii="Georgia" w:hAnsi="Georgia" w:cs="Calibri"/>
    </w:rPr>
  </w:style>
  <w:style w:type="paragraph" w:styleId="Footer">
    <w:name w:val="footer"/>
    <w:basedOn w:val="Normal"/>
    <w:link w:val="FooterChar"/>
    <w:uiPriority w:val="99"/>
    <w:semiHidden/>
    <w:rsid w:val="00EA03AB"/>
    <w:pPr>
      <w:tabs>
        <w:tab w:val="center" w:pos="4680"/>
        <w:tab w:val="right" w:pos="9360"/>
      </w:tabs>
    </w:pPr>
  </w:style>
  <w:style w:type="character" w:customStyle="1" w:styleId="FooterChar">
    <w:name w:val="Footer Char"/>
    <w:basedOn w:val="DefaultParagraphFont"/>
    <w:link w:val="Footer"/>
    <w:uiPriority w:val="99"/>
    <w:semiHidden/>
    <w:rsid w:val="00EA03AB"/>
    <w:rPr>
      <w:rFonts w:ascii="Georgia" w:hAnsi="Georgia" w:cs="Calibri"/>
    </w:rPr>
  </w:style>
  <w:style w:type="character" w:styleId="Hyperlink">
    <w:name w:val="Hyperlink"/>
    <w:aliases w:val="heading 1 (block title),Important,Read,Card Text"/>
    <w:basedOn w:val="DefaultParagraphFont"/>
    <w:uiPriority w:val="99"/>
    <w:rsid w:val="00EA03AB"/>
    <w:rPr>
      <w:color w:val="auto"/>
      <w:u w:val="none"/>
    </w:rPr>
  </w:style>
  <w:style w:type="character" w:styleId="FollowedHyperlink">
    <w:name w:val="FollowedHyperlink"/>
    <w:basedOn w:val="DefaultParagraphFont"/>
    <w:uiPriority w:val="99"/>
    <w:semiHidden/>
    <w:rsid w:val="00EA03AB"/>
    <w:rPr>
      <w:color w:val="auto"/>
      <w:u w:val="none"/>
    </w:rPr>
  </w:style>
  <w:style w:type="character" w:customStyle="1" w:styleId="Heading4Char">
    <w:name w:val="Heading 4 Char"/>
    <w:aliases w:val="Tag Char,Big card Char,Underlined Char,body Char,Normal Tag Char"/>
    <w:basedOn w:val="DefaultParagraphFont"/>
    <w:link w:val="Heading4"/>
    <w:uiPriority w:val="4"/>
    <w:rsid w:val="00EA03AB"/>
    <w:rPr>
      <w:rFonts w:ascii="Georgia" w:eastAsiaTheme="majorEastAsia" w:hAnsi="Georg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apsanet.org/imgtest/taskforcereport.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3</cp:revision>
  <dcterms:created xsi:type="dcterms:W3CDTF">2012-10-06T13:53:00Z</dcterms:created>
  <dcterms:modified xsi:type="dcterms:W3CDTF">2012-10-11T04:54:00Z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