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07AD3" w14:textId="45C2D513" w:rsidR="000B2CF8" w:rsidRDefault="000B2CF8" w:rsidP="00C8092A">
      <w:pPr>
        <w:pStyle w:val="Heading3"/>
      </w:pPr>
      <w:r>
        <w:t>2AC Case</w:t>
      </w:r>
    </w:p>
    <w:p w14:paraId="5E751922" w14:textId="5CD77162" w:rsidR="000B2CF8" w:rsidRDefault="000B2CF8" w:rsidP="000B2CF8">
      <w:pPr>
        <w:pStyle w:val="Heading4"/>
      </w:pPr>
      <w:r>
        <w:t>NRC licensing solves</w:t>
      </w:r>
    </w:p>
    <w:p w14:paraId="4D522862" w14:textId="77777777" w:rsidR="000B2CF8" w:rsidRPr="00105208" w:rsidRDefault="000B2CF8" w:rsidP="000B2CF8">
      <w:r w:rsidRPr="00105208">
        <w:rPr>
          <w:rStyle w:val="StyleStyleBold12pt"/>
        </w:rPr>
        <w:t>Campagna and Sawruk 2010</w:t>
      </w:r>
      <w:r>
        <w:t xml:space="preserve"> (Mark Campagna, Lead Writer for the American Nuclear Society, and Walter Sawruk, Assistant Writer for the American Nuclear Society, July 2010, “Physical Security for Small Modular Reactors,” American Nuclear Society, online)</w:t>
      </w:r>
    </w:p>
    <w:p w14:paraId="63E41B2E" w14:textId="77777777" w:rsidR="000B2CF8" w:rsidRDefault="000B2CF8" w:rsidP="000B2CF8">
      <w:pPr>
        <w:pStyle w:val="HotRoute"/>
      </w:pPr>
      <w:r w:rsidRPr="00E731C7">
        <w:rPr>
          <w:rStyle w:val="TitleChar"/>
        </w:rPr>
        <w:t>With large</w:t>
      </w:r>
      <w:r>
        <w:t xml:space="preserve"> (mostly light water) 1000-MW(electric)+ </w:t>
      </w:r>
      <w:r w:rsidRPr="00E731C7">
        <w:rPr>
          <w:rStyle w:val="TitleChar"/>
        </w:rPr>
        <w:t>reactors limited to the two</w:t>
      </w:r>
      <w:r w:rsidRPr="00AF0631">
        <w:rPr>
          <w:rStyle w:val="TitleChar"/>
        </w:rPr>
        <w:t xml:space="preserve"> to three dozen heavily industrialized countries</w:t>
      </w:r>
      <w:r>
        <w:t xml:space="preserve">, it is </w:t>
      </w:r>
      <w:r w:rsidRPr="00E420A9">
        <w:t xml:space="preserve">evident that </w:t>
      </w:r>
      <w:r w:rsidRPr="00E420A9">
        <w:rPr>
          <w:rStyle w:val="TitleChar"/>
        </w:rPr>
        <w:t>distributed power using</w:t>
      </w:r>
      <w:r w:rsidRPr="00E420A9">
        <w:t xml:space="preserve"> </w:t>
      </w:r>
      <w:r w:rsidRPr="00E420A9">
        <w:rPr>
          <w:rStyle w:val="Emphasis"/>
        </w:rPr>
        <w:t>s</w:t>
      </w:r>
      <w:r w:rsidRPr="00E420A9">
        <w:t xml:space="preserve">mall </w:t>
      </w:r>
      <w:r w:rsidRPr="00E420A9">
        <w:rPr>
          <w:rStyle w:val="Emphasis"/>
        </w:rPr>
        <w:t>m</w:t>
      </w:r>
      <w:r w:rsidRPr="00E420A9">
        <w:t xml:space="preserve">odular </w:t>
      </w:r>
      <w:r w:rsidRPr="00E420A9">
        <w:rPr>
          <w:rStyle w:val="Emphasis"/>
        </w:rPr>
        <w:t>r</w:t>
      </w:r>
      <w:r w:rsidRPr="00E420A9">
        <w:t>eactor</w:t>
      </w:r>
      <w:r w:rsidRPr="00E420A9">
        <w:rPr>
          <w:rStyle w:val="Emphasis"/>
        </w:rPr>
        <w:t>s</w:t>
      </w:r>
      <w:r w:rsidRPr="00E420A9">
        <w:t xml:space="preserve"> </w:t>
      </w:r>
      <w:r w:rsidRPr="00E420A9">
        <w:rPr>
          <w:rStyle w:val="TitleChar"/>
        </w:rPr>
        <w:t>could be</w:t>
      </w:r>
      <w:r w:rsidRPr="00E420A9">
        <w:t xml:space="preserve"> a very </w:t>
      </w:r>
      <w:r w:rsidRPr="00E420A9">
        <w:rPr>
          <w:rStyle w:val="TitleChar"/>
        </w:rPr>
        <w:t>feasible solution to addressing the energy needs of the remainder of the world's nations</w:t>
      </w:r>
      <w:r w:rsidRPr="00E420A9">
        <w:t xml:space="preserve"> in both the short and long terms provided</w:t>
      </w:r>
      <w:r>
        <w:t xml:space="preserve"> issues such as physical security can be successfully addressed.</w:t>
      </w:r>
      <w:r w:rsidRPr="00105208">
        <w:rPr>
          <w:sz w:val="12"/>
        </w:rPr>
        <w:t xml:space="preserve">¶ </w:t>
      </w:r>
      <w:r>
        <w:t xml:space="preserve">Furthermore, </w:t>
      </w:r>
      <w:r w:rsidRPr="00E420A9">
        <w:rPr>
          <w:rStyle w:val="TitleChar"/>
        </w:rPr>
        <w:t xml:space="preserve">to emphasize the importance of maintaining high U.S.-based standards, </w:t>
      </w:r>
      <w:r w:rsidRPr="00713A47">
        <w:rPr>
          <w:rStyle w:val="TitleChar"/>
          <w:highlight w:val="cyan"/>
        </w:rPr>
        <w:t>any</w:t>
      </w:r>
      <w:r>
        <w:t xml:space="preserve"> Small and Medium Sized Reactor (</w:t>
      </w:r>
      <w:r w:rsidRPr="00713A47">
        <w:rPr>
          <w:rStyle w:val="TitleChar"/>
          <w:highlight w:val="cyan"/>
        </w:rPr>
        <w:t>SMR</w:t>
      </w:r>
      <w:r>
        <w:t xml:space="preserve">) Nuclear Power Plant (NPP) </w:t>
      </w:r>
      <w:r w:rsidRPr="00713A47">
        <w:rPr>
          <w:rStyle w:val="TitleChar"/>
          <w:highlight w:val="cyan"/>
        </w:rPr>
        <w:t>manufactured by</w:t>
      </w:r>
      <w:r w:rsidRPr="00105208">
        <w:rPr>
          <w:rStyle w:val="TitleChar"/>
        </w:rPr>
        <w:t xml:space="preserve"> </w:t>
      </w:r>
      <w:r w:rsidRPr="00105208">
        <w:t>licensee</w:t>
      </w:r>
      <w:r>
        <w:t xml:space="preserve"> [e.g., via </w:t>
      </w:r>
      <w:r w:rsidRPr="00713A47">
        <w:rPr>
          <w:rStyle w:val="TitleChar"/>
          <w:highlight w:val="cyan"/>
        </w:rPr>
        <w:t>a U.S.</w:t>
      </w:r>
      <w:r>
        <w:t xml:space="preserve"> Nuclear Regulatory Commission (</w:t>
      </w:r>
      <w:r w:rsidRPr="00713A47">
        <w:rPr>
          <w:rStyle w:val="TitleChar"/>
          <w:highlight w:val="cyan"/>
        </w:rPr>
        <w:t>NRC</w:t>
      </w:r>
      <w:r>
        <w:t xml:space="preserve">)–issued </w:t>
      </w:r>
      <w:r w:rsidRPr="00713A47">
        <w:rPr>
          <w:rStyle w:val="TitleChar"/>
          <w:highlight w:val="cyan"/>
        </w:rPr>
        <w:t>Manufacturing License</w:t>
      </w:r>
      <w:r>
        <w:t xml:space="preserve"> (ML)] </w:t>
      </w:r>
      <w:r w:rsidRPr="00713A47">
        <w:rPr>
          <w:rStyle w:val="TitleChar"/>
          <w:highlight w:val="cyan"/>
        </w:rPr>
        <w:t xml:space="preserve">may not be exported unless the </w:t>
      </w:r>
      <w:r w:rsidRPr="00713A47">
        <w:rPr>
          <w:rStyle w:val="TitleChar"/>
        </w:rPr>
        <w:t xml:space="preserve">ultimate </w:t>
      </w:r>
      <w:r w:rsidRPr="00713A47">
        <w:rPr>
          <w:rStyle w:val="TitleChar"/>
          <w:highlight w:val="cyan"/>
        </w:rPr>
        <w:t xml:space="preserve">customer meets </w:t>
      </w:r>
      <w:r w:rsidRPr="00E420A9">
        <w:rPr>
          <w:rStyle w:val="TitleChar"/>
        </w:rPr>
        <w:t xml:space="preserve">all </w:t>
      </w:r>
      <w:r w:rsidRPr="00713A47">
        <w:rPr>
          <w:rStyle w:val="TitleChar"/>
          <w:highlight w:val="cyan"/>
        </w:rPr>
        <w:t xml:space="preserve">U.S. </w:t>
      </w:r>
      <w:r w:rsidRPr="00E420A9">
        <w:rPr>
          <w:rStyle w:val="TitleChar"/>
        </w:rPr>
        <w:t xml:space="preserve">legal and regulatory </w:t>
      </w:r>
      <w:r w:rsidRPr="00713A47">
        <w:rPr>
          <w:rStyle w:val="TitleChar"/>
          <w:highlight w:val="cyan"/>
        </w:rPr>
        <w:t>export requirements</w:t>
      </w:r>
      <w:r>
        <w:t>, including 10 CFR 110 (Ref. 1) and 10 CFR 810 (Ref. 2). An export license should be complementary to the ML in an integrated fashion and should address all Federal export control requirements, not only those of the NRC but also those of the U.S. Department of Energy (DOE), U.S. Department of Commerce, and U.S. Department of State. [NOTE: The ML topic is the subject of another paper for the American Nuclear Society (ANS) President’s Special Committee on SMR Generic Licensing Issues (SMR Special Committee): “Utilization of NRC Manufacturing License for Small Modular Reactors”]. 3.0 PROBLEM/ISSUE STATEMENT</w:t>
      </w:r>
      <w:r w:rsidRPr="00105208">
        <w:rPr>
          <w:sz w:val="12"/>
        </w:rPr>
        <w:t xml:space="preserve">¶ </w:t>
      </w:r>
      <w:r>
        <w:t>The extent and relevance of this issue is considerable for SMR-NPPs; this since the worldwide deployment of peaceful nuclear technology is predicated on conformance with the NPT. We must consider various U.N. Resolutions (e.g., 1540) and the impact of other international agreements (e.g., Bilateral 123 Nuclear Technology Agreements between the United States and other countries). "123" refers to Section 123 of the U.S. Atomic Energy Act of 1954, which provides the legal framework for peaceful nuclear energy commerce. The United States has more than 30 such agreements in place with key partner nations. It therefore becomes imperative that the issues of nuclear proliferation resistance and physical protection of SMRs be addressed prior to addressing other key concerns such as fuel, waste, and economic/legal/political-stakeholder issues</w:t>
      </w:r>
      <w:r w:rsidRPr="00E420A9">
        <w:t>.</w:t>
      </w:r>
      <w:r w:rsidRPr="00E420A9">
        <w:rPr>
          <w:sz w:val="12"/>
        </w:rPr>
        <w:t xml:space="preserve">¶ </w:t>
      </w:r>
      <w:r w:rsidRPr="00E420A9">
        <w:t xml:space="preserve">Since SMRs are generally in the early stages of development, </w:t>
      </w:r>
      <w:r w:rsidRPr="00E420A9">
        <w:rPr>
          <w:rStyle w:val="TitleChar"/>
        </w:rPr>
        <w:t>a significant opportunity exists to affect designs in a way that (1) minimizes the future need for either substantial security forces</w:t>
      </w:r>
      <w:r w:rsidRPr="00E420A9">
        <w:t xml:space="preserve">, excess engineered devices, </w:t>
      </w:r>
      <w:r w:rsidRPr="00E420A9">
        <w:rPr>
          <w:rStyle w:val="TitleChar"/>
        </w:rPr>
        <w:t>and</w:t>
      </w:r>
      <w:r w:rsidRPr="00E420A9">
        <w:t xml:space="preserve">/or complex procedural methodologies and </w:t>
      </w:r>
      <w:r w:rsidRPr="00E420A9">
        <w:rPr>
          <w:rStyle w:val="TitleChar"/>
        </w:rPr>
        <w:t>(2) allows for the design optimization needed</w:t>
      </w:r>
      <w:r w:rsidRPr="00105208">
        <w:rPr>
          <w:rStyle w:val="TitleChar"/>
        </w:rPr>
        <w:t xml:space="preserve"> for more effective deployment of new applications. </w:t>
      </w:r>
      <w:r w:rsidRPr="00713A47">
        <w:rPr>
          <w:rStyle w:val="TitleChar"/>
          <w:highlight w:val="cyan"/>
        </w:rPr>
        <w:t>Early-stage design input can compensate in part for later possible design vulnerabilities against intentional acts of sabotage or theft.</w:t>
      </w:r>
      <w:r>
        <w:t xml:space="preserve"> </w:t>
      </w:r>
      <w:r w:rsidRPr="00AF0631">
        <w:t xml:space="preserve">Therefore, IAEA safeguards and physical security of the SMR must be included in the early design phase in order for the SMR to be an economically feasible solution when built. </w:t>
      </w:r>
      <w:r w:rsidRPr="00713A47">
        <w:rPr>
          <w:rStyle w:val="TitleChar"/>
          <w:highlight w:val="cyan"/>
        </w:rPr>
        <w:t>It is</w:t>
      </w:r>
      <w:r w:rsidRPr="00105208">
        <w:rPr>
          <w:rStyle w:val="TitleChar"/>
        </w:rPr>
        <w:t xml:space="preserve"> </w:t>
      </w:r>
      <w:r w:rsidRPr="00713A47">
        <w:rPr>
          <w:rStyle w:val="TitleChar"/>
          <w:highlight w:val="cyan"/>
        </w:rPr>
        <w:t>imperative that any SMR design demonstrate</w:t>
      </w:r>
      <w:r w:rsidRPr="00AF0631">
        <w:t xml:space="preserve"> proof of requisite high levels of safe </w:t>
      </w:r>
      <w:r w:rsidRPr="00713A47">
        <w:rPr>
          <w:rStyle w:val="TitleChar"/>
          <w:highlight w:val="cyan"/>
        </w:rPr>
        <w:t>survivability from</w:t>
      </w:r>
      <w:r w:rsidRPr="00AF0631">
        <w:t xml:space="preserve"> all credible threats, including malevolent </w:t>
      </w:r>
      <w:r w:rsidRPr="00713A47">
        <w:rPr>
          <w:rStyle w:val="TitleChar"/>
          <w:highlight w:val="cyan"/>
        </w:rPr>
        <w:t>terrorism, theft, or aircraft impact.</w:t>
      </w:r>
      <w:r w:rsidRPr="00AF0631">
        <w:t xml:space="preserve"> An approach such as the proliferation resistance and physical protection evaluation methodology developed for Generation IV (GEN-IV) nuclear energy systems (Ref. 3) offers an attractive framework for application to SMRs. Stakeholders must understand the risks (i.e., financial and functional); the actual level of threat and required protection must be carefully assessed and understood by the appropriate qualified engineers/designers during very early stages of design/engineering.</w:t>
      </w:r>
    </w:p>
    <w:p w14:paraId="7334A5A0" w14:textId="77777777" w:rsidR="000B2CF8" w:rsidRDefault="000B2CF8" w:rsidP="000B2CF8"/>
    <w:p w14:paraId="23B7023D" w14:textId="77777777" w:rsidR="00566623" w:rsidRDefault="00566623" w:rsidP="00566623">
      <w:pPr>
        <w:pStyle w:val="Heading4"/>
      </w:pPr>
      <w:r>
        <w:lastRenderedPageBreak/>
        <w:t xml:space="preserve">***SMRs are good to go- Plan quickly resolves any lingering issues </w:t>
      </w:r>
    </w:p>
    <w:p w14:paraId="3EDDAF75" w14:textId="77777777" w:rsidR="00566623" w:rsidRDefault="00566623" w:rsidP="00566623">
      <w:r w:rsidRPr="00F41E19">
        <w:rPr>
          <w:rStyle w:val="StyleStyleBold12pt"/>
        </w:rPr>
        <w:t>Adams 2010</w:t>
      </w:r>
      <w:r>
        <w:t xml:space="preserve"> (Rod Adams, nuclear power expert with experience designing and operating small nuclear reactors and a former Submarine Engineer Officer, March 23, 2010, “</w:t>
      </w:r>
      <w:r w:rsidRPr="00F41E19">
        <w:t>Small Modular Reactors Could Be An American Export – But We Need to Move Faster</w:t>
      </w:r>
      <w:r>
        <w:t xml:space="preserve">,” Atomic Insights, </w:t>
      </w:r>
      <w:r w:rsidRPr="00F41E19">
        <w:t>http://atomicinsights.com/2010/03/small-modular-reactors-could-be-an-american-export-but-we-need-to-move-faster.html</w:t>
      </w:r>
      <w:r>
        <w:t>)</w:t>
      </w:r>
    </w:p>
    <w:p w14:paraId="59A0F86A" w14:textId="77777777" w:rsidR="00566623" w:rsidRPr="00825C7C" w:rsidRDefault="00566623" w:rsidP="00566623">
      <w:pPr>
        <w:pStyle w:val="HotRoute"/>
      </w:pPr>
      <w:r>
        <w:t xml:space="preserve">In the March 23, 2010 issue of the Wall Street Journal, </w:t>
      </w:r>
      <w:r w:rsidRPr="004D4524">
        <w:rPr>
          <w:rStyle w:val="TitleChar"/>
        </w:rPr>
        <w:t>Dr. Steven Chu</w:t>
      </w:r>
      <w:r>
        <w:t xml:space="preserve"> published an op-ed piece titled America’sNew Nuclear Option that </w:t>
      </w:r>
      <w:r w:rsidRPr="004D4524">
        <w:rPr>
          <w:rStyle w:val="TitleChar"/>
        </w:rPr>
        <w:t>describes the Administration’s growing interest in smaller nuclear energy systems</w:t>
      </w:r>
      <w:r>
        <w:t xml:space="preserve"> that can be produced in factories and delivered nearly complete to sites around the country and around the world. Here is a quote from that editorial:</w:t>
      </w:r>
      <w:r w:rsidRPr="004D4524">
        <w:rPr>
          <w:sz w:val="12"/>
        </w:rPr>
        <w:t xml:space="preserve">¶ </w:t>
      </w:r>
      <w:r>
        <w:t xml:space="preserve">As this paper recently reported, </w:t>
      </w:r>
      <w:r w:rsidRPr="004D4524">
        <w:rPr>
          <w:rStyle w:val="TitleChar"/>
        </w:rPr>
        <w:t>one of the most promising areas is</w:t>
      </w:r>
      <w:r>
        <w:t xml:space="preserve"> small modular reactors (</w:t>
      </w:r>
      <w:r w:rsidRPr="004D4524">
        <w:rPr>
          <w:rStyle w:val="TitleChar"/>
        </w:rPr>
        <w:t>SMRs</w:t>
      </w:r>
      <w:r>
        <w:t xml:space="preserve">). </w:t>
      </w:r>
      <w:r w:rsidRPr="004D4524">
        <w:rPr>
          <w:rStyle w:val="TitleChar"/>
        </w:rPr>
        <w:t>If we can develop this technology in the U.S. and build these reactors with American workers, we will have a key competitive edge.</w:t>
      </w:r>
      <w:r w:rsidRPr="004D4524">
        <w:rPr>
          <w:rStyle w:val="TitleChar"/>
          <w:sz w:val="12"/>
        </w:rPr>
        <w:t xml:space="preserve">¶ </w:t>
      </w:r>
      <w:r>
        <w:t>Small modular reactors would be less than one-third the size of current plants. They have compact designs and could be made in factories and transported to sites by truck or rail. SMRs would be ready to “plug and play” upon arrival.</w:t>
      </w:r>
      <w:r w:rsidRPr="004D4524">
        <w:rPr>
          <w:sz w:val="12"/>
        </w:rPr>
        <w:t xml:space="preserve">¶ </w:t>
      </w:r>
      <w: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4D4524">
        <w:rPr>
          <w:sz w:val="12"/>
        </w:rPr>
        <w:t xml:space="preserve">¶ </w:t>
      </w:r>
      <w:r>
        <w:t>Their size would also increase flexibility for utilities since they could add units as demand changes, or use them for on-site replacement of aging fossil fuel plants.</w:t>
      </w:r>
      <w:r w:rsidRPr="004D4524">
        <w:rPr>
          <w:sz w:val="12"/>
        </w:rPr>
        <w:t xml:space="preserve">¶ </w:t>
      </w:r>
      <w: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4D4524">
        <w:rPr>
          <w:sz w:val="12"/>
        </w:rPr>
        <w:t xml:space="preserve">¶ </w:t>
      </w:r>
      <w:r w:rsidRPr="004D4524">
        <w:rPr>
          <w:rStyle w:val="TitleChar"/>
        </w:rPr>
        <w:t xml:space="preserve">There is an old saying that is appropriate here – “For </w:t>
      </w:r>
      <w:r w:rsidRPr="00B04C62">
        <w:rPr>
          <w:rStyle w:val="TitleChar"/>
          <w:highlight w:val="cyan"/>
        </w:rPr>
        <w:t>where your treasure is, there your heart will be also</w:t>
      </w:r>
      <w:r w:rsidRPr="004D4524">
        <w:rPr>
          <w:rStyle w:val="TitleChar"/>
        </w:rPr>
        <w:t>”.</w:t>
      </w:r>
      <w:r>
        <w:t xml:space="preserve"> The effort by Dr. Chu to publish a piece favorable to small nuclear energy systems in the Wall Street Journal is commendable, but </w:t>
      </w:r>
      <w:r w:rsidRPr="00B04C62">
        <w:rPr>
          <w:rStyle w:val="TitleChar"/>
          <w:highlight w:val="cyan"/>
        </w:rPr>
        <w:t>the tiny slice of resource support indicates that there is still a lot of work to be done to enable the technology to reach the market</w:t>
      </w:r>
      <w:r>
        <w:t xml:space="preserve">, especially when compared to the massive number of dollars available for industrial wind deployment as a gift from taxpayers to companies </w:t>
      </w:r>
      <w:r w:rsidRPr="00B04C62">
        <w:t>like</w:t>
      </w:r>
      <w:r>
        <w:t xml:space="preserve"> BP, Chevron, GE, FPL, and Siemens.</w:t>
      </w:r>
      <w:r w:rsidRPr="004D4524">
        <w:rPr>
          <w:sz w:val="12"/>
        </w:rPr>
        <w:t xml:space="preserve">¶ </w:t>
      </w:r>
      <w:r w:rsidRPr="00B04C62">
        <w:rPr>
          <w:rStyle w:val="TitleChar"/>
          <w:highlight w:val="cyan"/>
        </w:rPr>
        <w:t>It is beyond comprehension</w:t>
      </w:r>
      <w:r w:rsidRPr="004D4524">
        <w:rPr>
          <w:rStyle w:val="TitleChar"/>
        </w:rPr>
        <w:t xml:space="preserve"> to me </w:t>
      </w:r>
      <w:r w:rsidRPr="00B04C62">
        <w:rPr>
          <w:rStyle w:val="TitleChar"/>
          <w:highlight w:val="cyan"/>
        </w:rPr>
        <w:t>that it will take us</w:t>
      </w:r>
      <w:r w:rsidRPr="004D4524">
        <w:rPr>
          <w:rStyle w:val="TitleChar"/>
        </w:rPr>
        <w:t xml:space="preserve"> “about </w:t>
      </w:r>
      <w:r w:rsidRPr="00B04C62">
        <w:rPr>
          <w:rStyle w:val="TitleChar"/>
          <w:highlight w:val="cyan"/>
        </w:rPr>
        <w:t>10 years</w:t>
      </w:r>
      <w:r w:rsidRPr="004D4524">
        <w:rPr>
          <w:rStyle w:val="TitleChar"/>
        </w:rPr>
        <w:t>”</w:t>
      </w:r>
      <w:r>
        <w:t xml:space="preserve"> (in Dr. Chu’s words) </w:t>
      </w:r>
      <w:r w:rsidRPr="00B04C62">
        <w:rPr>
          <w:rStyle w:val="TitleChar"/>
          <w:highlight w:val="cyan"/>
        </w:rPr>
        <w:t>to</w:t>
      </w:r>
      <w:r w:rsidRPr="004D4524">
        <w:rPr>
          <w:rStyle w:val="TitleChar"/>
        </w:rPr>
        <w:t xml:space="preserve"> license and </w:t>
      </w:r>
      <w:r w:rsidRPr="00B04C62">
        <w:rPr>
          <w:rStyle w:val="TitleChar"/>
          <w:highlight w:val="cyan"/>
        </w:rPr>
        <w:t>deploy</w:t>
      </w:r>
      <w:r w:rsidRPr="004D4524">
        <w:rPr>
          <w:rStyle w:val="TitleChar"/>
        </w:rPr>
        <w:t xml:space="preserve"> </w:t>
      </w:r>
      <w:r w:rsidRPr="00B04C62">
        <w:rPr>
          <w:rStyle w:val="TitleChar"/>
          <w:highlight w:val="cyan"/>
        </w:rPr>
        <w:t>small</w:t>
      </w:r>
      <w:r w:rsidRPr="004D4524">
        <w:rPr>
          <w:rStyle w:val="TitleChar"/>
        </w:rPr>
        <w:t xml:space="preserve">er, </w:t>
      </w:r>
      <w:r w:rsidRPr="00B04C62">
        <w:rPr>
          <w:rStyle w:val="TitleChar"/>
          <w:highlight w:val="cyan"/>
        </w:rPr>
        <w:t>light water reactors that use</w:t>
      </w:r>
      <w:r w:rsidRPr="004D4524">
        <w:rPr>
          <w:rStyle w:val="TitleChar"/>
        </w:rPr>
        <w:t xml:space="preserve"> essentially </w:t>
      </w:r>
      <w:r w:rsidRPr="00B04C62">
        <w:rPr>
          <w:rStyle w:val="TitleChar"/>
          <w:highlight w:val="cyan"/>
        </w:rPr>
        <w:t>the same technology</w:t>
      </w:r>
      <w:r w:rsidRPr="004D4524">
        <w:rPr>
          <w:rStyle w:val="TitleChar"/>
        </w:rPr>
        <w:t xml:space="preserve"> that </w:t>
      </w:r>
      <w:r w:rsidRPr="00B04C62">
        <w:rPr>
          <w:rStyle w:val="TitleChar"/>
          <w:highlight w:val="cyan"/>
        </w:rPr>
        <w:t>we have been using</w:t>
      </w:r>
      <w:r w:rsidRPr="004D4524">
        <w:rPr>
          <w:rStyle w:val="TitleChar"/>
        </w:rPr>
        <w:t xml:space="preserve"> successfully </w:t>
      </w:r>
      <w:r w:rsidRPr="00B04C62">
        <w:rPr>
          <w:rStyle w:val="TitleChar"/>
          <w:highlight w:val="cyan"/>
        </w:rPr>
        <w:t>for</w:t>
      </w:r>
      <w:r w:rsidRPr="004D4524">
        <w:rPr>
          <w:rStyle w:val="TitleChar"/>
        </w:rPr>
        <w:t xml:space="preserve"> nearly </w:t>
      </w:r>
      <w:r w:rsidRPr="00B04C62">
        <w:rPr>
          <w:rStyle w:val="TitleChar"/>
          <w:highlight w:val="cyan"/>
        </w:rPr>
        <w:t xml:space="preserve">60 years. We have the knowledge base and the manufacturing capability </w:t>
      </w:r>
      <w:r w:rsidRPr="00B04C62">
        <w:rPr>
          <w:rStyle w:val="TitleChar"/>
        </w:rPr>
        <w:t>now</w:t>
      </w:r>
      <w:r w:rsidRPr="004D4524">
        <w:rPr>
          <w:rStyle w:val="TitleChar"/>
        </w:rPr>
        <w:t>; we should build several plants in controlled locations so we can show the regulators how their safety systems work to keep the public protected.</w:t>
      </w:r>
      <w:r w:rsidRPr="004D4524">
        <w:rPr>
          <w:sz w:val="12"/>
        </w:rPr>
        <w:t xml:space="preserve">¶ </w:t>
      </w:r>
      <w: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4D4524">
        <w:rPr>
          <w:sz w:val="12"/>
        </w:rPr>
        <w:t xml:space="preserve">¶ </w:t>
      </w:r>
      <w:r w:rsidRPr="004D4524">
        <w:rPr>
          <w:rStyle w:val="TitleChar"/>
        </w:rPr>
        <w:t xml:space="preserve">There are some </w:t>
      </w:r>
      <w:r w:rsidRPr="00B04C62">
        <w:rPr>
          <w:rStyle w:val="TitleChar"/>
          <w:highlight w:val="cyan"/>
        </w:rPr>
        <w:t>Americans</w:t>
      </w:r>
      <w:r w:rsidRPr="004D4524">
        <w:rPr>
          <w:rStyle w:val="TitleChar"/>
        </w:rPr>
        <w:t xml:space="preserve"> who </w:t>
      </w:r>
      <w:r w:rsidRPr="00B04C62">
        <w:rPr>
          <w:rStyle w:val="TitleChar"/>
          <w:highlight w:val="cyan"/>
        </w:rPr>
        <w:t>know</w:t>
      </w:r>
      <w:r w:rsidRPr="004D4524">
        <w:rPr>
          <w:rStyle w:val="TitleChar"/>
        </w:rPr>
        <w:t xml:space="preserve"> more than anyone else about </w:t>
      </w:r>
      <w:r w:rsidRPr="00B04C62">
        <w:rPr>
          <w:rStyle w:val="TitleChar"/>
          <w:highlight w:val="cyan"/>
        </w:rPr>
        <w:t>what it takes to build durable, safe, secure, small reactors that use light water</w:t>
      </w:r>
      <w:r>
        <w:t xml:space="preserve"> as a heat transfer and moderating fluid and steam as the power section working fluid. </w:t>
      </w:r>
      <w:r w:rsidRPr="00B04C62">
        <w:rPr>
          <w:rStyle w:val="TitleChar"/>
          <w:highlight w:val="cyan"/>
        </w:rPr>
        <w:t>We can improve the economics through well understood principles of series production.</w:t>
      </w:r>
      <w: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4D4524">
        <w:rPr>
          <w:sz w:val="12"/>
        </w:rPr>
        <w:t xml:space="preserve">¶ </w:t>
      </w:r>
      <w: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4D4524">
        <w:rPr>
          <w:rStyle w:val="TitleChar"/>
        </w:rPr>
        <w:t>What are we waiting for?</w:t>
      </w:r>
    </w:p>
    <w:p w14:paraId="138D02F4" w14:textId="77777777" w:rsidR="00566623" w:rsidRPr="000B2CF8" w:rsidRDefault="00566623" w:rsidP="000B2CF8"/>
    <w:p w14:paraId="7AB355BA" w14:textId="77777777" w:rsidR="00566623" w:rsidRDefault="00566623" w:rsidP="00566623">
      <w:pPr>
        <w:pStyle w:val="Heading3"/>
      </w:pPr>
      <w:r>
        <w:t>2AC Renewables Trade-Off DA</w:t>
      </w:r>
    </w:p>
    <w:p w14:paraId="4CECC4F8" w14:textId="77777777" w:rsidR="00566623" w:rsidRPr="00C00648" w:rsidRDefault="00566623" w:rsidP="00566623">
      <w:pPr>
        <w:pStyle w:val="DeleteAnalytics"/>
      </w:pPr>
      <w:r>
        <w:t xml:space="preserve">Incentives now </w:t>
      </w:r>
      <w:r w:rsidRPr="00C00648">
        <w:t xml:space="preserve">sufficient signal to </w:t>
      </w:r>
      <w:r>
        <w:t>alter investment trends- 450M from the DOE 1AC Biello</w:t>
      </w:r>
    </w:p>
    <w:p w14:paraId="324D366F" w14:textId="77777777" w:rsidR="00566623" w:rsidRDefault="00566623" w:rsidP="00566623">
      <w:pPr>
        <w:pStyle w:val="Heading4"/>
      </w:pPr>
      <w:r w:rsidRPr="00991C63">
        <w:rPr>
          <w:u w:val="single"/>
        </w:rPr>
        <w:t>Only</w:t>
      </w:r>
      <w:r>
        <w:t xml:space="preserve"> trades off with FF</w:t>
      </w:r>
    </w:p>
    <w:p w14:paraId="572E2015" w14:textId="77777777" w:rsidR="00566623" w:rsidRPr="00104B03" w:rsidRDefault="00566623" w:rsidP="00566623">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1F91A4B7" w14:textId="77777777" w:rsidR="00566623" w:rsidRDefault="00566623" w:rsidP="00566623">
      <w:pPr>
        <w:pStyle w:val="HotRoute"/>
      </w:pPr>
      <w:r>
        <w:t>Pursuing a carbon-free world</w:t>
      </w:r>
      <w:r w:rsidRPr="00104B03">
        <w:t xml:space="preserve"> Realistically speaking, </w:t>
      </w:r>
      <w:r w:rsidRPr="007152AA">
        <w:rPr>
          <w:rFonts w:ascii="Times New Roman" w:hAnsi="Times New Roman"/>
          <w:iCs w:val="0"/>
          <w:color w:val="auto"/>
          <w:sz w:val="24"/>
          <w:highlight w:val="cyan"/>
          <w:u w:val="single"/>
        </w:rPr>
        <w:t>a world without nuclear</w:t>
      </w:r>
      <w:r w:rsidRPr="007152AA">
        <w:rPr>
          <w:rFonts w:ascii="Times New Roman" w:hAnsi="Times New Roman"/>
          <w:iCs w:val="0"/>
          <w:color w:val="auto"/>
          <w:sz w:val="24"/>
          <w:u w:val="single"/>
        </w:rPr>
        <w:t xml:space="preserve"> power </w:t>
      </w:r>
      <w:r w:rsidRPr="007152AA">
        <w:rPr>
          <w:rFonts w:ascii="Times New Roman" w:hAnsi="Times New Roman"/>
          <w:iCs w:val="0"/>
          <w:color w:val="auto"/>
          <w:sz w:val="24"/>
          <w:highlight w:val="cyan"/>
          <w:u w:val="single"/>
        </w:rPr>
        <w:t>is</w:t>
      </w:r>
      <w:r w:rsidRPr="007152AA">
        <w:rPr>
          <w:rFonts w:ascii="Times New Roman" w:hAnsi="Times New Roman"/>
          <w:iCs w:val="0"/>
          <w:color w:val="auto"/>
          <w:sz w:val="24"/>
          <w:u w:val="single"/>
        </w:rPr>
        <w:t xml:space="preserve"> not </w:t>
      </w:r>
      <w:r w:rsidRPr="007152AA">
        <w:rPr>
          <w:rFonts w:ascii="Times New Roman" w:hAnsi="Times New Roman"/>
          <w:iCs w:val="0"/>
          <w:color w:val="auto"/>
          <w:sz w:val="24"/>
          <w:highlight w:val="cyan"/>
          <w:u w:val="single"/>
        </w:rPr>
        <w:t>a world</w:t>
      </w:r>
      <w:r w:rsidRPr="007152AA">
        <w:rPr>
          <w:rFonts w:ascii="Times New Roman" w:hAnsi="Times New Roman"/>
          <w:iCs w:val="0"/>
          <w:color w:val="auto"/>
          <w:sz w:val="24"/>
          <w:u w:val="single"/>
        </w:rPr>
        <w:t xml:space="preserve"> full </w:t>
      </w:r>
      <w:r w:rsidRPr="007152AA">
        <w:rPr>
          <w:rFonts w:ascii="Times New Roman" w:hAnsi="Times New Roman"/>
          <w:iCs w:val="0"/>
          <w:color w:val="auto"/>
          <w:sz w:val="24"/>
          <w:highlight w:val="cyan"/>
          <w:u w:val="single"/>
        </w:rPr>
        <w:t>of</w:t>
      </w:r>
      <w:r w:rsidRPr="007152AA">
        <w:rPr>
          <w:rFonts w:ascii="Times New Roman" w:hAnsi="Times New Roman"/>
          <w:iCs w:val="0"/>
          <w:color w:val="auto"/>
          <w:sz w:val="24"/>
          <w:u w:val="single"/>
        </w:rPr>
        <w:t xml:space="preserve"> </w:t>
      </w:r>
      <w:r w:rsidRPr="007152AA">
        <w:rPr>
          <w:rFonts w:ascii="Times New Roman" w:hAnsi="Times New Roman"/>
          <w:iCs w:val="0"/>
          <w:color w:val="auto"/>
          <w:sz w:val="24"/>
          <w:highlight w:val="cyan"/>
          <w:u w:val="single"/>
        </w:rPr>
        <w:t>increased</w:t>
      </w:r>
      <w:r w:rsidRPr="007152AA">
        <w:rPr>
          <w:rFonts w:ascii="Times New Roman" w:hAnsi="Times New Roman"/>
          <w:iCs w:val="0"/>
          <w:color w:val="auto"/>
          <w:sz w:val="24"/>
          <w:u w:val="single"/>
        </w:rPr>
        <w:t xml:space="preserve"> renewable usage, but rather, of </w:t>
      </w:r>
      <w:r w:rsidRPr="007152AA">
        <w:rPr>
          <w:rFonts w:ascii="Times New Roman" w:hAnsi="Times New Roman"/>
          <w:iCs w:val="0"/>
          <w:color w:val="auto"/>
          <w:sz w:val="24"/>
          <w:highlight w:val="cyan"/>
          <w:u w:val="single"/>
        </w:rPr>
        <w:t>fossil fuels</w:t>
      </w:r>
      <w:r w:rsidRPr="007152AA">
        <w:rPr>
          <w:rFonts w:ascii="Times New Roman" w:hAnsi="Times New Roman"/>
          <w:iCs w:val="0"/>
          <w:color w:val="auto"/>
          <w:sz w:val="24"/>
          <w:u w:val="single"/>
        </w:rPr>
        <w:t xml:space="preserve"> instead.</w:t>
      </w:r>
      <w:r w:rsidRPr="00104B03">
        <w:t xml:space="preserve"> The 2007 Japanese Kashiwazaki-Kariwa nuclear outage is an excellent example o</w:t>
      </w:r>
      <w:r w:rsidRPr="00A3030F">
        <w:t xml:space="preserve">f this, as is </w:t>
      </w:r>
      <w:r w:rsidRPr="00A3030F">
        <w:rPr>
          <w:rFonts w:ascii="Times New Roman" w:hAnsi="Times New Roman"/>
          <w:iCs w:val="0"/>
          <w:color w:val="auto"/>
          <w:sz w:val="24"/>
          <w:u w:val="single"/>
        </w:rPr>
        <w:t>Germany’s post-Fukushima decision to shutter its nuclear plants</w:t>
      </w:r>
      <w:r w:rsidRPr="00A3030F">
        <w:t xml:space="preserve">, which, </w:t>
      </w:r>
      <w:r w:rsidRPr="00A3030F">
        <w:rPr>
          <w:rFonts w:ascii="Times New Roman" w:hAnsi="Times New Roman"/>
          <w:iCs w:val="0"/>
          <w:color w:val="auto"/>
          <w:sz w:val="24"/>
          <w:u w:val="single"/>
        </w:rPr>
        <w:t>despite</w:t>
      </w:r>
      <w:r w:rsidRPr="00A3030F">
        <w:t xml:space="preserve"> immense </w:t>
      </w:r>
      <w:r w:rsidRPr="00A3030F">
        <w:rPr>
          <w:rFonts w:ascii="Times New Roman" w:hAnsi="Times New Roman"/>
          <w:iCs w:val="0"/>
          <w:color w:val="auto"/>
          <w:sz w:val="24"/>
          <w:u w:val="single"/>
        </w:rPr>
        <w:t>development of renewable options, will result in a heavier reliance on coal-based power</w:t>
      </w:r>
      <w:r w:rsidRPr="00A3030F">
        <w:t xml:space="preserve"> as its reactors are retired, </w:t>
      </w:r>
      <w:r w:rsidRPr="00A3030F">
        <w:rPr>
          <w:rFonts w:ascii="Times New Roman" w:hAnsi="Times New Roman"/>
          <w:iCs w:val="0"/>
          <w:color w:val="auto"/>
          <w:sz w:val="24"/>
          <w:u w:val="single"/>
        </w:rPr>
        <w:t xml:space="preserve">leading to a 4% increase in annual carbon emissions. </w:t>
      </w:r>
      <w:r w:rsidRPr="007152AA">
        <w:rPr>
          <w:rFonts w:ascii="Times New Roman" w:hAnsi="Times New Roman"/>
          <w:iCs w:val="0"/>
          <w:color w:val="auto"/>
          <w:sz w:val="24"/>
          <w:highlight w:val="cyan"/>
          <w:u w:val="single"/>
        </w:rPr>
        <w:t>On the global level, without nuclear power, carbon dioxide emissions</w:t>
      </w:r>
      <w:r w:rsidRPr="007152AA">
        <w:rPr>
          <w:rFonts w:ascii="Times New Roman" w:hAnsi="Times New Roman"/>
          <w:iCs w:val="0"/>
          <w:color w:val="auto"/>
          <w:sz w:val="24"/>
          <w:u w:val="single"/>
        </w:rPr>
        <w:t xml:space="preserve"> from electricity generation </w:t>
      </w:r>
      <w:r w:rsidRPr="007152AA">
        <w:rPr>
          <w:rFonts w:ascii="Times New Roman" w:hAnsi="Times New Roman"/>
          <w:iCs w:val="0"/>
          <w:color w:val="auto"/>
          <w:sz w:val="24"/>
          <w:highlight w:val="cyan"/>
          <w:u w:val="single"/>
        </w:rPr>
        <w:t>would rise</w:t>
      </w:r>
      <w:r w:rsidRPr="007152AA">
        <w:rPr>
          <w:rFonts w:ascii="Times New Roman" w:hAnsi="Times New Roman"/>
          <w:iCs w:val="0"/>
          <w:color w:val="auto"/>
          <w:sz w:val="24"/>
          <w:u w:val="single"/>
        </w:rPr>
        <w:t xml:space="preserve"> nearly </w:t>
      </w:r>
      <w:r w:rsidRPr="007152AA">
        <w:rPr>
          <w:rFonts w:ascii="Times New Roman" w:hAnsi="Times New Roman"/>
          <w:iCs w:val="0"/>
          <w:color w:val="auto"/>
          <w:sz w:val="24"/>
          <w:highlight w:val="cyan"/>
          <w:u w:val="single"/>
        </w:rPr>
        <w:t>20%</w:t>
      </w:r>
      <w:r w:rsidRPr="007152AA">
        <w:rPr>
          <w:rFonts w:ascii="Times New Roman" w:hAnsi="Times New Roman"/>
          <w:iCs w:val="0"/>
          <w:color w:val="auto"/>
          <w:sz w:val="24"/>
          <w:u w:val="single"/>
        </w:rPr>
        <w:t xml:space="preserve"> from nine to eleven billion tons per year.</w:t>
      </w:r>
      <w:r w:rsidRPr="007152AA">
        <w:t xml:space="preserve"> When examined in conjunction with the fact that an estimated 300,000 people per year die as a result of energy-based pollutants</w:t>
      </w:r>
      <w:r w:rsidRPr="00104B03">
        <w:t xml:space="preserve">, the appeal of nuclear power expansion grows further.¶ As the world copes simultaneously with burgeoning power demand and the need for clean energy, nuclear power remains the one consistently viable option on the table. With this in mind, </w:t>
      </w:r>
      <w:r w:rsidRPr="007152AA">
        <w:rPr>
          <w:rFonts w:ascii="Times New Roman" w:hAnsi="Times New Roman"/>
          <w:iCs w:val="0"/>
          <w:color w:val="auto"/>
          <w:sz w:val="24"/>
          <w:highlight w:val="cyan"/>
          <w:u w:val="single"/>
        </w:rPr>
        <w:t>it becomes</w:t>
      </w:r>
      <w:r w:rsidRPr="007152AA">
        <w:rPr>
          <w:rFonts w:ascii="Times New Roman" w:hAnsi="Times New Roman"/>
          <w:iCs w:val="0"/>
          <w:color w:val="auto"/>
          <w:sz w:val="24"/>
          <w:u w:val="single"/>
        </w:rPr>
        <w:t xml:space="preserve"> even more </w:t>
      </w:r>
      <w:r w:rsidRPr="007152AA">
        <w:rPr>
          <w:rFonts w:ascii="Times New Roman" w:hAnsi="Times New Roman"/>
          <w:iCs w:val="0"/>
          <w:color w:val="auto"/>
          <w:sz w:val="24"/>
          <w:highlight w:val="cyan"/>
          <w:u w:val="single"/>
        </w:rPr>
        <w:t>imperative to make nuclear energy</w:t>
      </w:r>
      <w:r w:rsidRPr="007152AA">
        <w:rPr>
          <w:rFonts w:ascii="Times New Roman" w:hAnsi="Times New Roman"/>
          <w:iCs w:val="0"/>
          <w:color w:val="auto"/>
          <w:sz w:val="24"/>
          <w:u w:val="single"/>
        </w:rPr>
        <w:t xml:space="preserve"> as safe as possible, as </w:t>
      </w:r>
      <w:r w:rsidRPr="007152AA">
        <w:rPr>
          <w:rFonts w:ascii="Times New Roman" w:hAnsi="Times New Roman"/>
          <w:iCs w:val="0"/>
          <w:color w:val="auto"/>
          <w:sz w:val="24"/>
          <w:highlight w:val="cyan"/>
          <w:u w:val="single"/>
        </w:rPr>
        <w:t>quickly</w:t>
      </w:r>
      <w:r w:rsidRPr="007152AA">
        <w:rPr>
          <w:rFonts w:ascii="Times New Roman" w:hAnsi="Times New Roman"/>
          <w:iCs w:val="0"/>
          <w:color w:val="auto"/>
          <w:sz w:val="24"/>
          <w:u w:val="single"/>
        </w:rPr>
        <w:t xml:space="preserve"> as possible—a capacity </w:t>
      </w:r>
      <w:r w:rsidRPr="007152AA">
        <w:rPr>
          <w:rFonts w:ascii="Times New Roman" w:hAnsi="Times New Roman"/>
          <w:iCs w:val="0"/>
          <w:color w:val="auto"/>
          <w:sz w:val="24"/>
          <w:highlight w:val="cyan"/>
          <w:u w:val="single"/>
        </w:rPr>
        <w:t>which SMRs can fill</w:t>
      </w:r>
      <w:r w:rsidRPr="00104B03">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14:paraId="3168C737" w14:textId="77777777" w:rsidR="00566623" w:rsidRDefault="00566623" w:rsidP="00566623">
      <w:pPr>
        <w:pStyle w:val="Heading4"/>
      </w:pPr>
      <w:r>
        <w:t>Key to renewables penetration</w:t>
      </w:r>
    </w:p>
    <w:p w14:paraId="1BAF4E71" w14:textId="77777777" w:rsidR="00566623" w:rsidRDefault="00566623" w:rsidP="00566623">
      <w:pPr>
        <w:pStyle w:val="HotRoute"/>
        <w:ind w:left="0"/>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2F610724" w14:textId="77777777" w:rsidR="00566623" w:rsidRDefault="00566623" w:rsidP="00566623">
      <w:pPr>
        <w:pStyle w:val="HotRoute"/>
      </w:pPr>
      <w:r>
        <w:t xml:space="preserve">Limitations of renewables </w:t>
      </w:r>
      <w:r w:rsidRPr="00104B03">
        <w:rPr>
          <w:rStyle w:val="TitleChar"/>
        </w:rPr>
        <w:t>Renewable energy technologies have made great strides</w:t>
      </w:r>
      <w:r w:rsidRPr="00032E22">
        <w:rPr>
          <w:rStyle w:val="TitleChar"/>
        </w:rPr>
        <w:t xml:space="preserve"> forward during the last decade.</w:t>
      </w:r>
      <w:r>
        <w:t xml:space="preserve"> </w:t>
      </w:r>
      <w:r w:rsidRPr="00032E22">
        <w:rPr>
          <w:rStyle w:val="TitleChar"/>
        </w:rPr>
        <w:t>In an increasingly</w:t>
      </w:r>
      <w:r>
        <w:t xml:space="preserve"> carbon emissions </w:t>
      </w:r>
      <w:r w:rsidRPr="00104B03">
        <w:t>and greenhouse gas (</w:t>
      </w:r>
      <w:r w:rsidRPr="00104B03">
        <w:rPr>
          <w:rStyle w:val="TitleChar"/>
        </w:rPr>
        <w:t>GHG</w:t>
      </w:r>
      <w:r w:rsidRPr="00104B03">
        <w:t xml:space="preserve">) </w:t>
      </w:r>
      <w:r w:rsidRPr="00104B03">
        <w:rPr>
          <w:rStyle w:val="TitleChar"/>
        </w:rPr>
        <w:t>aware global commons, the appeal of solar, wind, and other alternative energy sources is strong</w:t>
      </w:r>
      <w:r w:rsidRPr="00104B03">
        <w:t>, and many countries</w:t>
      </w:r>
      <w:r>
        <w:t xml:space="preserve"> are moving to increase their renewable electricity generation. </w:t>
      </w:r>
      <w:r w:rsidRPr="00032E22">
        <w:rPr>
          <w:rStyle w:val="TitleChar"/>
        </w:rPr>
        <w:t>However</w:t>
      </w:r>
      <w:r>
        <w:t xml:space="preserve">, despite massive expansion on this front, </w:t>
      </w:r>
      <w:r w:rsidRPr="00032E22">
        <w:rPr>
          <w:rStyle w:val="TitleChar"/>
        </w:rPr>
        <w:t>renewable sources struggle to keep pace with increasing demand</w:t>
      </w:r>
      <w:r>
        <w:t>, to say nothing of decreasing the amount of energy obtained from other sources.</w:t>
      </w:r>
      <w:r w:rsidRPr="00032E22">
        <w:rPr>
          <w:sz w:val="12"/>
        </w:rPr>
        <w:t xml:space="preserve">¶ </w:t>
      </w:r>
      <w:r w:rsidRPr="00104B03">
        <w:rPr>
          <w:rStyle w:val="TitleChar"/>
          <w:highlight w:val="cyan"/>
        </w:rPr>
        <w:t>The continual problem with solar and wind</w:t>
      </w:r>
      <w:r w:rsidRPr="00032E22">
        <w:rPr>
          <w:rStyle w:val="TitleChar"/>
        </w:rPr>
        <w:t xml:space="preserve"> power </w:t>
      </w:r>
      <w:r w:rsidRPr="00104B03">
        <w:rPr>
          <w:rStyle w:val="TitleChar"/>
          <w:highlight w:val="cyan"/>
        </w:rPr>
        <w:t>is that</w:t>
      </w:r>
      <w:r>
        <w:t xml:space="preserve">, lacking efficient energy storage mechanisms, </w:t>
      </w:r>
      <w:r w:rsidRPr="00104B03">
        <w:rPr>
          <w:rStyle w:val="TitleChar"/>
          <w:highlight w:val="cyan"/>
        </w:rPr>
        <w:t>it is difficult to contribute to baseload power</w:t>
      </w:r>
      <w:r w:rsidRPr="00032E22">
        <w:rPr>
          <w:rStyle w:val="TitleChar"/>
        </w:rPr>
        <w:t xml:space="preserve"> demands. </w:t>
      </w:r>
      <w:r w:rsidRPr="00104B03">
        <w:rPr>
          <w:rStyle w:val="TitleChar"/>
          <w:highlight w:val="cyan"/>
        </w:rPr>
        <w:t>Due to the intermittent nature</w:t>
      </w:r>
      <w:r w:rsidRPr="00032E22">
        <w:rPr>
          <w:rStyle w:val="TitleChar"/>
        </w:rPr>
        <w:t xml:space="preserve"> of their energy production</w:t>
      </w:r>
      <w:r>
        <w:t xml:space="preserve">, which often does not line up with peak demand usage, </w:t>
      </w:r>
      <w:r w:rsidRPr="00032E22">
        <w:rPr>
          <w:rStyle w:val="TitleChar"/>
        </w:rPr>
        <w:t xml:space="preserve">electricity </w:t>
      </w:r>
      <w:r w:rsidRPr="00104B03">
        <w:rPr>
          <w:rStyle w:val="TitleChar"/>
          <w:highlight w:val="cyan"/>
        </w:rPr>
        <w:t>grids can only handle</w:t>
      </w:r>
      <w:r w:rsidRPr="00032E22">
        <w:rPr>
          <w:rStyle w:val="TitleChar"/>
        </w:rPr>
        <w:t xml:space="preserve"> a </w:t>
      </w:r>
      <w:r w:rsidRPr="00104B03">
        <w:rPr>
          <w:rStyle w:val="TitleChar"/>
          <w:highlight w:val="cyan"/>
        </w:rPr>
        <w:t>limited</w:t>
      </w:r>
      <w:r w:rsidRPr="00032E22">
        <w:rPr>
          <w:rStyle w:val="TitleChar"/>
        </w:rPr>
        <w:t xml:space="preserve"> amount of </w:t>
      </w:r>
      <w:r w:rsidRPr="00104B03">
        <w:rPr>
          <w:rStyle w:val="TitleChar"/>
          <w:highlight w:val="cyan"/>
        </w:rPr>
        <w:t>renewable energy</w:t>
      </w:r>
      <w:r w:rsidRPr="00032E22">
        <w:rPr>
          <w:rStyle w:val="TitleChar"/>
        </w:rPr>
        <w:t xml:space="preserve"> sources</w:t>
      </w:r>
      <w:r>
        <w:t>—a situation which Germany is now encountering. Simply put, nuclear power provides virtually carbon-free baseload power generation, and renewable options are unable to replicate this, especially not on the scale required by expanding global energy demands.</w:t>
      </w:r>
      <w:r w:rsidRPr="00032E22">
        <w:rPr>
          <w:sz w:val="12"/>
        </w:rPr>
        <w:t xml:space="preserve">¶ </w:t>
      </w:r>
      <w:r w:rsidRPr="00104B03">
        <w:rPr>
          <w:rStyle w:val="TitleChar"/>
          <w:highlight w:val="cyan"/>
        </w:rPr>
        <w:t>Small</w:t>
      </w:r>
      <w:r w:rsidRPr="00032E22">
        <w:rPr>
          <w:rStyle w:val="TitleChar"/>
        </w:rPr>
        <w:t xml:space="preserve"> nuclear </w:t>
      </w:r>
      <w:r w:rsidRPr="00104B03">
        <w:rPr>
          <w:rStyle w:val="TitleChar"/>
          <w:highlight w:val="cyan"/>
        </w:rPr>
        <w:t>reactors</w:t>
      </w:r>
      <w:r>
        <w:t xml:space="preserve">, however, like renewable sources, </w:t>
      </w:r>
      <w:r w:rsidRPr="00104B03">
        <w:rPr>
          <w:rStyle w:val="TitleChar"/>
          <w:highlight w:val="cyan"/>
        </w:rPr>
        <w:t>can provide enhanced, distributed, and localized power</w:t>
      </w:r>
      <w:r w:rsidRPr="00032E22">
        <w:rPr>
          <w:rStyle w:val="TitleChar"/>
        </w:rPr>
        <w:t xml:space="preserve"> generation. </w:t>
      </w:r>
      <w:r w:rsidRPr="00104B03">
        <w:rPr>
          <w:rStyle w:val="TitleChar"/>
          <w:highlight w:val="cyan"/>
        </w:rPr>
        <w:t>As the US moves towards</w:t>
      </w:r>
      <w:r>
        <w:t xml:space="preserve"> embracing </w:t>
      </w:r>
      <w:r w:rsidRPr="00104B03">
        <w:rPr>
          <w:rStyle w:val="TitleChar"/>
          <w:highlight w:val="cyan"/>
        </w:rPr>
        <w:t>smart grid</w:t>
      </w:r>
      <w:r w:rsidRPr="00032E22">
        <w:rPr>
          <w:rStyle w:val="TitleChar"/>
        </w:rPr>
        <w:t xml:space="preserve"> technologies</w:t>
      </w:r>
      <w:r>
        <w:t xml:space="preserve">, power </w:t>
      </w:r>
      <w:r w:rsidRPr="00104B03">
        <w:rPr>
          <w:rStyle w:val="TitleChar"/>
          <w:highlight w:val="cyan"/>
        </w:rPr>
        <w:t xml:space="preserve">production at this level becomes </w:t>
      </w:r>
      <w:r w:rsidRPr="00104B03">
        <w:rPr>
          <w:rStyle w:val="TitleChar"/>
        </w:rPr>
        <w:t xml:space="preserve">a </w:t>
      </w:r>
      <w:r w:rsidRPr="00104B03">
        <w:rPr>
          <w:rStyle w:val="TitleChar"/>
          <w:highlight w:val="cyan"/>
        </w:rPr>
        <w:t>critical piece</w:t>
      </w:r>
      <w:r w:rsidRPr="00032E22">
        <w:rPr>
          <w:rStyle w:val="TitleChar"/>
        </w:rPr>
        <w:t xml:space="preserve"> of the puzzle.</w:t>
      </w:r>
      <w: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032E22">
        <w:rPr>
          <w:rStyle w:val="TitleChar"/>
          <w:sz w:val="12"/>
        </w:rPr>
        <w:t xml:space="preserve">¶ </w:t>
      </w:r>
    </w:p>
    <w:p w14:paraId="385BAB7F" w14:textId="77777777" w:rsidR="00566623" w:rsidRDefault="00566623" w:rsidP="00566623">
      <w:pPr>
        <w:pStyle w:val="Heading4"/>
      </w:pPr>
      <w:r>
        <w:t>Prevents investment crash</w:t>
      </w:r>
    </w:p>
    <w:p w14:paraId="2FCF028D" w14:textId="77777777" w:rsidR="00566623" w:rsidRDefault="00566623" w:rsidP="00566623">
      <w:r w:rsidRPr="00334BFB">
        <w:rPr>
          <w:rStyle w:val="StyleStyleBold12pt"/>
        </w:rPr>
        <w:t>Aflaki 2012</w:t>
      </w:r>
      <w:r>
        <w:t xml:space="preserve"> (Sam Aflaki, </w:t>
      </w:r>
      <w:r w:rsidRPr="00334BFB">
        <w:t>Assistant Professor Operations Management &amp; Information Technology at HEC Paris,</w:t>
      </w:r>
      <w:r>
        <w:t xml:space="preserve"> and </w:t>
      </w:r>
      <w:r w:rsidRPr="00334BFB">
        <w:t>Serguei Netessine</w:t>
      </w:r>
      <w:r>
        <w:t>,</w:t>
      </w:r>
      <w:r w:rsidRPr="00334BFB">
        <w:t xml:space="preserve"> The Timken Chaired Professor of Global Technology and Innovation, Professor of Technology and Operations Management, Research Director of the INSEAD-Wharton</w:t>
      </w:r>
      <w:r>
        <w:t>, June 1, 2012, “</w:t>
      </w:r>
      <w:r w:rsidRPr="00334BFB">
        <w:t>Strategic Investment in Renewable Energy Sources</w:t>
      </w:r>
      <w:r>
        <w:t xml:space="preserve">,” INSEAD Working Paper, </w:t>
      </w:r>
      <w:r w:rsidRPr="00334BFB">
        <w:t>http://www.insead.edu/facultyresearch/research/doc.cfm?did=49970</w:t>
      </w:r>
      <w:r>
        <w:t>)</w:t>
      </w:r>
    </w:p>
    <w:p w14:paraId="33A1A5C7" w14:textId="77777777" w:rsidR="00566623" w:rsidRDefault="00566623" w:rsidP="00566623">
      <w:pPr>
        <w:pStyle w:val="HotRoute"/>
      </w:pPr>
      <w:r w:rsidRPr="00334BFB">
        <w:t xml:space="preserve">Overall, our analysis indicates that </w:t>
      </w:r>
      <w:r w:rsidRPr="00334BFB">
        <w:rPr>
          <w:rFonts w:ascii="Times New Roman" w:hAnsi="Times New Roman"/>
          <w:iCs w:val="0"/>
          <w:color w:val="auto"/>
          <w:sz w:val="24"/>
          <w:u w:val="single"/>
        </w:rPr>
        <w:t xml:space="preserve">the </w:t>
      </w:r>
      <w:r w:rsidRPr="00334BFB">
        <w:rPr>
          <w:rFonts w:ascii="Times New Roman" w:hAnsi="Times New Roman"/>
          <w:iCs w:val="0"/>
          <w:color w:val="auto"/>
          <w:sz w:val="24"/>
          <w:highlight w:val="cyan"/>
          <w:u w:val="single"/>
        </w:rPr>
        <w:t xml:space="preserve">intermittency of renewable energy sources is a problematic feature that </w:t>
      </w:r>
      <w:r w:rsidRPr="00334BFB">
        <w:rPr>
          <w:rStyle w:val="Emphasis"/>
          <w:highlight w:val="cyan"/>
        </w:rPr>
        <w:t>handicaps investment</w:t>
      </w:r>
      <w:r w:rsidRPr="00334BFB">
        <w:rPr>
          <w:rFonts w:ascii="Times New Roman" w:hAnsi="Times New Roman"/>
          <w:iCs w:val="0"/>
          <w:color w:val="auto"/>
          <w:sz w:val="24"/>
          <w:u w:val="single"/>
        </w:rPr>
        <w:t xml:space="preserve"> decisions </w:t>
      </w:r>
      <w:r w:rsidRPr="00334BFB">
        <w:rPr>
          <w:rFonts w:ascii="Times New Roman" w:hAnsi="Times New Roman"/>
          <w:iCs w:val="0"/>
          <w:color w:val="auto"/>
          <w:sz w:val="24"/>
          <w:highlight w:val="cyan"/>
          <w:u w:val="single"/>
        </w:rPr>
        <w:t>in these technologies.</w:t>
      </w:r>
      <w:r w:rsidRPr="00334BFB">
        <w:t xml:space="preserve"> Although raising carbon taxes is meant to improve the attractiveness of renewables, we show that this is probably not an effective policy. </w:t>
      </w:r>
      <w:r w:rsidRPr="00334BFB">
        <w:rPr>
          <w:rFonts w:ascii="Times New Roman" w:hAnsi="Times New Roman"/>
          <w:iCs w:val="0"/>
          <w:color w:val="auto"/>
          <w:sz w:val="24"/>
          <w:highlight w:val="cyan"/>
          <w:u w:val="single"/>
        </w:rPr>
        <w:t>A more effective approach to increasing</w:t>
      </w:r>
      <w:r w:rsidRPr="00334BFB">
        <w:rPr>
          <w:rFonts w:ascii="Times New Roman" w:hAnsi="Times New Roman"/>
          <w:iCs w:val="0"/>
          <w:color w:val="auto"/>
          <w:sz w:val="24"/>
          <w:u w:val="single"/>
        </w:rPr>
        <w:t xml:space="preserve"> capacity </w:t>
      </w:r>
      <w:r w:rsidRPr="00334BFB">
        <w:rPr>
          <w:rFonts w:ascii="Times New Roman" w:hAnsi="Times New Roman"/>
          <w:iCs w:val="0"/>
          <w:color w:val="auto"/>
          <w:sz w:val="24"/>
          <w:highlight w:val="cyan"/>
          <w:u w:val="single"/>
        </w:rPr>
        <w:t>investment in renewables would be to reduce intermittency.</w:t>
      </w:r>
      <w:r w:rsidRPr="00334BFB">
        <w:t xml:space="preserve"> There are various options to achieve this goal. The first option is storage, for which various (relatively new technologies) are available.13 These technologies include pumped- storage hydropower, which stores electricity in the form of potential energy, and pumped heat electricity storage, which uses argon gas to store power in the form of heat. There are many recent papers that consider the problem of optimal storage policies while taking installed generation capacity as fixed (for a comprehensive review, see Faghih et al. 2012). Other options besides storage include the “curtailing” of intermittent generation (as described in Wu and Kapuscinski 2012) and the pooling of multiple generation units (possibly with different technologies) whose supply is not perfectly correlated. This latter approach may be possible only for large generators with enough resources to invest in multiple wind farms in different geographical regions. So </w:t>
      </w:r>
      <w:r w:rsidRPr="00334BFB">
        <w:rPr>
          <w:rFonts w:ascii="Times New Roman" w:hAnsi="Times New Roman"/>
          <w:iCs w:val="0"/>
          <w:color w:val="auto"/>
          <w:sz w:val="24"/>
          <w:u w:val="single"/>
        </w:rPr>
        <w:t xml:space="preserve">even though there are no economies of scale in wind electricity generation, clearly </w:t>
      </w:r>
      <w:r w:rsidRPr="00334BFB">
        <w:rPr>
          <w:rFonts w:ascii="Times New Roman" w:hAnsi="Times New Roman"/>
          <w:iCs w:val="0"/>
          <w:color w:val="auto"/>
          <w:sz w:val="24"/>
          <w:highlight w:val="cyan"/>
          <w:u w:val="single"/>
        </w:rPr>
        <w:t>there are statistical economies of scale in terms of reduced intermittency.</w:t>
      </w:r>
      <w:r w:rsidRPr="00334BFB">
        <w:t xml:space="preserve"> Our analysis is a first step toward further research on an integrated framework that will combine these solutions with an explanation of how long- run capacity decisions are affected by the cost structure of renewables. Our results suggest the possibility of additional value to these solutions if generation capacity decisions are taken into account</w:t>
      </w:r>
      <w:r>
        <w:t>.</w:t>
      </w:r>
    </w:p>
    <w:p w14:paraId="5B6192DE" w14:textId="77777777" w:rsidR="00566623" w:rsidRDefault="00566623" w:rsidP="00566623">
      <w:pPr>
        <w:pStyle w:val="Heading4"/>
      </w:pPr>
      <w:r>
        <w:t>Global investment solves</w:t>
      </w:r>
    </w:p>
    <w:p w14:paraId="494C24BE" w14:textId="77777777" w:rsidR="00566623" w:rsidRDefault="00566623" w:rsidP="00566623">
      <w:pPr>
        <w:pStyle w:val="HotRoute"/>
        <w:ind w:left="0"/>
      </w:pPr>
      <w:r w:rsidRPr="001A6D34">
        <w:rPr>
          <w:rStyle w:val="StyleStyleBold12pt"/>
        </w:rPr>
        <w:t>Cuttino 2012</w:t>
      </w:r>
      <w:r>
        <w:t xml:space="preserve"> (Phyllis Cuttino, Director of the Pew Clean Energy Program, May 15, 2012, “</w:t>
      </w:r>
      <w:r w:rsidRPr="001A6D34">
        <w:t>The Future of Renewable Energy Is Bright</w:t>
      </w:r>
      <w:r>
        <w:t xml:space="preserve">,” National Journal, </w:t>
      </w:r>
      <w:r w:rsidRPr="001A6D34">
        <w:t>http://energy.nationaljournal.com/2012/05/boom-and-bust-renewable-energy.php</w:t>
      </w:r>
      <w:r>
        <w:t>)</w:t>
      </w:r>
    </w:p>
    <w:p w14:paraId="092A5B8D" w14:textId="77777777" w:rsidR="00566623" w:rsidRDefault="00566623" w:rsidP="00566623">
      <w:pPr>
        <w:pStyle w:val="HotRoute"/>
      </w:pPr>
      <w:r>
        <w:t xml:space="preserve">Similarly, </w:t>
      </w:r>
      <w:r w:rsidRPr="00DE13CE">
        <w:rPr>
          <w:rFonts w:ascii="Times New Roman" w:hAnsi="Times New Roman"/>
          <w:iCs w:val="0"/>
          <w:color w:val="auto"/>
          <w:sz w:val="24"/>
          <w:highlight w:val="cyan"/>
          <w:u w:val="single"/>
        </w:rPr>
        <w:t xml:space="preserve">U.S. policy uncertainty will not deter </w:t>
      </w:r>
      <w:r w:rsidRPr="00DE13CE">
        <w:rPr>
          <w:rFonts w:ascii="Times New Roman" w:hAnsi="Times New Roman"/>
          <w:iCs w:val="0"/>
          <w:color w:val="auto"/>
          <w:sz w:val="24"/>
          <w:u w:val="single"/>
        </w:rPr>
        <w:t xml:space="preserve">other markets from flourishing. </w:t>
      </w:r>
      <w:r w:rsidRPr="00DE13CE">
        <w:rPr>
          <w:rFonts w:ascii="Times New Roman" w:hAnsi="Times New Roman"/>
          <w:iCs w:val="0"/>
          <w:color w:val="auto"/>
          <w:sz w:val="24"/>
          <w:highlight w:val="cyan"/>
          <w:u w:val="single"/>
        </w:rPr>
        <w:t xml:space="preserve">China, India, Brazil, and other emerging economies </w:t>
      </w:r>
      <w:r w:rsidRPr="00DE13CE">
        <w:rPr>
          <w:rFonts w:ascii="Times New Roman" w:hAnsi="Times New Roman"/>
          <w:iCs w:val="0"/>
          <w:color w:val="auto"/>
          <w:sz w:val="24"/>
          <w:u w:val="single"/>
        </w:rPr>
        <w:t>have strong and consistent clean energy policies to encourage</w:t>
      </w:r>
      <w:r>
        <w:t xml:space="preserve"> private </w:t>
      </w:r>
      <w:r w:rsidRPr="00DE13CE">
        <w:rPr>
          <w:rFonts w:ascii="Times New Roman" w:hAnsi="Times New Roman"/>
          <w:iCs w:val="0"/>
          <w:color w:val="auto"/>
          <w:sz w:val="24"/>
          <w:highlight w:val="cyan"/>
          <w:u w:val="single"/>
        </w:rPr>
        <w:t>investment in</w:t>
      </w:r>
      <w:r>
        <w:t xml:space="preserve"> and deployment of </w:t>
      </w:r>
      <w:r w:rsidRPr="00DE13CE">
        <w:rPr>
          <w:rFonts w:ascii="Times New Roman" w:hAnsi="Times New Roman"/>
          <w:iCs w:val="0"/>
          <w:color w:val="auto"/>
          <w:sz w:val="24"/>
          <w:highlight w:val="cyan"/>
          <w:u w:val="single"/>
        </w:rPr>
        <w:t>clean energy.</w:t>
      </w:r>
      <w:r w:rsidRPr="00DE13CE">
        <w:rPr>
          <w:rFonts w:ascii="Times New Roman" w:hAnsi="Times New Roman"/>
          <w:iCs w:val="0"/>
          <w:color w:val="auto"/>
          <w:sz w:val="24"/>
          <w:u w:val="single"/>
        </w:rPr>
        <w:t xml:space="preserve"> </w:t>
      </w:r>
      <w:r w:rsidRPr="00DE13CE">
        <w:rPr>
          <w:rFonts w:ascii="Times New Roman" w:hAnsi="Times New Roman"/>
          <w:iCs w:val="0"/>
          <w:color w:val="auto"/>
          <w:sz w:val="24"/>
          <w:highlight w:val="cyan"/>
          <w:u w:val="single"/>
        </w:rPr>
        <w:t>These are</w:t>
      </w:r>
      <w:r w:rsidRPr="00DE13CE">
        <w:rPr>
          <w:rFonts w:ascii="Times New Roman" w:hAnsi="Times New Roman"/>
          <w:iCs w:val="0"/>
          <w:color w:val="auto"/>
          <w:sz w:val="24"/>
          <w:u w:val="single"/>
        </w:rPr>
        <w:t xml:space="preserve"> the </w:t>
      </w:r>
      <w:r w:rsidRPr="00C00648">
        <w:rPr>
          <w:rFonts w:ascii="Times New Roman" w:hAnsi="Times New Roman"/>
          <w:iCs w:val="0"/>
          <w:color w:val="auto"/>
          <w:sz w:val="24"/>
          <w:highlight w:val="cyan"/>
          <w:u w:val="single"/>
        </w:rPr>
        <w:t>markets</w:t>
      </w:r>
      <w:r w:rsidRPr="00DE13CE">
        <w:rPr>
          <w:rFonts w:ascii="Times New Roman" w:hAnsi="Times New Roman"/>
          <w:iCs w:val="0"/>
          <w:color w:val="auto"/>
          <w:sz w:val="24"/>
          <w:u w:val="single"/>
        </w:rPr>
        <w:t xml:space="preserve"> </w:t>
      </w:r>
      <w:r w:rsidRPr="00C00648">
        <w:rPr>
          <w:rFonts w:ascii="Times New Roman" w:hAnsi="Times New Roman"/>
          <w:iCs w:val="0"/>
          <w:color w:val="auto"/>
          <w:sz w:val="24"/>
          <w:u w:val="single"/>
        </w:rPr>
        <w:t xml:space="preserve">where most of the 2 billion people without modern energy services live and </w:t>
      </w:r>
      <w:r w:rsidRPr="00DE13CE">
        <w:rPr>
          <w:rFonts w:ascii="Times New Roman" w:hAnsi="Times New Roman"/>
          <w:iCs w:val="0"/>
          <w:color w:val="auto"/>
          <w:sz w:val="24"/>
          <w:highlight w:val="cyan"/>
          <w:u w:val="single"/>
        </w:rPr>
        <w:t>where demand growth will be greatest</w:t>
      </w:r>
      <w:r w:rsidRPr="00DE13CE">
        <w:rPr>
          <w:rFonts w:ascii="Times New Roman" w:hAnsi="Times New Roman"/>
          <w:iCs w:val="0"/>
          <w:color w:val="auto"/>
          <w:sz w:val="24"/>
          <w:u w:val="single"/>
        </w:rPr>
        <w:t xml:space="preserve"> in the next 20 to 30 years.</w:t>
      </w:r>
      <w:r>
        <w:t xml:space="preserve"> Clean energy offers African countries, for example, the opportunity to provide electricity to households and communities without transmission wires, just as cell phones allowed that continent to leapfrog landline phones. Residential solar already is the cheapest energy option in many parts of the world.</w:t>
      </w:r>
    </w:p>
    <w:p w14:paraId="3906F17C" w14:textId="77777777" w:rsidR="00566623" w:rsidRDefault="00566623" w:rsidP="00566623">
      <w:pPr>
        <w:pStyle w:val="Heading4"/>
      </w:pPr>
      <w:r>
        <w:t>Renewables fail</w:t>
      </w:r>
    </w:p>
    <w:p w14:paraId="5A6B03E7" w14:textId="77777777" w:rsidR="00566623" w:rsidRPr="007031DF" w:rsidRDefault="00566623" w:rsidP="00566623">
      <w:pPr>
        <w:rPr>
          <w:rStyle w:val="StyleStyleBold12pt"/>
        </w:rPr>
      </w:pPr>
      <w:r w:rsidRPr="007031DF">
        <w:rPr>
          <w:rStyle w:val="StyleStyleBold12pt"/>
        </w:rPr>
        <w:t>Forsberg 2011</w:t>
      </w:r>
      <w:r>
        <w:t xml:space="preserve"> (Charles Forsberg, executive director of the MIT Nuclear Fuel Cycle Study in the Department of Nuclear Science and Engineering at MIT and former </w:t>
      </w:r>
      <w:r w:rsidRPr="007031DF">
        <w:t>Corporate Fellow at Oak Ridge National Laboratory</w:t>
      </w:r>
      <w:r>
        <w:t>, October 6, 2011, “</w:t>
      </w:r>
      <w:r w:rsidRPr="007031DF">
        <w:t>What alternatives to nuclear energy?</w:t>
      </w:r>
      <w:r>
        <w:t xml:space="preserve">,” Bulletin of Atomic Scientists, </w:t>
      </w:r>
      <w:r w:rsidRPr="007031DF">
        <w:t>http://www.thebulletin.org/web-edition/roundtables/nuclear-energy-different-other-energy-sources#rt8801</w:t>
      </w:r>
      <w:r>
        <w:t>)</w:t>
      </w:r>
    </w:p>
    <w:p w14:paraId="5681974C" w14:textId="77777777" w:rsidR="00566623" w:rsidRPr="003578BC" w:rsidRDefault="00566623" w:rsidP="00566623">
      <w:pPr>
        <w:pStyle w:val="HotRoute"/>
        <w:rPr>
          <w:rFonts w:ascii="Times New Roman" w:hAnsi="Times New Roman"/>
          <w:iCs w:val="0"/>
          <w:color w:val="auto"/>
          <w:sz w:val="24"/>
          <w:u w:val="single"/>
        </w:rPr>
      </w:pPr>
      <w:r>
        <w:t xml:space="preserve">For those opposed to nuclear energy, </w:t>
      </w:r>
      <w:r w:rsidRPr="005A2638">
        <w:rPr>
          <w:rStyle w:val="StyleStyleBold12pt"/>
          <w:rFonts w:ascii="Times New Roman" w:hAnsi="Times New Roman"/>
          <w:b w:val="0"/>
          <w:iCs w:val="0"/>
          <w:color w:val="auto"/>
          <w:sz w:val="24"/>
          <w:highlight w:val="cyan"/>
          <w:u w:val="single"/>
        </w:rPr>
        <w:t>the belief is that there are alternative energy sources</w:t>
      </w:r>
      <w:r>
        <w:t xml:space="preserve"> -- a faith in alternatives, ironically, as strong as some of the early advocates for nuclear power in the 1950s. </w:t>
      </w:r>
      <w:r w:rsidRPr="005A2638">
        <w:rPr>
          <w:rFonts w:ascii="Times New Roman" w:hAnsi="Times New Roman"/>
          <w:iCs w:val="0"/>
          <w:color w:val="auto"/>
          <w:sz w:val="24"/>
          <w:highlight w:val="cyan"/>
          <w:u w:val="single"/>
        </w:rPr>
        <w:t>But no</w:t>
      </w:r>
      <w:r w:rsidRPr="00DE13CE">
        <w:rPr>
          <w:rFonts w:ascii="Times New Roman" w:hAnsi="Times New Roman"/>
          <w:iCs w:val="0"/>
          <w:color w:val="auto"/>
          <w:sz w:val="24"/>
          <w:u w:val="single"/>
        </w:rPr>
        <w:t xml:space="preserve"> such </w:t>
      </w:r>
      <w:r w:rsidRPr="005A2638">
        <w:rPr>
          <w:rFonts w:ascii="Times New Roman" w:hAnsi="Times New Roman"/>
          <w:iCs w:val="0"/>
          <w:color w:val="auto"/>
          <w:sz w:val="24"/>
          <w:highlight w:val="cyan"/>
          <w:u w:val="single"/>
        </w:rPr>
        <w:t>options</w:t>
      </w:r>
      <w:r w:rsidRPr="00DE13CE">
        <w:rPr>
          <w:rFonts w:ascii="Times New Roman" w:hAnsi="Times New Roman"/>
          <w:iCs w:val="0"/>
          <w:color w:val="auto"/>
          <w:sz w:val="24"/>
          <w:u w:val="single"/>
        </w:rPr>
        <w:t xml:space="preserve"> </w:t>
      </w:r>
      <w:r w:rsidRPr="005A2638">
        <w:rPr>
          <w:rFonts w:ascii="Times New Roman" w:hAnsi="Times New Roman"/>
          <w:iCs w:val="0"/>
          <w:color w:val="auto"/>
          <w:sz w:val="24"/>
          <w:highlight w:val="cyan"/>
          <w:u w:val="single"/>
        </w:rPr>
        <w:t>exist</w:t>
      </w:r>
      <w:r>
        <w:t xml:space="preserve"> in a world that will soon have 10 billion people (see Forsberg, "Mutually Assured Energy Independence"). </w:t>
      </w:r>
      <w:r w:rsidRPr="00DE13CE">
        <w:rPr>
          <w:rFonts w:ascii="Times New Roman" w:hAnsi="Times New Roman"/>
          <w:iCs w:val="0"/>
          <w:color w:val="auto"/>
          <w:sz w:val="24"/>
          <w:u w:val="single"/>
        </w:rPr>
        <w:t>That</w:t>
      </w:r>
      <w:r>
        <w:t xml:space="preserve"> fundamental </w:t>
      </w:r>
      <w:r w:rsidRPr="00DE13CE">
        <w:rPr>
          <w:rFonts w:ascii="Times New Roman" w:hAnsi="Times New Roman"/>
          <w:iCs w:val="0"/>
          <w:color w:val="auto"/>
          <w:sz w:val="24"/>
          <w:u w:val="single"/>
        </w:rPr>
        <w:t>reality dictates the need for nuclear energy.</w:t>
      </w:r>
      <w:r w:rsidRPr="003578BC">
        <w:rPr>
          <w:sz w:val="12"/>
        </w:rPr>
        <w:t xml:space="preserve">¶ </w:t>
      </w:r>
      <w:r>
        <w:t>Climate change, fossil fuels, and famine. We have fossil fuels; however, the burning of fossil fuels releases carbon dioxide into the atmosphere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3578BC">
        <w:rPr>
          <w:sz w:val="12"/>
        </w:rPr>
        <w:t xml:space="preserve">¶ </w:t>
      </w:r>
      <w:r>
        <w:t xml:space="preserve">Renewables: latitude counts. We live on a globe circling the sun that creates seasons. </w:t>
      </w:r>
      <w:r w:rsidRPr="00DE13CE">
        <w:rPr>
          <w:rFonts w:ascii="Times New Roman" w:hAnsi="Times New Roman"/>
          <w:iCs w:val="0"/>
          <w:color w:val="auto"/>
          <w:sz w:val="24"/>
          <w:u w:val="single"/>
        </w:rPr>
        <w:t xml:space="preserve">That reality means that </w:t>
      </w:r>
      <w:r w:rsidRPr="005A2638">
        <w:rPr>
          <w:rFonts w:ascii="Times New Roman" w:hAnsi="Times New Roman"/>
          <w:iCs w:val="0"/>
          <w:color w:val="auto"/>
          <w:sz w:val="24"/>
          <w:highlight w:val="cyan"/>
          <w:u w:val="single"/>
        </w:rPr>
        <w:t>renewable systems must address how to store energy</w:t>
      </w:r>
      <w:r w:rsidRPr="00DE13CE">
        <w:rPr>
          <w:rFonts w:ascii="Times New Roman" w:hAnsi="Times New Roman"/>
          <w:iCs w:val="0"/>
          <w:color w:val="auto"/>
          <w:sz w:val="24"/>
          <w:u w:val="single"/>
        </w:rPr>
        <w:t xml:space="preserve"> on a daily, weekly, and seasonal basis.</w:t>
      </w:r>
      <w:r>
        <w:t xml:space="preserve"> It also drives the design of future energy systems.</w:t>
      </w:r>
      <w:r w:rsidRPr="003578BC">
        <w:rPr>
          <w:sz w:val="12"/>
        </w:rPr>
        <w:t xml:space="preserve">¶ </w:t>
      </w:r>
      <w:r>
        <w:t>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3578BC">
        <w:rPr>
          <w:sz w:val="12"/>
        </w:rPr>
        <w:t xml:space="preserve">¶ </w:t>
      </w:r>
      <w:r w:rsidRPr="00DE13CE">
        <w:t>The hourly storage requirements were determined</w:t>
      </w:r>
      <w:r>
        <w:t xml:space="preserve"> by using the hourly demand curves for electricity and the hourly electricity outputs of solar or wind or nuclear in California. The </w:t>
      </w:r>
      <w:r w:rsidRPr="00DE13CE">
        <w:rPr>
          <w:rFonts w:ascii="Times New Roman" w:hAnsi="Times New Roman"/>
          <w:iCs w:val="0"/>
          <w:color w:val="auto"/>
          <w:sz w:val="24"/>
          <w:u w:val="single"/>
        </w:rPr>
        <w:t>weekly storage requirements assumed that smart grids, pumped storage, and other technologies could result in each week having a uniform electricity demand, but different weeks have different electricity demands.</w:t>
      </w:r>
      <w:r>
        <w:t xml:space="preserve"> It is thus a measure of the seasonal storage requirements that needs to be identified, assuming different energy sources with seasonal storage requirements measured in 10s to 100s of gigawatts per year depending upon the electricity prod uction technology.</w:t>
      </w:r>
      <w:r w:rsidRPr="003578BC">
        <w:rPr>
          <w:sz w:val="12"/>
        </w:rPr>
        <w:t xml:space="preserve">¶ </w:t>
      </w:r>
      <w:r w:rsidRPr="00C02A5C">
        <w:rPr>
          <w:rFonts w:ascii="Times New Roman" w:hAnsi="Times New Roman"/>
          <w:iCs w:val="0"/>
          <w:color w:val="auto"/>
          <w:sz w:val="24"/>
          <w:highlight w:val="cyan"/>
          <w:u w:val="single"/>
        </w:rPr>
        <w:t>Two-thirds of our electricity is base-load electricity</w:t>
      </w:r>
      <w:r w:rsidRPr="00DE13CE">
        <w:rPr>
          <w:rFonts w:ascii="Times New Roman" w:hAnsi="Times New Roman"/>
          <w:iCs w:val="0"/>
          <w:color w:val="auto"/>
          <w:sz w:val="24"/>
          <w:u w:val="single"/>
        </w:rPr>
        <w:t>; base-load nuclear energy has low electricity storage requirements.</w:t>
      </w:r>
      <w: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C02A5C">
        <w:rPr>
          <w:rFonts w:ascii="Times New Roman" w:hAnsi="Times New Roman"/>
          <w:iCs w:val="0"/>
          <w:color w:val="auto"/>
          <w:sz w:val="24"/>
          <w:highlight w:val="cyan"/>
          <w:u w:val="single"/>
        </w:rPr>
        <w:t>serious wind and solar energy initiatives require massive seasonal storage systems</w:t>
      </w:r>
      <w:r w:rsidRPr="003578BC">
        <w:rPr>
          <w:rFonts w:ascii="Times New Roman" w:hAnsi="Times New Roman"/>
          <w:iCs w:val="0"/>
          <w:color w:val="auto"/>
          <w:sz w:val="24"/>
          <w:u w:val="single"/>
        </w:rPr>
        <w:t>.</w:t>
      </w:r>
      <w:r w:rsidRPr="003578BC">
        <w:rPr>
          <w:rFonts w:ascii="Times New Roman" w:hAnsi="Times New Roman"/>
          <w:iCs w:val="0"/>
          <w:color w:val="auto"/>
          <w:sz w:val="12"/>
          <w:u w:val="single"/>
        </w:rPr>
        <w:t>¶</w:t>
      </w:r>
      <w:r w:rsidRPr="003578BC">
        <w:rPr>
          <w:sz w:val="12"/>
        </w:rPr>
        <w:t xml:space="preserve"> </w:t>
      </w:r>
      <w:r>
        <w:t>There are seasonal energy storage technologies being developed, such as nuclear-geothermal gigawatts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3578BC">
        <w:rPr>
          <w:sz w:val="12"/>
        </w:rPr>
        <w:t xml:space="preserve">¶ </w:t>
      </w:r>
      <w:r>
        <w:t>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3578BC">
        <w:rPr>
          <w:sz w:val="12"/>
        </w:rPr>
        <w:t xml:space="preserve">¶ </w:t>
      </w:r>
      <w:r>
        <w:t xml:space="preserve">Conclusions. </w:t>
      </w:r>
      <w:r w:rsidRPr="00C02A5C">
        <w:rPr>
          <w:rFonts w:ascii="Times New Roman" w:hAnsi="Times New Roman"/>
          <w:iCs w:val="0"/>
          <w:color w:val="auto"/>
          <w:sz w:val="24"/>
          <w:highlight w:val="cyan"/>
          <w:u w:val="single"/>
        </w:rPr>
        <w:t>Our energy challenge requires nuclear and renewables -- technologies that are</w:t>
      </w:r>
      <w:r w:rsidRPr="003578BC">
        <w:rPr>
          <w:rFonts w:ascii="Times New Roman" w:hAnsi="Times New Roman"/>
          <w:iCs w:val="0"/>
          <w:color w:val="auto"/>
          <w:sz w:val="24"/>
          <w:u w:val="single"/>
        </w:rPr>
        <w:t xml:space="preserve"> </w:t>
      </w:r>
      <w:r w:rsidRPr="00C02A5C">
        <w:rPr>
          <w:rFonts w:ascii="Times New Roman" w:hAnsi="Times New Roman"/>
          <w:iCs w:val="0"/>
          <w:color w:val="auto"/>
          <w:sz w:val="24"/>
          <w:highlight w:val="cyan"/>
          <w:u w:val="single"/>
        </w:rPr>
        <w:t>complementary</w:t>
      </w:r>
      <w:r w:rsidRPr="003578BC">
        <w:rPr>
          <w:rFonts w:ascii="Times New Roman" w:hAnsi="Times New Roman"/>
          <w:iCs w:val="0"/>
          <w:color w:val="auto"/>
          <w:sz w:val="24"/>
          <w:u w:val="single"/>
        </w:rPr>
        <w:t xml:space="preserve"> in many applications. </w:t>
      </w:r>
      <w:r>
        <w:t xml:space="preserve">Energy is over 10 percent of the global GNP, so economics matters because mankind needs more than energy to prosper. </w:t>
      </w:r>
      <w:r w:rsidRPr="003578BC">
        <w:rPr>
          <w:rFonts w:ascii="Times New Roman" w:hAnsi="Times New Roman"/>
          <w:iCs w:val="0"/>
          <w:color w:val="auto"/>
          <w:sz w:val="24"/>
          <w:u w:val="single"/>
        </w:rPr>
        <w:t>The risks of nuclear energy are small compared with the alternatives of oil wars, climate change, or unaffordable energy.</w:t>
      </w:r>
    </w:p>
    <w:p w14:paraId="44962B68" w14:textId="77777777" w:rsidR="00566623" w:rsidRDefault="00566623" w:rsidP="00566623">
      <w:pPr>
        <w:pStyle w:val="HotRoute"/>
      </w:pPr>
    </w:p>
    <w:p w14:paraId="3BE02C72" w14:textId="0034E844" w:rsidR="00566623" w:rsidRDefault="00566623" w:rsidP="00566623">
      <w:pPr>
        <w:pStyle w:val="DeleteAnalytics"/>
      </w:pPr>
      <w:r>
        <w:t>Their card is from Socialist Worker- Disregard it</w:t>
      </w:r>
    </w:p>
    <w:p w14:paraId="500C04BB" w14:textId="77777777" w:rsidR="00566623" w:rsidRPr="00C00648" w:rsidRDefault="00566623" w:rsidP="00566623">
      <w:pPr>
        <w:pStyle w:val="Heading4"/>
      </w:pPr>
      <w:r>
        <w:t>No impact to CO2</w:t>
      </w:r>
    </w:p>
    <w:p w14:paraId="781E4C80" w14:textId="77777777" w:rsidR="00566623" w:rsidRDefault="00566623" w:rsidP="00566623">
      <w:r w:rsidRPr="00C00648">
        <w:rPr>
          <w:rStyle w:val="StyleStyleBold12pt"/>
        </w:rPr>
        <w:t>Cunningham 2010</w:t>
      </w:r>
      <w:r>
        <w:t xml:space="preserve"> (Walter </w:t>
      </w:r>
      <w:r w:rsidRPr="00C00648">
        <w:rPr>
          <w:rStyle w:val="HotRouteChar"/>
        </w:rPr>
        <w:t>Cunningham</w:t>
      </w:r>
      <w:r>
        <w:t>, National Aeronautics and Space Administration - pilot of Apollo 7, graduate degrees from UCLA in physics and the Harvard Graduate School of Business, member of the Advisory Board for the National Renewable Energy Laboratory,</w:t>
      </w:r>
      <w:r w:rsidRPr="00C00648">
        <w:rPr>
          <w:rStyle w:val="HotRouteChar"/>
        </w:rPr>
        <w:t xml:space="preserve"> 2010</w:t>
      </w:r>
      <w:r>
        <w:t xml:space="preserve"> “Global Warming: Facts Versus Faith,” Science and Public Policy Institute, online)</w:t>
      </w:r>
    </w:p>
    <w:p w14:paraId="7660CD5D" w14:textId="74820AAB" w:rsidR="00566623" w:rsidRDefault="00566623" w:rsidP="00566623">
      <w:pPr>
        <w:pStyle w:val="HotRoute"/>
      </w:pPr>
      <w:r w:rsidRPr="00C00648">
        <w:rPr>
          <w:rFonts w:ascii="Times New Roman" w:hAnsi="Times New Roman"/>
          <w:iCs w:val="0"/>
          <w:color w:val="auto"/>
          <w:sz w:val="24"/>
          <w:u w:val="single"/>
        </w:rPr>
        <w:t xml:space="preserve">More than </w:t>
      </w:r>
      <w:r w:rsidRPr="000C217F">
        <w:rPr>
          <w:rFonts w:ascii="Times New Roman" w:hAnsi="Times New Roman"/>
          <w:iCs w:val="0"/>
          <w:color w:val="auto"/>
          <w:sz w:val="24"/>
          <w:highlight w:val="cyan"/>
          <w:u w:val="single"/>
        </w:rPr>
        <w:t>31,000 scientists</w:t>
      </w:r>
      <w:r>
        <w:t xml:space="preserve"> in the United States </w:t>
      </w:r>
      <w:r w:rsidRPr="00C00648">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signed a petition saying “there is no</w:t>
      </w:r>
      <w:r>
        <w:t xml:space="preserve"> convincing scientific </w:t>
      </w:r>
      <w:r w:rsidRPr="000C217F">
        <w:rPr>
          <w:rFonts w:ascii="Times New Roman" w:hAnsi="Times New Roman"/>
          <w:iCs w:val="0"/>
          <w:color w:val="auto"/>
          <w:sz w:val="24"/>
          <w:highlight w:val="cyan"/>
          <w:u w:val="single"/>
        </w:rPr>
        <w:t>evidence that</w:t>
      </w:r>
      <w:r>
        <w:t xml:space="preserve"> human release of </w:t>
      </w:r>
      <w:r w:rsidRPr="000C217F">
        <w:rPr>
          <w:rFonts w:ascii="Times New Roman" w:hAnsi="Times New Roman"/>
          <w:iCs w:val="0"/>
          <w:color w:val="auto"/>
          <w:sz w:val="24"/>
          <w:highlight w:val="cyan"/>
          <w:u w:val="single"/>
        </w:rPr>
        <w:t>carbon dioxide</w:t>
      </w:r>
      <w:r>
        <w:t xml:space="preserve">, methane, or other greenhouse gases is causing or </w:t>
      </w:r>
      <w:r w:rsidRPr="000C217F">
        <w:rPr>
          <w:rFonts w:ascii="Times New Roman" w:hAnsi="Times New Roman"/>
          <w:iCs w:val="0"/>
          <w:color w:val="auto"/>
          <w:sz w:val="24"/>
          <w:highlight w:val="cyan"/>
          <w:u w:val="single"/>
        </w:rPr>
        <w:t>will</w:t>
      </w:r>
      <w:r>
        <w:t xml:space="preserve">, in the foreseeable future, </w:t>
      </w:r>
      <w:r w:rsidRPr="000C217F">
        <w:rPr>
          <w:rFonts w:ascii="Times New Roman" w:hAnsi="Times New Roman"/>
          <w:iCs w:val="0"/>
          <w:color w:val="auto"/>
          <w:sz w:val="24"/>
          <w:highlight w:val="cyan"/>
          <w:u w:val="single"/>
        </w:rPr>
        <w:t>cause catastrophic heating</w:t>
      </w:r>
      <w: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is effect. </w:t>
      </w:r>
      <w:r w:rsidRPr="000C217F">
        <w:rPr>
          <w:rFonts w:ascii="Times New Roman" w:hAnsi="Times New Roman"/>
          <w:iCs w:val="0"/>
          <w:color w:val="auto"/>
          <w:sz w:val="24"/>
          <w:highlight w:val="cyan"/>
          <w:u w:val="single"/>
        </w:rPr>
        <w:t xml:space="preserve">Looking at </w:t>
      </w:r>
      <w:r w:rsidRPr="000C217F">
        <w:rPr>
          <w:rStyle w:val="Emphasis"/>
          <w:highlight w:val="cyan"/>
        </w:rPr>
        <w:t>much longer</w:t>
      </w:r>
      <w:r w:rsidRPr="000C217F">
        <w:rPr>
          <w:rFonts w:ascii="Times New Roman" w:hAnsi="Times New Roman"/>
          <w:iCs w:val="0"/>
          <w:color w:val="auto"/>
          <w:sz w:val="24"/>
          <w:highlight w:val="cyan"/>
          <w:u w:val="single"/>
        </w:rPr>
        <w:t xml:space="preserve"> periods of</w:t>
      </w:r>
      <w:r w:rsidRPr="00C00648">
        <w:rPr>
          <w:rFonts w:ascii="Times New Roman" w:hAnsi="Times New Roman"/>
          <w:iCs w:val="0"/>
          <w:color w:val="auto"/>
          <w:sz w:val="24"/>
          <w:u w:val="single"/>
        </w:rPr>
        <w:t xml:space="preserve"> the Earth’s </w:t>
      </w:r>
      <w:r w:rsidRPr="000C217F">
        <w:rPr>
          <w:rFonts w:ascii="Times New Roman" w:hAnsi="Times New Roman"/>
          <w:iCs w:val="0"/>
          <w:color w:val="auto"/>
          <w:sz w:val="24"/>
          <w:highlight w:val="cyan"/>
          <w:u w:val="single"/>
        </w:rPr>
        <w:t>history</w:t>
      </w:r>
      <w:r w:rsidRPr="00C00648">
        <w:rPr>
          <w:rFonts w:ascii="Times New Roman" w:hAnsi="Times New Roman"/>
          <w:iCs w:val="0"/>
          <w:color w:val="auto"/>
          <w:sz w:val="24"/>
          <w:u w:val="single"/>
        </w:rPr>
        <w:t xml:space="preserve">, it becomes clear that </w:t>
      </w:r>
      <w:r w:rsidRPr="000C217F">
        <w:rPr>
          <w:rFonts w:ascii="Times New Roman" w:hAnsi="Times New Roman"/>
          <w:iCs w:val="0"/>
          <w:color w:val="auto"/>
          <w:sz w:val="24"/>
          <w:highlight w:val="cyan"/>
          <w:u w:val="single"/>
        </w:rPr>
        <w:t xml:space="preserve">temperature increases </w:t>
      </w:r>
      <w:r w:rsidRPr="000C217F">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preceded</w:t>
      </w:r>
      <w:r w:rsidRPr="00C00648">
        <w:rPr>
          <w:rFonts w:ascii="Times New Roman" w:hAnsi="Times New Roman"/>
          <w:iCs w:val="0"/>
          <w:color w:val="auto"/>
          <w:sz w:val="24"/>
          <w:u w:val="single"/>
        </w:rPr>
        <w:t xml:space="preserve"> high </w:t>
      </w:r>
      <w:r w:rsidRPr="000C217F">
        <w:rPr>
          <w:rFonts w:ascii="Times New Roman" w:hAnsi="Times New Roman"/>
          <w:iCs w:val="0"/>
          <w:color w:val="auto"/>
          <w:sz w:val="24"/>
          <w:highlight w:val="cyan"/>
          <w:u w:val="single"/>
        </w:rPr>
        <w:t>CO2 levels by</w:t>
      </w:r>
      <w:r w:rsidRPr="00C00648">
        <w:rPr>
          <w:rFonts w:ascii="Times New Roman" w:hAnsi="Times New Roman"/>
          <w:iCs w:val="0"/>
          <w:color w:val="auto"/>
          <w:sz w:val="24"/>
          <w:u w:val="single"/>
        </w:rPr>
        <w:t xml:space="preserve"> anywhere from </w:t>
      </w:r>
      <w:r w:rsidRPr="000C217F">
        <w:rPr>
          <w:rFonts w:ascii="Times New Roman" w:hAnsi="Times New Roman"/>
          <w:iCs w:val="0"/>
          <w:color w:val="auto"/>
          <w:sz w:val="24"/>
          <w:highlight w:val="cyan"/>
          <w:u w:val="single"/>
        </w:rPr>
        <w:t>100 to 800 years</w:t>
      </w:r>
      <w: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0C217F">
        <w:rPr>
          <w:rFonts w:ascii="Times New Roman" w:hAnsi="Times New Roman"/>
          <w:iCs w:val="0"/>
          <w:color w:val="auto"/>
          <w:sz w:val="24"/>
          <w:highlight w:val="cyan"/>
          <w:u w:val="single"/>
        </w:rPr>
        <w:t xml:space="preserve">CO2 is a relatively minor </w:t>
      </w:r>
      <w:r w:rsidRPr="000C217F">
        <w:rPr>
          <w:rFonts w:ascii="Times New Roman" w:hAnsi="Times New Roman"/>
          <w:iCs w:val="0"/>
          <w:color w:val="auto"/>
          <w:sz w:val="24"/>
          <w:u w:val="single"/>
        </w:rPr>
        <w:t>constituent of “</w:t>
      </w:r>
      <w:r w:rsidRPr="000C217F">
        <w:rPr>
          <w:rStyle w:val="Emphasis"/>
          <w:highlight w:val="cyan"/>
        </w:rPr>
        <w:t>g</w:t>
      </w:r>
      <w:r w:rsidRPr="000C217F">
        <w:rPr>
          <w:rFonts w:ascii="Times New Roman" w:hAnsi="Times New Roman"/>
          <w:iCs w:val="0"/>
          <w:color w:val="auto"/>
          <w:sz w:val="24"/>
          <w:u w:val="single"/>
        </w:rPr>
        <w:t>reen</w:t>
      </w:r>
      <w:r w:rsidRPr="000C217F">
        <w:rPr>
          <w:rStyle w:val="Emphasis"/>
          <w:highlight w:val="cyan"/>
        </w:rPr>
        <w:t>h</w:t>
      </w:r>
      <w:r w:rsidRPr="000C217F">
        <w:rPr>
          <w:rFonts w:ascii="Times New Roman" w:hAnsi="Times New Roman"/>
          <w:iCs w:val="0"/>
          <w:color w:val="auto"/>
          <w:sz w:val="24"/>
          <w:u w:val="single"/>
        </w:rPr>
        <w:t xml:space="preserve">ouse </w:t>
      </w:r>
      <w:r w:rsidRPr="000C217F">
        <w:rPr>
          <w:rStyle w:val="Emphasis"/>
          <w:highlight w:val="cyan"/>
        </w:rPr>
        <w:t>g</w:t>
      </w:r>
      <w:r w:rsidRPr="000C217F">
        <w:rPr>
          <w:rFonts w:ascii="Times New Roman" w:hAnsi="Times New Roman"/>
          <w:iCs w:val="0"/>
          <w:color w:val="auto"/>
          <w:sz w:val="24"/>
          <w:u w:val="single"/>
        </w:rPr>
        <w:t xml:space="preserve">ases,” </w:t>
      </w:r>
      <w:r w:rsidRPr="000C217F">
        <w:rPr>
          <w:rFonts w:ascii="Times New Roman" w:hAnsi="Times New Roman"/>
          <w:iCs w:val="0"/>
          <w:color w:val="auto"/>
          <w:sz w:val="24"/>
          <w:highlight w:val="cyan"/>
          <w:u w:val="single"/>
        </w:rPr>
        <w:t xml:space="preserve">and human activity contributes only a tiny portion of </w:t>
      </w:r>
      <w:r w:rsidRPr="000C217F">
        <w:rPr>
          <w:rFonts w:ascii="Times New Roman" w:hAnsi="Times New Roman"/>
          <w:iCs w:val="0"/>
          <w:color w:val="auto"/>
          <w:sz w:val="24"/>
          <w:u w:val="single"/>
        </w:rPr>
        <w:t xml:space="preserve">atmospheric </w:t>
      </w:r>
      <w:r w:rsidRPr="000C217F">
        <w:rPr>
          <w:rFonts w:ascii="Times New Roman" w:hAnsi="Times New Roman"/>
          <w:iCs w:val="0"/>
          <w:color w:val="auto"/>
          <w:sz w:val="24"/>
          <w:highlight w:val="cyan"/>
          <w:u w:val="single"/>
        </w:rPr>
        <w:t>CO2</w:t>
      </w:r>
      <w: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w:t>
      </w:r>
      <w:r w:rsidRPr="00882EA0">
        <w:t>Celsius. Because we do have it, the temperature is a comfortable +15 degrees Celsius. Other inconvenient facts ignored by the activists: Carbon dioxide is a non-polluting gas that is essential for plant photosynthesis. Higher concentrations of CO2 in the atmosphere produce bigger crop harvests and larger and healthier forests— results</w:t>
      </w:r>
      <w:r>
        <w:t xml:space="preserve"> environmentalists used to like. </w:t>
      </w:r>
    </w:p>
    <w:p w14:paraId="522B0895" w14:textId="5FC098D7" w:rsidR="00566623" w:rsidRDefault="00566623" w:rsidP="0017727F">
      <w:pPr>
        <w:pStyle w:val="Heading3"/>
      </w:pPr>
      <w:r>
        <w:t>2AC Gas Tax</w:t>
      </w:r>
    </w:p>
    <w:p w14:paraId="57F52879" w14:textId="731E9CD2" w:rsidR="00566623" w:rsidRDefault="00566623" w:rsidP="00566623">
      <w:pPr>
        <w:pStyle w:val="Heading4"/>
      </w:pPr>
      <w:r>
        <w:t>Perm solves all of their internal net benefits</w:t>
      </w:r>
    </w:p>
    <w:p w14:paraId="501317A6" w14:textId="260F825B" w:rsidR="0017727F" w:rsidRDefault="0017727F" w:rsidP="0017727F">
      <w:pPr>
        <w:pStyle w:val="DeleteAnalytics"/>
      </w:pPr>
      <w:r>
        <w:t>Conditionality is a voting issue- Skews the 2AC- Most important speech for aff offense- Depth is better than breadth</w:t>
      </w:r>
    </w:p>
    <w:p w14:paraId="077F228F" w14:textId="36FAECF1" w:rsidR="0017727F" w:rsidRDefault="0017727F" w:rsidP="0017727F">
      <w:pPr>
        <w:pStyle w:val="DeleteAnalytics"/>
      </w:pPr>
      <w:r>
        <w:t>Links to the DISAD- Empirically drives MPG increases</w:t>
      </w:r>
    </w:p>
    <w:p w14:paraId="72BEEC7D" w14:textId="3DA12E17" w:rsidR="0017727F" w:rsidRPr="00F03542" w:rsidRDefault="0017727F" w:rsidP="0017727F">
      <w:pPr>
        <w:pStyle w:val="Heading4"/>
      </w:pPr>
      <w:r>
        <w:t>No relationship between nuke and oil</w:t>
      </w:r>
    </w:p>
    <w:p w14:paraId="21835C0B" w14:textId="77777777" w:rsidR="0017727F" w:rsidRPr="0093116A" w:rsidRDefault="0017727F" w:rsidP="0017727F">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14:paraId="476EC360" w14:textId="77777777" w:rsidR="0017727F" w:rsidRDefault="0017727F" w:rsidP="0017727F">
      <w:pPr>
        <w:pStyle w:val="HotRoute"/>
        <w:rPr>
          <w:rFonts w:ascii="Times New Roman" w:hAnsi="Times New Roman"/>
          <w:iCs w:val="0"/>
          <w:color w:val="auto"/>
          <w:sz w:val="24"/>
          <w:u w:val="single"/>
        </w:rPr>
      </w:pPr>
      <w:r w:rsidRPr="00AA384E">
        <w:t xml:space="preserve">The current relationship between nuclear power and oil has become distinctly different than it was a few decades ago. At the onset of the 21st century, </w:t>
      </w:r>
      <w:r w:rsidRPr="0093116A">
        <w:rPr>
          <w:rFonts w:ascii="Times New Roman" w:hAnsi="Times New Roman"/>
          <w:iCs w:val="0"/>
          <w:color w:val="auto"/>
          <w:sz w:val="24"/>
          <w:highlight w:val="cyan"/>
          <w:u w:val="single"/>
        </w:rPr>
        <w:t>nuclear and oil</w:t>
      </w:r>
      <w:r w:rsidRPr="00AA384E">
        <w:rPr>
          <w:rFonts w:ascii="Times New Roman" w:hAnsi="Times New Roman"/>
          <w:iCs w:val="0"/>
          <w:color w:val="auto"/>
          <w:sz w:val="24"/>
          <w:u w:val="single"/>
        </w:rPr>
        <w:t xml:space="preserve"> for electricity generation are </w:t>
      </w:r>
      <w:r w:rsidRPr="0093116A">
        <w:rPr>
          <w:rFonts w:ascii="Times New Roman" w:hAnsi="Times New Roman"/>
          <w:iCs w:val="0"/>
          <w:color w:val="auto"/>
          <w:sz w:val="24"/>
          <w:highlight w:val="cyan"/>
          <w:u w:val="single"/>
        </w:rPr>
        <w:t>target</w:t>
      </w:r>
      <w:r w:rsidRPr="00AA384E">
        <w:rPr>
          <w:rFonts w:ascii="Times New Roman" w:hAnsi="Times New Roman"/>
          <w:iCs w:val="0"/>
          <w:color w:val="auto"/>
          <w:sz w:val="24"/>
          <w:u w:val="single"/>
        </w:rPr>
        <w:t xml:space="preserve">ing </w:t>
      </w:r>
      <w:r w:rsidRPr="0093116A">
        <w:rPr>
          <w:rFonts w:ascii="Times New Roman" w:hAnsi="Times New Roman"/>
          <w:iCs w:val="0"/>
          <w:color w:val="auto"/>
          <w:sz w:val="24"/>
          <w:highlight w:val="cyan"/>
          <w:u w:val="single"/>
        </w:rPr>
        <w:t xml:space="preserve">different </w:t>
      </w:r>
      <w:r w:rsidRPr="00473CC2">
        <w:rPr>
          <w:rFonts w:ascii="Times New Roman" w:hAnsi="Times New Roman"/>
          <w:iCs w:val="0"/>
          <w:color w:val="auto"/>
          <w:sz w:val="24"/>
          <w:u w:val="single"/>
        </w:rPr>
        <w:t>electricity</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market segments with </w:t>
      </w:r>
      <w:r w:rsidRPr="0093116A">
        <w:rPr>
          <w:rStyle w:val="Emphasis"/>
          <w:highlight w:val="cyan"/>
        </w:rPr>
        <w:t>little overlap</w:t>
      </w:r>
      <w:r w:rsidRPr="00AA384E">
        <w:t xml:space="preserve"> in the longer run. </w:t>
      </w:r>
      <w:r w:rsidRPr="0093116A">
        <w:rPr>
          <w:rFonts w:ascii="Times New Roman" w:hAnsi="Times New Roman"/>
          <w:iCs w:val="0"/>
          <w:color w:val="auto"/>
          <w:sz w:val="24"/>
          <w:u w:val="single"/>
        </w:rPr>
        <w:t>Oil for electricity</w:t>
      </w:r>
      <w:r w:rsidRPr="00AA384E">
        <w:t xml:space="preserve"> generation in most industrialized countries </w:t>
      </w:r>
      <w:r w:rsidRPr="0093116A">
        <w:rPr>
          <w:rFonts w:ascii="Times New Roman" w:hAnsi="Times New Roman"/>
          <w:iCs w:val="0"/>
          <w:color w:val="auto"/>
          <w:sz w:val="24"/>
          <w:u w:val="single"/>
        </w:rPr>
        <w:t>serves</w:t>
      </w:r>
      <w:r w:rsidRPr="00AA384E">
        <w:t xml:space="preserve">, where not barred for environmental reasons, </w:t>
      </w:r>
      <w:r w:rsidRPr="00AA384E">
        <w:rPr>
          <w:rFonts w:ascii="Times New Roman" w:hAnsi="Times New Roman"/>
          <w:iCs w:val="0"/>
          <w:color w:val="auto"/>
          <w:sz w:val="24"/>
          <w:u w:val="single"/>
        </w:rPr>
        <w:t xml:space="preserve">more the </w:t>
      </w:r>
      <w:r w:rsidRPr="0093116A">
        <w:rPr>
          <w:rFonts w:ascii="Times New Roman" w:hAnsi="Times New Roman"/>
          <w:iCs w:val="0"/>
          <w:color w:val="auto"/>
          <w:sz w:val="24"/>
          <w:u w:val="single"/>
        </w:rPr>
        <w:t>function</w:t>
      </w:r>
      <w:r w:rsidRPr="00AA384E">
        <w:rPr>
          <w:rFonts w:ascii="Times New Roman" w:hAnsi="Times New Roman"/>
          <w:iCs w:val="0"/>
          <w:color w:val="auto"/>
          <w:sz w:val="24"/>
          <w:u w:val="single"/>
        </w:rPr>
        <w:t xml:space="preserve"> of the disposal of residual oil</w:t>
      </w:r>
      <w:r w:rsidRPr="00AA384E">
        <w:t xml:space="preserve"> for which no other applications can be found. </w:t>
      </w:r>
      <w:r w:rsidRPr="00AA384E">
        <w:rPr>
          <w:rFonts w:ascii="Times New Roman" w:hAnsi="Times New Roman"/>
          <w:iCs w:val="0"/>
          <w:color w:val="auto"/>
          <w:sz w:val="24"/>
          <w:u w:val="single"/>
        </w:rPr>
        <w:t xml:space="preserve">However, </w:t>
      </w:r>
      <w:r w:rsidRPr="0093116A">
        <w:rPr>
          <w:rFonts w:ascii="Times New Roman" w:hAnsi="Times New Roman"/>
          <w:iCs w:val="0"/>
          <w:color w:val="auto"/>
          <w:sz w:val="24"/>
          <w:highlight w:val="cyan"/>
          <w:u w:val="single"/>
        </w:rPr>
        <w:t>advanced refineries</w:t>
      </w:r>
      <w:r w:rsidRPr="00AA384E">
        <w:rPr>
          <w:rFonts w:ascii="Times New Roman" w:hAnsi="Times New Roman"/>
          <w:iCs w:val="0"/>
          <w:color w:val="auto"/>
          <w:sz w:val="24"/>
          <w:u w:val="single"/>
        </w:rPr>
        <w:t xml:space="preserve"> converting larger portions of the barrel into premium products</w:t>
      </w:r>
      <w:r w:rsidRPr="00AA384E">
        <w:t xml:space="preserve"> </w:t>
      </w:r>
      <w:r w:rsidRPr="0093116A">
        <w:rPr>
          <w:rFonts w:ascii="Times New Roman" w:hAnsi="Times New Roman"/>
          <w:iCs w:val="0"/>
          <w:color w:val="auto"/>
          <w:sz w:val="24"/>
          <w:highlight w:val="cyan"/>
          <w:u w:val="single"/>
        </w:rPr>
        <w:t>and</w:t>
      </w:r>
      <w:r w:rsidRPr="00AA384E">
        <w:t xml:space="preserve"> stringent </w:t>
      </w:r>
      <w:r w:rsidRPr="0093116A">
        <w:rPr>
          <w:rFonts w:ascii="Times New Roman" w:hAnsi="Times New Roman"/>
          <w:iCs w:val="0"/>
          <w:color w:val="auto"/>
          <w:sz w:val="24"/>
          <w:highlight w:val="cyan"/>
          <w:u w:val="single"/>
        </w:rPr>
        <w:t>environmental regulation</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constrain</w:t>
      </w:r>
      <w:r w:rsidRPr="00AA384E">
        <w:rPr>
          <w:rFonts w:ascii="Times New Roman" w:hAnsi="Times New Roman"/>
          <w:iCs w:val="0"/>
          <w:color w:val="auto"/>
          <w:sz w:val="24"/>
          <w:u w:val="single"/>
        </w:rPr>
        <w:t xml:space="preserve"> the </w:t>
      </w:r>
      <w:r w:rsidRPr="0093116A">
        <w:rPr>
          <w:rFonts w:ascii="Times New Roman" w:hAnsi="Times New Roman"/>
          <w:iCs w:val="0"/>
          <w:color w:val="auto"/>
          <w:sz w:val="24"/>
          <w:highlight w:val="cyan"/>
          <w:u w:val="single"/>
        </w:rPr>
        <w:t>use of</w:t>
      </w:r>
      <w:r w:rsidRPr="00AA384E">
        <w:rPr>
          <w:rFonts w:ascii="Times New Roman" w:hAnsi="Times New Roman"/>
          <w:iCs w:val="0"/>
          <w:color w:val="auto"/>
          <w:sz w:val="24"/>
          <w:u w:val="single"/>
        </w:rPr>
        <w:t xml:space="preserve"> residual </w:t>
      </w:r>
      <w:r w:rsidRPr="0093116A">
        <w:rPr>
          <w:rFonts w:ascii="Times New Roman" w:hAnsi="Times New Roman"/>
          <w:iCs w:val="0"/>
          <w:color w:val="auto"/>
          <w:sz w:val="24"/>
          <w:highlight w:val="cyan"/>
          <w:u w:val="single"/>
        </w:rPr>
        <w:t>oil</w:t>
      </w:r>
      <w:r w:rsidRPr="00AA384E">
        <w:t xml:space="preserve"> for power generation. </w:t>
      </w:r>
      <w:r w:rsidRPr="00AA384E">
        <w:rPr>
          <w:rFonts w:ascii="Times New Roman" w:hAnsi="Times New Roman"/>
          <w:iCs w:val="0"/>
          <w:color w:val="auto"/>
          <w:sz w:val="24"/>
          <w:u w:val="single"/>
        </w:rPr>
        <w:t xml:space="preserve">Other </w:t>
      </w:r>
      <w:r w:rsidRPr="0093116A">
        <w:rPr>
          <w:rFonts w:ascii="Times New Roman" w:hAnsi="Times New Roman"/>
          <w:iCs w:val="0"/>
          <w:color w:val="auto"/>
          <w:sz w:val="24"/>
          <w:highlight w:val="cyan"/>
          <w:u w:val="single"/>
        </w:rPr>
        <w:t>uses</w:t>
      </w:r>
      <w:r w:rsidRPr="00AA384E">
        <w:rPr>
          <w:rFonts w:ascii="Times New Roman" w:hAnsi="Times New Roman"/>
          <w:iCs w:val="0"/>
          <w:color w:val="auto"/>
          <w:sz w:val="24"/>
          <w:u w:val="single"/>
        </w:rPr>
        <w:t xml:space="preserve"> of oil</w:t>
      </w:r>
      <w:r w:rsidRPr="00AA384E">
        <w:t xml:space="preserve"> products </w:t>
      </w:r>
      <w:r w:rsidRPr="0093116A">
        <w:rPr>
          <w:rFonts w:ascii="Times New Roman" w:hAnsi="Times New Roman"/>
          <w:iCs w:val="0"/>
          <w:color w:val="auto"/>
          <w:sz w:val="24"/>
          <w:highlight w:val="cyan"/>
          <w:u w:val="single"/>
        </w:rPr>
        <w:t>include peak</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supply, back-up fuel, and dispersed</w:t>
      </w:r>
      <w:r w:rsidRPr="00AA384E">
        <w:rPr>
          <w:rFonts w:ascii="Times New Roman" w:hAnsi="Times New Roman"/>
          <w:iCs w:val="0"/>
          <w:color w:val="auto"/>
          <w:sz w:val="24"/>
          <w:u w:val="single"/>
        </w:rPr>
        <w:t xml:space="preserve"> non-grid </w:t>
      </w:r>
      <w:r w:rsidRPr="0093116A">
        <w:rPr>
          <w:rFonts w:ascii="Times New Roman" w:hAnsi="Times New Roman"/>
          <w:iCs w:val="0"/>
          <w:color w:val="auto"/>
          <w:sz w:val="24"/>
          <w:highlight w:val="cyan"/>
          <w:u w:val="single"/>
        </w:rPr>
        <w:t>generation</w:t>
      </w:r>
      <w:r w:rsidRPr="00AA384E">
        <w:rPr>
          <w:rFonts w:ascii="Times New Roman" w:hAnsi="Times New Roman"/>
          <w:iCs w:val="0"/>
          <w:color w:val="auto"/>
          <w:sz w:val="24"/>
          <w:u w:val="single"/>
        </w:rPr>
        <w:t xml:space="preserve">. </w:t>
      </w:r>
      <w:r w:rsidRPr="00AA384E">
        <w:t>These markets have been relative captive for oil but this may change in the future with the advent of fuel cells.</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Since nuclear </w:t>
      </w:r>
      <w:r w:rsidRPr="00473CC2">
        <w:rPr>
          <w:rFonts w:ascii="Times New Roman" w:hAnsi="Times New Roman"/>
          <w:iCs w:val="0"/>
          <w:color w:val="auto"/>
          <w:sz w:val="24"/>
          <w:u w:val="single"/>
        </w:rPr>
        <w:t xml:space="preserve">power </w:t>
      </w:r>
      <w:r w:rsidRPr="0093116A">
        <w:rPr>
          <w:rFonts w:ascii="Times New Roman" w:hAnsi="Times New Roman"/>
          <w:iCs w:val="0"/>
          <w:color w:val="auto"/>
          <w:sz w:val="24"/>
          <w:highlight w:val="cyan"/>
          <w:u w:val="single"/>
        </w:rPr>
        <w:t xml:space="preserve">has </w:t>
      </w:r>
      <w:r w:rsidRPr="0093116A">
        <w:rPr>
          <w:rStyle w:val="Emphasis"/>
          <w:highlight w:val="cyan"/>
        </w:rPr>
        <w:t>no role to play</w:t>
      </w:r>
      <w:r w:rsidRPr="0093116A">
        <w:rPr>
          <w:rFonts w:ascii="Times New Roman" w:hAnsi="Times New Roman"/>
          <w:iCs w:val="0"/>
          <w:color w:val="auto"/>
          <w:sz w:val="24"/>
          <w:highlight w:val="cyan"/>
          <w:u w:val="single"/>
        </w:rPr>
        <w:t xml:space="preserve"> in these </w:t>
      </w:r>
      <w:r w:rsidRPr="00473CC2">
        <w:rPr>
          <w:rFonts w:ascii="Times New Roman" w:hAnsi="Times New Roman"/>
          <w:iCs w:val="0"/>
          <w:color w:val="auto"/>
          <w:sz w:val="24"/>
          <w:u w:val="single"/>
        </w:rPr>
        <w:t xml:space="preserve">captive </w:t>
      </w:r>
      <w:r w:rsidRPr="0093116A">
        <w:rPr>
          <w:rFonts w:ascii="Times New Roman" w:hAnsi="Times New Roman"/>
          <w:iCs w:val="0"/>
          <w:color w:val="auto"/>
          <w:sz w:val="24"/>
          <w:highlight w:val="cyan"/>
          <w:u w:val="single"/>
        </w:rPr>
        <w:t>markets</w:t>
      </w:r>
      <w:r w:rsidRPr="00AA384E">
        <w:rPr>
          <w:rFonts w:ascii="Times New Roman" w:hAnsi="Times New Roman"/>
          <w:iCs w:val="0"/>
          <w:color w:val="auto"/>
          <w:sz w:val="24"/>
          <w:u w:val="single"/>
        </w:rPr>
        <w:t xml:space="preserve">, growth </w:t>
      </w:r>
      <w:r w:rsidRPr="00473CC2">
        <w:rPr>
          <w:rFonts w:ascii="Times New Roman" w:hAnsi="Times New Roman"/>
          <w:iCs w:val="0"/>
          <w:color w:val="auto"/>
          <w:sz w:val="24"/>
          <w:highlight w:val="cyan"/>
          <w:u w:val="single"/>
        </w:rPr>
        <w:t>prospects for o</w:t>
      </w:r>
      <w:r w:rsidRPr="0093116A">
        <w:rPr>
          <w:rFonts w:ascii="Times New Roman" w:hAnsi="Times New Roman"/>
          <w:iCs w:val="0"/>
          <w:color w:val="auto"/>
          <w:sz w:val="24"/>
          <w:highlight w:val="cyan"/>
          <w:u w:val="single"/>
        </w:rPr>
        <w:t xml:space="preserve">il are </w:t>
      </w:r>
      <w:r w:rsidRPr="00473CC2">
        <w:rPr>
          <w:rStyle w:val="Emphasis"/>
          <w:highlight w:val="cyan"/>
        </w:rPr>
        <w:t>unaffected</w:t>
      </w:r>
      <w:r w:rsidRPr="0093116A">
        <w:rPr>
          <w:rFonts w:ascii="Times New Roman" w:hAnsi="Times New Roman"/>
          <w:iCs w:val="0"/>
          <w:color w:val="auto"/>
          <w:sz w:val="24"/>
          <w:highlight w:val="cyan"/>
          <w:u w:val="single"/>
        </w:rPr>
        <w:t xml:space="preserve"> by</w:t>
      </w:r>
      <w:r w:rsidRPr="00AA384E">
        <w:rPr>
          <w:rFonts w:ascii="Times New Roman" w:hAnsi="Times New Roman"/>
          <w:iCs w:val="0"/>
          <w:color w:val="auto"/>
          <w:sz w:val="24"/>
          <w:u w:val="single"/>
        </w:rPr>
        <w:t xml:space="preserve"> a </w:t>
      </w:r>
      <w:r w:rsidRPr="0093116A">
        <w:rPr>
          <w:rFonts w:ascii="Times New Roman" w:hAnsi="Times New Roman"/>
          <w:iCs w:val="0"/>
          <w:color w:val="auto"/>
          <w:sz w:val="24"/>
          <w:highlight w:val="cyan"/>
          <w:u w:val="single"/>
        </w:rPr>
        <w:t>nuclear</w:t>
      </w:r>
      <w:r w:rsidRPr="00AA384E">
        <w:rPr>
          <w:rFonts w:ascii="Times New Roman" w:hAnsi="Times New Roman"/>
          <w:iCs w:val="0"/>
          <w:color w:val="auto"/>
          <w:sz w:val="24"/>
          <w:u w:val="single"/>
        </w:rPr>
        <w:t xml:space="preserve"> presence in the electricity generating market.</w:t>
      </w:r>
    </w:p>
    <w:p w14:paraId="7F4A083F" w14:textId="77777777" w:rsidR="0017727F" w:rsidRDefault="0017727F" w:rsidP="0017727F">
      <w:pPr>
        <w:pStyle w:val="Heading4"/>
      </w:pPr>
      <w:r>
        <w:t>No indirect effects</w:t>
      </w:r>
    </w:p>
    <w:p w14:paraId="562B58F0" w14:textId="77777777" w:rsidR="0017727F" w:rsidRPr="00473CC2" w:rsidRDefault="0017727F" w:rsidP="0017727F">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14:paraId="7AB4521C" w14:textId="0D428706" w:rsidR="0017727F" w:rsidRPr="0017727F" w:rsidRDefault="0017727F" w:rsidP="0017727F">
      <w:pPr>
        <w:pStyle w:val="HotRoute"/>
      </w:pPr>
      <w:r w:rsidRPr="00473CC2">
        <w:rPr>
          <w:rFonts w:ascii="Times New Roman" w:hAnsi="Times New Roman"/>
          <w:iCs w:val="0"/>
          <w:color w:val="auto"/>
          <w:sz w:val="24"/>
          <w:u w:val="single"/>
        </w:rPr>
        <w:t xml:space="preserve">The second dimension of the </w:t>
      </w:r>
      <w:r w:rsidRPr="00473CC2">
        <w:rPr>
          <w:rFonts w:ascii="Times New Roman" w:hAnsi="Times New Roman"/>
          <w:iCs w:val="0"/>
          <w:color w:val="auto"/>
          <w:sz w:val="24"/>
          <w:highlight w:val="cyan"/>
          <w:u w:val="single"/>
        </w:rPr>
        <w:t>oil–nuclear competition is indirect</w:t>
      </w:r>
      <w:r w:rsidRPr="00473CC2">
        <w:rPr>
          <w:rFonts w:ascii="Times New Roman" w:hAnsi="Times New Roman"/>
          <w:iCs w:val="0"/>
          <w:color w:val="auto"/>
          <w:sz w:val="24"/>
          <w:u w:val="single"/>
        </w:rPr>
        <w:t>:</w:t>
      </w:r>
      <w:r w:rsidRPr="00473CC2">
        <w:t xml:space="preserve"> nuclear electricity versus oil products at the level of end-use. It involves many factors including </w:t>
      </w:r>
      <w:r w:rsidRPr="00473CC2">
        <w:rPr>
          <w:rFonts w:ascii="Times New Roman" w:hAnsi="Times New Roman"/>
          <w:iCs w:val="0"/>
          <w:color w:val="auto"/>
          <w:sz w:val="24"/>
          <w:highlight w:val="cyan"/>
          <w:u w:val="single"/>
        </w:rPr>
        <w:t>economics, productivity, convenience, regulation, availability, product quality, and social preferences</w:t>
      </w:r>
      <w:r w:rsidRPr="00473CC2">
        <w:t xml:space="preserve">. These factors </w:t>
      </w:r>
      <w:r w:rsidRPr="00473CC2">
        <w:rPr>
          <w:rFonts w:ascii="Times New Roman" w:hAnsi="Times New Roman"/>
          <w:iCs w:val="0"/>
          <w:color w:val="auto"/>
          <w:sz w:val="24"/>
          <w:highlight w:val="cyan"/>
          <w:u w:val="single"/>
        </w:rPr>
        <w:t>limit</w:t>
      </w:r>
      <w:r w:rsidRPr="00473CC2">
        <w:t xml:space="preserve"> the room for </w:t>
      </w:r>
      <w:r w:rsidRPr="00473CC2">
        <w:rPr>
          <w:rFonts w:ascii="Times New Roman" w:hAnsi="Times New Roman"/>
          <w:iCs w:val="0"/>
          <w:color w:val="auto"/>
          <w:sz w:val="24"/>
          <w:highlight w:val="cyan"/>
          <w:u w:val="single"/>
        </w:rPr>
        <w:t>competition</w:t>
      </w:r>
      <w:r w:rsidRPr="00473CC2">
        <w:rPr>
          <w:rFonts w:ascii="Times New Roman" w:hAnsi="Times New Roman"/>
          <w:iCs w:val="0"/>
          <w:color w:val="auto"/>
          <w:sz w:val="24"/>
          <w:u w:val="single"/>
        </w:rPr>
        <w:t xml:space="preserve"> between electricity and oil products</w:t>
      </w:r>
      <w:r w:rsidRPr="00473CC2">
        <w:t xml:space="preserve">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w:t>
      </w:r>
      <w:r w:rsidRPr="00473CC2">
        <w:rPr>
          <w:rFonts w:ascii="Times New Roman" w:hAnsi="Times New Roman"/>
          <w:iCs w:val="0"/>
          <w:color w:val="auto"/>
          <w:sz w:val="24"/>
          <w:highlight w:val="cyan"/>
          <w:u w:val="single"/>
        </w:rPr>
        <w:t>transportation</w:t>
      </w:r>
      <w:r w:rsidRPr="00473CC2">
        <w:rPr>
          <w:rFonts w:ascii="Times New Roman" w:hAnsi="Times New Roman"/>
          <w:iCs w:val="0"/>
          <w:color w:val="auto"/>
          <w:sz w:val="24"/>
          <w:u w:val="single"/>
        </w:rPr>
        <w:t xml:space="preserve"> services have </w:t>
      </w:r>
      <w:r w:rsidRPr="00473CC2">
        <w:rPr>
          <w:rFonts w:ascii="Times New Roman" w:hAnsi="Times New Roman"/>
          <w:iCs w:val="0"/>
          <w:color w:val="auto"/>
          <w:sz w:val="24"/>
          <w:highlight w:val="cyan"/>
          <w:u w:val="single"/>
        </w:rPr>
        <w:t>remained the domain of oil</w:t>
      </w:r>
      <w:r w:rsidRPr="00473CC2">
        <w:rPr>
          <w:rFonts w:ascii="Times New Roman" w:hAnsi="Times New Roman"/>
          <w:iCs w:val="0"/>
          <w:color w:val="auto"/>
          <w:sz w:val="24"/>
          <w:u w:val="single"/>
        </w:rPr>
        <w:t xml:space="preserve"> products</w:t>
      </w:r>
      <w:r w:rsidRPr="00473CC2">
        <w:t xml:space="preserve"> despite many government policies targeted at the introduction of non-oil based transportation fuels including electric cars</w:t>
      </w:r>
      <w:r w:rsidRPr="00473CC2">
        <w:rPr>
          <w:rFonts w:ascii="Times New Roman" w:hAnsi="Times New Roman"/>
          <w:iCs w:val="0"/>
          <w:color w:val="auto"/>
          <w:sz w:val="24"/>
          <w:u w:val="single"/>
        </w:rPr>
        <w:t xml:space="preserve">. Likewise, </w:t>
      </w:r>
      <w:r w:rsidRPr="00473CC2">
        <w:rPr>
          <w:rFonts w:ascii="Times New Roman" w:hAnsi="Times New Roman"/>
          <w:iCs w:val="0"/>
          <w:color w:val="auto"/>
          <w:sz w:val="24"/>
          <w:highlight w:val="cyan"/>
          <w:u w:val="single"/>
        </w:rPr>
        <w:t>many energy services are exclusively a domain of electricity</w:t>
      </w:r>
      <w:r w:rsidRPr="00473CC2">
        <w:t xml:space="preserve"> (information/communication, lighting, control, etc.) </w:t>
      </w:r>
      <w:r w:rsidRPr="00473CC2">
        <w:rPr>
          <w:rFonts w:ascii="Times New Roman" w:hAnsi="Times New Roman"/>
          <w:iCs w:val="0"/>
          <w:color w:val="auto"/>
          <w:sz w:val="24"/>
          <w:highlight w:val="cyan"/>
          <w:u w:val="single"/>
        </w:rPr>
        <w:t>where</w:t>
      </w:r>
      <w:r w:rsidRPr="00473CC2">
        <w:rPr>
          <w:rFonts w:ascii="Times New Roman" w:hAnsi="Times New Roman"/>
          <w:iCs w:val="0"/>
          <w:color w:val="auto"/>
          <w:sz w:val="24"/>
          <w:u w:val="single"/>
        </w:rPr>
        <w:t xml:space="preserve"> </w:t>
      </w:r>
      <w:r w:rsidRPr="00473CC2">
        <w:rPr>
          <w:rFonts w:ascii="Times New Roman" w:hAnsi="Times New Roman"/>
          <w:iCs w:val="0"/>
          <w:color w:val="auto"/>
          <w:sz w:val="24"/>
          <w:highlight w:val="cyan"/>
          <w:u w:val="single"/>
        </w:rPr>
        <w:t>oil products are</w:t>
      </w:r>
      <w:r w:rsidRPr="00473CC2">
        <w:rPr>
          <w:rFonts w:ascii="Times New Roman" w:hAnsi="Times New Roman"/>
          <w:iCs w:val="0"/>
          <w:color w:val="auto"/>
          <w:sz w:val="24"/>
          <w:u w:val="single"/>
        </w:rPr>
        <w:t xml:space="preserve"> essentially </w:t>
      </w:r>
      <w:r w:rsidRPr="00473CC2">
        <w:rPr>
          <w:rFonts w:ascii="Times New Roman" w:hAnsi="Times New Roman"/>
          <w:iCs w:val="0"/>
          <w:color w:val="auto"/>
          <w:sz w:val="24"/>
          <w:highlight w:val="cyan"/>
          <w:u w:val="single"/>
        </w:rPr>
        <w:t>excluded.</w:t>
      </w:r>
      <w:r w:rsidRPr="00473CC2">
        <w:t xml:space="preserve">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residential, commercial, and industrial sectors of the OECD countries (1973: 707 Mtoe; 2002: 403 Mtoe) in large part as a result of increased use of electricity and natural gas. In developing countries, oil use in these sectors has been increasing from 124 Mtoe to 354 Mtoe over the 1973–2002 period (IEA, 2004). Globally, however, oil use in these sectors has declined from 960 Mtoe to 811 Mtoe over this period.</w:t>
      </w:r>
    </w:p>
    <w:p w14:paraId="747497E4" w14:textId="77777777" w:rsidR="00566623" w:rsidRDefault="00566623" w:rsidP="00566623">
      <w:pPr>
        <w:pStyle w:val="Heading4"/>
      </w:pPr>
      <w:r>
        <w:t>SMRs key to chemical industry</w:t>
      </w:r>
    </w:p>
    <w:p w14:paraId="37F3EA28" w14:textId="77777777" w:rsidR="00566623" w:rsidRDefault="00566623" w:rsidP="00566623">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14:paraId="236AE2C4" w14:textId="77777777" w:rsidR="00566623" w:rsidRPr="0077767E" w:rsidRDefault="00566623" w:rsidP="00566623">
      <w:pPr>
        <w:pStyle w:val="HotRoute"/>
      </w:pPr>
      <w:r w:rsidRPr="0077767E">
        <w:t xml:space="preserve">Process Heat for Industrial Applications and District Heating. </w:t>
      </w:r>
      <w:r w:rsidRPr="0077767E">
        <w:rPr>
          <w:rFonts w:ascii="Times New Roman" w:hAnsi="Times New Roman"/>
          <w:iCs w:val="0"/>
          <w:color w:val="auto"/>
          <w:sz w:val="24"/>
          <w:highlight w:val="cyan"/>
          <w:u w:val="single"/>
        </w:rPr>
        <w:t xml:space="preserve">SMRs can be used to provide heat </w:t>
      </w:r>
      <w:r w:rsidRPr="0077767E">
        <w:rPr>
          <w:rFonts w:ascii="Times New Roman" w:hAnsi="Times New Roman"/>
          <w:iCs w:val="0"/>
          <w:color w:val="auto"/>
          <w:sz w:val="24"/>
          <w:u w:val="single"/>
        </w:rPr>
        <w:t>over temperature ranges from 100 to 200 degrees centigrade to over 800 degrees centigrade</w:t>
      </w:r>
      <w:r w:rsidRPr="0077767E">
        <w:t xml:space="preserve">, depending on the design of the SMR and the technology used in it. During the production of electricity, more than half of the heat generated is rejected at low temperature. This residual heat is usable for various industrial applications. Higher temperature </w:t>
      </w:r>
      <w:r w:rsidRPr="0077767E">
        <w:rPr>
          <w:rFonts w:ascii="Times New Roman" w:hAnsi="Times New Roman"/>
          <w:iCs w:val="0"/>
          <w:color w:val="auto"/>
          <w:sz w:val="24"/>
          <w:highlight w:val="cyan"/>
          <w:u w:val="single"/>
        </w:rPr>
        <w:t>process heat can be used for</w:t>
      </w:r>
      <w:r w:rsidRPr="0077767E">
        <w:t xml:space="preserve"> a variety of industrial applications, such as the production of glass, plastics, steel, and ammonia (Office of Nuclear Energy, 2009). In addition concepts for </w:t>
      </w:r>
      <w:r w:rsidRPr="0077767E">
        <w:rPr>
          <w:rFonts w:ascii="Times New Roman" w:hAnsi="Times New Roman"/>
          <w:iCs w:val="0"/>
          <w:color w:val="auto"/>
          <w:sz w:val="24"/>
          <w:highlight w:val="cyan"/>
          <w:u w:val="single"/>
        </w:rPr>
        <w:t>producing</w:t>
      </w:r>
      <w:r w:rsidRPr="0077767E">
        <w:t xml:space="preserve"> carbon-neutral synthetic fuels and </w:t>
      </w:r>
      <w:r w:rsidRPr="0077767E">
        <w:rPr>
          <w:rFonts w:ascii="Times New Roman" w:hAnsi="Times New Roman"/>
          <w:iCs w:val="0"/>
          <w:color w:val="auto"/>
          <w:sz w:val="24"/>
          <w:highlight w:val="cyan"/>
          <w:u w:val="single"/>
        </w:rPr>
        <w:t>chemicals</w:t>
      </w:r>
      <w:r w:rsidRPr="0077767E">
        <w:t xml:space="preserve">, often propose the coupling of systems, including nuclear, for a source of carbon-free heat and hydrogen needed in their processes (Los Alamos National Laboratory, 2008). </w:t>
      </w:r>
      <w:r w:rsidRPr="0077767E">
        <w:rPr>
          <w:rFonts w:ascii="Times New Roman" w:hAnsi="Times New Roman"/>
          <w:iCs w:val="0"/>
          <w:color w:val="auto"/>
          <w:sz w:val="24"/>
          <w:highlight w:val="cyan"/>
          <w:u w:val="single"/>
        </w:rPr>
        <w:t>Given the modularity of SMRs, these reactors offer advantages</w:t>
      </w:r>
      <w:r w:rsidRPr="0077767E">
        <w:rPr>
          <w:rFonts w:ascii="Times New Roman" w:hAnsi="Times New Roman"/>
          <w:iCs w:val="0"/>
          <w:color w:val="auto"/>
          <w:sz w:val="24"/>
          <w:u w:val="single"/>
        </w:rPr>
        <w:t xml:space="preserve"> in areas or applications </w:t>
      </w:r>
      <w:r w:rsidRPr="0077767E">
        <w:rPr>
          <w:rFonts w:ascii="Times New Roman" w:hAnsi="Times New Roman"/>
          <w:iCs w:val="0"/>
          <w:color w:val="auto"/>
          <w:sz w:val="24"/>
          <w:highlight w:val="cyan"/>
          <w:u w:val="single"/>
        </w:rPr>
        <w:t>where heat is needed but</w:t>
      </w:r>
      <w:r w:rsidRPr="0077767E">
        <w:rPr>
          <w:rFonts w:ascii="Times New Roman" w:hAnsi="Times New Roman"/>
          <w:iCs w:val="0"/>
          <w:color w:val="auto"/>
          <w:sz w:val="24"/>
          <w:u w:val="single"/>
        </w:rPr>
        <w:t xml:space="preserve"> where the </w:t>
      </w:r>
      <w:r w:rsidRPr="0077767E">
        <w:rPr>
          <w:rFonts w:ascii="Times New Roman" w:hAnsi="Times New Roman"/>
          <w:iCs w:val="0"/>
          <w:color w:val="auto"/>
          <w:sz w:val="24"/>
          <w:highlight w:val="cyan"/>
          <w:u w:val="single"/>
        </w:rPr>
        <w:t>large</w:t>
      </w:r>
      <w:r w:rsidRPr="0077767E">
        <w:rPr>
          <w:rFonts w:ascii="Times New Roman" w:hAnsi="Times New Roman"/>
          <w:iCs w:val="0"/>
          <w:color w:val="auto"/>
          <w:sz w:val="24"/>
          <w:u w:val="single"/>
        </w:rPr>
        <w:t xml:space="preserve"> heat </w:t>
      </w:r>
      <w:r w:rsidRPr="0077767E">
        <w:rPr>
          <w:rFonts w:ascii="Times New Roman" w:hAnsi="Times New Roman"/>
          <w:iCs w:val="0"/>
          <w:color w:val="auto"/>
          <w:sz w:val="24"/>
          <w:highlight w:val="cyan"/>
          <w:u w:val="single"/>
        </w:rPr>
        <w:t>output and expense of</w:t>
      </w:r>
      <w:r w:rsidRPr="0077767E">
        <w:rPr>
          <w:rFonts w:ascii="Times New Roman" w:hAnsi="Times New Roman"/>
          <w:iCs w:val="0"/>
          <w:color w:val="auto"/>
          <w:sz w:val="24"/>
          <w:u w:val="single"/>
        </w:rPr>
        <w:t xml:space="preserve"> a </w:t>
      </w:r>
      <w:r w:rsidRPr="0077767E">
        <w:rPr>
          <w:rFonts w:ascii="Times New Roman" w:hAnsi="Times New Roman"/>
          <w:iCs w:val="0"/>
          <w:color w:val="auto"/>
          <w:sz w:val="24"/>
          <w:highlight w:val="cyan"/>
          <w:u w:val="single"/>
        </w:rPr>
        <w:t>large nuclear</w:t>
      </w:r>
      <w:r w:rsidRPr="0077767E">
        <w:rPr>
          <w:rFonts w:ascii="Times New Roman" w:hAnsi="Times New Roman"/>
          <w:iCs w:val="0"/>
          <w:color w:val="auto"/>
          <w:sz w:val="24"/>
          <w:u w:val="single"/>
        </w:rPr>
        <w:t xml:space="preserve"> reactor </w:t>
      </w:r>
      <w:r w:rsidRPr="0077767E">
        <w:rPr>
          <w:rFonts w:ascii="Times New Roman" w:hAnsi="Times New Roman"/>
          <w:iCs w:val="0"/>
          <w:color w:val="auto"/>
          <w:sz w:val="24"/>
          <w:highlight w:val="cyan"/>
          <w:u w:val="single"/>
        </w:rPr>
        <w:t>makes</w:t>
      </w:r>
      <w:r w:rsidRPr="0077767E">
        <w:rPr>
          <w:rFonts w:ascii="Times New Roman" w:hAnsi="Times New Roman"/>
          <w:iCs w:val="0"/>
          <w:color w:val="auto"/>
          <w:sz w:val="24"/>
          <w:u w:val="single"/>
        </w:rPr>
        <w:t xml:space="preserve"> </w:t>
      </w:r>
      <w:r w:rsidRPr="0077767E">
        <w:rPr>
          <w:rFonts w:ascii="Times New Roman" w:hAnsi="Times New Roman"/>
          <w:iCs w:val="0"/>
          <w:color w:val="auto"/>
          <w:sz w:val="24"/>
          <w:highlight w:val="cyan"/>
          <w:u w:val="single"/>
        </w:rPr>
        <w:t>it</w:t>
      </w:r>
      <w:r w:rsidRPr="0077767E">
        <w:rPr>
          <w:rFonts w:ascii="Times New Roman" w:hAnsi="Times New Roman"/>
          <w:iCs w:val="0"/>
          <w:color w:val="auto"/>
          <w:sz w:val="24"/>
          <w:u w:val="single"/>
        </w:rPr>
        <w:t xml:space="preserve">s application </w:t>
      </w:r>
      <w:r w:rsidRPr="0077767E">
        <w:rPr>
          <w:rFonts w:ascii="Times New Roman" w:hAnsi="Times New Roman"/>
          <w:iCs w:val="0"/>
          <w:color w:val="auto"/>
          <w:sz w:val="24"/>
          <w:highlight w:val="cyan"/>
          <w:u w:val="single"/>
        </w:rPr>
        <w:t>impractical.</w:t>
      </w:r>
    </w:p>
    <w:p w14:paraId="568A31B3" w14:textId="77777777" w:rsidR="00566623" w:rsidRPr="00161825" w:rsidRDefault="00566623" w:rsidP="00566623">
      <w:pPr>
        <w:pStyle w:val="Heading4"/>
      </w:pPr>
      <w:r>
        <w:t>Extinction</w:t>
      </w:r>
    </w:p>
    <w:p w14:paraId="0EA17839" w14:textId="77777777" w:rsidR="00566623" w:rsidRDefault="00566623" w:rsidP="00566623">
      <w:pPr>
        <w:pStyle w:val="HotRoute"/>
        <w:ind w:left="0"/>
        <w:rPr>
          <w:iCs w:val="0"/>
          <w:color w:val="auto"/>
        </w:rPr>
      </w:pPr>
      <w:r w:rsidRPr="00D16324">
        <w:rPr>
          <w:rStyle w:val="StyleStyleBold12pt"/>
        </w:rPr>
        <w:t>CEN 1999</w:t>
      </w:r>
      <w:r>
        <w:rPr>
          <w:iCs w:val="0"/>
          <w:color w:val="auto"/>
        </w:rPr>
        <w:t xml:space="preserve"> (</w:t>
      </w:r>
      <w:r w:rsidRPr="00EE1309">
        <w:rPr>
          <w:iCs w:val="0"/>
          <w:color w:val="auto"/>
        </w:rPr>
        <w:t xml:space="preserve">Chemical and Engineering News, December 6, 1999, “Millennium Special Report,” Vol. 77, No. 49, </w:t>
      </w:r>
      <w:r>
        <w:rPr>
          <w:iCs w:val="0"/>
          <w:color w:val="auto"/>
        </w:rPr>
        <w:t>online)</w:t>
      </w:r>
    </w:p>
    <w:p w14:paraId="638DCE2A" w14:textId="77777777" w:rsidR="00566623" w:rsidRDefault="00566623" w:rsidP="00566623">
      <w:pPr>
        <w:pStyle w:val="HotRoute"/>
      </w:pPr>
      <w:r w:rsidRPr="00EE1309">
        <w:t>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 The world's growing and aging population must be fed and clothed and housed and transported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w:t>
      </w:r>
      <w:r w:rsidRPr="00046DEE">
        <w:t xml:space="preserve">  There are optimists out there, C&amp;EN readers among them, who believe that the history of civilization is a long string of technological triumphs of humans over the limits of nature. In this view, the idea of a </w:t>
      </w:r>
      <w:r w:rsidRPr="00D16324">
        <w:rPr>
          <w:rStyle w:val="TitleChar"/>
        </w:rPr>
        <w:t>"</w:t>
      </w:r>
      <w:r w:rsidRPr="00744D3D">
        <w:rPr>
          <w:rStyle w:val="TitleChar"/>
          <w:highlight w:val="cyan"/>
        </w:rPr>
        <w:t>carrying capacity</w:t>
      </w:r>
      <w:r w:rsidRPr="00D16324">
        <w:rPr>
          <w:rStyle w:val="TitleChar"/>
        </w:rPr>
        <w:t>"</w:t>
      </w:r>
      <w:r w:rsidRPr="00046DEE">
        <w:t xml:space="preserve">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w:t>
      </w:r>
      <w:r w:rsidRPr="00EE1309">
        <w:t xml:space="preserve">s either. There are environmental challenges of transcendent complexity that I fear may overcome us and our Earth before technological progress can come to our rescue. Global climate change, the </w:t>
      </w:r>
      <w:r w:rsidRPr="00046DEE">
        <w:t xml:space="preserve">accelerating </w:t>
      </w:r>
      <w:r w:rsidRPr="00744D3D">
        <w:rPr>
          <w:rStyle w:val="TitleChar"/>
          <w:highlight w:val="cyan"/>
        </w:rPr>
        <w:t>destruction of terrestrial and oceanic habitats</w:t>
      </w:r>
      <w:r w:rsidRPr="00046DEE">
        <w:t xml:space="preserve">, the catastrophic </w:t>
      </w:r>
      <w:r w:rsidRPr="00744D3D">
        <w:rPr>
          <w:rStyle w:val="TitleChar"/>
          <w:highlight w:val="cyan"/>
        </w:rPr>
        <w:t>loss of species</w:t>
      </w:r>
      <w:r w:rsidRPr="00046DEE">
        <w:t xml:space="preserve"> across the plant and animal kingdoms—these are problems that are not obviously amenable to straightforward technological </w:t>
      </w:r>
      <w:r w:rsidRPr="00EE1309">
        <w:t>solutions.  But I know this, too</w:t>
      </w:r>
      <w:r w:rsidRPr="00046DEE">
        <w:t xml:space="preserve">: Science and technology have brought us to where we are, and </w:t>
      </w:r>
      <w:r w:rsidRPr="00744D3D">
        <w:rPr>
          <w:rStyle w:val="TitleChar"/>
          <w:highlight w:val="cyan"/>
        </w:rPr>
        <w:t>only science</w:t>
      </w:r>
      <w:r w:rsidRPr="00D13B7B">
        <w:rPr>
          <w:rFonts w:ascii="Times New Roman" w:hAnsi="Times New Roman"/>
          <w:color w:val="auto"/>
          <w:sz w:val="24"/>
          <w:u w:val="single"/>
        </w:rPr>
        <w:t xml:space="preserve"> </w:t>
      </w:r>
      <w:r w:rsidRPr="00EE1309">
        <w:t>and technology, coupled with</w:t>
      </w:r>
      <w:r w:rsidRPr="00046DEE">
        <w:t xml:space="preserve"> innovative social and economic thinking, </w:t>
      </w:r>
      <w:r w:rsidRPr="00744D3D">
        <w:rPr>
          <w:rStyle w:val="TitleChar"/>
          <w:highlight w:val="cyan"/>
        </w:rPr>
        <w:t>can take us</w:t>
      </w:r>
      <w:r w:rsidRPr="00D13B7B">
        <w:rPr>
          <w:rFonts w:ascii="Times New Roman" w:hAnsi="Times New Roman"/>
          <w:color w:val="auto"/>
          <w:sz w:val="24"/>
          <w:u w:val="single"/>
        </w:rPr>
        <w:t xml:space="preserve"> to </w:t>
      </w:r>
      <w:r w:rsidRPr="00744D3D">
        <w:rPr>
          <w:rStyle w:val="TitleChar"/>
          <w:highlight w:val="cyan"/>
        </w:rPr>
        <w:t>where we need to be</w:t>
      </w:r>
      <w:r w:rsidRPr="00046DEE">
        <w:t xml:space="preserve"> in the coming millennium.  Chemists, chemistry, and </w:t>
      </w:r>
      <w:r w:rsidRPr="00744D3D">
        <w:rPr>
          <w:rStyle w:val="TitleChar"/>
          <w:highlight w:val="cyan"/>
        </w:rPr>
        <w:t>the chemical industry</w:t>
      </w:r>
      <w:r w:rsidRPr="00046DEE">
        <w:t>—what we at C&amp;EN call the chemical enterprise—</w:t>
      </w:r>
      <w:r w:rsidRPr="00744D3D">
        <w:rPr>
          <w:rStyle w:val="TitleChar"/>
          <w:highlight w:val="cyan"/>
        </w:rPr>
        <w:t>will play central roles</w:t>
      </w:r>
      <w:r w:rsidRPr="00EE1309">
        <w:t xml:space="preserve"> in addressing these challenges.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w:t>
      </w:r>
      <w:r>
        <w:t xml:space="preserve"> </w:t>
      </w:r>
    </w:p>
    <w:p w14:paraId="40895AAD" w14:textId="77777777" w:rsidR="00566623" w:rsidRPr="00566623" w:rsidRDefault="00566623" w:rsidP="00566623"/>
    <w:p w14:paraId="0BB49250" w14:textId="6A52BEA2" w:rsidR="00566623" w:rsidRDefault="00566623" w:rsidP="00C8092A">
      <w:pPr>
        <w:pStyle w:val="Heading3"/>
      </w:pPr>
      <w:r>
        <w:t>2AC K</w:t>
      </w:r>
    </w:p>
    <w:p w14:paraId="042DAFEC" w14:textId="77777777" w:rsidR="00566623" w:rsidRPr="00EC45BD" w:rsidRDefault="00566623" w:rsidP="00566623">
      <w:pPr>
        <w:pStyle w:val="DeleteAnalytics"/>
      </w:pPr>
      <w:r w:rsidRPr="00EC45BD">
        <w:t>Our role of the ballot is to evaluate the normative effects of the plan- anything else excludes 9 min of 1AC offense – it’s does not prove the 1ac undesirable- the judge should choose the specific set of representations that best test plan desirability - knowledge production is linear - sufficient reasonability filters their epistemology args – prefer specific warrants over vague buzzwords - saving a life is a prerequisite to enhancing its value.</w:t>
      </w:r>
    </w:p>
    <w:p w14:paraId="64A7607E" w14:textId="77777777" w:rsidR="00566623" w:rsidRDefault="00566623" w:rsidP="00566623"/>
    <w:p w14:paraId="7FD324FF" w14:textId="77777777" w:rsidR="00566623" w:rsidRDefault="00566623" w:rsidP="00566623">
      <w:pPr>
        <w:pStyle w:val="DeleteAnalytics"/>
      </w:pPr>
      <w:r>
        <w:t>Perm: Do both</w:t>
      </w:r>
    </w:p>
    <w:p w14:paraId="623F346F" w14:textId="77777777" w:rsidR="00566623" w:rsidRDefault="00566623" w:rsidP="00566623">
      <w:pPr>
        <w:pStyle w:val="DeleteAnalytics"/>
      </w:pPr>
      <w:r>
        <w:t>Perm: Do the plan and the alt in every other instance- either it’s not intrinsic because the alt rejects more than the plan the alt can’t overcome squo</w:t>
      </w:r>
    </w:p>
    <w:p w14:paraId="619081DF" w14:textId="70F25D5F" w:rsidR="00566623" w:rsidRPr="00566623" w:rsidRDefault="00566623" w:rsidP="00566623">
      <w:pPr>
        <w:pStyle w:val="DeleteAnalytics"/>
      </w:pPr>
      <w:r>
        <w:t xml:space="preserve">Perm: Do the plan and all parts of the alt that aren’t “reject the aff”- Alt ev should be permable if it demonstrates the alt text is artificially competitive </w:t>
      </w:r>
    </w:p>
    <w:p w14:paraId="53C57F3B" w14:textId="77777777" w:rsidR="00566623" w:rsidRDefault="00566623" w:rsidP="00566623">
      <w:pPr>
        <w:pStyle w:val="Heading4"/>
      </w:pPr>
      <w:r>
        <w:t>Perm do the aff and embrace critical border thinking- the alt would not reject the aff but rather reformulate it through the lens of the subaltern</w:t>
      </w:r>
    </w:p>
    <w:p w14:paraId="5AAEDD0A" w14:textId="77777777" w:rsidR="00566623" w:rsidRPr="008B7808" w:rsidRDefault="00566623" w:rsidP="00566623">
      <w:r>
        <w:t xml:space="preserve">Ramón </w:t>
      </w:r>
      <w:r w:rsidRPr="00415BCE">
        <w:rPr>
          <w:rStyle w:val="StyleStyleBold12pt"/>
        </w:rPr>
        <w:t>Grosfoguel</w:t>
      </w:r>
      <w:r>
        <w:t xml:space="preserve"> Associate professor, Department of Ethnic Studies, University of California, Berkeley Kult 6 - Special Issue Epistemologies of Transformation: The Latin American Decolonial Option and its Ramifications. Fall </w:t>
      </w:r>
      <w:r w:rsidRPr="00415BCE">
        <w:rPr>
          <w:rStyle w:val="StyleStyleBold12pt"/>
        </w:rPr>
        <w:t>2009</w:t>
      </w:r>
      <w:r>
        <w:t>. Department of Culture and Identity. Roskilde University “A Decolonial Approach to Political-Economy: Transmodernity, Border Thinking and Global Coloniality” http://www.postkolonial.dk/artikler/GROSFOGUEL.pdf</w:t>
      </w:r>
    </w:p>
    <w:p w14:paraId="0162A3F9" w14:textId="77777777" w:rsidR="00566623" w:rsidRDefault="00566623" w:rsidP="00566623">
      <w:r>
        <w:t xml:space="preserve">One of many plausible solutions to the Eurocentric versus fundamentalist dilemma is what Walter Mignolo — following Chicana(o) thinkers such as Gloria Anzaldua (1987) and Jose David Saldivar (1997) — calls ‘critical border thinking’ (Mignolo 2000). </w:t>
      </w:r>
      <w:r w:rsidRPr="000E2166">
        <w:rPr>
          <w:rStyle w:val="StyleBoldUnderline"/>
        </w:rPr>
        <w:t>C</w:t>
      </w:r>
      <w:r w:rsidRPr="009C675E">
        <w:rPr>
          <w:rStyle w:val="StyleBoldUnderline"/>
          <w:highlight w:val="cyan"/>
        </w:rPr>
        <w:t>ritical border thinking is the epistemic response of the subaltern to the Eurocentric project of modernity. Instead of rejecting modernity</w:t>
      </w:r>
      <w:r w:rsidRPr="000E2166">
        <w:rPr>
          <w:rStyle w:val="StyleBoldUnderline"/>
        </w:rPr>
        <w:t xml:space="preserve"> to retreat into a fundamentalist absolutism, </w:t>
      </w:r>
      <w:r w:rsidRPr="009C675E">
        <w:rPr>
          <w:rStyle w:val="StyleBoldUnderline"/>
          <w:highlight w:val="cyan"/>
        </w:rPr>
        <w:t>border epistemologies</w:t>
      </w:r>
      <w:r>
        <w:t xml:space="preserve"> subsume/</w:t>
      </w:r>
      <w:r w:rsidRPr="00A81FAF">
        <w:rPr>
          <w:rStyle w:val="StyleBoldUnderline"/>
          <w:highlight w:val="cyan"/>
        </w:rPr>
        <w:t>redefi</w:t>
      </w:r>
      <w:r w:rsidRPr="009C675E">
        <w:rPr>
          <w:rStyle w:val="StyleBoldUnderline"/>
          <w:highlight w:val="cyan"/>
        </w:rPr>
        <w:t>nes the emancipatory rhetoric of modernity from the</w:t>
      </w:r>
      <w:r w:rsidRPr="000E2166">
        <w:rPr>
          <w:rStyle w:val="StyleBoldUnderline"/>
        </w:rPr>
        <w:t xml:space="preserve"> cosmologies and </w:t>
      </w:r>
      <w:r w:rsidRPr="009C675E">
        <w:rPr>
          <w:rStyle w:val="StyleBoldUnderline"/>
          <w:highlight w:val="cyan"/>
        </w:rPr>
        <w:t>epistemologies of the subaltern</w:t>
      </w:r>
      <w:r>
        <w:t>, located in the oppressed and exploited side of the colonial difference</w:t>
      </w:r>
      <w:r w:rsidRPr="009C675E">
        <w:rPr>
          <w:highlight w:val="cyan"/>
        </w:rPr>
        <w:t xml:space="preserve">, </w:t>
      </w:r>
      <w:r w:rsidRPr="009C675E">
        <w:rPr>
          <w:rStyle w:val="StyleBoldUnderline"/>
          <w:highlight w:val="cyan"/>
        </w:rPr>
        <w:t>towards a decolonial liberation struggle for a world beyond eurocentered modernity</w:t>
      </w:r>
      <w:r w:rsidRPr="000E2166">
        <w:rPr>
          <w:rStyle w:val="StyleBoldUnderline"/>
        </w:rPr>
        <w:t xml:space="preserve">. </w:t>
      </w:r>
      <w:r>
        <w:t xml:space="preserve">What </w:t>
      </w:r>
      <w:r w:rsidRPr="009C675E">
        <w:rPr>
          <w:rStyle w:val="StyleBoldUnderline"/>
          <w:highlight w:val="cyan"/>
        </w:rPr>
        <w:t>border thinking produces</w:t>
      </w:r>
      <w:r>
        <w:t xml:space="preserve"> is </w:t>
      </w:r>
      <w:r w:rsidRPr="009C675E">
        <w:rPr>
          <w:rStyle w:val="StyleBoldUnderline"/>
          <w:highlight w:val="cyan"/>
        </w:rPr>
        <w:t>a redefinition</w:t>
      </w:r>
      <w:r w:rsidRPr="000E2166">
        <w:rPr>
          <w:rStyle w:val="StyleBoldUnderline"/>
        </w:rPr>
        <w:t>/subsumption of</w:t>
      </w:r>
      <w:r>
        <w:t xml:space="preserve"> citizenship, </w:t>
      </w:r>
      <w:r w:rsidRPr="000E2166">
        <w:rPr>
          <w:rStyle w:val="StyleBoldUnderline"/>
        </w:rPr>
        <w:t>democracy</w:t>
      </w:r>
      <w:r>
        <w:t xml:space="preserve">, human rights, humanity, economic relations </w:t>
      </w:r>
      <w:r w:rsidRPr="000E2166">
        <w:rPr>
          <w:rStyle w:val="StyleBoldUnderline"/>
        </w:rPr>
        <w:t>beyond the narrow definitions imposed by European modernity. Border thinking is not an anti-modern fundamentalism; it is a decolonial transmodern response of the subaltern to Eurocentric modernity</w:t>
      </w:r>
      <w:r>
        <w:t xml:space="preserve">. A good example of this is the Zapatista struggle in Mexico. The Zapatistas are not anti-modern fundamentalists; they do not reject democracy and retreat into some form of indigenous fundamentalism. On the contrary, the </w:t>
      </w:r>
      <w:r w:rsidRPr="00A81FAF">
        <w:rPr>
          <w:rStyle w:val="StyleBoldUnderline"/>
          <w:highlight w:val="cyan"/>
        </w:rPr>
        <w:t>Zapatistas accept the notion of democracy, but redefine it</w:t>
      </w:r>
      <w:r w:rsidRPr="0059205C">
        <w:rPr>
          <w:rStyle w:val="StyleBoldUnderline"/>
        </w:rPr>
        <w:t xml:space="preserve"> from a local indigenous practice</w:t>
      </w:r>
      <w:r>
        <w:t xml:space="preserve"> and cosmology, conceptualizing it as commanding while obeying or we are all equals because we are all different. </w:t>
      </w:r>
      <w:r w:rsidRPr="00A81FAF">
        <w:rPr>
          <w:rStyle w:val="StyleBoldUnderline"/>
          <w:highlight w:val="cyan"/>
        </w:rPr>
        <w:t>What seems to be a paradoxical slogan is really a critical decolonial redefinition of democracy from the</w:t>
      </w:r>
      <w:r w:rsidRPr="0059205C">
        <w:rPr>
          <w:rStyle w:val="StyleBoldUnderline"/>
        </w:rPr>
        <w:t xml:space="preserve"> practices, cosmologies and </w:t>
      </w:r>
      <w:r w:rsidRPr="00A81FAF">
        <w:rPr>
          <w:rStyle w:val="StyleBoldUnderline"/>
          <w:highlight w:val="cyan"/>
        </w:rPr>
        <w:t>epistemologies of the subaltern</w:t>
      </w:r>
      <w:r w:rsidRPr="0059205C">
        <w:rPr>
          <w:rStyle w:val="StyleBoldUnderline"/>
        </w:rPr>
        <w:t>.</w:t>
      </w:r>
      <w:r>
        <w:t xml:space="preserve"> This leads to the question of how to transcend the imperial monologue established by the European-centric modernity.</w:t>
      </w:r>
    </w:p>
    <w:p w14:paraId="40394B0B" w14:textId="77777777" w:rsidR="00566623" w:rsidRDefault="00566623" w:rsidP="00566623">
      <w:pPr>
        <w:pStyle w:val="Heading4"/>
      </w:pPr>
      <w:r>
        <w:br/>
        <w:t>Violence is objectively decreasing due to western reason and liberal democracy- spreading those ideals is key to solve conflict</w:t>
      </w:r>
    </w:p>
    <w:p w14:paraId="7100B8B1" w14:textId="77777777" w:rsidR="00566623" w:rsidRDefault="00566623" w:rsidP="00566623">
      <w:r w:rsidRPr="00D93C0D">
        <w:rPr>
          <w:rStyle w:val="StyleStyleBold12pt"/>
        </w:rPr>
        <w:t>Pinker 11</w:t>
      </w:r>
      <w:r>
        <w:t xml:space="preserve"> Steven Pinker is Professor of psychology at Harvard University "Violence Vanquished" Sept 24 online.wsj.com/article/SB10001424053111904106704576583203589408180.html</w:t>
      </w:r>
    </w:p>
    <w:p w14:paraId="43BA3F7C" w14:textId="77777777" w:rsidR="00566623" w:rsidRPr="00D93C0D" w:rsidRDefault="00566623" w:rsidP="00566623">
      <w:pPr>
        <w:rPr>
          <w:rStyle w:val="StyleBoldUnderline"/>
        </w:rPr>
      </w:pPr>
      <w:r w:rsidRPr="00056F69">
        <w:rPr>
          <w:sz w:val="16"/>
        </w:rPr>
        <w:t xml:space="preserve"> </w:t>
      </w:r>
      <w:r w:rsidRPr="00D93C0D">
        <w:rPr>
          <w:rStyle w:val="StyleBoldUnderline"/>
        </w:rPr>
        <w:t>With all its wars, murder and genocide, history might suggest that the taste for blood is human nature</w:t>
      </w:r>
      <w:r w:rsidRPr="00056F69">
        <w:rPr>
          <w:sz w:val="16"/>
        </w:rPr>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D93C0D">
        <w:rPr>
          <w:rStyle w:val="StyleBoldUnderline"/>
        </w:rPr>
        <w:t xml:space="preserve">the world of the past was much worse. </w:t>
      </w:r>
      <w:r w:rsidRPr="00D24607">
        <w:rPr>
          <w:rStyle w:val="StyleBoldUnderline"/>
          <w:highlight w:val="cyan"/>
        </w:rPr>
        <w:t>Violence has been in decline for thousands of years</w:t>
      </w:r>
      <w:r w:rsidRPr="00D93C0D">
        <w:rPr>
          <w:rStyle w:val="StyleBoldUnderline"/>
        </w:rPr>
        <w:t>, and today we may be living in the most peaceable era in the existence of our species</w:t>
      </w:r>
      <w:r w:rsidRPr="00056F69">
        <w:rPr>
          <w:sz w:val="16"/>
        </w:rPr>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D93C0D">
        <w:rPr>
          <w:rStyle w:val="StyleBoldUnderline"/>
        </w:rPr>
        <w:t>the decline in these brutal practices can be quantified. A look at the numbers shows that over the course of our history, humankind has been blessed with six major declines of violence</w:t>
      </w:r>
      <w:r w:rsidRPr="00056F69">
        <w:rPr>
          <w:sz w:val="16"/>
        </w:rPr>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D93C0D">
        <w:rPr>
          <w:rStyle w:val="StyleBoldUnderline"/>
        </w:rPr>
        <w:t>The fourth major transition is the respite from major interstate war that we have seen since the end of World War II.</w:t>
      </w:r>
      <w:r w:rsidRPr="00056F69">
        <w:rPr>
          <w:sz w:val="16"/>
        </w:rPr>
        <w:t xml:space="preserve"> Historians sometimes refer to it as the Long Peace.  Today </w:t>
      </w:r>
      <w:r w:rsidRPr="00D93C0D">
        <w:rPr>
          <w:rStyle w:val="StyleBoldUnderline"/>
        </w:rPr>
        <w:t>we take it for granted that Italy and Austria will not come to blows, nor will Britain and Russia</w:t>
      </w:r>
      <w:r w:rsidRPr="00056F69">
        <w:rPr>
          <w:sz w:val="16"/>
        </w:rPr>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D93C0D">
        <w:rPr>
          <w:rStyle w:val="StyleBoldUnderline"/>
        </w:rPr>
        <w:t xml:space="preserve">Though </w:t>
      </w:r>
      <w:r w:rsidRPr="00D24607">
        <w:rPr>
          <w:rStyle w:val="StyleBoldUnderline"/>
          <w:highlight w:val="cyan"/>
        </w:rPr>
        <w:t>it's tempting to attribute the Long Peace to nuclear deterrence</w:t>
      </w:r>
      <w:r w:rsidRPr="00D93C0D">
        <w:rPr>
          <w:rStyle w:val="StyleBoldUnderline"/>
        </w:rPr>
        <w:t xml:space="preserve">, </w:t>
      </w:r>
      <w:r w:rsidRPr="00D24607">
        <w:rPr>
          <w:rStyle w:val="StyleBoldUnderline"/>
          <w:highlight w:val="cyan"/>
        </w:rPr>
        <w:t>non-nuclear developed states have stopped fighting each other as well.</w:t>
      </w:r>
      <w:r w:rsidRPr="00D93C0D">
        <w:rPr>
          <w:rStyle w:val="StyleBoldUnderline"/>
        </w:rPr>
        <w:t xml:space="preserve"> Political scientists point instead to </w:t>
      </w:r>
      <w:r w:rsidRPr="00D24607">
        <w:rPr>
          <w:rStyle w:val="StyleBoldUnderline"/>
          <w:highlight w:val="cyan"/>
        </w:rPr>
        <w:t>the growth of democracy, trade and international organizations</w:t>
      </w:r>
      <w:r w:rsidRPr="00D93C0D">
        <w:rPr>
          <w:rStyle w:val="StyleBoldUnderline"/>
        </w:rPr>
        <w:t xml:space="preserve">—all of which, the </w:t>
      </w:r>
      <w:r w:rsidRPr="00D24607">
        <w:rPr>
          <w:rStyle w:val="StyleBoldUnderline"/>
          <w:highlight w:val="cyan"/>
        </w:rPr>
        <w:t>statistical evidence shows, reduce the likelihood of conflict</w:t>
      </w:r>
      <w:r w:rsidRPr="00D93C0D">
        <w:rPr>
          <w:rStyle w:val="StyleBoldUnderline"/>
        </w:rPr>
        <w:t>.</w:t>
      </w:r>
      <w:r w:rsidRPr="00056F69">
        <w:rPr>
          <w:sz w:val="16"/>
        </w:rPr>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D24607">
        <w:rPr>
          <w:rStyle w:val="StyleBoldUnderline"/>
          <w:highlight w:val="cyan"/>
        </w:rPr>
        <w:t>human nature has always comprised inclinations toward violence</w:t>
      </w:r>
      <w:r w:rsidRPr="00D93C0D">
        <w:rPr>
          <w:rStyle w:val="StyleBoldUnderline"/>
        </w:rPr>
        <w:t xml:space="preserve"> and inclinations that counteract them</w:t>
      </w:r>
      <w:r w:rsidRPr="00056F69">
        <w:rPr>
          <w:sz w:val="16"/>
        </w:rPr>
        <w:t xml:space="preserve">—such as self-control, empathy, fairness and reason—what Abraham Lincoln called "the better angels of our nature." Violence has declined because historical circumstances have increasingly favored our better angels.  </w:t>
      </w:r>
      <w:r w:rsidRPr="00D24607">
        <w:rPr>
          <w:rStyle w:val="StyleBoldUnderline"/>
          <w:highlight w:val="cyan"/>
        </w:rPr>
        <w:t>The most obvious of</w:t>
      </w:r>
      <w:r w:rsidRPr="00D93C0D">
        <w:rPr>
          <w:rStyle w:val="StyleBoldUnderline"/>
        </w:rPr>
        <w:t xml:space="preserve"> these </w:t>
      </w:r>
      <w:r w:rsidRPr="00D24607">
        <w:rPr>
          <w:rStyle w:val="StyleBoldUnderline"/>
          <w:highlight w:val="cyan"/>
        </w:rPr>
        <w:t>pacifying forces has been the state</w:t>
      </w:r>
      <w:r w:rsidRPr="00D93C0D">
        <w:rPr>
          <w:rStyle w:val="StyleBoldUnderline"/>
        </w:rPr>
        <w:t xml:space="preserve">, </w:t>
      </w:r>
      <w:r w:rsidRPr="00D24607">
        <w:rPr>
          <w:rStyle w:val="StyleBoldUnderline"/>
          <w:highlight w:val="cyan"/>
        </w:rPr>
        <w:t>with its monopoly on the legitimate use of force.</w:t>
      </w:r>
      <w:r w:rsidRPr="00D24607">
        <w:rPr>
          <w:sz w:val="16"/>
          <w:highlight w:val="cyan"/>
        </w:rPr>
        <w:t xml:space="preserve"> A</w:t>
      </w:r>
      <w:r w:rsidRPr="00056F69">
        <w:rPr>
          <w:sz w:val="16"/>
        </w:rPr>
        <w:t xml:space="preserve"> disinterested judiciary and police can defuse the temptation of exploitative attack, inhibit the impulse for revenge and circumvent the self-serving biases that make all parties to a dispute believe that they are on the side of the angels.  </w:t>
      </w:r>
      <w:r w:rsidRPr="00D93C0D">
        <w:rPr>
          <w:rStyle w:val="StyleBoldUnderline"/>
        </w:rPr>
        <w:t>We see evidence of the pacifying effects of government in the way that rates of killing declined following the expansion and consolidation of states</w:t>
      </w:r>
      <w:r w:rsidRPr="00056F69">
        <w:rPr>
          <w:sz w:val="16"/>
        </w:rPr>
        <w:t xml:space="preserve"> in tribal societies and in medieval Europe. </w:t>
      </w:r>
      <w:r w:rsidRPr="00D93C0D">
        <w:rPr>
          <w:rStyle w:val="StyleBoldUnderline"/>
        </w:rPr>
        <w:t>And we can watch the movie in reverse when violence erupts in zones of anarchy</w:t>
      </w:r>
      <w:r w:rsidRPr="00056F69">
        <w:rPr>
          <w:sz w:val="16"/>
        </w:rPr>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D93C0D">
        <w:rPr>
          <w:rStyle w:val="StyleBoldUnderline"/>
        </w:rPr>
        <w:t xml:space="preserve">technologies have also powered </w:t>
      </w:r>
      <w:r w:rsidRPr="00D24607">
        <w:rPr>
          <w:rStyle w:val="StyleBoldUnderline"/>
          <w:highlight w:val="cyan"/>
        </w:rPr>
        <w:t>an expansion of rationality</w:t>
      </w:r>
      <w:r w:rsidRPr="00D93C0D">
        <w:rPr>
          <w:rStyle w:val="StyleBoldUnderline"/>
        </w:rPr>
        <w:t xml:space="preserve"> and objectivity </w:t>
      </w:r>
      <w:r w:rsidRPr="00D24607">
        <w:rPr>
          <w:rStyle w:val="StyleBoldUnderline"/>
          <w:highlight w:val="cyan"/>
        </w:rPr>
        <w:t>in human affairs. People are now less likely to privilege their own interests over those of others</w:t>
      </w:r>
      <w:r w:rsidRPr="00D93C0D">
        <w:rPr>
          <w:rStyle w:val="StyleBoldUnderline"/>
        </w:rPr>
        <w:t>.</w:t>
      </w:r>
      <w:r w:rsidRPr="00056F69">
        <w:rPr>
          <w:sz w:val="16"/>
        </w:rPr>
        <w:t xml:space="preserve"> They reflect more on the way they live and consider how they could be better off. Violence is often reframed as a problem to be solved rather than as a contest to be won. </w:t>
      </w:r>
      <w:r w:rsidRPr="00D93C0D">
        <w:rPr>
          <w:rStyle w:val="StyleBoldUnderline"/>
        </w:rPr>
        <w:t xml:space="preserve">We devote ever more of our brainpower to guiding our better angels. </w:t>
      </w:r>
      <w:r w:rsidRPr="00C46376">
        <w:rPr>
          <w:rStyle w:val="StyleBoldUnderline"/>
          <w:highlight w:val="cyan"/>
        </w:rPr>
        <w:t>It is</w:t>
      </w:r>
      <w:r w:rsidRPr="00D93C0D">
        <w:rPr>
          <w:rStyle w:val="StyleBoldUnderline"/>
        </w:rPr>
        <w:t xml:space="preserve"> probably </w:t>
      </w:r>
      <w:r w:rsidRPr="00C46376">
        <w:rPr>
          <w:rStyle w:val="StyleBoldUnderline"/>
          <w:highlight w:val="cyan"/>
        </w:rPr>
        <w:t>no coincidence that the Humanitarian Revolution came on the heels of the Age of Reason and the Enlightenment,</w:t>
      </w:r>
      <w:r w:rsidRPr="00D93C0D">
        <w:rPr>
          <w:rStyle w:val="StyleBoldUnderline"/>
        </w:rPr>
        <w:t xml:space="preserve"> that the Long Peace and rights revolutions coincided with the electronic global village.</w:t>
      </w:r>
    </w:p>
    <w:p w14:paraId="5B224226" w14:textId="77777777" w:rsidR="00566623" w:rsidRDefault="00566623" w:rsidP="00566623"/>
    <w:p w14:paraId="4C509E4B" w14:textId="77777777" w:rsidR="00566623" w:rsidRPr="001A43E4" w:rsidRDefault="00566623" w:rsidP="00566623">
      <w:pPr>
        <w:pStyle w:val="Heading4"/>
      </w:pPr>
      <w:r w:rsidRPr="009806FA">
        <w:t xml:space="preserve">Overemphasis on method destroys effectiveness of the discipline </w:t>
      </w:r>
    </w:p>
    <w:p w14:paraId="4BD59211" w14:textId="77777777" w:rsidR="00566623" w:rsidRPr="009806FA" w:rsidRDefault="00566623" w:rsidP="00566623">
      <w:r w:rsidRPr="00E77039">
        <w:rPr>
          <w:rStyle w:val="Heading3Char"/>
          <w:rFonts w:eastAsia="Calibri"/>
        </w:rPr>
        <w:t>Wendt</w:t>
      </w:r>
      <w:r w:rsidRPr="009806FA">
        <w:rPr>
          <w:b/>
        </w:rPr>
        <w:t>,</w:t>
      </w:r>
      <w:r w:rsidRPr="009806FA">
        <w:t xml:space="preserve"> Handbook of IR, </w:t>
      </w:r>
      <w:r w:rsidRPr="00E77039">
        <w:rPr>
          <w:rStyle w:val="Heading3Char"/>
          <w:rFonts w:eastAsia="Calibri"/>
        </w:rPr>
        <w:t>2002</w:t>
      </w:r>
      <w:r>
        <w:t xml:space="preserve"> </w:t>
      </w:r>
      <w:r w:rsidRPr="009806FA">
        <w:t>p. 68</w:t>
      </w:r>
    </w:p>
    <w:p w14:paraId="5B516274" w14:textId="77777777" w:rsidR="00566623" w:rsidRPr="005D1C08" w:rsidRDefault="00566623" w:rsidP="00566623">
      <w:r w:rsidRPr="005D1C08">
        <w:t xml:space="preserve">It should be stressed that in advocating a pragmatic view </w:t>
      </w:r>
      <w:r w:rsidRPr="00F36785">
        <w:rPr>
          <w:rStyle w:val="StyleBoldUnderline"/>
          <w:highlight w:val="cyan"/>
        </w:rPr>
        <w:t>we are not endorsing method-driven social science. Too much</w:t>
      </w:r>
      <w:r w:rsidRPr="00F36785">
        <w:rPr>
          <w:rStyle w:val="StyleBoldUnderline"/>
        </w:rPr>
        <w:t xml:space="preserve"> </w:t>
      </w:r>
      <w:r w:rsidRPr="00F36785">
        <w:rPr>
          <w:rStyle w:val="StyleBoldUnderline"/>
          <w:highlight w:val="cyan"/>
        </w:rPr>
        <w:t>research</w:t>
      </w:r>
      <w:r w:rsidRPr="005D1C08">
        <w:t xml:space="preserve"> in international </w:t>
      </w:r>
      <w:r w:rsidRPr="00F36785">
        <w:rPr>
          <w:rStyle w:val="StyleBoldUnderline"/>
        </w:rPr>
        <w:t xml:space="preserve">relations </w:t>
      </w:r>
      <w:r w:rsidRPr="00F36785">
        <w:rPr>
          <w:rStyle w:val="StyleBoldUnderline"/>
          <w:highlight w:val="cyan"/>
        </w:rPr>
        <w:t>chooses</w:t>
      </w:r>
      <w:r w:rsidRPr="005D1C08">
        <w:t xml:space="preserve"> problems or </w:t>
      </w:r>
      <w:r w:rsidRPr="00F36785">
        <w:rPr>
          <w:rStyle w:val="StyleBoldUnderline"/>
        </w:rPr>
        <w:t xml:space="preserve">things to be explained with a view to </w:t>
      </w:r>
      <w:r w:rsidRPr="00F36785">
        <w:rPr>
          <w:rStyle w:val="StyleBoldUnderline"/>
          <w:highlight w:val="cyan"/>
        </w:rPr>
        <w:t xml:space="preserve">whether </w:t>
      </w:r>
      <w:r w:rsidRPr="00F36785">
        <w:rPr>
          <w:rStyle w:val="StyleBoldUnderline"/>
        </w:rPr>
        <w:t xml:space="preserve">the </w:t>
      </w:r>
      <w:r w:rsidRPr="00F36785">
        <w:rPr>
          <w:rStyle w:val="StyleBoldUnderline"/>
          <w:highlight w:val="cyan"/>
        </w:rPr>
        <w:t>analysis will provide support for one or another methodological ‘ism’. But</w:t>
      </w:r>
      <w:r w:rsidRPr="00F36785">
        <w:rPr>
          <w:rStyle w:val="StyleBoldUnderline"/>
        </w:rPr>
        <w:t xml:space="preserve"> the point of</w:t>
      </w:r>
      <w:r w:rsidRPr="005D1C08">
        <w:t xml:space="preserve"> IR </w:t>
      </w:r>
      <w:r w:rsidRPr="00F36785">
        <w:rPr>
          <w:rStyle w:val="StyleBoldUnderline"/>
          <w:highlight w:val="cyan"/>
        </w:rPr>
        <w:t>scholars</w:t>
      </w:r>
      <w:r w:rsidRPr="00F36785">
        <w:rPr>
          <w:rStyle w:val="StyleBoldUnderline"/>
        </w:rPr>
        <w:t xml:space="preserve">hip </w:t>
      </w:r>
      <w:r w:rsidRPr="00F36785">
        <w:rPr>
          <w:rStyle w:val="StyleBoldUnderline"/>
          <w:highlight w:val="cyan"/>
        </w:rPr>
        <w:t>should</w:t>
      </w:r>
      <w:r w:rsidRPr="00F36785">
        <w:rPr>
          <w:rStyle w:val="StyleBoldUnderline"/>
        </w:rPr>
        <w:t xml:space="preserve"> be to </w:t>
      </w:r>
      <w:r w:rsidRPr="00F36785">
        <w:rPr>
          <w:rStyle w:val="StyleBoldUnderline"/>
          <w:highlight w:val="cyan"/>
        </w:rPr>
        <w:t>answer questions about</w:t>
      </w:r>
      <w:r w:rsidRPr="005D1C08">
        <w:t xml:space="preserve"> international </w:t>
      </w:r>
      <w:r w:rsidRPr="00F36785">
        <w:rPr>
          <w:rStyle w:val="StyleBoldUnderline"/>
          <w:highlight w:val="cyan"/>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BoldUnderline"/>
          <w:highlight w:val="cyan"/>
        </w:rPr>
        <w:t>it makes little sense to rule out one</w:t>
      </w:r>
      <w:r w:rsidRPr="00F36785">
        <w:rPr>
          <w:rStyle w:val="StyleBoldUnderline"/>
        </w:rPr>
        <w:t xml:space="preserve"> or the other </w:t>
      </w:r>
      <w:r w:rsidRPr="00F36785">
        <w:rPr>
          <w:rStyle w:val="StyleBoldUnderline"/>
          <w:highlight w:val="cyan"/>
        </w:rPr>
        <w:t>approach on a priori grounds</w:t>
      </w:r>
      <w:r w:rsidRPr="005D1C08">
        <w:t xml:space="preserve">. In that case </w:t>
      </w:r>
      <w:r w:rsidRPr="00F36785">
        <w:rPr>
          <w:rStyle w:val="StyleBoldUnderline"/>
          <w:highlight w:val="cyan"/>
        </w:rPr>
        <w:t>a method</w:t>
      </w:r>
      <w:r w:rsidRPr="00F36785">
        <w:rPr>
          <w:rStyle w:val="StyleBoldUnderline"/>
        </w:rPr>
        <w:t xml:space="preserve"> indeed </w:t>
      </w:r>
      <w:r w:rsidRPr="00F36785">
        <w:rPr>
          <w:rStyle w:val="StyleBold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5C3AD288" w14:textId="77777777" w:rsidR="00566623" w:rsidRDefault="00566623" w:rsidP="00566623"/>
    <w:p w14:paraId="57AB95CE" w14:textId="77777777" w:rsidR="00566623" w:rsidRPr="00A24A5D" w:rsidRDefault="00566623" w:rsidP="00566623">
      <w:pPr>
        <w:pStyle w:val="Heading4"/>
      </w:pPr>
      <w:r>
        <w:t>A transition away from modernity causes massive wars- even those who are supposedly excluded now will continue to push for growth</w:t>
      </w:r>
    </w:p>
    <w:p w14:paraId="6C9ED6FA" w14:textId="77777777" w:rsidR="00566623" w:rsidRDefault="00566623" w:rsidP="00566623">
      <w:r w:rsidRPr="00ED10BA">
        <w:rPr>
          <w:rStyle w:val="Heading3Char"/>
          <w:rFonts w:eastAsia="Calibri"/>
        </w:rPr>
        <w:t>Barnhizer, 6</w:t>
      </w:r>
      <w:r>
        <w:t xml:space="preserve"> David, Prof of Law, Cleveland State U, ‘Waking from Sustainability's "Impossible Dream”,’ Geo Int’l Envtl L Rev, pg. l/n</w:t>
      </w:r>
    </w:p>
    <w:p w14:paraId="24AA182D" w14:textId="77777777" w:rsidR="00566623" w:rsidRDefault="00566623" w:rsidP="00566623">
      <w:pPr>
        <w:rPr>
          <w:rStyle w:val="StyleBoldUnderline"/>
        </w:rPr>
      </w:pPr>
      <w:r w:rsidRPr="00535BDF">
        <w:rPr>
          <w:rStyle w:val="StyleBoldUnderline"/>
          <w:highlight w:val="cyan"/>
        </w:rPr>
        <w:t>The scale of social needs, including the need for expanded productive activity, has grown so large that it cannot be shut off at all, and certainly not abruptly</w:t>
      </w:r>
      <w:r w:rsidRPr="00BD2B67">
        <w:rPr>
          <w:rStyle w:val="StyleBoldUnderline"/>
        </w:rPr>
        <w:t>. It cannot even be ratcheted down in any significant fashion without producing serious harms to human societies</w:t>
      </w:r>
      <w:r>
        <w:t xml:space="preserve"> and hundreds of millions of people. </w:t>
      </w:r>
      <w:r w:rsidRPr="00535BDF">
        <w:rPr>
          <w:rStyle w:val="StyleBoldUnderline"/>
          <w:highlight w:val="cyan"/>
        </w:rPr>
        <w:t>Even if it were possible to shift back to systems of local self-sufficiency, the consequences of the transition process would be catastrophic for many people and even deadly to the point of continual conflict, resource wars, increased poverty, and strife</w:t>
      </w:r>
      <w:r w:rsidRPr="00BD2B67">
        <w:rPr>
          <w:rStyle w:val="StyleBoldUnderline"/>
        </w:rPr>
        <w:t>.</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60  </w:t>
      </w:r>
      <w:r w:rsidRPr="00BD2B67">
        <w:rPr>
          <w:rStyle w:val="StyleBoldUnderline"/>
        </w:rPr>
        <w:t>T</w:t>
      </w:r>
      <w:r w:rsidRPr="00535BDF">
        <w:rPr>
          <w:rStyle w:val="StyleBoldUnderline"/>
          <w:highlight w:val="cyan"/>
        </w:rPr>
        <w:t>he imperative of economic growth applies not only to the needs and expectations of people in economically developed societies but also to people living in nations that are currently economically underdeveloped. Opportunities must be created,</w:t>
      </w:r>
      <w:r w:rsidRPr="00BD2B67">
        <w:rPr>
          <w:rStyle w:val="StyleBoldUnderline"/>
        </w:rPr>
        <w:t xml:space="preserve"> </w:t>
      </w:r>
      <w:r w:rsidRPr="00535BDF">
        <w:rPr>
          <w:rStyle w:val="StyleBoldUnderline"/>
          <w:highlight w:val="cyan"/>
        </w:rPr>
        <w:t xml:space="preserve">jobs must be generated </w:t>
      </w:r>
      <w:r w:rsidRPr="00BD2B67">
        <w:rPr>
          <w:rStyle w:val="StyleBoldUnderline"/>
        </w:rPr>
        <w:t xml:space="preserve">in huge numbers, and economic resources expanded </w:t>
      </w:r>
      <w:r w:rsidRPr="00535BDF">
        <w:rPr>
          <w:rStyle w:val="StyleBoldUnderline"/>
          <w:highlight w:val="cyan"/>
        </w:rPr>
        <w:t>to address the tragedies of poverty and inequality</w:t>
      </w:r>
      <w:r>
        <w:t xml:space="preserve">. Unfortunately, natural systems must be exploited to achieve this; we cannot return to Eden. </w:t>
      </w:r>
      <w:r w:rsidRPr="00BD2B67">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BD2B67">
        <w:rPr>
          <w:rStyle w:val="StyleBoldUnderline"/>
        </w:rPr>
        <w:t xml:space="preserve">that </w:t>
      </w:r>
      <w:r w:rsidRPr="00535BDF">
        <w:rPr>
          <w:rStyle w:val="StyleBoldUnderline"/>
          <w:highlight w:val="cyan"/>
        </w:rPr>
        <w:t>globalization has altered the rules of operation of political, economic, and social activities, and in doing so multiplied greatly our ability to create benefit</w:t>
      </w:r>
      <w:r w:rsidRPr="00BD2B67">
        <w:rPr>
          <w:rStyle w:val="StyleBoldUnderline"/>
        </w:rPr>
        <w:t xml:space="preserve"> and harm. 63 While some understandably want the unsettling and often chaotic effects of globalization to go away, </w:t>
      </w:r>
      <w:r w:rsidRPr="00535BDF">
        <w:rPr>
          <w:rStyle w:val="StyleBoldUnderline"/>
          <w:highlight w:val="cyan"/>
        </w:rPr>
        <w:t>it can only be dealt with, not reversed.</w:t>
      </w:r>
      <w:r>
        <w:t xml:space="preserve"> The system in which we live and work is no longer closed. </w:t>
      </w:r>
      <w:r w:rsidRPr="00BD2B67">
        <w:rPr>
          <w:rStyle w:val="StyleBoldUnderline"/>
        </w:rPr>
        <w:t>There are few contexts not connected to the dynamics of some aspect of the extended economic and social systems resulting from globalization</w:t>
      </w:r>
      <w:r>
        <w:t xml:space="preserve">. This means the wide ranging and incompatible variables of a global economic, human rights, and social fairness system are resulting in conflicts and unanticipated interpenetrations that no one fully understands, anticipates, or controls. 64 Local  [*622]  self-sufficiency is the loser in this process. It can remain a nostalgic dream but rarely a reality. </w:t>
      </w:r>
      <w:r w:rsidRPr="00BD2B67">
        <w:rPr>
          <w:rStyle w:val="StyleBoldUnderline"/>
        </w:rPr>
        <w:t xml:space="preserve">Except for isolated cultures and niche activities, </w:t>
      </w:r>
      <w:r w:rsidRPr="00535BDF">
        <w:rPr>
          <w:rStyle w:val="StyleBoldUnderline"/>
          <w:highlight w:val="cyan"/>
        </w:rPr>
        <w:t>there is very little chance that anyone will be unaffected by this transformational process</w:t>
      </w:r>
      <w:r w:rsidRPr="00BD2B67">
        <w:rPr>
          <w:rStyle w:val="StyleBoldUnderline"/>
        </w:rPr>
        <w:t xml:space="preserve">. Change is the constant, and it will take several generations before we return to a period of relative stasis. Even then it will only be a respite before the pattern once again intensifies. </w:t>
      </w:r>
    </w:p>
    <w:p w14:paraId="2C6E4ACB" w14:textId="77777777" w:rsidR="00566623" w:rsidRDefault="00566623" w:rsidP="00566623">
      <w:pPr>
        <w:rPr>
          <w:rStyle w:val="StyleBoldUnderline"/>
        </w:rPr>
      </w:pPr>
    </w:p>
    <w:p w14:paraId="1E381C6C" w14:textId="77777777" w:rsidR="00566623" w:rsidRPr="00706964" w:rsidRDefault="00566623" w:rsidP="00566623">
      <w:pPr>
        <w:pStyle w:val="Heading4"/>
      </w:pPr>
      <w:r>
        <w:t>The distinction between the Eurocentric modern and colonial other is an insufficient explanation for violence</w:t>
      </w:r>
    </w:p>
    <w:p w14:paraId="69A72A6E" w14:textId="77777777" w:rsidR="00566623" w:rsidRPr="00901BE3" w:rsidRDefault="00566623" w:rsidP="00566623">
      <w:r w:rsidRPr="00901BE3">
        <w:t xml:space="preserve">Miroslav </w:t>
      </w:r>
      <w:r w:rsidRPr="00E77039">
        <w:rPr>
          <w:rStyle w:val="Heading3Char"/>
          <w:rFonts w:eastAsia="Calibri"/>
        </w:rPr>
        <w:t>Volf</w:t>
      </w:r>
      <w:r w:rsidRPr="00901BE3">
        <w:t xml:space="preserve"> (Henry B. Wright Professor of Theology at Y</w:t>
      </w:r>
      <w:r>
        <w:t xml:space="preserve">ale Divinity School since 1998) </w:t>
      </w:r>
      <w:r w:rsidRPr="00901BE3">
        <w:t>Journal of Ecumenical Studies 1-1-02</w:t>
      </w:r>
      <w:r w:rsidRPr="00901BE3">
        <w:br/>
      </w:r>
      <w:r w:rsidRPr="007C38BA">
        <w:rPr>
          <w:rStyle w:val="StyleBoldUnderline"/>
          <w:highlight w:val="cyan"/>
        </w:rPr>
        <w:t>Though “otherness</w:t>
      </w:r>
      <w:r w:rsidRPr="001A3498">
        <w:rPr>
          <w:u w:val="single"/>
        </w:rPr>
        <w:t>”–</w:t>
      </w:r>
      <w:r w:rsidRPr="00901BE3">
        <w:t>cultural, ethnic, religious, racial difference–</w:t>
      </w:r>
      <w:r w:rsidRPr="007C38BA">
        <w:rPr>
          <w:rStyle w:val="StyleBoldUnderline"/>
          <w:highlight w:val="cyan"/>
        </w:rPr>
        <w:t>is</w:t>
      </w:r>
      <w:r w:rsidRPr="001A3498">
        <w:rPr>
          <w:u w:val="single"/>
        </w:rPr>
        <w:t xml:space="preserve"> an </w:t>
      </w:r>
      <w:r w:rsidRPr="007C38BA">
        <w:rPr>
          <w:rStyle w:val="StyleBoldUnderline"/>
          <w:highlight w:val="cyan"/>
        </w:rPr>
        <w:t>important</w:t>
      </w:r>
      <w:r w:rsidRPr="001A3498">
        <w:rPr>
          <w:u w:val="single"/>
        </w:rPr>
        <w:t xml:space="preserve"> factor in our relations with others, </w:t>
      </w:r>
      <w:r w:rsidRPr="007C38BA">
        <w:rPr>
          <w:rStyle w:val="StyleBoldUnderline"/>
          <w:highlight w:val="cyan"/>
        </w:rPr>
        <w:t>we should not overestimate it as a cause of conflict</w:t>
      </w:r>
      <w:r w:rsidRPr="001A3498">
        <w:rPr>
          <w:u w:val="single"/>
        </w:rPr>
        <w:t xml:space="preserve">. </w:t>
      </w:r>
      <w:r w:rsidRPr="00901BE3">
        <w:t xml:space="preserve">During the war in the former Yugoslavia in the early 1990′s, I was often asked, “What </w:t>
      </w:r>
      <w:r w:rsidRPr="007C38BA">
        <w:rPr>
          <w:rStyle w:val="StyleBoldUnderline"/>
          <w:highlight w:val="cyan"/>
        </w:rPr>
        <w:t>is this war about</w:t>
      </w:r>
      <w:r w:rsidRPr="001A3498">
        <w:rPr>
          <w:u w:val="single"/>
        </w:rPr>
        <w:t xml:space="preserve">? Is it about </w:t>
      </w:r>
      <w:r w:rsidRPr="007C38BA">
        <w:rPr>
          <w:rStyle w:val="StyleBoldUnderline"/>
          <w:highlight w:val="cyan"/>
        </w:rPr>
        <w:t>religious and cultural differences</w:t>
      </w:r>
      <w:r w:rsidRPr="001A3498">
        <w:rPr>
          <w:u w:val="single"/>
        </w:rPr>
        <w:t xml:space="preserve">? Is it about </w:t>
      </w:r>
      <w:r w:rsidRPr="007C38BA">
        <w:rPr>
          <w:rStyle w:val="StyleBoldUnderline"/>
          <w:highlight w:val="cyan"/>
        </w:rPr>
        <w:t>economic advantage</w:t>
      </w:r>
      <w:r w:rsidRPr="001A3498">
        <w:rPr>
          <w:u w:val="single"/>
        </w:rPr>
        <w:t xml:space="preserve">? Is it about </w:t>
      </w:r>
      <w:r w:rsidRPr="007C38BA">
        <w:rPr>
          <w:rStyle w:val="StyleBoldUnderline"/>
          <w:highlight w:val="cyan"/>
        </w:rPr>
        <w:t>political power</w:t>
      </w:r>
      <w:r w:rsidRPr="001A3498">
        <w:rPr>
          <w:u w:val="single"/>
        </w:rPr>
        <w:t xml:space="preserve">? Is it about </w:t>
      </w:r>
      <w:r w:rsidRPr="007C38BA">
        <w:rPr>
          <w:rStyle w:val="StyleBoldUnderline"/>
          <w:highlight w:val="cyan"/>
        </w:rPr>
        <w:t>land</w:t>
      </w:r>
      <w:r w:rsidRPr="001A3498">
        <w:rPr>
          <w:u w:val="single"/>
        </w:rPr>
        <w:t>?” The correct response was</w:t>
      </w:r>
      <w:r w:rsidRPr="00901BE3">
        <w:t xml:space="preserve">, of course, </w:t>
      </w:r>
      <w:r w:rsidRPr="001A3498">
        <w:rPr>
          <w:u w:val="single"/>
        </w:rPr>
        <w:t>that</w:t>
      </w:r>
      <w:r w:rsidRPr="00901BE3">
        <w:t xml:space="preserve"> the </w:t>
      </w:r>
      <w:r w:rsidRPr="007C38BA">
        <w:rPr>
          <w:rStyle w:val="StyleBoldUnderline"/>
          <w:highlight w:val="cyan"/>
        </w:rPr>
        <w:t>war was about all of these things</w:t>
      </w:r>
      <w:r w:rsidRPr="001A3498">
        <w:rPr>
          <w:u w:val="single"/>
        </w:rPr>
        <w:t xml:space="preserve">. </w:t>
      </w:r>
      <w:r w:rsidRPr="007C38BA">
        <w:rPr>
          <w:rStyle w:val="StyleBoldUnderline"/>
          <w:highlight w:val="cyan"/>
        </w:rPr>
        <w:t>Monocausal explanations of major</w:t>
      </w:r>
      <w:r w:rsidRPr="00901BE3">
        <w:t xml:space="preserve"> eruptions of </w:t>
      </w:r>
      <w:r w:rsidRPr="007C38BA">
        <w:rPr>
          <w:rStyle w:val="StyleBoldUnderline"/>
          <w:highlight w:val="cyan"/>
        </w:rPr>
        <w:t>violence are rarely right</w:t>
      </w:r>
      <w:r w:rsidRPr="00901BE3">
        <w:t xml:space="preserve">. Moreover, </w:t>
      </w:r>
      <w:r w:rsidRPr="001A3498">
        <w:rPr>
          <w:u w:val="single"/>
        </w:rPr>
        <w:t>v</w:t>
      </w:r>
      <w:r w:rsidRPr="007C38BA">
        <w:rPr>
          <w:rStyle w:val="StyleBoldUnderline"/>
          <w:highlight w:val="cyan"/>
        </w:rPr>
        <w:t>arious causes are intimately intertwined, and each contributes to others. That holds true also for otherness</w:t>
      </w:r>
      <w:r w:rsidRPr="001A3498">
        <w:rPr>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1A3498">
        <w:rPr>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14:paraId="4D13BDF0" w14:textId="77777777" w:rsidR="00566623" w:rsidRPr="0091270D" w:rsidRDefault="00566623" w:rsidP="00566623">
      <w:pPr>
        <w:pStyle w:val="Heading4"/>
      </w:pPr>
      <w:r w:rsidRPr="0091270D">
        <w:t>Blaming imperialism for all oppression masks more violent forms of oppression – prefer our evidence, its comparative</w:t>
      </w:r>
    </w:p>
    <w:p w14:paraId="096A8352" w14:textId="77777777" w:rsidR="00566623" w:rsidRPr="0091270D" w:rsidRDefault="00566623" w:rsidP="00566623">
      <w:pPr>
        <w:rPr>
          <w:rFonts w:ascii="Times New Roman" w:eastAsia="Times New Roman" w:hAnsi="Times New Roman"/>
          <w:sz w:val="20"/>
        </w:rPr>
      </w:pPr>
      <w:r w:rsidRPr="0091270D">
        <w:rPr>
          <w:rFonts w:ascii="Times New Roman" w:eastAsia="Times New Roman" w:hAnsi="Times New Roman"/>
          <w:sz w:val="20"/>
        </w:rPr>
        <w:t xml:space="preserve">Fred </w:t>
      </w:r>
      <w:r w:rsidRPr="0091270D">
        <w:rPr>
          <w:rFonts w:ascii="Times New Roman" w:eastAsia="Times New Roman" w:hAnsi="Times New Roman"/>
          <w:b/>
          <w:bCs/>
          <w:sz w:val="26"/>
        </w:rPr>
        <w:t>Halliday</w:t>
      </w:r>
      <w:r w:rsidRPr="0091270D">
        <w:rPr>
          <w:rFonts w:ascii="Times New Roman" w:eastAsia="Times New Roman" w:hAnsi="Times New Roman"/>
          <w:sz w:val="20"/>
        </w:rPr>
        <w:t xml:space="preserve"> (Middle East Report) </w:t>
      </w:r>
      <w:r w:rsidRPr="0091270D">
        <w:rPr>
          <w:rFonts w:ascii="Times New Roman" w:eastAsia="Times New Roman" w:hAnsi="Times New Roman"/>
          <w:b/>
          <w:bCs/>
          <w:sz w:val="26"/>
        </w:rPr>
        <w:t>1999</w:t>
      </w:r>
      <w:r w:rsidRPr="0091270D">
        <w:rPr>
          <w:rFonts w:ascii="Times New Roman" w:eastAsia="Times New Roman" w:hAnsi="Times New Roman"/>
          <w:sz w:val="20"/>
        </w:rPr>
        <w:t xml:space="preserve"> “The Middle East at the Millennial Turn” http://www.merip.org/mer/mer213/213_hallliday.html</w:t>
      </w:r>
    </w:p>
    <w:p w14:paraId="563CA02D" w14:textId="77777777" w:rsidR="00566623" w:rsidRPr="0091270D" w:rsidRDefault="00566623" w:rsidP="00566623">
      <w:pPr>
        <w:ind w:left="144"/>
        <w:rPr>
          <w:rFonts w:ascii="Times New Roman" w:eastAsia="Times New Roman" w:hAnsi="Times New Roman"/>
          <w:sz w:val="20"/>
        </w:rPr>
      </w:pPr>
      <w:r w:rsidRPr="0091270D">
        <w:rPr>
          <w:rFonts w:ascii="Times New Roman" w:eastAsia="Times New Roman" w:hAnsi="Times New Roman"/>
          <w:sz w:val="10"/>
        </w:rPr>
        <w:t>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An anti-imperialism that cannot recognize</w:t>
      </w:r>
      <w:r w:rsidRPr="0091270D">
        <w:rPr>
          <w:rFonts w:ascii="Times New Roman" w:eastAsia="Times New Roman" w:hAnsi="Times New Roman"/>
          <w:sz w:val="20"/>
        </w:rPr>
        <w:t>–</w:t>
      </w:r>
      <w:r w:rsidRPr="0091270D">
        <w:rPr>
          <w:rFonts w:ascii="Times New Roman" w:eastAsia="Times New Roman" w:hAnsi="Times New Roman"/>
          <w:sz w:val="16"/>
        </w:rPr>
        <w:t>and denounce</w:t>
      </w:r>
      <w:r w:rsidRPr="0091270D">
        <w:rPr>
          <w:rFonts w:ascii="Times New Roman" w:eastAsia="Times New Roman" w:hAnsi="Times New Roman"/>
          <w:sz w:val="20"/>
        </w:rPr>
        <w:t>–</w:t>
      </w:r>
      <w:r w:rsidRPr="0091270D">
        <w:rPr>
          <w:rFonts w:ascii="Times New Roman" w:eastAsia="Times New Roman" w:hAnsi="Times New Roman"/>
          <w:sz w:val="20"/>
          <w:u w:val="single"/>
          <w:bdr w:val="none" w:sz="0" w:space="0" w:color="auto" w:frame="1"/>
          <w:shd w:val="clear" w:color="auto" w:fill="C0C0C0"/>
        </w:rPr>
        <w:t>indigenous forms of dictatorship and aggression, or that seeks</w:t>
      </w:r>
      <w:r w:rsidRPr="0091270D">
        <w:rPr>
          <w:rFonts w:ascii="Times New Roman" w:eastAsia="Times New Roman" w:hAnsi="Times New Roman"/>
          <w:sz w:val="20"/>
        </w:rPr>
        <w:t xml:space="preserve">, </w:t>
      </w:r>
      <w:r w:rsidRPr="0091270D">
        <w:rPr>
          <w:rFonts w:ascii="Times New Roman" w:eastAsia="Times New Roman" w:hAnsi="Times New Roman"/>
          <w:sz w:val="16"/>
        </w:rPr>
        <w:t>with varying degrees of exaggeration</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to blame all oppression and injustice on imperialism, is deficient. The Iranian Revolution</w:t>
      </w:r>
      <w:r w:rsidRPr="0091270D">
        <w:rPr>
          <w:rFonts w:ascii="Times New Roman" w:eastAsia="Times New Roman" w:hAnsi="Times New Roman"/>
          <w:sz w:val="20"/>
        </w:rPr>
        <w:t xml:space="preserve">, </w:t>
      </w:r>
      <w:r w:rsidRPr="0091270D">
        <w:rPr>
          <w:rFonts w:ascii="Times New Roman" w:eastAsia="Times New Roman" w:hAnsi="Times New Roman"/>
          <w:sz w:val="16"/>
        </w:rPr>
        <w:t>Ba‘thist Iraq, confessional</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militias in Lebanon</w:t>
      </w:r>
      <w:r w:rsidRPr="0091270D">
        <w:rPr>
          <w:rFonts w:ascii="Times New Roman" w:eastAsia="Times New Roman" w:hAnsi="Times New Roman"/>
          <w:sz w:val="20"/>
        </w:rPr>
        <w:t xml:space="preserve">, </w:t>
      </w:r>
      <w:r w:rsidRPr="0091270D">
        <w:rPr>
          <w:rFonts w:ascii="Times New Roman" w:eastAsia="Times New Roman" w:hAnsi="Times New Roman"/>
          <w:sz w:val="16"/>
        </w:rPr>
        <w:t>armed guerrilla groups in a range of countries</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not to mention the Taliban</w:t>
      </w:r>
      <w:r w:rsidRPr="0091270D">
        <w:rPr>
          <w:rFonts w:ascii="Times New Roman" w:eastAsia="Times New Roman" w:hAnsi="Times New Roman"/>
          <w:sz w:val="20"/>
        </w:rPr>
        <w:t xml:space="preserve"> </w:t>
      </w:r>
      <w:r w:rsidRPr="0091270D">
        <w:rPr>
          <w:rFonts w:ascii="Times New Roman" w:eastAsia="Times New Roman" w:hAnsi="Times New Roman"/>
          <w:sz w:val="16"/>
        </w:rPr>
        <w:t>in Afghanistan, often</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represent a much greater</w:t>
      </w:r>
      <w:r w:rsidRPr="0091270D">
        <w:rPr>
          <w:rFonts w:ascii="Times New Roman" w:eastAsia="Times New Roman" w:hAnsi="Times New Roman"/>
          <w:sz w:val="20"/>
        </w:rPr>
        <w:t xml:space="preserve"> </w:t>
      </w:r>
      <w:r w:rsidRPr="0091270D">
        <w:rPr>
          <w:rFonts w:ascii="Times New Roman" w:eastAsia="Times New Roman" w:hAnsi="Times New Roman"/>
          <w:sz w:val="16"/>
        </w:rPr>
        <w:t xml:space="preserve">immediate </w:t>
      </w:r>
      <w:r w:rsidRPr="0091270D">
        <w:rPr>
          <w:rFonts w:ascii="Times New Roman" w:eastAsia="Times New Roman" w:hAnsi="Times New Roman"/>
          <w:sz w:val="20"/>
          <w:u w:val="single"/>
          <w:bdr w:val="none" w:sz="0" w:space="0" w:color="auto" w:frame="1"/>
          <w:shd w:val="clear" w:color="auto" w:fill="C0C0C0"/>
        </w:rPr>
        <w:t>threat to human rights</w:t>
      </w:r>
      <w:r w:rsidRPr="0091270D">
        <w:rPr>
          <w:rFonts w:ascii="Times New Roman" w:eastAsia="Times New Roman" w:hAnsi="Times New Roman"/>
          <w:sz w:val="20"/>
        </w:rPr>
        <w:t xml:space="preserve"> </w:t>
      </w:r>
      <w:r w:rsidRPr="0091270D">
        <w:rPr>
          <w:rFonts w:ascii="Times New Roman" w:eastAsia="Times New Roman" w:hAnsi="Times New Roman"/>
          <w:sz w:val="16"/>
        </w:rPr>
        <w:t>and the principles in whose name solidarity was originally formulated</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than</w:t>
      </w:r>
      <w:r w:rsidRPr="0091270D">
        <w:rPr>
          <w:rFonts w:ascii="Times New Roman" w:eastAsia="Times New Roman" w:hAnsi="Times New Roman"/>
          <w:sz w:val="20"/>
        </w:rPr>
        <w:t xml:space="preserve"> </w:t>
      </w:r>
      <w:r w:rsidRPr="0091270D">
        <w:rPr>
          <w:rFonts w:ascii="Times New Roman" w:eastAsia="Times New Roman" w:hAnsi="Times New Roman"/>
          <w:sz w:val="16"/>
        </w:rPr>
        <w:t>does</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Western imperialism</w:t>
      </w:r>
      <w:r w:rsidRPr="0091270D">
        <w:rPr>
          <w:rFonts w:ascii="Times New Roman" w:eastAsia="Times New Roman" w:hAnsi="Times New Roman"/>
          <w:sz w:val="20"/>
        </w:rPr>
        <w:t xml:space="preserve">. </w:t>
      </w:r>
      <w:r w:rsidRPr="0091270D">
        <w:rPr>
          <w:rFonts w:ascii="Times New Roman" w:eastAsia="Times New Roman" w:hAnsi="Times New Roman"/>
          <w:sz w:val="16"/>
        </w:rPr>
        <w:t>Islamist movements from below meet repressive states from above in their conduct. What</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many people in the region want</w:t>
      </w:r>
      <w:r w:rsidRPr="0091270D">
        <w:rPr>
          <w:rFonts w:ascii="Times New Roman" w:eastAsia="Times New Roman" w:hAnsi="Times New Roman"/>
          <w:sz w:val="20"/>
        </w:rPr>
        <w:t xml:space="preserve"> </w:t>
      </w:r>
      <w:r w:rsidRPr="0091270D">
        <w:rPr>
          <w:rFonts w:ascii="Times New Roman" w:eastAsia="Times New Roman" w:hAnsi="Times New Roman"/>
          <w:sz w:val="16"/>
        </w:rPr>
        <w:t>is not less external involvement but a</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greater commitment by the outside world</w:t>
      </w:r>
      <w:r w:rsidRPr="0091270D">
        <w:rPr>
          <w:rFonts w:ascii="Times New Roman" w:eastAsia="Times New Roman" w:hAnsi="Times New Roman"/>
          <w:sz w:val="20"/>
        </w:rPr>
        <w:t xml:space="preserve">, </w:t>
      </w:r>
      <w:r w:rsidRPr="0091270D">
        <w:rPr>
          <w:rFonts w:ascii="Times New Roman" w:eastAsia="Times New Roman" w:hAnsi="Times New Roman"/>
          <w:sz w:val="10"/>
        </w:rPr>
        <w:t>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the issue here is not to see all US involvement as inherently negative, let alone to denounce all international standards of rights as imperialist</w:t>
      </w:r>
      <w:r w:rsidRPr="0091270D">
        <w:rPr>
          <w:rFonts w:ascii="Times New Roman" w:eastAsia="Times New Roman" w:hAnsi="Times New Roman"/>
          <w:sz w:val="20"/>
        </w:rPr>
        <w:t xml:space="preserve"> </w:t>
      </w:r>
      <w:r w:rsidRPr="0091270D">
        <w:rPr>
          <w:rFonts w:ascii="Times New Roman" w:eastAsia="Times New Roman" w:hAnsi="Times New Roman"/>
          <w:sz w:val="16"/>
        </w:rPr>
        <w:t>or ethnocentric, but rather, to hold the US and its European allies accountable to the universal principles they proclaim elsewhere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 xml:space="preserve">An anti-imperialism of disengagement serves only to reinforce the hold of authoritarian regimes and oppressive social practices </w:t>
      </w:r>
      <w:r w:rsidRPr="0091270D">
        <w:rPr>
          <w:rFonts w:ascii="Times New Roman" w:eastAsia="Times New Roman" w:hAnsi="Times New Roman"/>
          <w:sz w:val="16"/>
        </w:rPr>
        <w:t>within the Middle East</w:t>
      </w:r>
      <w:r w:rsidRPr="0091270D">
        <w:rPr>
          <w:rFonts w:ascii="Times New Roman" w:eastAsia="Times New Roman" w:hAnsi="Times New Roman"/>
          <w:sz w:val="20"/>
        </w:rPr>
        <w:t xml:space="preserve">.  </w:t>
      </w:r>
    </w:p>
    <w:p w14:paraId="6ED9D1CF" w14:textId="77777777" w:rsidR="00566623" w:rsidRPr="0091270D" w:rsidRDefault="00566623" w:rsidP="00566623">
      <w:pPr>
        <w:pStyle w:val="Heading4"/>
      </w:pPr>
      <w:r w:rsidRPr="0091270D">
        <w:t xml:space="preserve">No Impact - Western power and imperialism doesn’t foster violent interventions </w:t>
      </w:r>
    </w:p>
    <w:p w14:paraId="3552EEE2" w14:textId="77777777" w:rsidR="00566623" w:rsidRPr="0091270D" w:rsidRDefault="00566623" w:rsidP="00566623">
      <w:pPr>
        <w:rPr>
          <w:rFonts w:ascii="Times New Roman" w:eastAsia="Times New Roman" w:hAnsi="Times New Roman"/>
          <w:sz w:val="20"/>
        </w:rPr>
      </w:pPr>
      <w:r w:rsidRPr="0091270D">
        <w:rPr>
          <w:rFonts w:ascii="Times New Roman" w:eastAsia="Times New Roman" w:hAnsi="Times New Roman"/>
          <w:sz w:val="20"/>
        </w:rPr>
        <w:t xml:space="preserve">Martin </w:t>
      </w:r>
      <w:r w:rsidRPr="0091270D">
        <w:rPr>
          <w:rFonts w:ascii="Times New Roman" w:eastAsia="Times New Roman" w:hAnsi="Times New Roman"/>
          <w:b/>
          <w:bCs/>
          <w:sz w:val="26"/>
        </w:rPr>
        <w:t>Shaw</w:t>
      </w:r>
      <w:r w:rsidRPr="0091270D">
        <w:rPr>
          <w:rFonts w:ascii="Times New Roman" w:eastAsia="Times New Roman" w:hAnsi="Times New Roman"/>
          <w:sz w:val="20"/>
        </w:rPr>
        <w:t xml:space="preserve"> (Professor of International Relations and Politics at the University of Sussex) April </w:t>
      </w:r>
      <w:r w:rsidRPr="0091270D">
        <w:rPr>
          <w:rFonts w:ascii="Times New Roman" w:eastAsia="Times New Roman" w:hAnsi="Times New Roman"/>
          <w:b/>
          <w:bCs/>
          <w:sz w:val="26"/>
        </w:rPr>
        <w:t>2001</w:t>
      </w:r>
      <w:r w:rsidRPr="0091270D">
        <w:rPr>
          <w:rFonts w:ascii="Times New Roman" w:eastAsia="Times New Roman" w:hAnsi="Times New Roman"/>
          <w:sz w:val="20"/>
        </w:rPr>
        <w:t xml:space="preserve"> “The Problem of the Quasi-Imperial State” http://www.sussex.ac.uk/Units/CGPE/Failed%20States/shaw.pdf</w:t>
      </w:r>
    </w:p>
    <w:p w14:paraId="49A3112B" w14:textId="77777777" w:rsidR="00566623" w:rsidRPr="0091270D" w:rsidRDefault="00566623" w:rsidP="00566623">
      <w:pPr>
        <w:ind w:left="144"/>
        <w:rPr>
          <w:rFonts w:ascii="Times New Roman" w:eastAsia="Times New Roman" w:hAnsi="Times New Roman"/>
          <w:sz w:val="10"/>
        </w:rPr>
      </w:pPr>
      <w:r w:rsidRPr="0091270D">
        <w:rPr>
          <w:rFonts w:ascii="Times New Roman" w:eastAsia="Times New Roman" w:hAnsi="Times New Roman"/>
          <w:sz w:val="20"/>
        </w:rPr>
        <w:t xml:space="preserve">Furthermore, </w:t>
      </w:r>
      <w:r w:rsidRPr="0091270D">
        <w:rPr>
          <w:rFonts w:ascii="Times New Roman" w:eastAsia="Times New Roman" w:hAnsi="Times New Roman"/>
          <w:sz w:val="20"/>
          <w:u w:val="single"/>
          <w:bdr w:val="none" w:sz="0" w:space="0" w:color="auto" w:frame="1"/>
          <w:shd w:val="clear" w:color="auto" w:fill="C0C0C0"/>
        </w:rPr>
        <w:t>Western leaders</w:t>
      </w:r>
      <w:r w:rsidRPr="0091270D">
        <w:rPr>
          <w:rFonts w:ascii="Times New Roman" w:eastAsia="Times New Roman" w:hAnsi="Times New Roman"/>
          <w:sz w:val="20"/>
          <w:u w:val="single"/>
        </w:rPr>
        <w:t xml:space="preserve"> have </w:t>
      </w:r>
      <w:r w:rsidRPr="0091270D">
        <w:rPr>
          <w:rFonts w:ascii="Times New Roman" w:eastAsia="Times New Roman" w:hAnsi="Times New Roman"/>
          <w:sz w:val="20"/>
          <w:u w:val="single"/>
          <w:bdr w:val="none" w:sz="0" w:space="0" w:color="auto" w:frame="1"/>
          <w:shd w:val="clear" w:color="auto" w:fill="C0C0C0"/>
        </w:rPr>
        <w:t>consistently</w:t>
      </w:r>
      <w:r w:rsidRPr="0091270D">
        <w:rPr>
          <w:rFonts w:ascii="Times New Roman" w:eastAsia="Times New Roman" w:hAnsi="Times New Roman"/>
          <w:sz w:val="20"/>
          <w:u w:val="single"/>
        </w:rPr>
        <w:t xml:space="preserve"> sought to </w:t>
      </w:r>
      <w:r w:rsidRPr="0091270D">
        <w:rPr>
          <w:rFonts w:ascii="Times New Roman" w:eastAsia="Times New Roman" w:hAnsi="Times New Roman"/>
          <w:sz w:val="20"/>
          <w:u w:val="single"/>
          <w:bdr w:val="none" w:sz="0" w:space="0" w:color="auto" w:frame="1"/>
          <w:shd w:val="clear" w:color="auto" w:fill="C0C0C0"/>
        </w:rPr>
        <w:t>shore up failed and failing</w:t>
      </w:r>
      <w:r w:rsidRPr="0091270D">
        <w:rPr>
          <w:rFonts w:ascii="Times New Roman" w:eastAsia="Times New Roman" w:hAnsi="Times New Roman"/>
          <w:sz w:val="20"/>
          <w:u w:val="single"/>
        </w:rPr>
        <w:t xml:space="preserve"> (semi-) </w:t>
      </w:r>
      <w:r w:rsidRPr="0091270D">
        <w:rPr>
          <w:rFonts w:ascii="Times New Roman" w:eastAsia="Times New Roman" w:hAnsi="Times New Roman"/>
          <w:sz w:val="20"/>
          <w:u w:val="single"/>
          <w:bdr w:val="none" w:sz="0" w:space="0" w:color="auto" w:frame="1"/>
          <w:shd w:val="clear" w:color="auto" w:fill="C0C0C0"/>
        </w:rPr>
        <w:t>authoritarian state structures, rather than supporting their break-ups</w:t>
      </w:r>
      <w:r w:rsidRPr="0091270D">
        <w:rPr>
          <w:rFonts w:ascii="Times New Roman" w:eastAsia="Times New Roman" w:hAnsi="Times New Roman"/>
          <w:sz w:val="20"/>
          <w:u w:val="single"/>
        </w:rPr>
        <w:t>.</w:t>
      </w:r>
      <w:r w:rsidRPr="0091270D">
        <w:rPr>
          <w:rFonts w:ascii="Times New Roman" w:eastAsia="Times New Roman" w:hAnsi="Times New Roman"/>
          <w:sz w:val="20"/>
        </w:rPr>
        <w:t xml:space="preserve"> </w:t>
      </w:r>
      <w:r w:rsidRPr="0091270D">
        <w:rPr>
          <w:rFonts w:ascii="Times New Roman" w:eastAsia="Times New Roman" w:hAnsi="Times New Roman"/>
          <w:sz w:val="10"/>
        </w:rPr>
        <w:t>The West has supported central Russian power throughout all the vicissitudes of the Gorbachev, Yeltsin and Putin regimes. The West has maintained a 'constructive' relationship with Chinese Communism through Tiananmen Square and all subsequent phases of repression. The eastern advances of NATO and the European Union have responded largely to the demands of local elites and populations - as well as to the fear of further state breakdown in regions close to Western Europe. Even after the West had defeated the Saddam regime in the Gulf War, and even as the latter waged genocidal war on Shi'ites and Kurds, it was reluctant to countenance the break-up of the Iraqi state. Likewise, the West's early response to the Yugoslav crisis was to try to shore up a federal state that was ceasing to exist, condoning the early atrocities of the Yugoslav National Army; after several years of war, it still backed Milosevic's Serbia as a force for stability. Only long after it became clear that the latter was leading to new wars, in Kosovo and (threatened) in Montenegro, did Western leaders move reluctantly to confront Serbia. Thus it was not only in East Timor, where the historically pro-Western Indonesian regime was the oppressor, that the West supported the existing centre and was late in coming to the rescue of the victims of genocide. Generally, therefore</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 xml:space="preserve">Western power generally supports the maintenance of state structures </w:t>
      </w:r>
      <w:r w:rsidRPr="0091270D">
        <w:rPr>
          <w:rFonts w:ascii="Times New Roman" w:eastAsia="Times New Roman" w:hAnsi="Times New Roman"/>
          <w:sz w:val="20"/>
          <w:u w:val="single"/>
          <w:bdr w:val="none" w:sz="0" w:space="0" w:color="auto" w:frame="1"/>
          <w:shd w:val="clear" w:color="auto" w:fill="C0C0C0"/>
        </w:rPr>
        <w:t>even where these are dominated by regimes that are anti-Western as well as repressive</w:t>
      </w:r>
      <w:r w:rsidRPr="0091270D">
        <w:rPr>
          <w:rFonts w:ascii="Times New Roman" w:eastAsia="Times New Roman" w:hAnsi="Times New Roman"/>
          <w:sz w:val="20"/>
        </w:rPr>
        <w:t xml:space="preserve">. </w:t>
      </w:r>
      <w:r w:rsidRPr="0091270D">
        <w:rPr>
          <w:rFonts w:ascii="Times New Roman" w:eastAsia="Times New Roman" w:hAnsi="Times New Roman"/>
          <w:sz w:val="16"/>
        </w:rPr>
        <w:t>More extreme cases of 'state collapse' have tended to occur in countries like Somalia, Liberia and Sierra Leone that have been of minimal or declining strategic and economic significance. In these cases, even more than in Iraq or Yugoslavia,</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Western elites have generally been extremely reluctant to intervene</w:t>
      </w:r>
      <w:r w:rsidRPr="0091270D">
        <w:rPr>
          <w:rFonts w:ascii="Times New Roman" w:eastAsia="Times New Roman" w:hAnsi="Times New Roman"/>
          <w:sz w:val="16"/>
        </w:rPr>
        <w:t>. The more credible charge against</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the West</w:t>
      </w:r>
      <w:r w:rsidRPr="0091270D">
        <w:rPr>
          <w:rFonts w:ascii="Times New Roman" w:eastAsia="Times New Roman" w:hAnsi="Times New Roman"/>
          <w:sz w:val="20"/>
        </w:rPr>
        <w:t xml:space="preserve"> </w:t>
      </w:r>
      <w:r w:rsidRPr="0091270D">
        <w:rPr>
          <w:rFonts w:ascii="Times New Roman" w:eastAsia="Times New Roman" w:hAnsi="Times New Roman"/>
          <w:sz w:val="16"/>
        </w:rPr>
        <w:t>is not that it intervenes widely in support of its own interests, but that: it</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avoids intervention and tolerates even genocidal repression</w:t>
      </w:r>
      <w:r w:rsidRPr="0091270D">
        <w:rPr>
          <w:rFonts w:ascii="Times New Roman" w:eastAsia="Times New Roman" w:hAnsi="Times New Roman"/>
          <w:sz w:val="10"/>
        </w:rPr>
        <w:t>, where its own interests are not strongly engaged; its interventions are therefore consistently late in responding to state and human crises;Page 18  18 its interventions are often half-baked, appeasing local elites and failing to anticipate events; its national elites are unwilling to risk even small numbers of 'their' soldiers, even when the lives of large numbers of non-Western civilians are at risk; it is disinterested in the strong development of global institutions, preferring ad hoc structures that it can manipulate to genuine global democratic governance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In what sense, then, can contemporary Western power be said to represent an advance on historic</w:t>
      </w:r>
      <w:r w:rsidRPr="0091270D">
        <w:rPr>
          <w:rFonts w:ascii="Times New Roman" w:eastAsia="Times New Roman" w:hAnsi="Times New Roman"/>
          <w:sz w:val="20"/>
          <w:u w:val="single"/>
        </w:rPr>
        <w:t xml:space="preserve"> European </w:t>
      </w:r>
      <w:r w:rsidRPr="0091270D">
        <w:rPr>
          <w:rFonts w:ascii="Times New Roman" w:eastAsia="Times New Roman" w:hAnsi="Times New Roman"/>
          <w:sz w:val="20"/>
          <w:u w:val="single"/>
          <w:bdr w:val="none" w:sz="0" w:space="0" w:color="auto" w:frame="1"/>
          <w:shd w:val="clear" w:color="auto" w:fill="C0C0C0"/>
        </w:rPr>
        <w:t xml:space="preserve">empires </w:t>
      </w:r>
      <w:r w:rsidRPr="0091270D">
        <w:rPr>
          <w:rFonts w:ascii="Times New Roman" w:eastAsia="Times New Roman" w:hAnsi="Times New Roman"/>
          <w:sz w:val="20"/>
          <w:u w:val="single"/>
        </w:rPr>
        <w:t>and Cold War American power</w:t>
      </w:r>
      <w:r w:rsidRPr="0091270D">
        <w:rPr>
          <w:rFonts w:ascii="Times New Roman" w:eastAsia="Times New Roman" w:hAnsi="Times New Roman"/>
          <w:sz w:val="20"/>
        </w:rPr>
        <w:t xml:space="preserve">? </w:t>
      </w:r>
      <w:r w:rsidRPr="0091270D">
        <w:rPr>
          <w:rFonts w:ascii="Times New Roman" w:eastAsia="Times New Roman" w:hAnsi="Times New Roman"/>
          <w:sz w:val="10"/>
        </w:rPr>
        <w:t xml:space="preserve">The above is hardly a positive appraisal. Indeed, the main positive advantages of Western power lie in its internal characteristics (internationalisation and democratisation) rather than in the development of a positive post- imperial relationship with the non-Western world. The principal challenges to empire, authoritarianism and repression come today from civil society and social movements, rather than from the Western state. </w:t>
      </w:r>
    </w:p>
    <w:p w14:paraId="0FD679E3" w14:textId="77777777" w:rsidR="00566623" w:rsidRPr="0091270D" w:rsidRDefault="00566623" w:rsidP="00566623">
      <w:pPr>
        <w:rPr>
          <w:rFonts w:ascii="Times New Roman" w:eastAsia="Times New Roman" w:hAnsi="Times New Roman"/>
          <w:sz w:val="20"/>
        </w:rPr>
      </w:pPr>
    </w:p>
    <w:p w14:paraId="320EB615" w14:textId="77777777" w:rsidR="00566623" w:rsidRPr="0091270D" w:rsidRDefault="00566623" w:rsidP="00566623">
      <w:pPr>
        <w:pStyle w:val="Heading4"/>
      </w:pPr>
      <w:r w:rsidRPr="0091270D">
        <w:t>Anti-imperialist strategies distort struggles for real global justice – resorting in massive violence in the periphery of your anti-western struggle</w:t>
      </w:r>
    </w:p>
    <w:p w14:paraId="796C1B71" w14:textId="77777777" w:rsidR="00566623" w:rsidRPr="0091270D" w:rsidRDefault="00566623" w:rsidP="00566623">
      <w:pPr>
        <w:rPr>
          <w:rFonts w:ascii="Times New Roman" w:eastAsia="Times New Roman" w:hAnsi="Times New Roman"/>
          <w:sz w:val="20"/>
        </w:rPr>
      </w:pPr>
      <w:r w:rsidRPr="0091270D">
        <w:rPr>
          <w:rFonts w:ascii="Times New Roman" w:eastAsia="Times New Roman" w:hAnsi="Times New Roman"/>
          <w:sz w:val="20"/>
        </w:rPr>
        <w:t xml:space="preserve">Martin </w:t>
      </w:r>
      <w:r w:rsidRPr="0091270D">
        <w:rPr>
          <w:rFonts w:ascii="Times New Roman" w:eastAsia="Times New Roman" w:hAnsi="Times New Roman"/>
          <w:b/>
          <w:bCs/>
          <w:sz w:val="26"/>
        </w:rPr>
        <w:t>Shaw</w:t>
      </w:r>
      <w:r w:rsidRPr="0091270D">
        <w:rPr>
          <w:rFonts w:ascii="Times New Roman" w:eastAsia="Times New Roman" w:hAnsi="Times New Roman"/>
          <w:sz w:val="20"/>
        </w:rPr>
        <w:t xml:space="preserve"> (Professor of International Relations and Politics at the University of Sussex) April </w:t>
      </w:r>
      <w:r w:rsidRPr="0091270D">
        <w:rPr>
          <w:rFonts w:ascii="Times New Roman" w:eastAsia="Times New Roman" w:hAnsi="Times New Roman"/>
          <w:b/>
          <w:bCs/>
          <w:sz w:val="26"/>
        </w:rPr>
        <w:t>2001</w:t>
      </w:r>
      <w:r w:rsidRPr="0091270D">
        <w:rPr>
          <w:rFonts w:ascii="Times New Roman" w:eastAsia="Times New Roman" w:hAnsi="Times New Roman"/>
          <w:sz w:val="20"/>
        </w:rPr>
        <w:t xml:space="preserve"> “The Problem of the Quasi-Imperial State” http://www.sussex.ac.uk/Units/CGPE/Failed%20States/shaw.pdf</w:t>
      </w:r>
    </w:p>
    <w:p w14:paraId="4365B9C2" w14:textId="77777777" w:rsidR="00566623" w:rsidRPr="0091270D" w:rsidRDefault="00566623" w:rsidP="00566623">
      <w:pPr>
        <w:ind w:left="144"/>
        <w:rPr>
          <w:rFonts w:ascii="Times New Roman" w:eastAsia="Times New Roman" w:hAnsi="Times New Roman"/>
          <w:sz w:val="16"/>
        </w:rPr>
      </w:pPr>
      <w:r w:rsidRPr="0091270D">
        <w:rPr>
          <w:rFonts w:ascii="Times New Roman" w:eastAsia="Times New Roman" w:hAnsi="Times New Roman"/>
          <w:sz w:val="16"/>
        </w:rPr>
        <w:t>It is worth asking how</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the politics of anti-imperialism distorts</w:t>
      </w:r>
      <w:r w:rsidRPr="0091270D">
        <w:rPr>
          <w:rFonts w:ascii="Times New Roman" w:eastAsia="Times New Roman" w:hAnsi="Times New Roman"/>
          <w:sz w:val="20"/>
          <w:u w:val="single"/>
        </w:rPr>
        <w:t xml:space="preserve"> </w:t>
      </w:r>
      <w:r w:rsidRPr="0091270D">
        <w:rPr>
          <w:rFonts w:ascii="Times New Roman" w:eastAsia="Times New Roman" w:hAnsi="Times New Roman"/>
          <w:sz w:val="16"/>
        </w:rPr>
        <w:t>Western leftists'</w:t>
      </w:r>
      <w:r w:rsidRPr="0091270D">
        <w:rPr>
          <w:rFonts w:ascii="Times New Roman" w:eastAsia="Times New Roman" w:hAnsi="Times New Roman"/>
          <w:sz w:val="20"/>
        </w:rPr>
        <w:t xml:space="preserve"> r</w:t>
      </w:r>
      <w:r w:rsidRPr="0091270D">
        <w:rPr>
          <w:rFonts w:ascii="Times New Roman" w:eastAsia="Times New Roman" w:hAnsi="Times New Roman"/>
          <w:sz w:val="20"/>
          <w:u w:val="single"/>
        </w:rPr>
        <w:t xml:space="preserve">esponses to </w:t>
      </w:r>
      <w:r w:rsidRPr="0091270D">
        <w:rPr>
          <w:rFonts w:ascii="Times New Roman" w:eastAsia="Times New Roman" w:hAnsi="Times New Roman"/>
          <w:sz w:val="20"/>
          <w:u w:val="single"/>
          <w:bdr w:val="none" w:sz="0" w:space="0" w:color="auto" w:frame="1"/>
          <w:shd w:val="clear" w:color="auto" w:fill="C0C0C0"/>
        </w:rPr>
        <w:t>global struggles for justice</w:t>
      </w:r>
      <w:r w:rsidRPr="0091270D">
        <w:rPr>
          <w:rFonts w:ascii="Times New Roman" w:eastAsia="Times New Roman" w:hAnsi="Times New Roman"/>
          <w:sz w:val="20"/>
          <w:u w:val="single"/>
        </w:rPr>
        <w:t>.</w:t>
      </w:r>
      <w:r w:rsidRPr="0091270D">
        <w:rPr>
          <w:rFonts w:ascii="Times New Roman" w:eastAsia="Times New Roman" w:hAnsi="Times New Roman"/>
          <w:sz w:val="20"/>
        </w:rPr>
        <w:t xml:space="preserve"> </w:t>
      </w:r>
      <w:r w:rsidRPr="0091270D">
        <w:rPr>
          <w:rFonts w:ascii="Times New Roman" w:eastAsia="Times New Roman" w:hAnsi="Times New Roman"/>
          <w:sz w:val="16"/>
        </w:rPr>
        <w:t>John Pilger, for example, consistently seeks to minimise the crimes of Milosevic in Kosovo, and to deny their genocidal character - purely because these crimes formed part of the rationale for Western intervention against Serbia. He never attempted to minimise the crimes of the pro-Western Suharto regime in the same way. The crimes of quasi-imperial regimes are similar in cases like Yugoslavia and Indonesia, but the West's attitudes towards them are undeniably uneven and inconsistent</w:t>
      </w:r>
      <w:r w:rsidRPr="0091270D">
        <w:rPr>
          <w:rFonts w:ascii="Times New Roman" w:eastAsia="Times New Roman" w:hAnsi="Times New Roman"/>
          <w:sz w:val="20"/>
          <w:u w:val="single"/>
        </w:rPr>
        <w:t xml:space="preserve">. </w:t>
      </w:r>
      <w:r w:rsidRPr="0091270D">
        <w:rPr>
          <w:rFonts w:ascii="Times New Roman" w:eastAsia="Times New Roman" w:hAnsi="Times New Roman"/>
          <w:sz w:val="20"/>
          <w:u w:val="single"/>
          <w:bdr w:val="none" w:sz="0" w:space="0" w:color="auto" w:frame="1"/>
          <w:shd w:val="clear" w:color="auto" w:fill="C0C0C0"/>
        </w:rPr>
        <w:t>To take as the criterion of one's politics opposition to Western policy, rather than the demands for justice of the victims of oppression</w:t>
      </w:r>
      <w:r w:rsidRPr="0091270D">
        <w:rPr>
          <w:rFonts w:ascii="Times New Roman" w:eastAsia="Times New Roman" w:hAnsi="Times New Roman"/>
          <w:sz w:val="20"/>
          <w:u w:val="single"/>
        </w:rPr>
        <w:t xml:space="preserve"> as such, </w:t>
      </w:r>
      <w:r w:rsidRPr="0091270D">
        <w:rPr>
          <w:rFonts w:ascii="Times New Roman" w:eastAsia="Times New Roman" w:hAnsi="Times New Roman"/>
          <w:sz w:val="20"/>
          <w:u w:val="single"/>
          <w:bdr w:val="none" w:sz="0" w:space="0" w:color="auto" w:frame="1"/>
          <w:shd w:val="clear" w:color="auto" w:fill="C0C0C0"/>
        </w:rPr>
        <w:t>distorts our responses to the victims</w:t>
      </w:r>
      <w:r w:rsidRPr="0091270D">
        <w:rPr>
          <w:rFonts w:ascii="Times New Roman" w:eastAsia="Times New Roman" w:hAnsi="Times New Roman"/>
          <w:sz w:val="20"/>
          <w:u w:val="single"/>
        </w:rPr>
        <w:t xml:space="preserve"> and our commitment to justice. </w:t>
      </w:r>
      <w:r w:rsidRPr="0091270D">
        <w:rPr>
          <w:rFonts w:ascii="Times New Roman" w:eastAsia="Times New Roman" w:hAnsi="Times New Roman"/>
          <w:sz w:val="20"/>
          <w:u w:val="single"/>
          <w:bdr w:val="none" w:sz="0" w:space="0" w:color="auto" w:frame="1"/>
          <w:shd w:val="clear" w:color="auto" w:fill="C0C0C0"/>
        </w:rPr>
        <w:t>We need to support the victims regardless of whether Western governments take up their cause or not</w:t>
      </w:r>
      <w:r w:rsidRPr="0091270D">
        <w:rPr>
          <w:rFonts w:ascii="Times New Roman" w:eastAsia="Times New Roman" w:hAnsi="Times New Roman"/>
          <w:sz w:val="20"/>
        </w:rPr>
        <w:t xml:space="preserve">; </w:t>
      </w:r>
      <w:r w:rsidRPr="0091270D">
        <w:rPr>
          <w:rFonts w:ascii="Times New Roman" w:eastAsia="Times New Roman" w:hAnsi="Times New Roman"/>
          <w:sz w:val="16"/>
        </w:rPr>
        <w:t>we need to judge Western power not according to a general assumption of 'new imperialism' but according to its actual role in relation to the victims.</w:t>
      </w:r>
    </w:p>
    <w:p w14:paraId="30941D1F" w14:textId="77777777" w:rsidR="00566623" w:rsidRDefault="00566623" w:rsidP="00566623"/>
    <w:p w14:paraId="3D2DF957" w14:textId="77777777" w:rsidR="00566623" w:rsidRPr="00B122B2" w:rsidRDefault="00566623" w:rsidP="00566623">
      <w:pPr>
        <w:pStyle w:val="Heading4"/>
      </w:pPr>
      <w:r>
        <w:t>The critique is reductionist in the opposite direction- it is insufficient to say that because knowledge comes from western scholars that it cannot know anything about the Middle East</w:t>
      </w:r>
    </w:p>
    <w:p w14:paraId="27C35899" w14:textId="77777777" w:rsidR="00566623" w:rsidRPr="00B122B2" w:rsidRDefault="00566623" w:rsidP="00566623">
      <w:pPr>
        <w:rPr>
          <w:rFonts w:ascii="Times New Roman" w:eastAsia="Times New Roman" w:hAnsi="Times New Roman"/>
          <w:sz w:val="20"/>
        </w:rPr>
      </w:pPr>
      <w:r w:rsidRPr="00B122B2">
        <w:rPr>
          <w:rFonts w:ascii="Times New Roman" w:eastAsia="Times New Roman" w:hAnsi="Times New Roman"/>
          <w:sz w:val="20"/>
        </w:rPr>
        <w:t xml:space="preserve">Charles Paul </w:t>
      </w:r>
      <w:r w:rsidRPr="00B4105A">
        <w:rPr>
          <w:rStyle w:val="StyleStyleBold12pt"/>
        </w:rPr>
        <w:t>Freund</w:t>
      </w:r>
      <w:r w:rsidRPr="00B122B2">
        <w:rPr>
          <w:rFonts w:ascii="Times New Roman" w:eastAsia="Times New Roman" w:hAnsi="Times New Roman"/>
          <w:sz w:val="20"/>
        </w:rPr>
        <w:t xml:space="preserve"> (Reason magazine) December </w:t>
      </w:r>
      <w:r w:rsidRPr="00B4105A">
        <w:rPr>
          <w:rStyle w:val="StyleStyleBold12pt"/>
        </w:rPr>
        <w:t>2001</w:t>
      </w:r>
      <w:r w:rsidRPr="00B122B2">
        <w:rPr>
          <w:rFonts w:ascii="Times New Roman" w:eastAsia="Times New Roman" w:hAnsi="Times New Roman"/>
          <w:sz w:val="20"/>
        </w:rPr>
        <w:t xml:space="preserve"> “The end of the Orientalist critique” http://www.travelbrochuregraphics.com/extra/2001_nights_the_end_of_the_orientalist_critique.htm</w:t>
      </w:r>
    </w:p>
    <w:p w14:paraId="0C2A9ED5" w14:textId="77777777" w:rsidR="00566623" w:rsidRPr="00B4105A" w:rsidRDefault="00566623" w:rsidP="00566623">
      <w:pPr>
        <w:rPr>
          <w:rStyle w:val="StyleBoldUnderline"/>
          <w:highlight w:val="cyan"/>
        </w:rPr>
      </w:pPr>
      <w:r w:rsidRPr="00C4423F">
        <w:rPr>
          <w:sz w:val="16"/>
        </w:rPr>
        <w:t xml:space="preserve">For example, the curator for a recent traveling exhibit of American Orientalist antiques ("Noble Dreams, Wicked Pleasures") has closely examined the ways in which early ads for Camel cigarettes, the brief hoochy-coochy fad, and a single souvenir of the 1923 Shriners convention in Washington all express a "cavalier appropriation" of culture (in part because Shriners wear fezzes) and even signal a transfer of world power to the United States. Her argument assigns tendentious meanings to complex activities and signs, then locks them together as if cultural artifacts were so many jigsaw pieces. Another prominent critic claims that she is "othered" by the way Americans categorize what they eat. That is, dishes associated with India are exoticized as "Indian food," whereas American dishes claim the gustatory mainstream by being just "food." Her argument is a pointless misreading of conversational convenience, and ignores the fact that the American diet is the world’s most inclusive. </w:t>
      </w:r>
      <w:r w:rsidRPr="00B4105A">
        <w:rPr>
          <w:rStyle w:val="StyleBoldUnderline"/>
          <w:highlight w:val="cyan"/>
        </w:rPr>
        <w:t>Other critics</w:t>
      </w:r>
      <w:r w:rsidRPr="00C4423F">
        <w:rPr>
          <w:sz w:val="16"/>
        </w:rPr>
        <w:t xml:space="preserve">, at the project’s extreme, </w:t>
      </w:r>
      <w:r w:rsidRPr="00B4105A">
        <w:rPr>
          <w:rStyle w:val="StyleBoldUnderline"/>
          <w:highlight w:val="cyan"/>
        </w:rPr>
        <w:t>deny that anyone from the West</w:t>
      </w:r>
      <w:r w:rsidRPr="00C4423F">
        <w:rPr>
          <w:sz w:val="16"/>
        </w:rPr>
        <w:t xml:space="preserve"> (the "so-called West") </w:t>
      </w:r>
      <w:r w:rsidRPr="00B4105A">
        <w:rPr>
          <w:rStyle w:val="StyleBoldUnderline"/>
          <w:highlight w:val="cyan"/>
        </w:rPr>
        <w:t>has any right at all to address any subject having to do with the</w:t>
      </w:r>
      <w:r w:rsidRPr="00C4423F">
        <w:rPr>
          <w:sz w:val="16"/>
        </w:rPr>
        <w:t xml:space="preserve"> ("so-called") </w:t>
      </w:r>
      <w:r w:rsidRPr="00B4105A">
        <w:rPr>
          <w:rStyle w:val="StyleBoldUnderline"/>
          <w:highlight w:val="cyan"/>
        </w:rPr>
        <w:t>East. This Kafkaesque view condemns whole hemispheres of people to guilt, and is no better than the views of Europe’s imperial Orientalists at their worst.</w:t>
      </w:r>
    </w:p>
    <w:p w14:paraId="5A1BFC29" w14:textId="77777777" w:rsidR="00566623" w:rsidRPr="00B4105A" w:rsidRDefault="00566623" w:rsidP="00566623"/>
    <w:p w14:paraId="41EBFB70" w14:textId="77777777" w:rsidR="00566623" w:rsidRDefault="00566623" w:rsidP="00566623">
      <w:pPr>
        <w:pStyle w:val="Heading4"/>
      </w:pPr>
      <w:r>
        <w:t>Successful diffusion key to provide energy access to emerging nations</w:t>
      </w:r>
    </w:p>
    <w:p w14:paraId="1519D43A" w14:textId="77777777" w:rsidR="00566623" w:rsidRPr="00C03C81" w:rsidRDefault="00566623" w:rsidP="00566623">
      <w:pPr>
        <w:pStyle w:val="HotRoute"/>
        <w:ind w:left="0"/>
      </w:pPr>
      <w:r w:rsidRPr="008E614C">
        <w:rPr>
          <w:rStyle w:val="StyleStyleBold12pt"/>
        </w:rPr>
        <w:t>Kessides and Kuznetsov 2012</w:t>
      </w:r>
      <w:r>
        <w:t xml:space="preserve"> (Ioannis N. Kessides,</w:t>
      </w:r>
      <w:r w:rsidRPr="008E614C">
        <w:t xml:space="preserve"> </w:t>
      </w:r>
      <w:r>
        <w:t>Development Research Group at</w:t>
      </w:r>
      <w:r w:rsidRPr="008E614C">
        <w:t xml:space="preserve"> The World Bank</w:t>
      </w:r>
      <w:r>
        <w:t>,</w:t>
      </w:r>
      <w:r w:rsidRPr="008E614C">
        <w:t xml:space="preserve"> and Vladimir Kuznetsov</w:t>
      </w:r>
      <w:r>
        <w:t>, consultant for The World Bank, July 2012, “</w:t>
      </w:r>
      <w:r w:rsidRPr="008E614C">
        <w:t>Small Modular Reactors for Enhancing Energy S</w:t>
      </w:r>
      <w:r>
        <w:t>ecurity in Developing Countries,”</w:t>
      </w:r>
      <w:r w:rsidRPr="008E614C">
        <w:t xml:space="preserve"> </w:t>
      </w:r>
      <w:r>
        <w:t xml:space="preserve">Sustainability, </w:t>
      </w:r>
      <w:r w:rsidRPr="008E614C">
        <w:t>http://www.mdpi.com/2071-1050/4/8/1806/htm</w:t>
      </w:r>
      <w:r>
        <w:t>)</w:t>
      </w:r>
    </w:p>
    <w:p w14:paraId="1C46D59B" w14:textId="77777777" w:rsidR="00472AA1" w:rsidRDefault="00566623" w:rsidP="00566623">
      <w:pPr>
        <w:pStyle w:val="HotRoute"/>
      </w:pPr>
      <w:r>
        <w:t xml:space="preserve">As Table 5 indicates, </w:t>
      </w:r>
      <w:r w:rsidRPr="00FC0C92">
        <w:rPr>
          <w:rFonts w:ascii="Times New Roman" w:hAnsi="Times New Roman"/>
          <w:iCs w:val="0"/>
          <w:color w:val="auto"/>
          <w:sz w:val="24"/>
          <w:u w:val="single"/>
        </w:rPr>
        <w:t>there is a significant diversity of SMR designs including land-based as well as barge-mounted</w:t>
      </w:r>
      <w:r>
        <w:t xml:space="preserve"> (Russian only) plants. Unit power varies from 8.5 to 300 MW(e) with twin-unit or multi-module plant options available in the majority of cases. Thus, </w:t>
      </w:r>
      <w:r w:rsidRPr="006A58FE">
        <w:rPr>
          <w:rFonts w:ascii="Times New Roman" w:hAnsi="Times New Roman"/>
          <w:iCs w:val="0"/>
          <w:color w:val="auto"/>
          <w:sz w:val="24"/>
          <w:highlight w:val="cyan"/>
          <w:u w:val="single"/>
        </w:rPr>
        <w:t xml:space="preserve">SMRs would provide </w:t>
      </w:r>
      <w:r w:rsidRPr="006A58FE">
        <w:rPr>
          <w:rFonts w:ascii="Times New Roman" w:hAnsi="Times New Roman"/>
          <w:iCs w:val="0"/>
          <w:color w:val="auto"/>
          <w:sz w:val="24"/>
          <w:u w:val="single"/>
        </w:rPr>
        <w:t xml:space="preserve">for greater </w:t>
      </w:r>
      <w:r w:rsidRPr="006A58FE">
        <w:rPr>
          <w:rFonts w:ascii="Times New Roman" w:hAnsi="Times New Roman"/>
          <w:iCs w:val="0"/>
          <w:color w:val="auto"/>
          <w:sz w:val="24"/>
          <w:highlight w:val="cyan"/>
          <w:u w:val="single"/>
        </w:rPr>
        <w:t xml:space="preserve">siting flexibility and be </w:t>
      </w:r>
      <w:r w:rsidRPr="006A58FE">
        <w:rPr>
          <w:rFonts w:ascii="Times New Roman" w:hAnsi="Times New Roman"/>
          <w:iCs w:val="0"/>
          <w:color w:val="auto"/>
          <w:sz w:val="24"/>
          <w:u w:val="single"/>
        </w:rPr>
        <w:t xml:space="preserve">a </w:t>
      </w:r>
      <w:r w:rsidRPr="006A58FE">
        <w:rPr>
          <w:rFonts w:ascii="Times New Roman" w:hAnsi="Times New Roman"/>
          <w:iCs w:val="0"/>
          <w:color w:val="auto"/>
          <w:sz w:val="24"/>
          <w:highlight w:val="cyan"/>
          <w:u w:val="single"/>
        </w:rPr>
        <w:t>better</w:t>
      </w:r>
      <w:r w:rsidRPr="006A58FE">
        <w:rPr>
          <w:rFonts w:ascii="Times New Roman" w:hAnsi="Times New Roman"/>
          <w:iCs w:val="0"/>
          <w:color w:val="auto"/>
          <w:sz w:val="24"/>
          <w:u w:val="single"/>
        </w:rPr>
        <w:t xml:space="preserve"> fit </w:t>
      </w:r>
      <w:r w:rsidRPr="006A58FE">
        <w:rPr>
          <w:rFonts w:ascii="Times New Roman" w:hAnsi="Times New Roman"/>
          <w:iCs w:val="0"/>
          <w:color w:val="auto"/>
          <w:sz w:val="24"/>
          <w:highlight w:val="cyan"/>
          <w:u w:val="single"/>
        </w:rPr>
        <w:t>for</w:t>
      </w:r>
      <w:r w:rsidRPr="00FC0C92">
        <w:rPr>
          <w:rFonts w:ascii="Times New Roman" w:hAnsi="Times New Roman"/>
          <w:iCs w:val="0"/>
          <w:color w:val="auto"/>
          <w:sz w:val="24"/>
          <w:u w:val="single"/>
        </w:rPr>
        <w:t xml:space="preserve"> many </w:t>
      </w:r>
      <w:r w:rsidRPr="006A58FE">
        <w:rPr>
          <w:rFonts w:ascii="Times New Roman" w:hAnsi="Times New Roman"/>
          <w:iCs w:val="0"/>
          <w:color w:val="auto"/>
          <w:sz w:val="24"/>
          <w:highlight w:val="cyan"/>
          <w:u w:val="single"/>
        </w:rPr>
        <w:t>developing countries with small</w:t>
      </w:r>
      <w:r w:rsidRPr="006A58FE">
        <w:rPr>
          <w:rFonts w:ascii="Times New Roman" w:hAnsi="Times New Roman"/>
          <w:iCs w:val="0"/>
          <w:color w:val="auto"/>
          <w:sz w:val="24"/>
          <w:u w:val="single"/>
        </w:rPr>
        <w:t xml:space="preserve"> electrical </w:t>
      </w:r>
      <w:r w:rsidRPr="006A58FE">
        <w:rPr>
          <w:rFonts w:ascii="Times New Roman" w:hAnsi="Times New Roman"/>
          <w:iCs w:val="0"/>
          <w:color w:val="auto"/>
          <w:sz w:val="24"/>
          <w:highlight w:val="cyan"/>
          <w:u w:val="single"/>
        </w:rPr>
        <w:t>grids</w:t>
      </w:r>
      <w:r w:rsidRPr="00FC0C92">
        <w:rPr>
          <w:rFonts w:ascii="Times New Roman" w:hAnsi="Times New Roman"/>
          <w:iCs w:val="0"/>
          <w:color w:val="auto"/>
          <w:sz w:val="24"/>
          <w:u w:val="single"/>
        </w:rPr>
        <w:t xml:space="preserve"> where </w:t>
      </w:r>
      <w:r w:rsidRPr="006A58FE">
        <w:rPr>
          <w:rFonts w:ascii="Times New Roman" w:hAnsi="Times New Roman"/>
          <w:iCs w:val="0"/>
          <w:color w:val="auto"/>
          <w:sz w:val="24"/>
          <w:highlight w:val="cyan"/>
          <w:u w:val="single"/>
        </w:rPr>
        <w:t>they could facilitate</w:t>
      </w:r>
      <w:r w:rsidRPr="00FC0C92">
        <w:rPr>
          <w:rFonts w:ascii="Times New Roman" w:hAnsi="Times New Roman"/>
          <w:iCs w:val="0"/>
          <w:color w:val="auto"/>
          <w:sz w:val="24"/>
          <w:u w:val="single"/>
        </w:rPr>
        <w:t xml:space="preserve"> incremental </w:t>
      </w:r>
      <w:r w:rsidRPr="006A58FE">
        <w:rPr>
          <w:rFonts w:ascii="Times New Roman" w:hAnsi="Times New Roman"/>
          <w:iCs w:val="0"/>
          <w:color w:val="auto"/>
          <w:sz w:val="24"/>
          <w:highlight w:val="cyan"/>
          <w:u w:val="single"/>
        </w:rPr>
        <w:t>growth of the grid.</w:t>
      </w:r>
      <w:r w:rsidRPr="006A58FE">
        <w:rPr>
          <w:rFonts w:ascii="Times New Roman" w:hAnsi="Times New Roman"/>
          <w:iCs w:val="0"/>
          <w:color w:val="auto"/>
          <w:sz w:val="12"/>
          <w:highlight w:val="cyan"/>
          <w:u w:val="single"/>
        </w:rPr>
        <w:t>¶</w:t>
      </w:r>
      <w:r w:rsidRPr="00FC0C92">
        <w:rPr>
          <w:rFonts w:ascii="Times New Roman" w:hAnsi="Times New Roman"/>
          <w:iCs w:val="0"/>
          <w:color w:val="auto"/>
          <w:sz w:val="12"/>
          <w:u w:val="single"/>
        </w:rPr>
        <w:t xml:space="preserve"> </w:t>
      </w:r>
      <w:r w:rsidRPr="00FC0C92">
        <w:rPr>
          <w:rFonts w:ascii="Times New Roman" w:hAnsi="Times New Roman"/>
          <w:iCs w:val="0"/>
          <w:color w:val="auto"/>
          <w:sz w:val="24"/>
          <w:u w:val="single"/>
        </w:rPr>
        <w:t xml:space="preserve">The </w:t>
      </w:r>
      <w:r w:rsidRPr="006A58FE">
        <w:rPr>
          <w:rFonts w:ascii="Times New Roman" w:hAnsi="Times New Roman"/>
          <w:iCs w:val="0"/>
          <w:color w:val="auto"/>
          <w:sz w:val="24"/>
          <w:highlight w:val="cyan"/>
          <w:u w:val="single"/>
        </w:rPr>
        <w:t>siting and temporal flexibility</w:t>
      </w:r>
      <w:r w:rsidRPr="00FC0C92">
        <w:rPr>
          <w:rFonts w:ascii="Times New Roman" w:hAnsi="Times New Roman"/>
          <w:iCs w:val="0"/>
          <w:color w:val="auto"/>
          <w:sz w:val="24"/>
          <w:u w:val="single"/>
        </w:rPr>
        <w:t xml:space="preserve"> of SMR deployment </w:t>
      </w:r>
      <w:r w:rsidRPr="006A58FE">
        <w:rPr>
          <w:rFonts w:ascii="Times New Roman" w:hAnsi="Times New Roman"/>
          <w:iCs w:val="0"/>
          <w:color w:val="auto"/>
          <w:sz w:val="24"/>
          <w:highlight w:val="cyan"/>
          <w:u w:val="single"/>
        </w:rPr>
        <w:t xml:space="preserve">would </w:t>
      </w:r>
      <w:r w:rsidRPr="006A58FE">
        <w:rPr>
          <w:rFonts w:ascii="Times New Roman" w:hAnsi="Times New Roman"/>
          <w:iCs w:val="0"/>
          <w:color w:val="auto"/>
          <w:sz w:val="24"/>
          <w:u w:val="single"/>
        </w:rPr>
        <w:t xml:space="preserve">naturally </w:t>
      </w:r>
      <w:r w:rsidRPr="006A58FE">
        <w:rPr>
          <w:rFonts w:ascii="Times New Roman" w:hAnsi="Times New Roman"/>
          <w:iCs w:val="0"/>
          <w:color w:val="auto"/>
          <w:sz w:val="24"/>
          <w:highlight w:val="cyan"/>
          <w:u w:val="single"/>
        </w:rPr>
        <w:t xml:space="preserve">leave more time for </w:t>
      </w:r>
      <w:r w:rsidRPr="006A58FE">
        <w:rPr>
          <w:rFonts w:ascii="Times New Roman" w:hAnsi="Times New Roman"/>
          <w:iCs w:val="0"/>
          <w:color w:val="auto"/>
          <w:sz w:val="24"/>
          <w:u w:val="single"/>
        </w:rPr>
        <w:t xml:space="preserve">developing and </w:t>
      </w:r>
      <w:r w:rsidRPr="006A58FE">
        <w:rPr>
          <w:rFonts w:ascii="Times New Roman" w:hAnsi="Times New Roman"/>
          <w:iCs w:val="0"/>
          <w:color w:val="auto"/>
          <w:sz w:val="24"/>
          <w:highlight w:val="cyan"/>
          <w:u w:val="single"/>
        </w:rPr>
        <w:t xml:space="preserve">streamlining </w:t>
      </w:r>
      <w:r w:rsidRPr="006A58FE">
        <w:rPr>
          <w:rFonts w:ascii="Times New Roman" w:hAnsi="Times New Roman"/>
          <w:iCs w:val="0"/>
          <w:color w:val="auto"/>
          <w:sz w:val="24"/>
          <w:u w:val="single"/>
        </w:rPr>
        <w:t xml:space="preserve">the requisite </w:t>
      </w:r>
      <w:r w:rsidRPr="006A58FE">
        <w:rPr>
          <w:rFonts w:ascii="Times New Roman" w:hAnsi="Times New Roman"/>
          <w:iCs w:val="0"/>
          <w:color w:val="auto"/>
          <w:sz w:val="24"/>
          <w:highlight w:val="cyan"/>
          <w:u w:val="single"/>
        </w:rPr>
        <w:t>human resources and technical expertise</w:t>
      </w:r>
      <w:r w:rsidRPr="00FC0C92">
        <w:rPr>
          <w:rFonts w:ascii="Times New Roman" w:hAnsi="Times New Roman"/>
          <w:iCs w:val="0"/>
          <w:color w:val="auto"/>
          <w:sz w:val="24"/>
          <w:u w:val="single"/>
        </w:rPr>
        <w:t>.</w:t>
      </w:r>
      <w:r>
        <w:t xml:space="preserve"> Moreover, </w:t>
      </w:r>
      <w:r w:rsidRPr="006A58FE">
        <w:rPr>
          <w:rFonts w:ascii="Times New Roman" w:hAnsi="Times New Roman"/>
          <w:iCs w:val="0"/>
          <w:color w:val="auto"/>
          <w:sz w:val="24"/>
          <w:highlight w:val="cyan"/>
          <w:u w:val="single"/>
        </w:rPr>
        <w:t>the smaller size and</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simplicity of SMR components</w:t>
      </w:r>
      <w:r w:rsidRPr="00FC0C92">
        <w:rPr>
          <w:rFonts w:ascii="Times New Roman" w:hAnsi="Times New Roman"/>
          <w:iCs w:val="0"/>
          <w:color w:val="auto"/>
          <w:sz w:val="24"/>
          <w:u w:val="single"/>
        </w:rPr>
        <w:t xml:space="preserve"> and plant design </w:t>
      </w:r>
      <w:r w:rsidRPr="006A58FE">
        <w:rPr>
          <w:rFonts w:ascii="Times New Roman" w:hAnsi="Times New Roman"/>
          <w:iCs w:val="0"/>
          <w:color w:val="auto"/>
          <w:sz w:val="24"/>
          <w:highlight w:val="cyan"/>
          <w:u w:val="single"/>
        </w:rPr>
        <w:t>might</w:t>
      </w:r>
      <w:r w:rsidRPr="00FC0C92">
        <w:rPr>
          <w:rFonts w:ascii="Times New Roman" w:hAnsi="Times New Roman"/>
          <w:iCs w:val="0"/>
          <w:color w:val="auto"/>
          <w:sz w:val="24"/>
          <w:u w:val="single"/>
        </w:rPr>
        <w:t xml:space="preserve"> eventually </w:t>
      </w:r>
      <w:r w:rsidRPr="006A58FE">
        <w:rPr>
          <w:rFonts w:ascii="Times New Roman" w:hAnsi="Times New Roman"/>
          <w:iCs w:val="0"/>
          <w:color w:val="auto"/>
          <w:sz w:val="24"/>
          <w:highlight w:val="cyan"/>
          <w:u w:val="single"/>
        </w:rPr>
        <w:t>facilitate</w:t>
      </w:r>
      <w:r w:rsidRPr="00FC0C92">
        <w:rPr>
          <w:rFonts w:ascii="Times New Roman" w:hAnsi="Times New Roman"/>
          <w:iCs w:val="0"/>
          <w:color w:val="auto"/>
          <w:sz w:val="24"/>
          <w:u w:val="single"/>
        </w:rPr>
        <w:t xml:space="preserve"> greater </w:t>
      </w:r>
      <w:r w:rsidRPr="006A58FE">
        <w:rPr>
          <w:rFonts w:ascii="Times New Roman" w:hAnsi="Times New Roman"/>
          <w:iCs w:val="0"/>
          <w:color w:val="auto"/>
          <w:sz w:val="24"/>
          <w:highlight w:val="cyan"/>
          <w:u w:val="single"/>
        </w:rPr>
        <w:t>national industry involvement in the recipient</w:t>
      </w:r>
      <w:r w:rsidRPr="00FC0C92">
        <w:rPr>
          <w:rFonts w:ascii="Times New Roman" w:hAnsi="Times New Roman"/>
          <w:iCs w:val="0"/>
          <w:color w:val="auto"/>
          <w:sz w:val="24"/>
          <w:u w:val="single"/>
        </w:rPr>
        <w:t xml:space="preserve"> developing </w:t>
      </w:r>
      <w:r w:rsidRPr="006A58FE">
        <w:rPr>
          <w:rFonts w:ascii="Times New Roman" w:hAnsi="Times New Roman"/>
          <w:iCs w:val="0"/>
          <w:color w:val="auto"/>
          <w:sz w:val="24"/>
          <w:highlight w:val="cyan"/>
          <w:u w:val="single"/>
        </w:rPr>
        <w:t>countries</w:t>
      </w:r>
      <w:r w:rsidRPr="00FC0C92">
        <w:rPr>
          <w:rFonts w:ascii="Times New Roman" w:hAnsi="Times New Roman"/>
          <w:iCs w:val="0"/>
          <w:color w:val="auto"/>
          <w:sz w:val="24"/>
          <w:u w:val="single"/>
        </w:rPr>
        <w:t>.</w:t>
      </w:r>
      <w:r>
        <w:t xml:space="preserve"> Regarding financing,</w:t>
      </w:r>
    </w:p>
    <w:p w14:paraId="359AAE53" w14:textId="77777777" w:rsidR="00472AA1" w:rsidRDefault="00472AA1" w:rsidP="00566623">
      <w:pPr>
        <w:pStyle w:val="HotRoute"/>
      </w:pPr>
    </w:p>
    <w:p w14:paraId="0A1E6625" w14:textId="77777777" w:rsidR="00472AA1" w:rsidRDefault="00472AA1" w:rsidP="00566623">
      <w:pPr>
        <w:pStyle w:val="HotRoute"/>
      </w:pPr>
    </w:p>
    <w:p w14:paraId="4B415190" w14:textId="77777777" w:rsidR="00472AA1" w:rsidRDefault="00472AA1" w:rsidP="00566623">
      <w:pPr>
        <w:pStyle w:val="HotRoute"/>
      </w:pPr>
    </w:p>
    <w:p w14:paraId="1AEF7510" w14:textId="647D4A5D" w:rsidR="00566623" w:rsidRPr="006A58FE" w:rsidRDefault="00566623" w:rsidP="00472AA1">
      <w:pPr>
        <w:pStyle w:val="DeleteAnalytics"/>
      </w:pPr>
      <w:bookmarkStart w:id="0" w:name="_GoBack"/>
      <w:bookmarkEnd w:id="0"/>
      <w:r>
        <w:t xml:space="preserve"> </w:t>
      </w:r>
      <w:r w:rsidRPr="006A58FE">
        <w:rPr>
          <w:highlight w:val="cyan"/>
        </w:rPr>
        <w:t>SMRs</w:t>
      </w:r>
      <w:r w:rsidRPr="00FC0C92">
        <w:t xml:space="preserve"> may </w:t>
      </w:r>
      <w:r w:rsidRPr="006A58FE">
        <w:rPr>
          <w:highlight w:val="cyan"/>
        </w:rPr>
        <w:t>offer</w:t>
      </w:r>
      <w:r w:rsidRPr="00FC0C92">
        <w:t xml:space="preserve"> substantial </w:t>
      </w:r>
      <w:r w:rsidRPr="006A58FE">
        <w:rPr>
          <w:highlight w:val="cyan"/>
        </w:rPr>
        <w:t>advantages owing to their</w:t>
      </w:r>
      <w:r w:rsidRPr="00FC0C92">
        <w:t xml:space="preserve"> smaller absolute capital outlay, better scalability and reversibility of SMR projects, shorter construction periods and the resulting </w:t>
      </w:r>
      <w:r w:rsidRPr="006A58FE">
        <w:rPr>
          <w:highlight w:val="cyan"/>
        </w:rPr>
        <w:t>minimal financial risks</w:t>
      </w:r>
      <w:r w:rsidRPr="00FC0C92">
        <w:t>.</w:t>
      </w:r>
      <w:r>
        <w:t xml:space="preserve"> It should be noted that the absolute capital cost of SMRs is always much smaller compared to that of large reactors. Specifically, </w:t>
      </w:r>
      <w:r w:rsidRPr="00FC0C92">
        <w:t>for the plants in the range below 300 MW(e) the overnight capital costs are below US$ 1 billion—an important consideration, especially for small developing countries.</w:t>
      </w:r>
    </w:p>
    <w:p w14:paraId="6F6A9EEE" w14:textId="77777777" w:rsidR="00566623" w:rsidRDefault="00566623" w:rsidP="00566623">
      <w:pPr>
        <w:pStyle w:val="HotRoute"/>
        <w:ind w:left="0"/>
      </w:pPr>
    </w:p>
    <w:p w14:paraId="68601289" w14:textId="77777777" w:rsidR="00566623" w:rsidRDefault="00566623" w:rsidP="00566623">
      <w:pPr>
        <w:pStyle w:val="Heading4"/>
      </w:pPr>
      <w:r>
        <w:t>Energy access is good- Key to health, environmental and quality of life improvements- Millions die every year because they have to have toxin-emitting fires inside to cook and stay warm</w:t>
      </w:r>
    </w:p>
    <w:p w14:paraId="48B3F832" w14:textId="77777777" w:rsidR="00566623" w:rsidRPr="00C03C81" w:rsidRDefault="00566623" w:rsidP="00566623">
      <w:pPr>
        <w:pStyle w:val="HotRoute"/>
        <w:ind w:left="0"/>
      </w:pPr>
      <w:r w:rsidRPr="00C03C81">
        <w:rPr>
          <w:rStyle w:val="StyleStyleBold12pt"/>
        </w:rPr>
        <w:t>Kumar 2012</w:t>
      </w:r>
      <w:r>
        <w:t xml:space="preserve"> (</w:t>
      </w:r>
      <w:r w:rsidRPr="00C03C81">
        <w:t>Supriya Kumar</w:t>
      </w:r>
      <w:r>
        <w:t xml:space="preserve">, Worldwatch Institute, “Electricity Access Still Insufficient in Developing Countries Lack of access to electricity results in health, environmental, and livelihood challenges,” Common Dreams, </w:t>
      </w:r>
      <w:r w:rsidRPr="00C03C81">
        <w:t>https://www.commondreams.org/newswire/2012/02/02-0</w:t>
      </w:r>
      <w:r>
        <w:t>)</w:t>
      </w:r>
    </w:p>
    <w:p w14:paraId="4B66E415" w14:textId="77777777" w:rsidR="00472AA1" w:rsidRDefault="00566623" w:rsidP="00566623">
      <w:pPr>
        <w:pStyle w:val="HotRoute"/>
        <w:rPr>
          <w:rStyle w:val="StyleBoldUnderline"/>
        </w:rPr>
      </w:pPr>
      <w:r w:rsidRPr="00C03C81">
        <w:rPr>
          <w:rStyle w:val="StyleBoldUnderline"/>
        </w:rPr>
        <w:t xml:space="preserve">Despite massive gains in global access to electricity over the last two decades, </w:t>
      </w:r>
      <w:r w:rsidRPr="006A58FE">
        <w:rPr>
          <w:rStyle w:val="StyleBoldUnderline"/>
          <w:highlight w:val="cyan"/>
        </w:rPr>
        <w:t>governments</w:t>
      </w:r>
      <w:r w:rsidRPr="00C03C81">
        <w:rPr>
          <w:rStyle w:val="StyleBoldUnderline"/>
        </w:rPr>
        <w:t xml:space="preserve"> and development organizations </w:t>
      </w:r>
      <w:r w:rsidRPr="006A58FE">
        <w:rPr>
          <w:rStyle w:val="StyleBoldUnderline"/>
          <w:highlight w:val="cyan"/>
        </w:rPr>
        <w:t>must continue to invest in electrification to achieve critical health, environmental, and livelihood outcomes</w:t>
      </w:r>
      <w:r>
        <w:t>, according to new research published by the Worldwatch Institute for its Vital Signs Online publication.</w:t>
      </w:r>
      <w:r w:rsidRPr="00C03C81">
        <w:rPr>
          <w:sz w:val="12"/>
        </w:rPr>
        <w:t xml:space="preserve">¶ </w:t>
      </w:r>
      <w:r>
        <w:t>Between 1990 and 2008, close to 2 billion people worldwide gained access to electricity. But the International Energy Agency (IEA) estimates that more than 1.3 billion people still lack access to electricity, while the United Nations estimates that another 1 billion have unreliable access. The UN General Assembly has designated 2012 as the "International Year of Sustainable Energy for All," providing an opportunity to raise awareness of the extent and impacts of the electrification challenge.</w:t>
      </w:r>
      <w:r w:rsidRPr="00C03C81">
        <w:rPr>
          <w:sz w:val="12"/>
        </w:rPr>
        <w:t xml:space="preserve">¶ </w:t>
      </w:r>
      <w:r w:rsidRPr="00C03C81">
        <w:rPr>
          <w:rStyle w:val="StyleBoldUnderline"/>
        </w:rPr>
        <w:t>"</w:t>
      </w:r>
      <w:r w:rsidRPr="006A58FE">
        <w:rPr>
          <w:rStyle w:val="StyleBoldUnderline"/>
          <w:highlight w:val="cyan"/>
        </w:rPr>
        <w:t>Modern energy sources provide people with lighting, heating, refrigeration, cooking, water pumping</w:t>
      </w:r>
    </w:p>
    <w:p w14:paraId="1869574D" w14:textId="77777777" w:rsidR="00472AA1" w:rsidRDefault="00472AA1" w:rsidP="00566623">
      <w:pPr>
        <w:pStyle w:val="HotRoute"/>
        <w:rPr>
          <w:rStyle w:val="StyleBoldUnderline"/>
        </w:rPr>
      </w:pPr>
    </w:p>
    <w:p w14:paraId="3B457B9E" w14:textId="4548E440" w:rsidR="00566623" w:rsidRDefault="00566623" w:rsidP="00566623">
      <w:pPr>
        <w:pStyle w:val="HotRoute"/>
      </w:pPr>
      <w:r w:rsidRPr="00C03C81">
        <w:rPr>
          <w:rStyle w:val="StyleBoldUnderline"/>
        </w:rPr>
        <w:t xml:space="preserve">, and other services that are </w:t>
      </w:r>
      <w:r w:rsidRPr="006A58FE">
        <w:rPr>
          <w:rStyle w:val="StyleBoldUnderline"/>
          <w:highlight w:val="cyan"/>
        </w:rPr>
        <w:t>essential for reducing poverty, improving health and education, and increasing incomes</w:t>
      </w:r>
      <w:r w:rsidRPr="00C03C81">
        <w:rPr>
          <w:rStyle w:val="StyleBoldUnderline"/>
        </w:rPr>
        <w:t>,"</w:t>
      </w:r>
      <w:r>
        <w:t xml:space="preserve"> write report authors Michael Renner and Matthew Lucky. "</w:t>
      </w:r>
      <w:r w:rsidRPr="006A58FE">
        <w:rPr>
          <w:rStyle w:val="StyleBoldUnderline"/>
          <w:highlight w:val="cyan"/>
        </w:rPr>
        <w:t>It will be difficult to achieve</w:t>
      </w:r>
      <w:r w:rsidRPr="00C03C81">
        <w:rPr>
          <w:rStyle w:val="StyleBoldUnderline"/>
        </w:rPr>
        <w:t xml:space="preserve"> a number of the </w:t>
      </w:r>
      <w:r w:rsidRPr="006A58FE">
        <w:rPr>
          <w:rStyle w:val="StyleBoldUnderline"/>
          <w:highlight w:val="cyan"/>
        </w:rPr>
        <w:t>UN's</w:t>
      </w:r>
      <w:r w:rsidRPr="00C03C81">
        <w:rPr>
          <w:rStyle w:val="StyleBoldUnderline"/>
        </w:rPr>
        <w:t xml:space="preserve"> Millennium </w:t>
      </w:r>
      <w:r w:rsidRPr="006A58FE">
        <w:rPr>
          <w:rStyle w:val="StyleBoldUnderline"/>
          <w:highlight w:val="cyan"/>
        </w:rPr>
        <w:t>Development Goals without improving energy access</w:t>
      </w:r>
      <w:r w:rsidRPr="00C03C81">
        <w:rPr>
          <w:rStyle w:val="StyleBoldUnderline"/>
        </w:rPr>
        <w:t>."</w:t>
      </w:r>
      <w:r>
        <w:t xml:space="preserve"> </w:t>
      </w:r>
      <w:r w:rsidRPr="00C03C81">
        <w:rPr>
          <w:rStyle w:val="StyleBoldUnderline"/>
        </w:rPr>
        <w:t>Among the UN goals, targeted at 2015, are combating HIV/AIDS, malaria and other diseases and eradicating poverty and hunger.</w:t>
      </w:r>
      <w:r w:rsidRPr="00C03C81">
        <w:rPr>
          <w:rStyle w:val="StyleBoldUnderline"/>
          <w:sz w:val="12"/>
        </w:rPr>
        <w:t xml:space="preserve">¶ </w:t>
      </w:r>
      <w:r w:rsidRPr="006A58FE">
        <w:rPr>
          <w:rStyle w:val="StyleBoldUnderline"/>
          <w:highlight w:val="cyan"/>
        </w:rPr>
        <w:t>At least 2.7 billion people</w:t>
      </w:r>
      <w:r w:rsidRPr="00C03C81">
        <w:rPr>
          <w:rStyle w:val="StyleBoldUnderline"/>
        </w:rPr>
        <w:t xml:space="preserve">, and possibly more than 3 billion, </w:t>
      </w:r>
      <w:r w:rsidRPr="006A58FE">
        <w:rPr>
          <w:rStyle w:val="StyleBoldUnderline"/>
          <w:highlight w:val="cyan"/>
        </w:rPr>
        <w:t>lack access to modern fuels for cooking and heating.</w:t>
      </w:r>
      <w:r w:rsidRPr="006A58FE">
        <w:rPr>
          <w:highlight w:val="cyan"/>
        </w:rPr>
        <w:t xml:space="preserve"> </w:t>
      </w:r>
      <w:r w:rsidRPr="006A58FE">
        <w:rPr>
          <w:rStyle w:val="StyleBoldUnderline"/>
          <w:highlight w:val="cyan"/>
        </w:rPr>
        <w:t>They rely</w:t>
      </w:r>
      <w:r w:rsidRPr="00C03C81">
        <w:rPr>
          <w:rStyle w:val="StyleBoldUnderline"/>
        </w:rPr>
        <w:t xml:space="preserve"> instead </w:t>
      </w:r>
      <w:r w:rsidRPr="006A58FE">
        <w:rPr>
          <w:rStyle w:val="StyleBoldUnderline"/>
          <w:highlight w:val="cyan"/>
        </w:rPr>
        <w:t>on</w:t>
      </w:r>
      <w:r w:rsidRPr="00C03C81">
        <w:rPr>
          <w:rStyle w:val="StyleBoldUnderline"/>
        </w:rPr>
        <w:t xml:space="preserve"> traditional </w:t>
      </w:r>
      <w:r w:rsidRPr="006A58FE">
        <w:rPr>
          <w:rStyle w:val="StyleBoldUnderline"/>
          <w:highlight w:val="cyan"/>
        </w:rPr>
        <w:t>biomass sources</w:t>
      </w:r>
      <w:r w:rsidRPr="006A58FE">
        <w:rPr>
          <w:rStyle w:val="StyleBoldUnderline"/>
        </w:rPr>
        <w:t>, such as firewood</w:t>
      </w:r>
      <w:r>
        <w:t xml:space="preserve">, charcoal, manure, and crop residues, </w:t>
      </w:r>
      <w:r w:rsidRPr="006A58FE">
        <w:rPr>
          <w:rStyle w:val="StyleBoldUnderline"/>
          <w:highlight w:val="cyan"/>
        </w:rPr>
        <w:t>that</w:t>
      </w:r>
      <w:r w:rsidRPr="006A58FE">
        <w:rPr>
          <w:rStyle w:val="StyleBoldUnderline"/>
        </w:rPr>
        <w:t xml:space="preserve"> can </w:t>
      </w:r>
      <w:r w:rsidRPr="006A58FE">
        <w:rPr>
          <w:rStyle w:val="StyleBoldUnderline"/>
          <w:highlight w:val="cyan"/>
        </w:rPr>
        <w:t>emit</w:t>
      </w:r>
      <w:r w:rsidRPr="006A58FE">
        <w:rPr>
          <w:rStyle w:val="StyleBoldUnderline"/>
        </w:rPr>
        <w:t xml:space="preserve"> </w:t>
      </w:r>
      <w:r w:rsidRPr="006A58FE">
        <w:rPr>
          <w:rStyle w:val="StyleBoldUnderline"/>
          <w:highlight w:val="cyan"/>
        </w:rPr>
        <w:t>harmful indoor air pollutants</w:t>
      </w:r>
      <w:r w:rsidRPr="006A58FE">
        <w:rPr>
          <w:rStyle w:val="StyleBoldUnderline"/>
        </w:rPr>
        <w:t xml:space="preserve"> when burned.</w:t>
      </w:r>
      <w:r>
        <w:t xml:space="preserve"> </w:t>
      </w:r>
      <w:r w:rsidRPr="006A58FE">
        <w:rPr>
          <w:rStyle w:val="StyleBoldUnderline"/>
          <w:highlight w:val="cyan"/>
        </w:rPr>
        <w:t>These</w:t>
      </w:r>
      <w:r w:rsidRPr="00C03C81">
        <w:rPr>
          <w:rStyle w:val="StyleBoldUnderline"/>
        </w:rPr>
        <w:t xml:space="preserve"> pollutants </w:t>
      </w:r>
      <w:r w:rsidRPr="006A58FE">
        <w:rPr>
          <w:rStyle w:val="StyleBoldUnderline"/>
          <w:highlight w:val="cyan"/>
        </w:rPr>
        <w:t>cause nearly 2 million premature deaths worldwide each year</w:t>
      </w:r>
      <w:r w:rsidRPr="00C03C81">
        <w:rPr>
          <w:rStyle w:val="StyleBoldUnderline"/>
        </w:rPr>
        <w:t xml:space="preserve">, an estimated 44 percent of them in children. </w:t>
      </w:r>
      <w:r>
        <w:t>Among adult deaths, 60 percent are women. Traditional energy usage also contributes to environmental impacts including forest and woodland degradation, soil erosion, and black carbon emissions that contribute to global climate change.</w:t>
      </w:r>
    </w:p>
    <w:p w14:paraId="03684FAE" w14:textId="77777777" w:rsidR="00566623" w:rsidRPr="00566623" w:rsidRDefault="00566623" w:rsidP="00566623"/>
    <w:p w14:paraId="3F25DD59"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0CBB7" w14:textId="77777777" w:rsidR="00566623" w:rsidRDefault="00566623" w:rsidP="00E46E7E">
      <w:r>
        <w:separator/>
      </w:r>
    </w:p>
  </w:endnote>
  <w:endnote w:type="continuationSeparator" w:id="0">
    <w:p w14:paraId="438BF808" w14:textId="77777777" w:rsidR="00566623" w:rsidRDefault="0056662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985FC" w14:textId="77777777" w:rsidR="00566623" w:rsidRDefault="00566623" w:rsidP="00E46E7E">
      <w:r>
        <w:separator/>
      </w:r>
    </w:p>
  </w:footnote>
  <w:footnote w:type="continuationSeparator" w:id="0">
    <w:p w14:paraId="6036E7B9" w14:textId="77777777" w:rsidR="00566623" w:rsidRDefault="0056662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A4"/>
    <w:rsid w:val="000140EC"/>
    <w:rsid w:val="00016A35"/>
    <w:rsid w:val="00066CD7"/>
    <w:rsid w:val="000861D8"/>
    <w:rsid w:val="000B2CF8"/>
    <w:rsid w:val="000C16B3"/>
    <w:rsid w:val="0010061E"/>
    <w:rsid w:val="001408C0"/>
    <w:rsid w:val="00143FD7"/>
    <w:rsid w:val="001463FB"/>
    <w:rsid w:val="0017727F"/>
    <w:rsid w:val="00186DB7"/>
    <w:rsid w:val="001D7626"/>
    <w:rsid w:val="001E5D5E"/>
    <w:rsid w:val="002022F9"/>
    <w:rsid w:val="00246957"/>
    <w:rsid w:val="002613DA"/>
    <w:rsid w:val="002A46A4"/>
    <w:rsid w:val="002B6353"/>
    <w:rsid w:val="002B68C8"/>
    <w:rsid w:val="002F177A"/>
    <w:rsid w:val="002F35F4"/>
    <w:rsid w:val="002F3E28"/>
    <w:rsid w:val="002F40E6"/>
    <w:rsid w:val="00303E5B"/>
    <w:rsid w:val="00306E30"/>
    <w:rsid w:val="00313226"/>
    <w:rsid w:val="0031425E"/>
    <w:rsid w:val="00325059"/>
    <w:rsid w:val="0035008F"/>
    <w:rsid w:val="00357719"/>
    <w:rsid w:val="00374144"/>
    <w:rsid w:val="003B3EC7"/>
    <w:rsid w:val="003F42AF"/>
    <w:rsid w:val="00412F6D"/>
    <w:rsid w:val="0042430B"/>
    <w:rsid w:val="0042635A"/>
    <w:rsid w:val="004361E2"/>
    <w:rsid w:val="00466B6F"/>
    <w:rsid w:val="00472AA1"/>
    <w:rsid w:val="00493112"/>
    <w:rsid w:val="004A2F24"/>
    <w:rsid w:val="004B3188"/>
    <w:rsid w:val="004B3DB3"/>
    <w:rsid w:val="004C63B5"/>
    <w:rsid w:val="004D461E"/>
    <w:rsid w:val="00517479"/>
    <w:rsid w:val="00566623"/>
    <w:rsid w:val="0059174D"/>
    <w:rsid w:val="005A0BE5"/>
    <w:rsid w:val="005B10CC"/>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25C7C"/>
    <w:rsid w:val="0083768F"/>
    <w:rsid w:val="008458D1"/>
    <w:rsid w:val="008F246E"/>
    <w:rsid w:val="0090706D"/>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36FC2"/>
    <w:rsid w:val="00B45FE9"/>
    <w:rsid w:val="00B55D49"/>
    <w:rsid w:val="00B65E97"/>
    <w:rsid w:val="00B84180"/>
    <w:rsid w:val="00BE63EA"/>
    <w:rsid w:val="00C42A3C"/>
    <w:rsid w:val="00C8092A"/>
    <w:rsid w:val="00C85519"/>
    <w:rsid w:val="00CA5658"/>
    <w:rsid w:val="00CC5F46"/>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3AE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2430B"/>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1"/>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rPr>
  </w:style>
  <w:style w:type="paragraph" w:customStyle="1" w:styleId="DeleteAnalytics">
    <w:name w:val="Delete Analytics"/>
    <w:basedOn w:val="Heading4"/>
    <w:qFormat/>
    <w:rsid w:val="002022F9"/>
  </w:style>
  <w:style w:type="character" w:customStyle="1" w:styleId="TitleChar">
    <w:name w:val="Title Char"/>
    <w:basedOn w:val="DefaultParagraphFont"/>
    <w:link w:val="Title"/>
    <w:uiPriority w:val="5"/>
    <w:qFormat/>
    <w:rsid w:val="00C8092A"/>
    <w:rPr>
      <w:rFonts w:ascii="Times New Roman" w:hAnsi="Times New Roman"/>
      <w:u w:val="single"/>
    </w:rPr>
  </w:style>
  <w:style w:type="character" w:customStyle="1" w:styleId="HotRouteChar">
    <w:name w:val="Hot Route Char"/>
    <w:link w:val="HotRoute"/>
    <w:rsid w:val="00C8092A"/>
    <w:rPr>
      <w:rFonts w:ascii="Calibri" w:hAnsi="Calibri"/>
      <w:iCs/>
      <w:color w:val="000000"/>
      <w:sz w:val="22"/>
    </w:rPr>
  </w:style>
  <w:style w:type="paragraph" w:styleId="Title">
    <w:name w:val="Title"/>
    <w:basedOn w:val="Normal"/>
    <w:next w:val="Normal"/>
    <w:link w:val="TitleChar"/>
    <w:uiPriority w:val="5"/>
    <w:qFormat/>
    <w:rsid w:val="00C8092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C8092A"/>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10061E"/>
    <w:rPr>
      <w:rFonts w:ascii="Calibri" w:hAnsi="Calibri"/>
      <w:sz w:val="22"/>
    </w:rPr>
  </w:style>
  <w:style w:type="paragraph" w:styleId="BalloonText">
    <w:name w:val="Balloon Text"/>
    <w:basedOn w:val="Normal"/>
    <w:link w:val="BalloonTextChar"/>
    <w:uiPriority w:val="99"/>
    <w:semiHidden/>
    <w:unhideWhenUsed/>
    <w:rsid w:val="00100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2430B"/>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4A2F2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4"/>
    <w:qFormat/>
    <w:rsid w:val="004A2F24"/>
    <w:rPr>
      <w:rFonts w:asciiTheme="majorHAnsi" w:hAnsiTheme="majorHAnsi"/>
      <w:b/>
      <w:sz w:val="26"/>
      <w:u w:val="none"/>
    </w:rPr>
  </w:style>
  <w:style w:type="character" w:customStyle="1" w:styleId="StyleBoldUnderline">
    <w:name w:val="Style Bold Underline"/>
    <w:aliases w:val="Intense Emphasis,Underline,apple-style-span + 6 pt,Bold,Kern at 16 pt,Intense Emphasis1,Intense Emphasis2,HHeading 3 + 12 pt,Style,Citation Char Char Char,ci,Intense Emphasis11,Intense Emphasis111,Intense Emphasis1111,Bold Cite Char"/>
    <w:basedOn w:val="DefaultParagraphFont"/>
    <w:uiPriority w:val="1"/>
    <w:qFormat/>
    <w:rsid w:val="0042430B"/>
    <w:rPr>
      <w:rFonts w:ascii="Times New Roman" w:hAnsi="Times New Roman"/>
      <w:b/>
      <w:sz w:val="22"/>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42430B"/>
    <w:pPr>
      <w:ind w:left="72"/>
    </w:pPr>
    <w:rPr>
      <w:iCs/>
      <w:color w:val="000000"/>
    </w:rPr>
  </w:style>
  <w:style w:type="paragraph" w:customStyle="1" w:styleId="DeleteAnalytics">
    <w:name w:val="Delete Analytics"/>
    <w:basedOn w:val="Heading4"/>
    <w:qFormat/>
    <w:rsid w:val="002022F9"/>
  </w:style>
  <w:style w:type="character" w:customStyle="1" w:styleId="TitleChar">
    <w:name w:val="Title Char"/>
    <w:basedOn w:val="DefaultParagraphFont"/>
    <w:link w:val="Title"/>
    <w:uiPriority w:val="5"/>
    <w:qFormat/>
    <w:rsid w:val="00C8092A"/>
    <w:rPr>
      <w:rFonts w:ascii="Times New Roman" w:hAnsi="Times New Roman"/>
      <w:u w:val="single"/>
    </w:rPr>
  </w:style>
  <w:style w:type="character" w:customStyle="1" w:styleId="HotRouteChar">
    <w:name w:val="Hot Route Char"/>
    <w:link w:val="HotRoute"/>
    <w:rsid w:val="00C8092A"/>
    <w:rPr>
      <w:rFonts w:ascii="Calibri" w:hAnsi="Calibri"/>
      <w:iCs/>
      <w:color w:val="000000"/>
      <w:sz w:val="22"/>
    </w:rPr>
  </w:style>
  <w:style w:type="paragraph" w:styleId="Title">
    <w:name w:val="Title"/>
    <w:basedOn w:val="Normal"/>
    <w:next w:val="Normal"/>
    <w:link w:val="TitleChar"/>
    <w:uiPriority w:val="5"/>
    <w:qFormat/>
    <w:rsid w:val="00C8092A"/>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C8092A"/>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10061E"/>
    <w:rPr>
      <w:rFonts w:ascii="Calibri" w:hAnsi="Calibri"/>
      <w:sz w:val="22"/>
    </w:rPr>
  </w:style>
  <w:style w:type="paragraph" w:styleId="BalloonText">
    <w:name w:val="Balloon Text"/>
    <w:basedOn w:val="Normal"/>
    <w:link w:val="BalloonTextChar"/>
    <w:uiPriority w:val="99"/>
    <w:semiHidden/>
    <w:unhideWhenUsed/>
    <w:rsid w:val="00100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19</Pages>
  <Words>10939</Words>
  <Characters>62353</Characters>
  <Application>Microsoft Macintosh Word</Application>
  <DocSecurity>0</DocSecurity>
  <Lines>519</Lines>
  <Paragraphs>146</Paragraphs>
  <ScaleCrop>false</ScaleCrop>
  <Company>Whitman College</Company>
  <LinksUpToDate>false</LinksUpToDate>
  <CharactersWithSpaces>73146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3</cp:revision>
  <dcterms:created xsi:type="dcterms:W3CDTF">2012-09-22T14:59:00Z</dcterms:created>
  <dcterms:modified xsi:type="dcterms:W3CDTF">2012-09-22T14:59:00Z</dcterms:modified>
</cp:coreProperties>
</file>