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5E" w:rsidRDefault="0098705E" w:rsidP="0098705E">
      <w:pPr>
        <w:pStyle w:val="Heading3"/>
      </w:pPr>
      <w:r>
        <w:t>Off</w:t>
      </w:r>
    </w:p>
    <w:p w:rsidR="0098705E" w:rsidRDefault="0098705E" w:rsidP="0098705E">
      <w:pPr>
        <w:pStyle w:val="Heading4"/>
      </w:pPr>
      <w:r>
        <w:t>The aff should advocate increasing energy production</w:t>
      </w:r>
    </w:p>
    <w:p w:rsidR="0098705E" w:rsidRPr="00DE16C8" w:rsidRDefault="0098705E" w:rsidP="0098705E">
      <w:pPr>
        <w:pStyle w:val="Heading4"/>
      </w:pPr>
      <w:r>
        <w:t xml:space="preserve">The subject: </w:t>
      </w:r>
      <w:r w:rsidRPr="00237225">
        <w:rPr>
          <w:u w:val="single"/>
        </w:rPr>
        <w:t>central government</w:t>
      </w:r>
      <w:r>
        <w:t>- the USFG.</w:t>
      </w:r>
    </w:p>
    <w:p w:rsidR="0098705E" w:rsidRDefault="0098705E" w:rsidP="0098705E">
      <w:pPr>
        <w:pStyle w:val="Heading4"/>
      </w:pPr>
      <w:r w:rsidRPr="00DE16C8">
        <w:t xml:space="preserve">The verb: </w:t>
      </w:r>
      <w:r>
        <w:rPr>
          <w:u w:val="single"/>
        </w:rPr>
        <w:t>increase</w:t>
      </w:r>
      <w:r>
        <w:t xml:space="preserve">- to make greater. </w:t>
      </w:r>
      <w:proofErr w:type="gramStart"/>
      <w:r>
        <w:t>or</w:t>
      </w:r>
      <w:proofErr w:type="gramEnd"/>
    </w:p>
    <w:p w:rsidR="0098705E" w:rsidRDefault="0098705E" w:rsidP="0098705E">
      <w:pPr>
        <w:pStyle w:val="Heading4"/>
      </w:pPr>
      <w:r>
        <w:t>Reduce excludes removal</w:t>
      </w:r>
    </w:p>
    <w:p w:rsidR="0098705E" w:rsidRDefault="0098705E" w:rsidP="0098705E">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p.80</w:t>
      </w:r>
    </w:p>
    <w:p w:rsidR="0098705E" w:rsidRPr="00EC7899" w:rsidRDefault="0098705E" w:rsidP="0098705E">
      <w:pPr>
        <w:rPr>
          <w:rFonts w:eastAsia="Calibri"/>
          <w:sz w:val="20"/>
        </w:rPr>
      </w:pPr>
      <w:r w:rsidRPr="00690E09">
        <w:rPr>
          <w:rFonts w:eastAsia="Calibri"/>
          <w:sz w:val="20"/>
        </w:rPr>
        <w:t>Mass. 1905. Rev.Laws,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proofErr w:type="gramStart"/>
      <w:r w:rsidRPr="00690E09">
        <w:rPr>
          <w:rFonts w:eastAsia="Calibri"/>
          <w:sz w:val="20"/>
        </w:rPr>
        <w:t>.—</w:t>
      </w:r>
      <w:proofErr w:type="gramEnd"/>
      <w:r>
        <w:rPr>
          <w:rFonts w:eastAsia="Calibri"/>
          <w:sz w:val="20"/>
        </w:rPr>
        <w:t xml:space="preserve"> </w:t>
      </w:r>
      <w:r w:rsidRPr="00690E09">
        <w:rPr>
          <w:rFonts w:eastAsia="Calibri"/>
          <w:sz w:val="20"/>
        </w:rPr>
        <w:t>Green v. Sklar, 74 N.E. 595, 188 Mass. 363.</w:t>
      </w:r>
    </w:p>
    <w:p w:rsidR="0098705E" w:rsidRPr="00A72424" w:rsidRDefault="0098705E" w:rsidP="0098705E">
      <w:pPr>
        <w:pStyle w:val="Heading4"/>
      </w:pPr>
      <w:r>
        <w:t>The objects -F</w:t>
      </w:r>
      <w:r w:rsidRPr="00A72424">
        <w:t>inancial incentives</w:t>
      </w:r>
      <w:r>
        <w:t xml:space="preserve"> means loans/grants </w:t>
      </w:r>
    </w:p>
    <w:p w:rsidR="0098705E" w:rsidRDefault="0098705E" w:rsidP="0098705E">
      <w:r w:rsidRPr="00C01FD0">
        <w:rPr>
          <w:b/>
        </w:rPr>
        <w:t>UNCTAD, 4</w:t>
      </w:r>
      <w:r>
        <w:t xml:space="preserve"> - UNITED NATIONS CONFERENCE ON TRADE AND DEVELOPMENT (“INCENTIVES”</w:t>
      </w:r>
    </w:p>
    <w:p w:rsidR="0098705E" w:rsidRDefault="0098705E" w:rsidP="0098705E">
      <w:r w:rsidRPr="00B14C1E">
        <w:rPr>
          <w:color w:val="000000"/>
        </w:rPr>
        <w:t>http://unctad.org/en/docs/iteiit20035_en.pdf</w:t>
      </w:r>
    </w:p>
    <w:p w:rsidR="0098705E" w:rsidRDefault="0098705E" w:rsidP="0098705E">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98705E" w:rsidRPr="00AD2839" w:rsidRDefault="0098705E" w:rsidP="0098705E">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98705E" w:rsidRPr="00AD2839" w:rsidRDefault="0098705E" w:rsidP="0098705E">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98705E" w:rsidRDefault="0098705E" w:rsidP="0098705E">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rsidR="0098705E" w:rsidRDefault="0098705E" w:rsidP="0098705E"/>
    <w:p w:rsidR="0098705E" w:rsidRDefault="0098705E" w:rsidP="0098705E">
      <w:pPr>
        <w:pStyle w:val="Heading4"/>
      </w:pPr>
      <w:r>
        <w:t>Restrictions are regulatory prohibitions</w:t>
      </w:r>
    </w:p>
    <w:p w:rsidR="0098705E" w:rsidRDefault="0098705E" w:rsidP="0098705E">
      <w:r>
        <w:t>Words &amp; Phrases 2004 v37A p410</w:t>
      </w:r>
    </w:p>
    <w:p w:rsidR="0098705E" w:rsidRDefault="0098705E" w:rsidP="0098705E">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U.S. v. Mullendore, 30 F.Supp. 13, appeal dismissed 111 F.2d 898</w:t>
      </w:r>
      <w:proofErr w:type="gramStart"/>
      <w:r w:rsidRPr="00933473">
        <w:t>.—</w:t>
      </w:r>
      <w:proofErr w:type="gramEnd"/>
      <w:r w:rsidRPr="00933473">
        <w:t xml:space="preserve"> Indians 15(1).</w:t>
      </w:r>
    </w:p>
    <w:p w:rsidR="0098705E" w:rsidRDefault="0098705E" w:rsidP="0098705E"/>
    <w:p w:rsidR="0098705E" w:rsidRDefault="0098705E" w:rsidP="0098705E">
      <w:r>
        <w:t>This is the regulatory part</w:t>
      </w:r>
    </w:p>
    <w:p w:rsidR="0098705E" w:rsidRDefault="0098705E" w:rsidP="0098705E">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p414</w:t>
      </w:r>
    </w:p>
    <w:p w:rsidR="0098705E" w:rsidRDefault="0098705E" w:rsidP="0098705E">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gramStart"/>
      <w:r w:rsidRPr="00E37C9F">
        <w:t>Puh.Laws. 1926, c. 41.</w:t>
      </w:r>
      <w:proofErr w:type="gramEnd"/>
      <w:r w:rsidRPr="00E37C9F">
        <w:t xml:space="preserve"> W A»-y* r</w:t>
      </w:r>
    </w:p>
    <w:p w:rsidR="0098705E" w:rsidRDefault="0098705E" w:rsidP="0098705E"/>
    <w:p w:rsidR="0098705E" w:rsidRDefault="0098705E" w:rsidP="0098705E">
      <w:pPr>
        <w:pStyle w:val="Heading4"/>
      </w:pPr>
      <w:r>
        <w:lastRenderedPageBreak/>
        <w:t>The direct object is energy production</w:t>
      </w:r>
    </w:p>
    <w:p w:rsidR="0098705E" w:rsidRDefault="0098705E" w:rsidP="0098705E">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98705E" w:rsidRDefault="0098705E" w:rsidP="0098705E">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98705E" w:rsidRDefault="0098705E" w:rsidP="0098705E">
      <w:pPr>
        <w:pStyle w:val="Heading4"/>
      </w:pPr>
      <w:r>
        <w:t>Links</w:t>
      </w:r>
    </w:p>
    <w:p w:rsidR="0098705E" w:rsidRDefault="0098705E" w:rsidP="0098705E">
      <w:pPr>
        <w:pStyle w:val="Heading4"/>
      </w:pPr>
      <w:r>
        <w:t xml:space="preserve">1. The </w:t>
      </w:r>
      <w:r w:rsidRPr="000C1DF1">
        <w:rPr>
          <w:u w:val="single"/>
        </w:rPr>
        <w:t>SUBJECT</w:t>
      </w:r>
      <w:r>
        <w:t xml:space="preserve"> of the action is the AFF team, not the USFG.</w:t>
      </w:r>
    </w:p>
    <w:p w:rsidR="0098705E" w:rsidRPr="000C1DF1" w:rsidRDefault="0098705E" w:rsidP="0098705E">
      <w:pPr>
        <w:pStyle w:val="Heading4"/>
      </w:pPr>
      <w:r>
        <w:t xml:space="preserve">2. The </w:t>
      </w:r>
      <w:r w:rsidRPr="000C1DF1">
        <w:rPr>
          <w:u w:val="single"/>
        </w:rPr>
        <w:t>OBJECT</w:t>
      </w:r>
      <w:r>
        <w:t xml:space="preserve"> of the action is the judge, not energy.</w:t>
      </w:r>
    </w:p>
    <w:p w:rsidR="0098705E" w:rsidRDefault="0098705E" w:rsidP="0098705E"/>
    <w:p w:rsidR="0098705E" w:rsidRDefault="0098705E" w:rsidP="0098705E"/>
    <w:p w:rsidR="0098705E" w:rsidRDefault="0098705E" w:rsidP="0098705E">
      <w:pPr>
        <w:pStyle w:val="Heading4"/>
      </w:pPr>
      <w:r>
        <w:t xml:space="preserve">1. </w:t>
      </w: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98705E" w:rsidRDefault="0098705E" w:rsidP="0098705E">
      <w:pPr>
        <w:pStyle w:val="Heading4"/>
      </w:pPr>
      <w:r>
        <w:t xml:space="preserve">2. </w:t>
      </w: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rsidR="0098705E" w:rsidRDefault="0098705E" w:rsidP="0098705E">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98705E" w:rsidRDefault="0098705E" w:rsidP="0098705E"/>
    <w:p w:rsidR="0098705E" w:rsidRDefault="0098705E" w:rsidP="0098705E">
      <w:pPr>
        <w:pStyle w:val="Heading3"/>
      </w:pPr>
      <w:r>
        <w:t>Off</w:t>
      </w:r>
    </w:p>
    <w:p w:rsidR="0098705E" w:rsidRDefault="0098705E" w:rsidP="0098705E">
      <w:pPr>
        <w:pStyle w:val="Heading4"/>
      </w:pPr>
      <w:r>
        <w:t>The aff’s focus on the relation between the human and the sun mystifies the material roots of profit in the exploitation of labor rather than nature</w:t>
      </w:r>
    </w:p>
    <w:p w:rsidR="0098705E" w:rsidRPr="006D378D" w:rsidRDefault="0098705E" w:rsidP="0098705E">
      <w:r w:rsidRPr="006D378D">
        <w:rPr>
          <w:rStyle w:val="StyleStyleBold12pt"/>
        </w:rPr>
        <w:t>DeFazio 12</w:t>
      </w:r>
      <w:r>
        <w:t xml:space="preserve"> (Kimberly, English Professor at University of Wisconsin Lacrosse, Winter/Spring 12, </w:t>
      </w:r>
      <w:r w:rsidRPr="006D378D">
        <w:t>Machine-Thinking and the Romance of Posthumanism</w:t>
      </w:r>
      <w:r>
        <w:t xml:space="preserve">, </w:t>
      </w:r>
      <w:r w:rsidRPr="006D378D">
        <w:t>http://redcritique.org/WinterSpring2012/machinethinki</w:t>
      </w:r>
      <w:r>
        <w:t>S</w:t>
      </w:r>
      <w:r w:rsidRPr="006D378D">
        <w:t>n</w:t>
      </w:r>
      <w:r>
        <w:t>gandtheromanceofposthumanism.htm)</w:t>
      </w:r>
    </w:p>
    <w:p w:rsidR="0098705E" w:rsidRPr="007104A2" w:rsidRDefault="0098705E" w:rsidP="0098705E">
      <w:pPr>
        <w:rPr>
          <w:sz w:val="16"/>
        </w:rPr>
      </w:pPr>
      <w:r w:rsidRPr="00A66B30">
        <w:rPr>
          <w:sz w:val="16"/>
        </w:rPr>
        <w:t xml:space="preserve">In the 21st century, </w:t>
      </w:r>
      <w:r w:rsidRPr="00A66B30">
        <w:rPr>
          <w:rStyle w:val="StyleBoldUnderline"/>
        </w:rPr>
        <w:t xml:space="preserve">global </w:t>
      </w:r>
      <w:r w:rsidRPr="00706FEE">
        <w:rPr>
          <w:rStyle w:val="StyleBoldUnderline"/>
          <w:highlight w:val="yellow"/>
        </w:rPr>
        <w:t xml:space="preserve">capitalism's commodification of all aspects of life has reached new </w:t>
      </w:r>
      <w:r w:rsidRPr="00A66B30">
        <w:rPr>
          <w:rStyle w:val="StyleBoldUnderline"/>
        </w:rPr>
        <w:t>heights, requiring new modes of explaining away the material roots</w:t>
      </w:r>
      <w:r w:rsidRPr="00A66B30">
        <w:rPr>
          <w:sz w:val="16"/>
        </w:rPr>
        <w:t xml:space="preserve">. From cloning and bioengineered food, to ever-newer forms of human-technological hybrids, to overfishing and industrialization of slaughterhouses, to the privatization of public sources of water and the selling of "hot air" (which makes it possible for rich nations to avoid lowering emissions), to the "synthetic biology" by which biocapitalists like J. Craig Venter hope new living creatures will be produced to substitute fossil fuels—there is no aspect of social or natural life that is immune from the market.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w:t>
      </w:r>
      <w:proofErr w:type="gramStart"/>
      <w:r w:rsidRPr="00A66B30">
        <w:rPr>
          <w:sz w:val="16"/>
        </w:rPr>
        <w:t>lead</w:t>
      </w:r>
      <w:proofErr w:type="gramEnd"/>
      <w:r w:rsidRPr="00A66B30">
        <w:rPr>
          <w:sz w:val="16"/>
        </w:rPr>
        <w:t xml:space="preserve"> to, among other things, is the scientific explorations of new bio-horizons: what Venter calls a "new industrial revolution" (Pollack). On the other hand, the most recent effects of capitalist crisis—beginning with the 2007 housing market crash—have been used to justify further privatization of social resources, leading to historically unprecedented cuts in wages, employment and social programs throughout the global North</w:t>
      </w:r>
      <w:proofErr w:type="gramStart"/>
      <w:r w:rsidRPr="00A66B30">
        <w:rPr>
          <w:sz w:val="16"/>
        </w:rPr>
        <w:t>.</w:t>
      </w:r>
      <w:r w:rsidRPr="00A66B30">
        <w:rPr>
          <w:sz w:val="12"/>
        </w:rPr>
        <w:t>¶</w:t>
      </w:r>
      <w:proofErr w:type="gramEnd"/>
      <w:r w:rsidRPr="00A66B30">
        <w:rPr>
          <w:sz w:val="16"/>
        </w:rPr>
        <w:t xml:space="preserve"> It is not surprising, then, that </w:t>
      </w:r>
      <w:r w:rsidRPr="00706FEE">
        <w:rPr>
          <w:rStyle w:val="StyleBoldUnderline"/>
          <w:highlight w:val="yellow"/>
        </w:rPr>
        <w:t xml:space="preserve">cultural theory has become </w:t>
      </w:r>
      <w:r w:rsidRPr="00706FEE">
        <w:rPr>
          <w:rStyle w:val="StyleBoldUnderline"/>
        </w:rPr>
        <w:t xml:space="preserve">more and more </w:t>
      </w:r>
      <w:r w:rsidRPr="00706FEE">
        <w:rPr>
          <w:rStyle w:val="StyleBoldUnderline"/>
          <w:highlight w:val="yellow"/>
        </w:rPr>
        <w:t xml:space="preserve">concerned with the relation between human and non-human </w:t>
      </w:r>
      <w:r w:rsidRPr="00A66B30">
        <w:rPr>
          <w:rStyle w:val="StyleBoldUnderline"/>
        </w:rPr>
        <w:t xml:space="preserve">life </w:t>
      </w:r>
      <w:r w:rsidRPr="00950758">
        <w:rPr>
          <w:rStyle w:val="StyleBoldUnderline"/>
        </w:rPr>
        <w:t>and with the instrumentalities used by the former to control the latter. Broadly</w:t>
      </w:r>
      <w:r w:rsidRPr="00A66B30">
        <w:rPr>
          <w:rStyle w:val="StyleBoldUnderline"/>
        </w:rPr>
        <w:t xml:space="preserve"> </w:t>
      </w:r>
      <w:r w:rsidRPr="00950758">
        <w:rPr>
          <w:rStyle w:val="StyleBoldUnderline"/>
          <w:highlight w:val="yellow"/>
        </w:rPr>
        <w:t xml:space="preserve">characterized by </w:t>
      </w:r>
      <w:r w:rsidRPr="00A66B30">
        <w:rPr>
          <w:rStyle w:val="StyleBoldUnderline"/>
        </w:rPr>
        <w:t xml:space="preserve">a </w:t>
      </w:r>
      <w:r w:rsidRPr="00950758">
        <w:rPr>
          <w:rStyle w:val="StyleBoldUnderline"/>
          <w:highlight w:val="yellow"/>
        </w:rPr>
        <w:t xml:space="preserve">"posthuman" displacement </w:t>
      </w:r>
      <w:r w:rsidRPr="00706FEE">
        <w:rPr>
          <w:rStyle w:val="StyleBoldUnderline"/>
          <w:highlight w:val="yellow"/>
        </w:rPr>
        <w:t>of humanist priorities of reason</w:t>
      </w:r>
      <w:r w:rsidRPr="00A66B30">
        <w:rPr>
          <w:rStyle w:val="StyleBoldUnderline"/>
        </w:rPr>
        <w:t xml:space="preserve">, rationality and Cartesian dualism, </w:t>
      </w:r>
      <w:r w:rsidRPr="00706FEE">
        <w:rPr>
          <w:rStyle w:val="StyleBoldUnderline"/>
          <w:highlight w:val="yellow"/>
        </w:rPr>
        <w:t xml:space="preserve">at the center </w:t>
      </w:r>
      <w:r w:rsidRPr="00950758">
        <w:rPr>
          <w:rStyle w:val="StyleBoldUnderline"/>
        </w:rPr>
        <w:t xml:space="preserve">of which </w:t>
      </w:r>
      <w:r w:rsidRPr="00706FEE">
        <w:rPr>
          <w:rStyle w:val="StyleBoldUnderline"/>
          <w:highlight w:val="yellow"/>
        </w:rPr>
        <w:t xml:space="preserve">is a human subject constructed as </w:t>
      </w:r>
      <w:r w:rsidRPr="00A66B30">
        <w:rPr>
          <w:rStyle w:val="StyleBoldUnderline"/>
        </w:rPr>
        <w:t xml:space="preserve">fundamentally </w:t>
      </w:r>
      <w:r w:rsidRPr="00706FEE">
        <w:rPr>
          <w:rStyle w:val="StyleBoldUnderline"/>
          <w:highlight w:val="yellow"/>
        </w:rPr>
        <w:t xml:space="preserve">different </w:t>
      </w:r>
      <w:r w:rsidRPr="00A66B30">
        <w:rPr>
          <w:rStyle w:val="StyleBoldUnderline"/>
        </w:rPr>
        <w:t xml:space="preserve">from </w:t>
      </w:r>
      <w:r w:rsidRPr="00706FEE">
        <w:rPr>
          <w:rStyle w:val="StyleBoldUnderline"/>
          <w:highlight w:val="yellow"/>
        </w:rPr>
        <w:t xml:space="preserve">and superior to </w:t>
      </w:r>
      <w:r w:rsidRPr="00A66B30">
        <w:rPr>
          <w:rStyle w:val="StyleBoldUnderline"/>
        </w:rPr>
        <w:t xml:space="preserve">non-human </w:t>
      </w:r>
      <w:r w:rsidRPr="00706FEE">
        <w:rPr>
          <w:rStyle w:val="StyleBoldUnderline"/>
          <w:highlight w:val="yellow"/>
        </w:rPr>
        <w:t xml:space="preserve">animals </w:t>
      </w:r>
      <w:r w:rsidRPr="00A66B30">
        <w:rPr>
          <w:rStyle w:val="StyleBoldUnderline"/>
        </w:rPr>
        <w:t xml:space="preserve">and life and capable of developing reliable knowledge of and control over the objective world—a wide range of </w:t>
      </w:r>
      <w:r w:rsidRPr="00706FEE">
        <w:rPr>
          <w:rStyle w:val="StyleBoldUnderline"/>
          <w:highlight w:val="yellow"/>
        </w:rPr>
        <w:t xml:space="preserve">cultural writing </w:t>
      </w:r>
      <w:r w:rsidRPr="00A66B30">
        <w:rPr>
          <w:rStyle w:val="StyleBoldUnderline"/>
        </w:rPr>
        <w:t xml:space="preserve">today </w:t>
      </w:r>
      <w:r w:rsidRPr="00706FEE">
        <w:rPr>
          <w:rStyle w:val="StyleBoldUnderline"/>
          <w:highlight w:val="yellow"/>
        </w:rPr>
        <w:t xml:space="preserve">has become concerned with </w:t>
      </w:r>
      <w:r w:rsidRPr="00A66B30">
        <w:rPr>
          <w:rStyle w:val="StyleBoldUnderline"/>
        </w:rPr>
        <w:t xml:space="preserve">the increasing </w:t>
      </w:r>
      <w:r w:rsidRPr="00706FEE">
        <w:rPr>
          <w:rStyle w:val="StyleBoldUnderline"/>
          <w:highlight w:val="yellow"/>
        </w:rPr>
        <w:t xml:space="preserve">subjugation of nature to human </w:t>
      </w:r>
      <w:r w:rsidRPr="00A66B30">
        <w:rPr>
          <w:rStyle w:val="StyleBoldUnderline"/>
        </w:rPr>
        <w:t xml:space="preserve">calculation and </w:t>
      </w:r>
      <w:r w:rsidRPr="00706FEE">
        <w:rPr>
          <w:rStyle w:val="StyleBoldUnderline"/>
          <w:highlight w:val="yellow"/>
        </w:rPr>
        <w:t>control</w:t>
      </w:r>
      <w:r w:rsidRPr="00A66B30">
        <w:rPr>
          <w:sz w:val="16"/>
        </w:rPr>
        <w:t xml:space="preserve">, and call for a new inquiry into the relation of the human and its other. Some, like Giorgio Agamben, address the increasing efforts of the state to control and manage all aspects of human and non-human life (Homo Sacer; The Open). Others, like Antonio Negri and Michael Hardt, focus on the efforts by corporations to privatize the knowledges, affects and technologies that have been developed through the collective energies of what they call the multitude: the efforts to enclose the digital commons in the interests of a powerful few (Commonwealth). Graham Harman goes so far as to suggest that the "being" of tools is constitutive of all being in the contemporary moment (Tool-Being), while Peter Menzel and Faith D'Alusio celebrate the displacement of homo sapiens by the notion of robo sapiens (Robo Sapiens). </w:t>
      </w:r>
      <w:r w:rsidRPr="00A66B30">
        <w:rPr>
          <w:rStyle w:val="StyleBoldUnderline"/>
        </w:rPr>
        <w:t>Among one of the most popular developments</w:t>
      </w:r>
      <w:r w:rsidRPr="00A66B30">
        <w:rPr>
          <w:sz w:val="16"/>
        </w:rPr>
        <w:t xml:space="preserve"> in contemporary posthumanist theory, animal studies, writers like Cary Wolfe, Donna Haraway, Kelly Oliver, and Matthew Calarco, taking their cue from Derrida's later writings (i.e., The Animal That Therefore I Am), </w:t>
      </w:r>
      <w:r w:rsidRPr="007A639C">
        <w:rPr>
          <w:rStyle w:val="StyleBoldUnderline"/>
          <w:highlight w:val="yellow"/>
        </w:rPr>
        <w:t xml:space="preserve">address </w:t>
      </w:r>
      <w:r w:rsidRPr="00A66B30">
        <w:rPr>
          <w:rStyle w:val="StyleBoldUnderline"/>
        </w:rPr>
        <w:t xml:space="preserve">what is for them </w:t>
      </w:r>
      <w:r w:rsidRPr="007A639C">
        <w:rPr>
          <w:rStyle w:val="StyleBoldUnderline"/>
          <w:highlight w:val="yellow"/>
        </w:rPr>
        <w:t>the instrumentalizing and unethical discourses of humanism</w:t>
      </w:r>
      <w:r w:rsidRPr="00A66B30">
        <w:rPr>
          <w:rStyle w:val="StyleBoldUnderline"/>
        </w:rPr>
        <w:t>, which justifies its violence toward non-human species by its epistemological centering of the human: the "anthropological machine</w:t>
      </w:r>
      <w:r w:rsidRPr="00A66B30">
        <w:rPr>
          <w:sz w:val="16"/>
        </w:rPr>
        <w:t>" (Agamben, The Open)</w:t>
      </w:r>
      <w:proofErr w:type="gramStart"/>
      <w:r w:rsidRPr="00A66B30">
        <w:rPr>
          <w:sz w:val="16"/>
        </w:rPr>
        <w:t>.</w:t>
      </w:r>
      <w:r w:rsidRPr="00A66B30">
        <w:rPr>
          <w:sz w:val="12"/>
        </w:rPr>
        <w:t>¶</w:t>
      </w:r>
      <w:proofErr w:type="gramEnd"/>
      <w:r w:rsidRPr="00A66B30">
        <w:rPr>
          <w:sz w:val="16"/>
        </w:rPr>
        <w:t xml:space="preserve"> </w:t>
      </w:r>
      <w:r w:rsidRPr="007A639C">
        <w:rPr>
          <w:rStyle w:val="StyleBoldUnderline"/>
          <w:highlight w:val="yellow"/>
        </w:rPr>
        <w:t>But what drives the "new industrial revolution</w:t>
      </w:r>
      <w:r w:rsidRPr="00A66B30">
        <w:rPr>
          <w:sz w:val="16"/>
        </w:rPr>
        <w:t xml:space="preserve">" (Venter) </w:t>
      </w:r>
      <w:r w:rsidRPr="007A639C">
        <w:rPr>
          <w:rStyle w:val="StyleBoldUnderline"/>
          <w:highlight w:val="yellow"/>
        </w:rPr>
        <w:t>is what drove the "old" one: the use of technology to appropriate surplus labor</w:t>
      </w:r>
      <w:r w:rsidRPr="007A639C">
        <w:rPr>
          <w:sz w:val="16"/>
          <w:highlight w:val="yellow"/>
        </w:rPr>
        <w:t xml:space="preserve"> </w:t>
      </w:r>
      <w:r w:rsidRPr="00A66B30">
        <w:rPr>
          <w:sz w:val="16"/>
        </w:rPr>
        <w:t xml:space="preserve">(the source of profit) </w:t>
      </w:r>
      <w:r w:rsidRPr="00A66B30">
        <w:rPr>
          <w:rStyle w:val="StyleBoldUnderline"/>
        </w:rPr>
        <w:t xml:space="preserve">at the point of production. </w:t>
      </w:r>
      <w:r w:rsidRPr="007A639C">
        <w:rPr>
          <w:rStyle w:val="StyleBoldUnderline"/>
          <w:highlight w:val="yellow"/>
        </w:rPr>
        <w:t xml:space="preserve">Profit is </w:t>
      </w:r>
      <w:r w:rsidRPr="00A66B30">
        <w:rPr>
          <w:rStyle w:val="StyleBoldUnderline"/>
        </w:rPr>
        <w:t xml:space="preserve">not </w:t>
      </w:r>
      <w:r w:rsidRPr="007A639C">
        <w:rPr>
          <w:rStyle w:val="StyleBoldUnderline"/>
          <w:highlight w:val="yellow"/>
        </w:rPr>
        <w:t xml:space="preserve">derived from </w:t>
      </w:r>
      <w:r w:rsidRPr="00A66B30">
        <w:rPr>
          <w:rStyle w:val="StyleBoldUnderline"/>
        </w:rPr>
        <w:t xml:space="preserve">"nature" but </w:t>
      </w:r>
      <w:r w:rsidRPr="007A639C">
        <w:rPr>
          <w:rStyle w:val="StyleBoldUnderline"/>
          <w:highlight w:val="yellow"/>
        </w:rPr>
        <w:t>labor</w:t>
      </w:r>
      <w:r w:rsidRPr="00A66B30">
        <w:rPr>
          <w:sz w:val="16"/>
        </w:rPr>
        <w:t xml:space="preserve">: in order for nature to become a commodifiable resource, it must become transformed by human labor, which is itself a dialectical outcome of nature. This is another way of saying that the commodification of life on such a planetary scale today is only possible on the basis of the commodification of human labor power. </w:t>
      </w:r>
      <w:r w:rsidRPr="00A66B30">
        <w:rPr>
          <w:rStyle w:val="StyleBoldUnderline"/>
        </w:rPr>
        <w:t>Biocapitalism is first and foremost a regime of wage labor</w:t>
      </w:r>
      <w:proofErr w:type="gramStart"/>
      <w:r w:rsidRPr="00A66B30">
        <w:rPr>
          <w:rStyle w:val="StyleBoldUnderline"/>
        </w:rPr>
        <w:t>.</w:t>
      </w:r>
      <w:r w:rsidRPr="00A66B30">
        <w:rPr>
          <w:rStyle w:val="StyleBoldUnderline"/>
          <w:sz w:val="12"/>
        </w:rPr>
        <w:t>¶</w:t>
      </w:r>
      <w:proofErr w:type="gramEnd"/>
      <w:r w:rsidRPr="00A66B30">
        <w:rPr>
          <w:rStyle w:val="StyleBoldUnderline"/>
        </w:rPr>
        <w:t xml:space="preserve"> Contemporary </w:t>
      </w:r>
      <w:r w:rsidRPr="00706FEE">
        <w:rPr>
          <w:rStyle w:val="StyleBoldUnderline"/>
          <w:highlight w:val="yellow"/>
        </w:rPr>
        <w:t>cultural theory's concern with the effects of capitalism on non-human life</w:t>
      </w:r>
      <w:r w:rsidRPr="00A66B30">
        <w:rPr>
          <w:rStyle w:val="StyleBoldUnderline"/>
        </w:rPr>
        <w:t xml:space="preserve">, however, </w:t>
      </w:r>
      <w:r w:rsidRPr="00706FEE">
        <w:rPr>
          <w:rStyle w:val="StyleBoldUnderline"/>
          <w:highlight w:val="yellow"/>
        </w:rPr>
        <w:t xml:space="preserve">has mystified capital's </w:t>
      </w:r>
      <w:r w:rsidRPr="00A66B30">
        <w:rPr>
          <w:rStyle w:val="StyleBoldUnderline"/>
        </w:rPr>
        <w:t xml:space="preserve">material </w:t>
      </w:r>
      <w:r w:rsidRPr="00706FEE">
        <w:rPr>
          <w:rStyle w:val="StyleBoldUnderline"/>
          <w:highlight w:val="yellow"/>
        </w:rPr>
        <w:t>roots</w:t>
      </w:r>
      <w:r w:rsidRPr="00A66B30">
        <w:rPr>
          <w:sz w:val="16"/>
        </w:rPr>
        <w:t>, and one of the central means by which this has been accomplished is what I call machine-thinking.</w:t>
      </w:r>
    </w:p>
    <w:p w:rsidR="0098705E" w:rsidRPr="00B45DC6" w:rsidRDefault="0098705E" w:rsidP="0098705E"/>
    <w:p w:rsidR="0098705E" w:rsidRPr="00E34217" w:rsidRDefault="0098705E" w:rsidP="0098705E">
      <w:pPr>
        <w:pStyle w:val="Heading4"/>
      </w:pPr>
      <w:r w:rsidRPr="00E34217">
        <w:t>Capitalism’s preoccupation with endless accumulation will result in</w:t>
      </w:r>
      <w:r>
        <w:t xml:space="preserve"> total</w:t>
      </w:r>
      <w:r w:rsidRPr="00E34217">
        <w:t xml:space="preserve"> ecological destruction </w:t>
      </w:r>
      <w:r>
        <w:t>and extinction</w:t>
      </w:r>
    </w:p>
    <w:p w:rsidR="0098705E" w:rsidRPr="00E34217" w:rsidRDefault="0098705E" w:rsidP="0098705E">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8" w:history="1">
        <w:r w:rsidRPr="00E34217">
          <w:rPr>
            <w:rStyle w:val="Hyperlink"/>
          </w:rPr>
          <w:t>http://monthlyreview.org/2011/12/01/capitalism-and-the-accumulation-of-catastrophe</w:t>
        </w:r>
      </w:hyperlink>
      <w:r w:rsidRPr="00E34217">
        <w:t xml:space="preserve"> (Aug 2012)</w:t>
      </w:r>
    </w:p>
    <w:p w:rsidR="0098705E" w:rsidRDefault="0098705E" w:rsidP="0098705E">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98705E" w:rsidRPr="00742C52" w:rsidRDefault="0098705E" w:rsidP="0098705E"/>
    <w:p w:rsidR="0098705E" w:rsidRDefault="0098705E" w:rsidP="0098705E"/>
    <w:p w:rsidR="0098705E" w:rsidRPr="00F67D62" w:rsidRDefault="0098705E" w:rsidP="0098705E">
      <w:pPr>
        <w:pStyle w:val="Heading4"/>
      </w:pPr>
      <w:r>
        <w:t>The alternative is to reject capitalism through revolutionary action towards capitalism</w:t>
      </w:r>
    </w:p>
    <w:p w:rsidR="0098705E" w:rsidRDefault="0098705E" w:rsidP="0098705E">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9" w:history="1">
        <w:r>
          <w:rPr>
            <w:rStyle w:val="Hyperlink"/>
            <w:sz w:val="16"/>
            <w:szCs w:val="16"/>
            <w:lang w:val="en"/>
          </w:rPr>
          <w:t>http://site.www.umb.edu/faculty/salzman_g/Strate/GetFre/06.htm</w:t>
        </w:r>
      </w:hyperlink>
    </w:p>
    <w:p w:rsidR="0098705E" w:rsidRPr="00B45DC6" w:rsidRDefault="0098705E" w:rsidP="0098705E">
      <w:pPr>
        <w:rPr>
          <w:sz w:val="14"/>
        </w:rPr>
      </w:pPr>
      <w:r w:rsidRPr="00B45DC6">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B45DC6">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B45DC6">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non-commodified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w:t>
      </w:r>
      <w:r w:rsidRPr="00B45DC6">
        <w:rPr>
          <w:rFonts w:ascii="Lucida Grande" w:hAnsi="Lucida Grande" w:cs="Lucida Grande"/>
          <w:sz w:val="14"/>
        </w:rPr>
        <w:t>�</w:t>
      </w:r>
      <w:r w:rsidRPr="00B45DC6">
        <w:rPr>
          <w:sz w:val="14"/>
        </w:rPr>
        <w:t>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can</w:t>
      </w:r>
      <w:r w:rsidRPr="00B45DC6">
        <w:rPr>
          <w:rFonts w:ascii="Lucida Grande" w:hAnsi="Lucida Grande" w:cs="Lucida Grande"/>
          <w:sz w:val="14"/>
        </w:rPr>
        <w:t>�</w:t>
      </w:r>
      <w:r w:rsidRPr="00B45DC6">
        <w:rPr>
          <w:sz w:val="14"/>
        </w:rPr>
        <w:t xml:space="preserve">t simply stop participating in (but even here there are ways we can chip away at it). </w:t>
      </w:r>
      <w:r w:rsidRPr="00235222">
        <w:rPr>
          <w:rStyle w:val="StyleBoldUnderline"/>
          <w:highlight w:val="yellow"/>
        </w:rPr>
        <w:t>Capitalism must be explicitly refused and replaced by something else.</w:t>
      </w:r>
      <w:r w:rsidRPr="00B45DC6">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gramStart"/>
      <w:r w:rsidRPr="00B45DC6">
        <w:rPr>
          <w:sz w:val="14"/>
        </w:rPr>
        <w:t>It</w:t>
      </w:r>
      <w:r w:rsidRPr="00B45DC6">
        <w:rPr>
          <w:rFonts w:ascii="Lucida Grande" w:hAnsi="Lucida Grande" w:cs="Lucida Grande"/>
          <w:sz w:val="14"/>
        </w:rPr>
        <w:t>�</w:t>
      </w:r>
      <w:r w:rsidRPr="00B45DC6">
        <w:rPr>
          <w:sz w:val="14"/>
        </w:rPr>
        <w:t>s quite clear then how we can overthrow slavery.</w:t>
      </w:r>
      <w:proofErr w:type="gramEnd"/>
      <w:r w:rsidRPr="00B45DC6">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B45DC6">
        <w:rPr>
          <w:sz w:val="14"/>
        </w:rPr>
        <w:t>embed</w:t>
      </w:r>
      <w:proofErr w:type="gramEnd"/>
      <w:r w:rsidRPr="00B45DC6">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B45DC6">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B45DC6">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B45DC6">
        <w:rPr>
          <w:sz w:val="14"/>
        </w:rPr>
        <w:t>, like a religion, or like Marxism, or Anarchism</w:t>
      </w:r>
      <w:r w:rsidRPr="00503DA5">
        <w:rPr>
          <w:rStyle w:val="StyleBoldUnderline"/>
          <w:highlight w:val="yellow"/>
        </w:rPr>
        <w:t>. Rather it is a new prevailing vision</w:t>
      </w:r>
      <w:r w:rsidRPr="00B45DC6">
        <w:rPr>
          <w:sz w:val="14"/>
        </w:rPr>
        <w:t xml:space="preserve">, a dominant desire, </w:t>
      </w:r>
      <w:proofErr w:type="gramStart"/>
      <w:r w:rsidRPr="00B45DC6">
        <w:rPr>
          <w:sz w:val="14"/>
        </w:rPr>
        <w:t>an</w:t>
      </w:r>
      <w:proofErr w:type="gramEnd"/>
      <w:r w:rsidRPr="00B45DC6">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B45DC6">
        <w:rPr>
          <w:sz w:val="14"/>
        </w:rPr>
        <w:t xml:space="preserve">. The content of this vision is actually not new at all, but quite old. The </w:t>
      </w:r>
      <w:proofErr w:type="gramStart"/>
      <w:r w:rsidRPr="00B45DC6">
        <w:rPr>
          <w:sz w:val="14"/>
        </w:rPr>
        <w:t>long term</w:t>
      </w:r>
      <w:proofErr w:type="gramEnd"/>
      <w:r w:rsidRPr="00B45DC6">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rsidR="0098705E" w:rsidRDefault="0098705E" w:rsidP="0098705E"/>
    <w:p w:rsidR="0098705E" w:rsidRDefault="0098705E" w:rsidP="0098705E">
      <w:pPr>
        <w:pStyle w:val="Heading3"/>
      </w:pPr>
      <w:r>
        <w:t>OFF</w:t>
      </w:r>
    </w:p>
    <w:p w:rsidR="0098705E" w:rsidRDefault="0098705E" w:rsidP="0098705E">
      <w:pPr>
        <w:pStyle w:val="SmallTextCharCharChar"/>
      </w:pPr>
    </w:p>
    <w:p w:rsidR="0098705E" w:rsidRPr="00AE1EAB" w:rsidRDefault="0098705E" w:rsidP="0098705E">
      <w:pPr>
        <w:rPr>
          <w:rStyle w:val="StyleStyleBold12pt"/>
        </w:rPr>
      </w:pPr>
      <w:r>
        <w:rPr>
          <w:rStyle w:val="StyleStyleBold12pt"/>
        </w:rPr>
        <w:t>T</w:t>
      </w:r>
      <w:r w:rsidRPr="00AE1EAB">
        <w:rPr>
          <w:rStyle w:val="StyleStyleBold12pt"/>
        </w:rPr>
        <w:t>he United States federal government removes all restrictions for solar energy production in the United States</w:t>
      </w:r>
      <w:r>
        <w:rPr>
          <w:rStyle w:val="StyleStyleBold12pt"/>
        </w:rPr>
        <w:t xml:space="preserve">, except </w:t>
      </w:r>
      <w:proofErr w:type="gramStart"/>
      <w:r>
        <w:rPr>
          <w:rStyle w:val="StyleStyleBold12pt"/>
        </w:rPr>
        <w:t>restrictions which</w:t>
      </w:r>
      <w:proofErr w:type="gramEnd"/>
      <w:r>
        <w:rPr>
          <w:rStyle w:val="StyleStyleBold12pt"/>
        </w:rPr>
        <w:t xml:space="preserve"> treat the sun as an object.</w:t>
      </w:r>
    </w:p>
    <w:p w:rsidR="0098705E" w:rsidRDefault="0098705E" w:rsidP="0098705E">
      <w:pPr>
        <w:pStyle w:val="SmallTextCharCharChar"/>
      </w:pPr>
    </w:p>
    <w:p w:rsidR="0098705E" w:rsidRDefault="0098705E" w:rsidP="0098705E">
      <w:pPr>
        <w:pStyle w:val="Heading4"/>
      </w:pPr>
      <w:r>
        <w:t>PIC – retain the restriction of recognizing our solar knowledge is incomplete – only we affirm the unchecked fury of the speculative position</w:t>
      </w:r>
    </w:p>
    <w:p w:rsidR="0098705E" w:rsidRDefault="0098705E" w:rsidP="0098705E">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rsidR="0098705E" w:rsidRDefault="0098705E" w:rsidP="0098705E">
      <w:pPr>
        <w:pStyle w:val="SmallTextCharCharChar"/>
      </w:pPr>
      <w:r>
        <w:t xml:space="preserve">For Harman, the tool—any given object—is enmeshed in a set of total relations (i.e. the world). Meanwhile, </w:t>
      </w:r>
      <w:r w:rsidRPr="007104A2">
        <w:rPr>
          <w:rStyle w:val="StyleBoldUnderline"/>
          <w:highlight w:val="cyan"/>
        </w:rPr>
        <w:t>each object is visible only very partially from any given perspective</w:t>
      </w:r>
      <w:r>
        <w:t>. "</w:t>
      </w:r>
      <w:r w:rsidRPr="007104A2">
        <w:rPr>
          <w:rStyle w:val="StyleBoldUnderline"/>
          <w:highlight w:val="cyan"/>
        </w:rPr>
        <w:t>The bridge has a completely different reality for every entity it encounters</w:t>
      </w:r>
      <w:r>
        <w:t xml:space="preserve">: it is utterly distinct for </w:t>
      </w:r>
      <w:r w:rsidRPr="007104A2">
        <w:rPr>
          <w:rStyle w:val="StyleBoldUnderline"/>
          <w:highlight w:val="cyan"/>
        </w:rPr>
        <w:t>the seagull, the idle walker, and those</w:t>
      </w:r>
      <w:r w:rsidRPr="00EF0FA6">
        <w:rPr>
          <w:highlight w:val="cyan"/>
        </w:rPr>
        <w:t xml:space="preserve"> </w:t>
      </w:r>
      <w:r>
        <w:t xml:space="preserve">who may be </w:t>
      </w:r>
      <w:r w:rsidRPr="007104A2">
        <w:rPr>
          <w:rStyle w:val="StyleBoldUnderline"/>
          <w:highlight w:val="cyan"/>
        </w:rPr>
        <w:t>driving</w:t>
      </w:r>
      <w:r w:rsidRPr="00EF0FA6">
        <w:rPr>
          <w:highlight w:val="cyan"/>
        </w:rPr>
        <w:t xml:space="preserve"> </w:t>
      </w:r>
      <w:r>
        <w:t xml:space="preserve">across it </w:t>
      </w:r>
      <w:r w:rsidRPr="007104A2">
        <w:rPr>
          <w:rStyle w:val="StyleBoldUnderline"/>
          <w:highlight w:val="cyan"/>
        </w:rPr>
        <w:t>toward a game or a funeral</w:t>
      </w:r>
      <w:r>
        <w:t xml:space="preserve">" (TSR 25). The word utterly here is doing a great deal of work: the claim is that the relation between the seagull and the bridge is of a radically different, wholly unrelated, kind than the relation between the idle walker and the bridge. This allows Harman to </w:t>
      </w:r>
      <w:proofErr w:type="gramStart"/>
      <w:r>
        <w:t>claim that</w:t>
      </w:r>
      <w:proofErr w:type="gramEnd"/>
      <w:r>
        <w:t xml:space="preserve"> "there is an absolute gulf between Heidegger's readiness-to-hand and presence-at-hand" (TSR 26). No matter how it manifests itself, the bridge (or any other object) itself is always infinitely withdrawn. </w:t>
      </w:r>
      <w:r w:rsidRPr="007104A2">
        <w:rPr>
          <w:rStyle w:val="StyleBoldUnderline"/>
          <w:highlight w:val="cyan"/>
        </w:rPr>
        <w:t>Any relation a walker, a seagull, or a driver in a car may have to it always radically misses what the bridge is, in itself</w:t>
      </w:r>
      <w:r>
        <w:t xml:space="preserve">. </w:t>
      </w:r>
      <w:r w:rsidRPr="007104A2">
        <w:rPr>
          <w:rStyle w:val="StyleBoldUnderline"/>
          <w:highlight w:val="cyan"/>
        </w:rPr>
        <w:t>And any relation, in any modality, we may have</w:t>
      </w:r>
      <w:r w:rsidRPr="00EF0FA6">
        <w:rPr>
          <w:highlight w:val="cyan"/>
        </w:rPr>
        <w:t xml:space="preserve"> </w:t>
      </w:r>
      <w:r w:rsidRPr="007104A2">
        <w:rPr>
          <w:rStyle w:val="StyleBoldUnderline"/>
          <w:highlight w:val="cyan"/>
        </w:rPr>
        <w:t>with a tool</w:t>
      </w:r>
      <w:r>
        <w:t xml:space="preserve">, whether it </w:t>
      </w:r>
      <w:proofErr w:type="gramStart"/>
      <w:r>
        <w:t>be</w:t>
      </w:r>
      <w:proofErr w:type="gramEnd"/>
      <w:r>
        <w:t xml:space="preserve"> practical or contemplative, aesthetic or empirical, </w:t>
      </w:r>
      <w:r w:rsidRPr="007104A2">
        <w:rPr>
          <w:rStyle w:val="StyleBoldUnderline"/>
          <w:highlight w:val="cyan"/>
        </w:rPr>
        <w:t>also always radically misses the object</w:t>
      </w:r>
      <w:r>
        <w:t xml:space="preserve">. Harman's object-orientation entails a concern with </w:t>
      </w:r>
      <w:r w:rsidRPr="007104A2">
        <w:rPr>
          <w:rStyle w:val="StyleBoldUnderline"/>
          <w:highlight w:val="cyan"/>
        </w:rPr>
        <w:t xml:space="preserve">the "unchecked fury" of the withdrawn essence of objects </w:t>
      </w:r>
      <w:r>
        <w:t xml:space="preserve">(TSR 26). </w:t>
      </w:r>
      <w:r w:rsidRPr="007104A2">
        <w:rPr>
          <w:rStyle w:val="StyleBoldUnderline"/>
          <w:highlight w:val="cyan"/>
        </w:rPr>
        <w:t>Doing justice to the object itself means affirming such fury, and also affirming that we never reach any object as it is in itself</w:t>
      </w:r>
      <w:r>
        <w:t>. But crucially, neither does any other object: objects are withdrawn from each other as radically as they are from us. The relation (or non-relation) between bolts and pylons is of exactly the same kind as between humans and the bridge: "all relations are on the same footing" (TSR 202). What's refreshing about Harman is his insistence that bolts and pylons deserve as much or more attention from philosophers as the typical objects of philosophy: language, knowledge, mind, etc.</w:t>
      </w:r>
    </w:p>
    <w:p w:rsidR="0098705E" w:rsidRDefault="0098705E" w:rsidP="0098705E">
      <w:pPr>
        <w:pStyle w:val="SmallTextCharCharChar"/>
      </w:pPr>
    </w:p>
    <w:p w:rsidR="0098705E" w:rsidRDefault="0098705E" w:rsidP="0098705E">
      <w:pPr>
        <w:pStyle w:val="Heading4"/>
      </w:pPr>
      <w:r>
        <w:t>Treating the sun as an accessable object undermines productive speculation – the CP retains the restriction of parataxis – their believe that we can know the sun itself instead of just the object called our “relation to the run” link turns all benefits that flow from speculation</w:t>
      </w:r>
    </w:p>
    <w:p w:rsidR="0098705E" w:rsidRDefault="0098705E" w:rsidP="0098705E">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rsidR="0098705E" w:rsidRDefault="0098705E" w:rsidP="0098705E">
      <w:pPr>
        <w:pStyle w:val="SmallTextCharCharChar"/>
      </w:pPr>
      <w:r w:rsidRPr="007104A2">
        <w:rPr>
          <w:rStyle w:val="StyleBoldUnderline"/>
          <w:highlight w:val="cyan"/>
        </w:rPr>
        <w:t>The</w:t>
      </w:r>
      <w:r w:rsidRPr="00EF0FA6">
        <w:rPr>
          <w:highlight w:val="cyan"/>
        </w:rPr>
        <w:t xml:space="preserve"> </w:t>
      </w:r>
      <w:r w:rsidRPr="007104A2">
        <w:rPr>
          <w:rStyle w:val="StyleBoldUnderline"/>
          <w:highlight w:val="cyan"/>
        </w:rPr>
        <w:t>obvious question arises of how objects can interact at all if they're also absolutely withdrawn from each other</w:t>
      </w:r>
      <w:r>
        <w:t>. The second half of Towards Speculative Realism presents Harman's development of this question as well as his solution: vicarious causation. As he has it in an essay on Husserl, "Physical Nature and the Paradox of Qualities," "</w:t>
      </w:r>
      <w:r w:rsidRPr="007104A2">
        <w:rPr>
          <w:rStyle w:val="StyleBoldUnderline"/>
          <w:highlight w:val="cyan"/>
        </w:rPr>
        <w:t>if hammers, rocks, and flames withdraw from all other entities, then it needs to be explained why anything happens</w:t>
      </w:r>
      <w:r>
        <w:t xml:space="preserve"> in the world at all" (129); and "</w:t>
      </w:r>
      <w:r w:rsidRPr="007104A2">
        <w:rPr>
          <w:rStyle w:val="StyleBoldUnderline"/>
          <w:highlight w:val="cyan"/>
        </w:rPr>
        <w:t>since objects cannot touch one another directly</w:t>
      </w:r>
      <w:r>
        <w:t xml:space="preserve"> they must be able to interact only within some sort of vicarious medium that contains each of them" (TSR 131). </w:t>
      </w:r>
      <w:r w:rsidRPr="007104A2">
        <w:rPr>
          <w:rStyle w:val="StyleBoldUnderline"/>
          <w:highlight w:val="cyan"/>
        </w:rPr>
        <w:t>Harman's very weird but absolutely ingenious and elegant solution to this problem is that</w:t>
      </w:r>
      <w:r>
        <w:t xml:space="preserve"> this medium is other objects. </w:t>
      </w:r>
      <w:r w:rsidRPr="007104A2">
        <w:rPr>
          <w:rStyle w:val="StyleBoldUnderline"/>
          <w:highlight w:val="cyan"/>
        </w:rPr>
        <w:t>Relations themselves are objects</w:t>
      </w:r>
      <w:r>
        <w:t xml:space="preserve">. Take again the bridge example: its bolts anchor its pylons into its concrete </w:t>
      </w:r>
      <w:proofErr w:type="gramStart"/>
      <w:r>
        <w:t>foundation which is itself</w:t>
      </w:r>
      <w:proofErr w:type="gramEnd"/>
      <w:r>
        <w:t xml:space="preserve"> dug into the ground. These are all objects in their own right, never encountering one another, always infinitely withdrawn. But taken together, in their relations to one another, the bolts and pylons and foundation and concrete form the bridge itself—which is also wholly withdrawn, even from its constituent parts. It's objects all the way down. Except there is no question of up or down—no level of reality (of scale, complexity, durability, nature, or physical existence) is any more essential or fundamental than any other: "an atom is no more an object than a skyscraper," "an electron is no more an object than a piano," and "mountains are no more objects than hallucinated mountains" (TSR 147-48). </w:t>
      </w:r>
      <w:r w:rsidRPr="007104A2">
        <w:rPr>
          <w:rStyle w:val="StyleBoldUnderline"/>
          <w:highlight w:val="cyan"/>
        </w:rPr>
        <w:t>While the bridge is certainly composed of parts, the bridge itself is not</w:t>
      </w:r>
      <w:r w:rsidRPr="00EF0FA6">
        <w:rPr>
          <w:highlight w:val="cyan"/>
        </w:rPr>
        <w:t xml:space="preserve"> </w:t>
      </w:r>
      <w:r>
        <w:t xml:space="preserve">any one of these parts, </w:t>
      </w:r>
      <w:proofErr w:type="gramStart"/>
      <w:r>
        <w:t>nor</w:t>
      </w:r>
      <w:proofErr w:type="gramEnd"/>
      <w:r>
        <w:t xml:space="preserve"> </w:t>
      </w:r>
      <w:r w:rsidRPr="007104A2">
        <w:rPr>
          <w:rStyle w:val="StyleBoldUnderline"/>
          <w:highlight w:val="cyan"/>
        </w:rPr>
        <w:t>merely their sum</w:t>
      </w:r>
      <w:r>
        <w:t xml:space="preserve">. </w:t>
      </w:r>
      <w:r w:rsidRPr="007104A2">
        <w:rPr>
          <w:rStyle w:val="StyleBoldUnderline"/>
          <w:highlight w:val="cyan"/>
        </w:rPr>
        <w:t>The bridge names the way in which its parts are related to one another, but it is not itself reducible to this</w:t>
      </w:r>
      <w:r>
        <w:t xml:space="preserve"> bundle of relations.   Throughout, </w:t>
      </w:r>
      <w:r w:rsidRPr="007104A2">
        <w:rPr>
          <w:rStyle w:val="StyleBoldUnderline"/>
          <w:highlight w:val="cyan"/>
        </w:rPr>
        <w:t>Harman's ontology of an utterly pure, totally positive, completely inaccessible object licenses speculation</w:t>
      </w:r>
      <w:r>
        <w:t xml:space="preserve"> as the only way we may ever reach anything </w:t>
      </w:r>
      <w:proofErr w:type="gramStart"/>
      <w:r>
        <w:t>like</w:t>
      </w:r>
      <w:proofErr w:type="gramEnd"/>
      <w:r>
        <w:t xml:space="preserve"> an encounter with the object itself. Since "there is no way of approaching equipment [objects] directly, not even asymptotically or by degrees" (47), the only way we have of thinking the withdrawn object or vicarious causation is metaphysics, "speculative theory on the nature of ultimate reality" (TSR 49). Two consequences follow from this. </w:t>
      </w:r>
    </w:p>
    <w:p w:rsidR="0098705E" w:rsidRDefault="0098705E" w:rsidP="0098705E">
      <w:pPr>
        <w:pStyle w:val="Heading4"/>
      </w:pPr>
      <w:r>
        <w:t>Even if Speculation can be productive, they center it on an object – in this case the sun – this form of speculation is unproductive and embraces the worst forms of correlationism – if the sun worshipers decide to sacrifice people, they have no grounds to oppose it</w:t>
      </w:r>
    </w:p>
    <w:p w:rsidR="0098705E" w:rsidRDefault="0098705E" w:rsidP="0098705E">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rsidR="0098705E" w:rsidRDefault="0098705E" w:rsidP="0098705E">
      <w:pPr>
        <w:pStyle w:val="SmallTextCharCharChar"/>
      </w:pPr>
      <w:r w:rsidRPr="007104A2">
        <w:rPr>
          <w:rStyle w:val="StyleBoldUnderline"/>
          <w:highlight w:val="cyan"/>
        </w:rPr>
        <w:t>These are questions about the nature of speculation in its conjugation by speculative realism</w:t>
      </w:r>
      <w:r w:rsidRPr="00655E6F">
        <w:t xml:space="preserve">. Of course, </w:t>
      </w:r>
      <w:r w:rsidRPr="007104A2">
        <w:rPr>
          <w:rStyle w:val="StyleBoldUnderline"/>
          <w:highlight w:val="cyan"/>
        </w:rPr>
        <w:t>meditation on the nature of speculation cuts against the grain of the aspiration of speculative realism to break out of the correlationist circle</w:t>
      </w:r>
      <w:r w:rsidRPr="00655E6F">
        <w:t xml:space="preserve"> and is much attenuated in TheSpeculative Turn. Attenuated, but not ignored. Ray Brassier and Adrian Johnston hit on the problem, and Alberto Toscano's "Against Speculation" poses it most fully in his treatment of the account of speculation Meillassoux gives in chapter 2 of After Finitude. In Toscano's words, correlationism "designates those structural invariants or transcendental parameters that govern a given world or domain of correlation without themselves being open to rational explanation, deduction or derivation. In this respect, facticity is a form of reflexive ignorance" (ST 85). </w:t>
      </w:r>
      <w:r w:rsidRPr="007104A2">
        <w:rPr>
          <w:rStyle w:val="StyleBoldUnderline"/>
          <w:highlight w:val="cyan"/>
        </w:rPr>
        <w:t>The "strong correlationism" of Heidegger or Wittgenstein, or really, any anti-foundational philosophy that forbids or foregoes speculation on an ultimate reality behind facticity, is thus a "new obscurantism</w:t>
      </w:r>
      <w:r w:rsidRPr="00655E6F">
        <w:t xml:space="preserve">," "a carte blanche for any and all superstitions" (ST 85). </w:t>
      </w:r>
      <w:r w:rsidRPr="007104A2">
        <w:rPr>
          <w:rStyle w:val="StyleBoldUnderline"/>
          <w:highlight w:val="cyan"/>
        </w:rPr>
        <w:t>Strong correlationism is complicit with the rise of religiosity because philosophy has removed any vocabulary or grounds for discussing the absolute and irrational</w:t>
      </w:r>
      <w:r w:rsidRPr="00655E6F">
        <w:t>. Meillassoux's brilliance lies precisely in the way his thought moves past dumb wonderment at facticity by ontologizing anti-foundationalism as absolute contingency. Here, realism and speculation license each other, and this is the crux of Toscano's critique of Meillassoux. The absolute autonomy of the real, and its absolute exteriority with respect to thought, frees thought from the necessity of being a correlate of being. Yet once you give up any pretension to correlation between thought and being, how can you claim that absolute speculation will have any purchase whatsoever on the absolute of the real?</w:t>
      </w:r>
      <w:r>
        <w:t xml:space="preserve"> </w:t>
      </w:r>
      <w:r w:rsidRPr="007104A2">
        <w:rPr>
          <w:rStyle w:val="StyleBoldUnderline"/>
          <w:highlight w:val="cyan"/>
        </w:rPr>
        <w:t>The questions of to what, to whom, in what modes, in what registers, and to what degree thought is</w:t>
      </w:r>
      <w:r>
        <w:t xml:space="preserve"> (and ought to be) bound </w:t>
      </w:r>
      <w:r w:rsidRPr="007104A2">
        <w:rPr>
          <w:rStyle w:val="StyleBoldUnderline"/>
          <w:highlight w:val="cyan"/>
        </w:rPr>
        <w:t>are</w:t>
      </w:r>
      <w:r w:rsidRPr="00D80BD6">
        <w:rPr>
          <w:highlight w:val="cyan"/>
        </w:rPr>
        <w:t xml:space="preserve"> </w:t>
      </w:r>
      <w:r>
        <w:t xml:space="preserve">questions that neither The Speculative Turn, nor speculative realist philosophy more generally, has quite known how to pose—even as it also makes them </w:t>
      </w:r>
      <w:r w:rsidRPr="007104A2">
        <w:rPr>
          <w:rStyle w:val="StyleBoldUnderline"/>
          <w:highlight w:val="cyan"/>
        </w:rPr>
        <w:t>unavoidable</w:t>
      </w:r>
      <w:r>
        <w:t xml:space="preserve">. </w:t>
      </w:r>
    </w:p>
    <w:p w:rsidR="0098705E" w:rsidRDefault="0098705E" w:rsidP="0098705E">
      <w:pPr>
        <w:pStyle w:val="Heading4"/>
      </w:pPr>
      <w:r>
        <w:t>Using speculation to refute conclusions based on reasons is an internal link turn to all the benefits of speculative methologies – this is an internal link turn</w:t>
      </w:r>
    </w:p>
    <w:p w:rsidR="0098705E" w:rsidRDefault="0098705E" w:rsidP="0098705E">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rsidR="0098705E" w:rsidRDefault="0098705E" w:rsidP="0098705E">
      <w:pPr>
        <w:pStyle w:val="SmallTextCharCharChar"/>
      </w:pPr>
      <w:r>
        <w:t xml:space="preserve">Installing </w:t>
      </w:r>
      <w:r w:rsidRPr="007104A2">
        <w:rPr>
          <w:rStyle w:val="StyleBoldUnderline"/>
          <w:highlight w:val="cyan"/>
        </w:rPr>
        <w:t>aesthetics</w:t>
      </w:r>
      <w:r w:rsidRPr="00655E6F">
        <w:rPr>
          <w:highlight w:val="cyan"/>
        </w:rPr>
        <w:t xml:space="preserve"> </w:t>
      </w:r>
      <w:r>
        <w:t xml:space="preserve">as the model for the relation between thought and world </w:t>
      </w:r>
      <w:r w:rsidRPr="007104A2">
        <w:rPr>
          <w:rStyle w:val="StyleBoldUnderline"/>
          <w:highlight w:val="cyan"/>
        </w:rPr>
        <w:t>would seem to obviate the problem of the correlationist circle</w:t>
      </w:r>
      <w:r w:rsidRPr="00655E6F">
        <w:rPr>
          <w:highlight w:val="cyan"/>
        </w:rPr>
        <w:t xml:space="preserve"> </w:t>
      </w:r>
      <w:r>
        <w:t xml:space="preserve">(or that's what's in the offing), since as Shaviro would have it, the kind of resonance at issue between thought and world on this model would not name a special form of relation between a subject and an object, but all forms of relatedness between entities. Moreover, </w:t>
      </w:r>
      <w:r w:rsidRPr="007104A2">
        <w:rPr>
          <w:rStyle w:val="StyleBoldUnderline"/>
          <w:highlight w:val="cyan"/>
        </w:rPr>
        <w:t>this model introduces</w:t>
      </w:r>
      <w:r w:rsidRPr="00D80BD6">
        <w:rPr>
          <w:highlight w:val="cyan"/>
        </w:rPr>
        <w:t xml:space="preserve"> </w:t>
      </w:r>
      <w:r>
        <w:t xml:space="preserve">something like </w:t>
      </w:r>
      <w:r w:rsidRPr="007104A2">
        <w:rPr>
          <w:rStyle w:val="StyleBoldUnderline"/>
          <w:highlight w:val="cyan"/>
        </w:rPr>
        <w:t>a</w:t>
      </w:r>
      <w:r w:rsidRPr="00D80BD6">
        <w:rPr>
          <w:highlight w:val="cyan"/>
        </w:rPr>
        <w:t xml:space="preserve"> </w:t>
      </w:r>
      <w:r>
        <w:t xml:space="preserve">kernel or </w:t>
      </w:r>
      <w:r w:rsidRPr="007104A2">
        <w:rPr>
          <w:rStyle w:val="StyleBoldUnderline"/>
          <w:highlight w:val="cyan"/>
        </w:rPr>
        <w:t>splinter of the absolute into every relation of thought and object</w:t>
      </w:r>
      <w:r w:rsidRPr="00D80BD6">
        <w:rPr>
          <w:highlight w:val="cyan"/>
        </w:rPr>
        <w:t xml:space="preserve"> </w:t>
      </w:r>
      <w:r>
        <w:t xml:space="preserve">(or, for that matter, any object with any other). It stages, in miniature, in every encounter between a thought and an object, the kind of move Meillassoux makes at the level of ontology. No appeal to any aspect of the appearance of an object </w:t>
      </w:r>
      <w:r w:rsidRPr="007104A2">
        <w:rPr>
          <w:rStyle w:val="StyleBoldUnderline"/>
          <w:highlight w:val="cyan"/>
        </w:rPr>
        <w:t>will ever be able</w:t>
      </w:r>
      <w:r>
        <w:t xml:space="preserve">, in the last instance, </w:t>
      </w:r>
      <w:r w:rsidRPr="007104A2">
        <w:rPr>
          <w:rStyle w:val="StyleBoldUnderline"/>
          <w:highlight w:val="cyan"/>
        </w:rPr>
        <w:t>to found any claim about that object</w:t>
      </w:r>
      <w:r w:rsidRPr="00D80BD6">
        <w:rPr>
          <w:highlight w:val="cyan"/>
        </w:rPr>
        <w:t xml:space="preserve"> </w:t>
      </w:r>
      <w:r>
        <w:t xml:space="preserve">whatsoever, </w:t>
      </w:r>
      <w:r w:rsidRPr="007104A2">
        <w:rPr>
          <w:rStyle w:val="StyleBoldUnderline"/>
          <w:highlight w:val="cyan"/>
        </w:rPr>
        <w:t>as it is in itself</w:t>
      </w:r>
      <w:r>
        <w:t xml:space="preserve">. </w:t>
      </w:r>
      <w:r w:rsidRPr="00D80BD6">
        <w:rPr>
          <w:rStyle w:val="Emphasis"/>
          <w:rFonts w:eastAsiaTheme="majorEastAsia"/>
          <w:highlight w:val="cyan"/>
        </w:rPr>
        <w:t>Yet</w:t>
      </w:r>
      <w:r w:rsidRPr="00D80BD6">
        <w:rPr>
          <w:highlight w:val="cyan"/>
        </w:rPr>
        <w:t xml:space="preserve"> </w:t>
      </w:r>
      <w:r>
        <w:t xml:space="preserve">such a claim is not groundless, or irrational: </w:t>
      </w:r>
      <w:r w:rsidRPr="007104A2">
        <w:rPr>
          <w:rStyle w:val="StyleBoldUnderline"/>
          <w:highlight w:val="cyan"/>
        </w:rPr>
        <w:t xml:space="preserve">you can always give </w:t>
      </w:r>
      <w:r w:rsidRPr="00D80BD6">
        <w:rPr>
          <w:rStyle w:val="Emphasis"/>
          <w:rFonts w:eastAsiaTheme="majorEastAsia"/>
          <w:highlight w:val="cyan"/>
        </w:rPr>
        <w:t>reasons</w:t>
      </w:r>
      <w:r w:rsidRPr="00D80BD6">
        <w:t>. (Although</w:t>
      </w:r>
      <w:r>
        <w:t xml:space="preserve"> eventually, you can only just point or gesture: don't you just see it?) And yet, </w:t>
      </w:r>
      <w:r w:rsidRPr="007104A2">
        <w:rPr>
          <w:rStyle w:val="StyleBoldUnderline"/>
          <w:highlight w:val="cyan"/>
        </w:rPr>
        <w:t>since there is something fundamentally unaccountable in such a relation</w:t>
      </w:r>
      <w:r>
        <w:t xml:space="preserve">, it includes an appeal to something absolute—it is asserted, universally, without being subsumed under a concept. </w:t>
      </w:r>
    </w:p>
    <w:p w:rsidR="0098705E" w:rsidRDefault="0098705E" w:rsidP="0098705E">
      <w:pPr>
        <w:pStyle w:val="Heading3"/>
      </w:pPr>
      <w:r>
        <w:t>1NC Case</w:t>
      </w:r>
    </w:p>
    <w:p w:rsidR="0098705E" w:rsidRPr="00141343" w:rsidRDefault="0098705E" w:rsidP="0098705E">
      <w:pPr>
        <w:pStyle w:val="Heading4"/>
      </w:pPr>
      <w:r>
        <w:t>Calculation is good and doesn’t devalue life</w:t>
      </w:r>
    </w:p>
    <w:p w:rsidR="0098705E" w:rsidRPr="00C838AB" w:rsidRDefault="0098705E" w:rsidP="0098705E">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98705E" w:rsidRDefault="0098705E" w:rsidP="0098705E">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t xml:space="preserve"> </w:t>
      </w:r>
    </w:p>
    <w:p w:rsidR="0098705E" w:rsidRDefault="0098705E" w:rsidP="0098705E">
      <w:pPr>
        <w:pStyle w:val="Heading4"/>
      </w:pPr>
      <w:r>
        <w:t>Human life is inherently valuable</w:t>
      </w:r>
    </w:p>
    <w:p w:rsidR="0098705E" w:rsidRPr="002902AE" w:rsidRDefault="0098705E" w:rsidP="0098705E">
      <w:r w:rsidRPr="002902AE">
        <w:rPr>
          <w:rStyle w:val="StyleStyleBold12pt"/>
        </w:rPr>
        <w:t>Penner 2005</w:t>
      </w:r>
      <w:r>
        <w:t xml:space="preserve"> </w:t>
      </w:r>
      <w:r w:rsidRPr="002902AE">
        <w:t>Melinda Penner (Director of Operations – STR, Stand To Reason) 2005 “End of Life Ethics: A Primer”, Stand to Reason, http://www.str.org/site/News2</w:t>
      </w:r>
      <w:proofErr w:type="gramStart"/>
      <w:r w:rsidRPr="002902AE">
        <w:t>?page</w:t>
      </w:r>
      <w:proofErr w:type="gramEnd"/>
      <w:r w:rsidRPr="002902AE">
        <w:t>=NewsArticle&amp;id=5223</w:t>
      </w:r>
    </w:p>
    <w:p w:rsidR="0098705E" w:rsidRDefault="0098705E" w:rsidP="0098705E">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98705E" w:rsidRPr="00901BE3" w:rsidRDefault="0098705E" w:rsidP="0098705E">
      <w:pPr>
        <w:pStyle w:val="HotRoute"/>
      </w:pPr>
      <w:r w:rsidRPr="00901BE3">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proofErr w:type="gramStart"/>
      <w:r w:rsidRPr="00615F9F">
        <w:rPr>
          <w:rStyle w:val="StyleBoldUnderline"/>
          <w:rFonts w:ascii="Times New Roman" w:hAnsi="Times New Roman"/>
          <w:sz w:val="24"/>
        </w:rPr>
        <w:t>The</w:t>
      </w:r>
      <w:proofErr w:type="gramEnd"/>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global</w:t>
      </w:r>
      <w:r w:rsidRPr="00615F9F">
        <w:rPr>
          <w:rStyle w:val="StyleBoldUnderline"/>
          <w:rFonts w:ascii="Times New Roman" w:hAnsi="Times New Roman"/>
          <w:sz w:val="24"/>
        </w:rPr>
        <w:t xml:space="preserve"> trend in major </w:t>
      </w:r>
      <w:r w:rsidRPr="00532C81">
        <w:rPr>
          <w:rStyle w:val="StyleBoldUnderline"/>
          <w:rFonts w:ascii="Times New Roman" w:hAnsi="Times New Roman"/>
          <w:sz w:val="24"/>
          <w:highlight w:val="cyan"/>
        </w:rPr>
        <w:t>armed conflict</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has continued its dramatic decline</w:t>
      </w:r>
      <w:r w:rsidRPr="009D2419">
        <w:rPr>
          <w:rFonts w:ascii="Times New Roman" w:hAnsi="Times New Roman"/>
          <w:iCs w:val="0"/>
          <w:color w:val="auto"/>
          <w:sz w:val="24"/>
          <w:u w:val="single"/>
        </w:rPr>
        <w:t xml:space="preserve"> during the globalization era </w:t>
      </w:r>
      <w:r w:rsidRPr="00532C81">
        <w:rPr>
          <w:rStyle w:val="StyleBoldUnderline"/>
          <w:rFonts w:ascii="Times New Roman" w:hAnsi="Times New Roman"/>
          <w:sz w:val="24"/>
          <w:highlight w:val="cyan"/>
        </w:rPr>
        <w:t>both in numbers</w:t>
      </w:r>
      <w:r w:rsidRPr="009D2419">
        <w:rPr>
          <w:rFonts w:ascii="Times New Roman" w:hAnsi="Times New Roman"/>
          <w:iCs w:val="0"/>
          <w:color w:val="auto"/>
          <w:sz w:val="24"/>
          <w:u w:val="single"/>
        </w:rPr>
        <w:t xml:space="preserve"> of states affected by major armed conflicts </w:t>
      </w:r>
      <w:r w:rsidRPr="00532C81">
        <w:rPr>
          <w:rStyle w:val="StyleBoldUnderline"/>
          <w:rFonts w:ascii="Times New Roman" w:hAnsi="Times New Roman"/>
          <w:sz w:val="24"/>
          <w:highlight w:val="cyan"/>
        </w:rPr>
        <w:t>and</w:t>
      </w:r>
      <w:r w:rsidRPr="009D2419">
        <w:rPr>
          <w:rFonts w:ascii="Times New Roman" w:hAnsi="Times New Roman"/>
          <w:iCs w:val="0"/>
          <w:color w:val="auto"/>
          <w:sz w:val="24"/>
          <w:u w:val="single"/>
        </w:rPr>
        <w:t xml:space="preserve"> in </w:t>
      </w:r>
      <w:r w:rsidRPr="00615F9F">
        <w:rPr>
          <w:rStyle w:val="StyleBoldUnderline"/>
          <w:rFonts w:ascii="Times New Roman" w:hAnsi="Times New Roman"/>
          <w:sz w:val="24"/>
        </w:rPr>
        <w:t xml:space="preserve">total </w:t>
      </w:r>
      <w:r w:rsidRPr="00532C81">
        <w:rPr>
          <w:rStyle w:val="StyleBoldUnderline"/>
          <w:rFonts w:ascii="Times New Roman" w:hAnsi="Times New Roman"/>
          <w:sz w:val="24"/>
          <w:highlight w:val="cyan"/>
        </w:rPr>
        <w:t>magnitude</w:t>
      </w:r>
      <w:r w:rsidRPr="00901BE3">
        <w:t xml:space="preserve"> (figure 3). According to our calculations, </w:t>
      </w:r>
      <w:r w:rsidRPr="00615F9F">
        <w:rPr>
          <w:rStyle w:val="StyleBoldUnderline"/>
          <w:rFonts w:ascii="Times New Roman" w:hAnsi="Times New Roman"/>
          <w:sz w:val="24"/>
        </w:rPr>
        <w:t xml:space="preserve">the global </w:t>
      </w:r>
      <w:r w:rsidRPr="00532C81">
        <w:rPr>
          <w:rStyle w:val="StyleBoldUnderline"/>
          <w:rFonts w:ascii="Times New Roman" w:hAnsi="Times New Roman"/>
          <w:sz w:val="24"/>
          <w:highlight w:val="cyan"/>
        </w:rPr>
        <w:t>magnitude</w:t>
      </w:r>
      <w:r w:rsidRPr="00615F9F">
        <w:rPr>
          <w:rStyle w:val="StyleBoldUnderline"/>
          <w:rFonts w:ascii="Times New Roman" w:hAnsi="Times New Roman"/>
          <w:sz w:val="24"/>
        </w:rPr>
        <w:t xml:space="preserve"> of warfare </w:t>
      </w:r>
      <w:r w:rsidRPr="00532C81">
        <w:rPr>
          <w:rStyle w:val="StyleBoldUnderline"/>
          <w:rFonts w:ascii="Times New Roman" w:hAnsi="Times New Roman"/>
          <w:sz w:val="24"/>
          <w:highlight w:val="cyan"/>
        </w:rPr>
        <w:t>has decreased by over sixty percent</w:t>
      </w:r>
      <w:r w:rsidRPr="00901BE3">
        <w:t xml:space="preserve"> since peaking in the mid-1980s, </w:t>
      </w:r>
      <w:r w:rsidRPr="00532C81">
        <w:rPr>
          <w:rStyle w:val="StyleBoldUnderline"/>
          <w:rFonts w:ascii="Times New Roman" w:hAnsi="Times New Roman"/>
          <w:sz w:val="24"/>
          <w:highlight w:val="cyan"/>
        </w:rPr>
        <w:t>falling by</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2009 to its lowest level since 1960</w:t>
      </w:r>
      <w:r w:rsidRPr="009D2419">
        <w:rPr>
          <w:rFonts w:ascii="Times New Roman" w:hAnsi="Times New Roman"/>
          <w:iCs w:val="0"/>
          <w:color w:val="auto"/>
          <w:sz w:val="24"/>
          <w:u w:val="single"/>
        </w:rPr>
        <w:t>.</w:t>
      </w:r>
      <w:r w:rsidRPr="00901BE3">
        <w:t xml:space="preserve"> Societal warfare has been the predominant mode of warfare since the mid-1950s</w:t>
      </w:r>
      <w:proofErr w:type="gramStart"/>
      <w:r w:rsidRPr="00901BE3">
        <w:t>;</w:t>
      </w:r>
      <w:proofErr w:type="gramEnd"/>
      <w:r w:rsidRPr="00901BE3">
        <w:t xml:space="preserve">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sidRPr="00C838AB">
        <w:rPr>
          <w:rFonts w:ascii="Times New Roman" w:hAnsi="Times New Roman"/>
          <w:iCs w:val="0"/>
          <w:color w:val="auto"/>
          <w:sz w:val="24"/>
          <w:u w:val="single"/>
        </w:rPr>
        <w:t xml:space="preserve">the global trend in </w:t>
      </w:r>
      <w:r w:rsidRPr="00532C81">
        <w:rPr>
          <w:rFonts w:ascii="Times New Roman" w:hAnsi="Times New Roman"/>
          <w:iCs w:val="0"/>
          <w:color w:val="auto"/>
          <w:sz w:val="24"/>
          <w:highlight w:val="cyan"/>
          <w:u w:val="single"/>
        </w:rPr>
        <w:t>interstate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war</w:t>
      </w:r>
      <w:r w:rsidRPr="00C838AB">
        <w:rPr>
          <w:rFonts w:ascii="Times New Roman" w:hAnsi="Times New Roman"/>
          <w:iCs w:val="0"/>
          <w:color w:val="auto"/>
          <w:sz w:val="24"/>
          <w:u w:val="single"/>
        </w:rPr>
        <w:t xml:space="preserve">fare </w:t>
      </w:r>
      <w:r w:rsidRPr="00532C81">
        <w:rPr>
          <w:rFonts w:ascii="Times New Roman" w:hAnsi="Times New Roman"/>
          <w:iCs w:val="0"/>
          <w:color w:val="auto"/>
          <w:sz w:val="24"/>
          <w:highlight w:val="cyan"/>
          <w:u w:val="single"/>
        </w:rPr>
        <w:t>has remained at a</w:t>
      </w:r>
      <w:r w:rsidRPr="00C838AB">
        <w:rPr>
          <w:rFonts w:ascii="Times New Roman" w:hAnsi="Times New Roman"/>
          <w:iCs w:val="0"/>
          <w:color w:val="auto"/>
          <w:sz w:val="24"/>
          <w:u w:val="single"/>
        </w:rPr>
        <w:t xml:space="preserve"> relatively </w:t>
      </w:r>
      <w:r w:rsidRPr="00532C81">
        <w:rPr>
          <w:rFonts w:ascii="Times New Roman" w:hAnsi="Times New Roman"/>
          <w:iCs w:val="0"/>
          <w:color w:val="auto"/>
          <w:sz w:val="24"/>
          <w:highlight w:val="cyan"/>
          <w:u w:val="single"/>
        </w:rPr>
        <w:t>low level since</w:t>
      </w:r>
      <w:r w:rsidRPr="00C838AB">
        <w:rPr>
          <w:rFonts w:ascii="Times New Roman" w:hAnsi="Times New Roman"/>
          <w:iCs w:val="0"/>
          <w:color w:val="auto"/>
          <w:sz w:val="24"/>
          <w:u w:val="single"/>
        </w:rPr>
        <w:t xml:space="preserve"> the end of </w:t>
      </w:r>
      <w:r w:rsidRPr="00532C81">
        <w:rPr>
          <w:rFonts w:ascii="Times New Roman" w:hAnsi="Times New Roman"/>
          <w:iCs w:val="0"/>
          <w:color w:val="auto"/>
          <w:sz w:val="24"/>
          <w:highlight w:val="cyan"/>
          <w:u w:val="single"/>
        </w:rPr>
        <w:t>the Second World War</w:t>
      </w:r>
      <w:r w:rsidRPr="00C838AB">
        <w:rPr>
          <w:rFonts w:ascii="Times New Roman" w:hAnsi="Times New Roman"/>
          <w:iCs w:val="0"/>
          <w:color w:val="auto"/>
          <w:sz w:val="24"/>
          <w:u w:val="single"/>
        </w:rPr>
        <w:t xml:space="preserve"> and the establishment of the </w:t>
      </w:r>
      <w:r w:rsidRPr="00901BE3">
        <w:t>United Nations Organization (</w:t>
      </w:r>
      <w:r w:rsidRPr="00C838AB">
        <w:rPr>
          <w:rFonts w:ascii="Times New Roman" w:hAnsi="Times New Roman"/>
          <w:iCs w:val="0"/>
          <w:color w:val="auto"/>
          <w:sz w:val="24"/>
          <w:u w:val="single"/>
        </w:rPr>
        <w:t>UN</w:t>
      </w:r>
      <w:r w:rsidRPr="00901BE3">
        <w:t xml:space="preserve">). The UN was specially designed to “maintain international peace and security” without “interven[ing] in matters which are essentially within the domestic jurisdiction of any state.” </w:t>
      </w:r>
      <w:r w:rsidRPr="00C838AB">
        <w:rPr>
          <w:rFonts w:ascii="Times New Roman" w:hAnsi="Times New Roman"/>
          <w:iCs w:val="0"/>
          <w:color w:val="auto"/>
          <w:sz w:val="24"/>
          <w:u w:val="single"/>
        </w:rPr>
        <w:t>Although there was a moderate increase in interstate wars during the latter years of the Cold War</w:t>
      </w:r>
      <w:r w:rsidRPr="00901BE3">
        <w:t xml:space="preserve">, from 1977 to 1987, like civil warfare, </w:t>
      </w:r>
      <w:r w:rsidRPr="00615F9F">
        <w:rPr>
          <w:rStyle w:val="StyleBoldUnderline"/>
          <w:rFonts w:ascii="Times New Roman" w:hAnsi="Times New Roman"/>
          <w:sz w:val="24"/>
        </w:rPr>
        <w:t>interstate warfare has also declined substantially</w:t>
      </w:r>
      <w:r w:rsidRPr="009D2419">
        <w:rPr>
          <w:rFonts w:ascii="Times New Roman" w:hAnsi="Times New Roman"/>
          <w:iCs w:val="0"/>
          <w:color w:val="auto"/>
          <w:sz w:val="24"/>
          <w:u w:val="single"/>
        </w:rPr>
        <w:t xml:space="preserve"> </w:t>
      </w:r>
      <w:r w:rsidRPr="00C838AB">
        <w:rPr>
          <w:rFonts w:ascii="Times New Roman" w:hAnsi="Times New Roman"/>
          <w:iCs w:val="0"/>
          <w:color w:val="auto"/>
          <w:sz w:val="24"/>
          <w:u w:val="single"/>
        </w:rPr>
        <w:t>since the end of the Cold War</w:t>
      </w:r>
      <w:r w:rsidRPr="00C838AB">
        <w:rPr>
          <w:rFonts w:ascii="Times New Roman" w:hAnsi="Times New Roman"/>
          <w:iCs w:val="0"/>
          <w:color w:val="auto"/>
          <w:sz w:val="24"/>
        </w:rPr>
        <w:t>.</w:t>
      </w:r>
      <w:r w:rsidRPr="00901BE3">
        <w:t xml:space="preserve"> Of the interstate wars that took place during the Cold War period, many of the most serious were wars 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sidRPr="00532C81">
        <w:rPr>
          <w:rStyle w:val="StyleBoldUnderline"/>
          <w:rFonts w:ascii="Times New Roman" w:hAnsi="Times New Roman"/>
          <w:sz w:val="24"/>
          <w:highlight w:val="cyan"/>
        </w:rPr>
        <w:t xml:space="preserve">Of </w:t>
      </w:r>
      <w:proofErr w:type="gramStart"/>
      <w:r w:rsidRPr="00532C81">
        <w:rPr>
          <w:rStyle w:val="StyleBoldUnderline"/>
          <w:rFonts w:ascii="Times New Roman" w:hAnsi="Times New Roman"/>
          <w:sz w:val="24"/>
          <w:highlight w:val="cyan"/>
        </w:rPr>
        <w:t>sixty seven</w:t>
      </w:r>
      <w:proofErr w:type="gramEnd"/>
      <w:r w:rsidRPr="00532C81">
        <w:rPr>
          <w:rStyle w:val="StyleBoldUnderline"/>
          <w:rFonts w:ascii="Times New Roman" w:hAnsi="Times New Roman"/>
          <w:sz w:val="24"/>
          <w:highlight w:val="cyan"/>
        </w:rPr>
        <w:t xml:space="preserve"> such wars, three-quarters remained at</w:t>
      </w:r>
      <w:r w:rsidRPr="00615F9F">
        <w:rPr>
          <w:rStyle w:val="StyleBoldUnderline"/>
          <w:rFonts w:ascii="Times New Roman" w:hAnsi="Times New Roman"/>
          <w:sz w:val="24"/>
        </w:rPr>
        <w:t xml:space="preserve"> fairly </w:t>
      </w:r>
      <w:r w:rsidRPr="00532C81">
        <w:rPr>
          <w:rStyle w:val="StyleBoldUnderline"/>
          <w:rFonts w:ascii="Times New Roman" w:hAnsi="Times New Roman"/>
          <w:sz w:val="24"/>
          <w:highlight w:val="cyan"/>
        </w:rPr>
        <w:t>low levels of violence.</w:t>
      </w:r>
      <w:r w:rsidRPr="00901BE3">
        <w:t xml:space="preserve"> </w:t>
      </w:r>
    </w:p>
    <w:p w:rsidR="0098705E" w:rsidRPr="009D2419" w:rsidRDefault="0098705E" w:rsidP="0098705E">
      <w:pPr>
        <w:pStyle w:val="Title"/>
        <w:rPr>
          <w:rStyle w:val="StyleStyleBold12pt"/>
        </w:rPr>
      </w:pPr>
    </w:p>
    <w:p w:rsidR="0098705E" w:rsidRPr="00F640AE" w:rsidRDefault="0098705E" w:rsidP="0098705E">
      <w:pPr>
        <w:pStyle w:val="Heading4"/>
      </w:pPr>
      <w:r>
        <w:t>No root cause of war – decades of research votes aff</w:t>
      </w:r>
    </w:p>
    <w:p w:rsidR="0098705E" w:rsidRPr="00532C81" w:rsidRDefault="0098705E" w:rsidP="0098705E">
      <w:r w:rsidRPr="00532C81">
        <w:rPr>
          <w:rStyle w:val="StyleStyleBold12pt"/>
        </w:rPr>
        <w:t>Cashman 2000</w:t>
      </w:r>
      <w:r>
        <w:t xml:space="preserve"> </w:t>
      </w:r>
      <w:r w:rsidRPr="00532C81">
        <w:t>Greg Cashman (Professor of Political Science at Salisbury State University) 2000 “What Causes war</w:t>
      </w:r>
      <w:proofErr w:type="gramStart"/>
      <w:r w:rsidRPr="00532C81">
        <w:t>?:</w:t>
      </w:r>
      <w:proofErr w:type="gramEnd"/>
      <w:r w:rsidRPr="00532C81">
        <w:t xml:space="preserve"> An introduction to theories of international conflict” pg. 9</w:t>
      </w:r>
    </w:p>
    <w:p w:rsidR="0098705E" w:rsidRDefault="0098705E" w:rsidP="0098705E">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sz w:val="24"/>
        </w:rPr>
        <w:t xml:space="preserve">Since </w:t>
      </w:r>
      <w:r w:rsidRPr="00532C81">
        <w:rPr>
          <w:rStyle w:val="StyleBoldUnderline"/>
          <w:rFonts w:ascii="Times New Roman" w:hAnsi="Times New Roman"/>
          <w:sz w:val="24"/>
          <w:highlight w:val="cyan"/>
        </w:rPr>
        <w:t>social and political behaviors are extremely complex</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they are almost never explainable through a single factor. Decades of research have led</w:t>
      </w:r>
      <w:r w:rsidRPr="00615F9F">
        <w:rPr>
          <w:rStyle w:val="StyleBoldUnderline"/>
          <w:rFonts w:ascii="Times New Roman" w:hAnsi="Times New Roman"/>
          <w:sz w:val="24"/>
        </w:rPr>
        <w:t xml:space="preserve"> most </w:t>
      </w:r>
      <w:r w:rsidRPr="00532C81">
        <w:rPr>
          <w:rStyle w:val="StyleBoldUnderline"/>
          <w:rFonts w:ascii="Times New Roman" w:hAnsi="Times New Roman"/>
          <w:sz w:val="24"/>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sz w:val="24"/>
        </w:rPr>
        <w:t xml:space="preserve">the concept of “causality” since it has become associated with the search for a single cause of war; </w:t>
      </w:r>
      <w:r w:rsidRPr="00A669E0">
        <w:rPr>
          <w:rStyle w:val="StyleBoldUnderline"/>
          <w:rFonts w:ascii="Times New Roman" w:hAnsi="Times New Roman"/>
          <w:sz w:val="24"/>
          <w:highlight w:val="cyan"/>
        </w:rPr>
        <w:t>we should</w:t>
      </w:r>
      <w:r w:rsidRPr="00615F9F">
        <w:rPr>
          <w:rStyle w:val="StyleBoldUnderline"/>
          <w:rFonts w:ascii="Times New Roman" w:hAnsi="Times New Roman"/>
          <w:sz w:val="24"/>
        </w:rPr>
        <w:t xml:space="preserve"> instead </w:t>
      </w:r>
      <w:r w:rsidRPr="00A669E0">
        <w:rPr>
          <w:rStyle w:val="StyleBoldUnderline"/>
          <w:rFonts w:ascii="Times New Roman" w:hAnsi="Times New Roman"/>
          <w:sz w:val="24"/>
          <w:highlight w:val="cyan"/>
        </w:rPr>
        <w:t>redirect our activities toward discovering “explanations”</w:t>
      </w:r>
      <w:r w:rsidRPr="00615F9F">
        <w:rPr>
          <w:rStyle w:val="StyleBoldUnderline"/>
          <w:rFonts w:ascii="Times New Roman" w:hAnsi="Times New Roman"/>
          <w:sz w:val="24"/>
        </w:rPr>
        <w:t xml:space="preserve">—a term that implies </w:t>
      </w:r>
      <w:r w:rsidRPr="00A669E0">
        <w:rPr>
          <w:rStyle w:val="StyleBoldUnderline"/>
          <w:rFonts w:ascii="Times New Roman" w:hAnsi="Times New Roman"/>
          <w:sz w:val="24"/>
          <w:highlight w:val="cyan"/>
        </w:rPr>
        <w:t>multiple causes of war</w:t>
      </w:r>
      <w:r w:rsidRPr="00615F9F">
        <w:rPr>
          <w:rStyle w:val="StyleBoldUnderline"/>
          <w:rFonts w:ascii="Times New Roman" w:hAnsi="Times New Roman"/>
          <w:sz w:val="24"/>
        </w:rPr>
        <w:t>,</w:t>
      </w:r>
      <w:r w:rsidRPr="008D3315">
        <w:t xml:space="preserve"> but also a certain element of randomness or chance in their occurrence.</w:t>
      </w:r>
      <w:r>
        <w:t xml:space="preserve"> </w:t>
      </w:r>
    </w:p>
    <w:p w:rsidR="0098705E" w:rsidRPr="00C838AB" w:rsidRDefault="0098705E" w:rsidP="0098705E">
      <w:pPr>
        <w:pStyle w:val="Heading4"/>
      </w:pPr>
      <w:r>
        <w:t>Ontology focus at the expense of action causes paralysis</w:t>
      </w:r>
    </w:p>
    <w:p w:rsidR="0098705E" w:rsidRPr="000D551E" w:rsidRDefault="0098705E" w:rsidP="0098705E">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rsidR="0098705E" w:rsidRPr="00525734" w:rsidRDefault="0098705E" w:rsidP="0098705E">
      <w:pPr>
        <w:pStyle w:val="HotRoute"/>
        <w:rPr>
          <w:sz w:val="20"/>
        </w:rPr>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sz w:val="24"/>
          <w:highlight w:val="cyan"/>
        </w:rPr>
        <w:t>is</w:t>
      </w:r>
      <w:r w:rsidRPr="00525734">
        <w:rPr>
          <w:sz w:val="20"/>
          <w:u w:val="single"/>
        </w:rPr>
        <w:t xml:space="preserve"> often </w:t>
      </w:r>
      <w:r w:rsidRPr="00615F9F">
        <w:rPr>
          <w:rStyle w:val="StyleBoldUnderline"/>
          <w:rFonts w:ascii="Times New Roman" w:hAnsi="Times New Roman"/>
          <w:sz w:val="24"/>
        </w:rPr>
        <w:t xml:space="preserve">just </w:t>
      </w:r>
      <w:r w:rsidRPr="00C838AB">
        <w:rPr>
          <w:rStyle w:val="StyleBoldUnderline"/>
          <w:rFonts w:ascii="Times New Roman" w:hAnsi="Times New Roman"/>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sz w:val="24"/>
          <w:highlight w:val="cyan"/>
        </w:rPr>
        <w:t>smokescreen which shrouds</w:t>
      </w:r>
      <w:r w:rsidRPr="00615F9F">
        <w:rPr>
          <w:rStyle w:val="StyleBoldUnderline"/>
          <w:rFonts w:ascii="Times New Roman" w:hAnsi="Times New Roman"/>
          <w:sz w:val="24"/>
        </w:rPr>
        <w:t xml:space="preserve"> a</w:t>
      </w:r>
      <w:r w:rsidRPr="00525734">
        <w:rPr>
          <w:sz w:val="20"/>
          <w:u w:val="single"/>
        </w:rPr>
        <w:t xml:space="preserve"> near </w:t>
      </w:r>
      <w:r w:rsidRPr="00C838AB">
        <w:rPr>
          <w:rStyle w:val="StyleBoldUnderline"/>
          <w:rFonts w:ascii="Times New Roman" w:hAnsi="Times New Roman"/>
          <w:sz w:val="24"/>
          <w:highlight w:val="cyan"/>
        </w:rPr>
        <w:t>total disconnect from empirical reality.</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kind of political </w:t>
      </w:r>
      <w:r w:rsidRPr="00C838AB">
        <w:rPr>
          <w:rStyle w:val="StyleBoldUnderline"/>
          <w:rFonts w:ascii="Times New Roman" w:hAnsi="Times New Roman"/>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sz w:val="24"/>
          <w:highlight w:val="cyan"/>
        </w:rPr>
        <w:t>what makes this</w:t>
      </w:r>
      <w:r w:rsidRPr="00615F9F">
        <w:rPr>
          <w:rStyle w:val="StyleBoldUnderline"/>
          <w:rFonts w:ascii="Times New Roman" w:hAnsi="Times New Roman"/>
          <w:sz w:val="24"/>
        </w:rPr>
        <w:t xml:space="preserve"> prose </w:t>
      </w:r>
      <w:r w:rsidRPr="00C838AB">
        <w:rPr>
          <w:rStyle w:val="StyleBoldUnderline"/>
          <w:rFonts w:ascii="Times New Roman" w:hAnsi="Times New Roman"/>
          <w:sz w:val="24"/>
          <w:highlight w:val="cyan"/>
        </w:rPr>
        <w:t>bad is</w:t>
      </w:r>
      <w:r w:rsidRPr="00615F9F">
        <w:rPr>
          <w:rStyle w:val="StyleBoldUnderline"/>
          <w:rFonts w:ascii="Times New Roman" w:hAnsi="Times New Roman"/>
          <w:sz w:val="24"/>
        </w:rPr>
        <w:t xml:space="preserve"> its </w:t>
      </w:r>
      <w:r w:rsidRPr="00C838AB">
        <w:rPr>
          <w:rStyle w:val="StyleBoldUnderline"/>
          <w:rFonts w:ascii="Times New Roman" w:hAnsi="Times New Roman"/>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sz w:val="24"/>
          <w:highlight w:val="cyan"/>
        </w:rPr>
        <w:t>that might</w:t>
      </w:r>
      <w:r w:rsidRPr="00615F9F">
        <w:rPr>
          <w:rStyle w:val="StyleBoldUnderline"/>
          <w:rFonts w:ascii="Times New Roman" w:hAnsi="Times New Roman"/>
          <w:sz w:val="24"/>
        </w:rPr>
        <w:t xml:space="preserve"> actually </w:t>
      </w:r>
      <w:r w:rsidRPr="00C838AB">
        <w:rPr>
          <w:rStyle w:val="StyleBoldUnderline"/>
          <w:rFonts w:ascii="Times New Roman" w:hAnsi="Times New Roman"/>
          <w:sz w:val="24"/>
          <w:highlight w:val="cyan"/>
        </w:rPr>
        <w:t>do</w:t>
      </w:r>
      <w:r w:rsidRPr="00615F9F">
        <w:rPr>
          <w:rStyle w:val="StyleBoldUnderline"/>
          <w:rFonts w:ascii="Times New Roman" w:hAnsi="Times New Roman"/>
          <w:sz w:val="24"/>
        </w:rPr>
        <w:t xml:space="preserve"> some </w:t>
      </w:r>
      <w:r w:rsidRPr="00C838AB">
        <w:rPr>
          <w:rStyle w:val="StyleBoldUnderline"/>
          <w:rFonts w:ascii="Times New Roman" w:hAnsi="Times New Roman"/>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sz w:val="24"/>
          <w:highlight w:val="cyan"/>
        </w:rPr>
        <w:t>Pragmatists</w:t>
      </w:r>
      <w:r w:rsidRPr="00615F9F">
        <w:rPr>
          <w:rStyle w:val="StyleBoldUnderline"/>
          <w:rFonts w:ascii="Times New Roman" w:hAnsi="Times New Roman"/>
          <w:sz w:val="24"/>
        </w:rPr>
        <w:t xml:space="preserve"> see</w:t>
      </w:r>
      <w:r w:rsidRPr="00525734">
        <w:rPr>
          <w:sz w:val="20"/>
          <w:u w:val="single"/>
        </w:rPr>
        <w:t xml:space="preserve"> instead is the hope </w:t>
      </w:r>
      <w:r w:rsidRPr="00615F9F">
        <w:rPr>
          <w:rStyle w:val="StyleBoldUnderline"/>
          <w:rFonts w:ascii="Times New Roman" w:hAnsi="Times New Roman"/>
          <w:sz w:val="24"/>
        </w:rPr>
        <w:t xml:space="preserve">that we </w:t>
      </w:r>
      <w:r w:rsidRPr="00C838AB">
        <w:rPr>
          <w:rStyle w:val="StyleBoldUnderline"/>
          <w:rFonts w:ascii="Times New Roman" w:hAnsi="Times New Roman"/>
          <w:sz w:val="24"/>
          <w:highlight w:val="cyan"/>
        </w:rPr>
        <w:t>can fix</w:t>
      </w:r>
      <w:r w:rsidRPr="00525734">
        <w:rPr>
          <w:sz w:val="20"/>
          <w:u w:val="single"/>
        </w:rPr>
        <w:t xml:space="preserve"> some of </w:t>
      </w:r>
      <w:r w:rsidRPr="00C838AB">
        <w:rPr>
          <w:rStyle w:val="StyleBoldUnderline"/>
          <w:rFonts w:ascii="Times New Roman" w:hAnsi="Times New Roman"/>
          <w:sz w:val="24"/>
          <w:highlight w:val="cyan"/>
        </w:rPr>
        <w:t>the</w:t>
      </w:r>
      <w:r w:rsidRPr="00615F9F">
        <w:rPr>
          <w:rStyle w:val="StyleBoldUnderline"/>
          <w:rFonts w:ascii="Times New Roman" w:hAnsi="Times New Roman"/>
          <w:sz w:val="24"/>
        </w:rPr>
        <w:t xml:space="preserve"> social ills </w:t>
      </w:r>
      <w:r w:rsidRPr="00C838AB">
        <w:rPr>
          <w:rStyle w:val="StyleBoldUnderline"/>
          <w:rFonts w:ascii="Times New Roman" w:hAnsi="Times New Roman"/>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sz w:val="24"/>
          <w:highlight w:val="cyan"/>
        </w:rPr>
        <w:t>as more important than</w:t>
      </w:r>
      <w:r w:rsidRPr="00615F9F">
        <w:rPr>
          <w:rStyle w:val="StyleBoldUnderline"/>
          <w:rFonts w:ascii="Times New Roman" w:hAnsi="Times New Roman"/>
          <w:sz w:val="24"/>
        </w:rPr>
        <w:t xml:space="preserve"> Spirit and </w:t>
      </w:r>
      <w:r w:rsidRPr="00C838AB">
        <w:rPr>
          <w:rStyle w:val="StyleBoldUnderline"/>
          <w:rFonts w:ascii="Times New Roman" w:hAnsi="Times New Roman"/>
          <w:sz w:val="24"/>
          <w:highlight w:val="cyan"/>
        </w:rPr>
        <w:t>Utopia</w:t>
      </w:r>
      <w:r w:rsidRPr="00C838AB">
        <w:rPr>
          <w:sz w:val="20"/>
          <w:highlight w:val="cyan"/>
        </w:rPr>
        <w:t>.</w:t>
      </w:r>
    </w:p>
    <w:p w:rsidR="0098705E" w:rsidRDefault="0098705E" w:rsidP="0098705E">
      <w:pPr>
        <w:pStyle w:val="HotRoute"/>
      </w:pPr>
    </w:p>
    <w:p w:rsidR="0098705E" w:rsidRDefault="0098705E" w:rsidP="0098705E">
      <w:pPr>
        <w:rPr>
          <w:sz w:val="16"/>
          <w:lang w:bidi="en-US"/>
        </w:rPr>
      </w:pPr>
    </w:p>
    <w:p w:rsidR="0098705E" w:rsidRPr="0084480C" w:rsidRDefault="0098705E" w:rsidP="0098705E">
      <w:pPr>
        <w:rPr>
          <w:rStyle w:val="StyleStyleBold12pt"/>
          <w:lang w:bidi="en-US"/>
        </w:rPr>
      </w:pPr>
      <w:r w:rsidRPr="0084480C">
        <w:rPr>
          <w:rStyle w:val="StyleStyleBold12pt"/>
          <w:lang w:bidi="en-US"/>
        </w:rPr>
        <w:t>Bataille’s Ecstasy and Sun thesis gets co-opted to fascist ends.</w:t>
      </w:r>
    </w:p>
    <w:p w:rsidR="0098705E" w:rsidRPr="0084480C" w:rsidRDefault="0098705E" w:rsidP="0098705E">
      <w:pPr>
        <w:rPr>
          <w:b/>
          <w:bCs/>
          <w:sz w:val="26"/>
          <w:lang w:bidi="en-US"/>
        </w:rPr>
      </w:pPr>
      <w:r w:rsidRPr="0084480C">
        <w:rPr>
          <w:rStyle w:val="StyleStyleBold12pt"/>
          <w:lang w:bidi="en-US"/>
        </w:rPr>
        <w:t xml:space="preserve">Wolin ’6 </w:t>
      </w:r>
      <w:r w:rsidRPr="0084480C">
        <w:rPr>
          <w:sz w:val="16"/>
          <w:lang w:bidi="en-US"/>
        </w:rPr>
        <w:t>(Richard, Distinguished Professor of History at the City University of New York-http://en.wikipedia.org/wiki/City_University_of_New_York Graduate Center, "Left Fascism: Georges Bataille and the German Ideology"Constellations vol. 2 issue 3, pp. 397-428)</w:t>
      </w:r>
    </w:p>
    <w:p w:rsidR="0098705E" w:rsidRDefault="0098705E" w:rsidP="0098705E">
      <w:pPr>
        <w:rPr>
          <w:sz w:val="16"/>
        </w:rPr>
      </w:pPr>
      <w:r w:rsidRPr="00E34EA3">
        <w:rPr>
          <w:b/>
          <w:highlight w:val="yellow"/>
          <w:u w:val="single"/>
        </w:rPr>
        <w:t>In the worldview of both Bataille and that of German young conservatives, war plays an essential, positive role</w:t>
      </w:r>
      <w:r w:rsidRPr="00253C95">
        <w:rPr>
          <w:sz w:val="16"/>
        </w:rPr>
        <w:t xml:space="preserve">. It serves as a means of dissolving the </w:t>
      </w:r>
      <w:r w:rsidRPr="00253C95">
        <w:rPr>
          <w:i/>
          <w:sz w:val="16"/>
        </w:rPr>
        <w:t>principium individuationis</w:t>
      </w:r>
      <w:r w:rsidRPr="00253C95">
        <w:rPr>
          <w:sz w:val="16"/>
        </w:rPr>
        <w:t xml:space="preserve">: the principle of a bourgeois subjectivity, on which the homogenous order of society  - a world of loneliness and fragmentation – depends. </w:t>
      </w:r>
      <w:r w:rsidRPr="00E34EA3">
        <w:rPr>
          <w:b/>
          <w:u w:val="single"/>
        </w:rPr>
        <w:t xml:space="preserve">For, according to Bataille, “the </w:t>
      </w:r>
      <w:r w:rsidRPr="00253C95">
        <w:rPr>
          <w:i/>
          <w:u w:val="single"/>
        </w:rPr>
        <w:t>general</w:t>
      </w:r>
      <w:r w:rsidRPr="00E34EA3">
        <w:rPr>
          <w:b/>
          <w:u w:val="single"/>
        </w:rPr>
        <w:t xml:space="preserve"> movement of life is... accomplished beyond the demands of individuals.”</w:t>
      </w:r>
      <w:r w:rsidRPr="00253C95">
        <w:rPr>
          <w:u w:val="single"/>
          <w:vertAlign w:val="superscript"/>
        </w:rPr>
        <w:t>32</w:t>
      </w:r>
      <w:r w:rsidRPr="00E34EA3">
        <w:rPr>
          <w:b/>
          <w:u w:val="single"/>
        </w:rPr>
        <w:t xml:space="preserve"> </w:t>
      </w:r>
      <w:r w:rsidRPr="00E34EA3">
        <w:rPr>
          <w:b/>
          <w:highlight w:val="yellow"/>
          <w:u w:val="single"/>
        </w:rPr>
        <w:t>It is in precisely this spirit that he celebrates the non-utilitarian nature of “combat</w:t>
      </w:r>
      <w:r w:rsidRPr="00E34EA3">
        <w:rPr>
          <w:b/>
          <w:u w:val="single"/>
        </w:rPr>
        <w:t xml:space="preserve">” or “war” </w:t>
      </w:r>
      <w:r w:rsidRPr="00E34EA3">
        <w:rPr>
          <w:b/>
          <w:highlight w:val="yellow"/>
          <w:u w:val="single"/>
        </w:rPr>
        <w:t>as a type of aestheticist end in itself</w:t>
      </w:r>
      <w:r w:rsidRPr="00E34EA3">
        <w:rPr>
          <w:b/>
          <w:u w:val="single"/>
        </w:rPr>
        <w:t>:</w:t>
      </w:r>
      <w:r w:rsidRPr="00253C95">
        <w:rPr>
          <w:sz w:val="16"/>
        </w:rPr>
        <w:t xml:space="preserve"> “</w:t>
      </w:r>
      <w:r w:rsidRPr="00253C95">
        <w:rPr>
          <w:i/>
          <w:sz w:val="16"/>
        </w:rPr>
        <w:t>Glory...</w:t>
      </w:r>
      <w:r w:rsidRPr="00253C95">
        <w:rPr>
          <w:sz w:val="16"/>
        </w:rPr>
        <w:t xml:space="preserve">expresses </w:t>
      </w:r>
      <w:r w:rsidRPr="00E34EA3">
        <w:rPr>
          <w:b/>
          <w:u w:val="single"/>
        </w:rPr>
        <w:t xml:space="preserve">a </w:t>
      </w:r>
      <w:r w:rsidRPr="00E34EA3">
        <w:rPr>
          <w:b/>
          <w:highlight w:val="yellow"/>
          <w:u w:val="single"/>
        </w:rPr>
        <w:t>movement of senseless frenzy, of measureless expenditure of energy, which the fervor of combat presupposes</w:t>
      </w:r>
      <w:r w:rsidRPr="00E34EA3">
        <w:rPr>
          <w:b/>
          <w:u w:val="single"/>
        </w:rPr>
        <w:t>.</w:t>
      </w:r>
      <w:r w:rsidRPr="00253C95">
        <w:rPr>
          <w:sz w:val="16"/>
        </w:rPr>
        <w:t xml:space="preserve"> Combat it glorious in that it is always beyond calculation at some moment.”</w:t>
      </w:r>
      <w:r w:rsidRPr="00253C95">
        <w:rPr>
          <w:sz w:val="16"/>
          <w:vertAlign w:val="superscript"/>
        </w:rPr>
        <w:t>33</w:t>
      </w:r>
      <w:r w:rsidRPr="00253C95">
        <w:rPr>
          <w:sz w:val="16"/>
        </w:rPr>
        <w:t xml:space="preserve"> For the same reasons, Bataillsssse eulogizes those premodern “warrier societies in which pure, uncalculated violence and ostentatious forms of combat held sway.”</w:t>
      </w:r>
      <w:r w:rsidRPr="00253C95">
        <w:rPr>
          <w:sz w:val="16"/>
          <w:vertAlign w:val="superscript"/>
        </w:rPr>
        <w:t>34</w:t>
      </w:r>
      <w:r w:rsidRPr="00253C95">
        <w:rPr>
          <w:sz w:val="16"/>
        </w:rPr>
        <w:t xml:space="preserve"> </w:t>
      </w:r>
      <w:r w:rsidRPr="00E34EA3">
        <w:rPr>
          <w:b/>
          <w:u w:val="single"/>
        </w:rPr>
        <w:t>For under such conditions, war</w:t>
      </w:r>
      <w:r w:rsidRPr="00253C95">
        <w:rPr>
          <w:sz w:val="16"/>
        </w:rPr>
        <w:t xml:space="preserve"> was not made subservient to the vulgar ends of enterprise and accumulation, as is the case for modern-day imperialism, but </w:t>
      </w:r>
      <w:r w:rsidRPr="00E34EA3">
        <w:rPr>
          <w:b/>
          <w:u w:val="single"/>
        </w:rPr>
        <w:t xml:space="preserve">served as a glorious end in itself. </w:t>
      </w:r>
      <w:r w:rsidRPr="00E34EA3">
        <w:rPr>
          <w:b/>
          <w:highlight w:val="yellow"/>
          <w:u w:val="single"/>
        </w:rPr>
        <w:t>Yet in the early 1930s, it was precisely this aestheticist celebration of “violence for violence’s sake</w:t>
      </w:r>
      <w:r w:rsidRPr="00E34EA3">
        <w:rPr>
          <w:b/>
          <w:u w:val="single"/>
        </w:rPr>
        <w:t xml:space="preserve">,” or “war for war’s sake,” </w:t>
      </w:r>
      <w:r w:rsidRPr="00E34EA3">
        <w:rPr>
          <w:b/>
          <w:highlight w:val="yellow"/>
          <w:u w:val="single"/>
        </w:rPr>
        <w:t>that</w:t>
      </w:r>
      <w:r w:rsidRPr="00E34EA3">
        <w:rPr>
          <w:b/>
          <w:u w:val="single"/>
        </w:rPr>
        <w:t xml:space="preserve"> </w:t>
      </w:r>
      <w:r w:rsidRPr="00E34EA3">
        <w:rPr>
          <w:b/>
          <w:highlight w:val="yellow"/>
          <w:u w:val="single"/>
        </w:rPr>
        <w:t>Benjamin viewed as the essence of modern fascism</w:t>
      </w:r>
      <w:r w:rsidRPr="00253C95">
        <w:rPr>
          <w:sz w:val="16"/>
        </w:rPr>
        <w:t>. As he remarks in a well known passage: “</w:t>
      </w:r>
      <w:r w:rsidRPr="00253C95">
        <w:rPr>
          <w:i/>
          <w:sz w:val="16"/>
        </w:rPr>
        <w:t>Fiat ars – pereat mundus</w:t>
      </w:r>
      <w:r w:rsidRPr="00253C95">
        <w:rPr>
          <w:sz w:val="16"/>
        </w:rPr>
        <w:t>,” says fascism, and, as Marinetti admits, expects war to supply the artistic gratification of a sense pereption that has been changed by technology...</w:t>
      </w:r>
      <w:r w:rsidRPr="00E34EA3">
        <w:rPr>
          <w:b/>
          <w:highlight w:val="yellow"/>
          <w:u w:val="single"/>
        </w:rPr>
        <w:t>Mankind</w:t>
      </w:r>
      <w:r w:rsidRPr="00253C95">
        <w:rPr>
          <w:sz w:val="16"/>
        </w:rPr>
        <w:t xml:space="preserve">, which in Homer’s time was an object of contemplation for the Olympian gods, now is one for itself. Its self-alienation </w:t>
      </w:r>
      <w:r w:rsidRPr="00E34EA3">
        <w:rPr>
          <w:b/>
          <w:u w:val="single"/>
        </w:rPr>
        <w:t xml:space="preserve">has reached such a degree that it </w:t>
      </w:r>
      <w:r w:rsidRPr="00E34EA3">
        <w:rPr>
          <w:b/>
          <w:highlight w:val="yellow"/>
          <w:u w:val="single"/>
        </w:rPr>
        <w:t>can experience its own destruction as an aesthetic pleasure of the first order</w:t>
      </w:r>
      <w:r w:rsidRPr="00253C95">
        <w:rPr>
          <w:sz w:val="16"/>
        </w:rPr>
        <w:t>. This is the situation of politics which fascism is rendering aesthetic.</w:t>
      </w:r>
      <w:r w:rsidRPr="00253C95">
        <w:rPr>
          <w:sz w:val="16"/>
          <w:vertAlign w:val="superscript"/>
        </w:rPr>
        <w:t>35</w:t>
      </w:r>
      <w:r w:rsidRPr="00253C95">
        <w:rPr>
          <w:sz w:val="16"/>
        </w:rPr>
        <w:t xml:space="preserve"> </w:t>
      </w:r>
      <w:r w:rsidRPr="00E34EA3">
        <w:rPr>
          <w:b/>
          <w:highlight w:val="yellow"/>
          <w:u w:val="single"/>
        </w:rPr>
        <w:t>In Bataille’s thought war serves as the harbinger of a cultural transfiguration</w:t>
      </w:r>
      <w:r w:rsidRPr="00E34EA3">
        <w:rPr>
          <w:b/>
          <w:u w:val="single"/>
        </w:rPr>
        <w:t xml:space="preserve"> in </w:t>
      </w:r>
      <w:r w:rsidRPr="00E34EA3">
        <w:rPr>
          <w:b/>
          <w:highlight w:val="yellow"/>
          <w:u w:val="single"/>
        </w:rPr>
        <w:t>which</w:t>
      </w:r>
      <w:r w:rsidRPr="00E34EA3">
        <w:rPr>
          <w:b/>
          <w:u w:val="single"/>
        </w:rPr>
        <w:t xml:space="preserve"> the prismacy of self-subsistent subjectivity </w:t>
      </w:r>
      <w:r w:rsidRPr="00E34EA3">
        <w:rPr>
          <w:b/>
          <w:highlight w:val="yellow"/>
          <w:u w:val="single"/>
        </w:rPr>
        <w:t>would be replaced by the values of an</w:t>
      </w:r>
      <w:r w:rsidRPr="00253C95">
        <w:rPr>
          <w:sz w:val="16"/>
        </w:rPr>
        <w:t xml:space="preserve"> “unavowable” or “</w:t>
      </w:r>
      <w:r w:rsidRPr="00E34EA3">
        <w:rPr>
          <w:b/>
          <w:highlight w:val="yellow"/>
          <w:u w:val="single"/>
        </w:rPr>
        <w:t>ecstatic community</w:t>
      </w:r>
      <w:r w:rsidRPr="00E34EA3">
        <w:rPr>
          <w:b/>
          <w:u w:val="single"/>
        </w:rPr>
        <w:t>”:</w:t>
      </w:r>
      <w:r w:rsidRPr="00253C95">
        <w:rPr>
          <w:sz w:val="16"/>
        </w:rPr>
        <w:t xml:space="preserve"> that is, a community that would no longer be governed by the goals of a “visual culture” – transparency, self-identity, etc. – but instead, those of self-laceration, difference, and finitude. </w:t>
      </w:r>
      <w:r w:rsidRPr="00E34EA3">
        <w:rPr>
          <w:b/>
          <w:u w:val="single"/>
        </w:rPr>
        <w:t>In fact this Bataille-inspired program of an ecstatic community has been quite explicitly carried forth and explored</w:t>
      </w:r>
      <w:r w:rsidRPr="00253C95">
        <w:rPr>
          <w:sz w:val="16"/>
        </w:rPr>
        <w:t xml:space="preserve"> in the political writings of Maurice Blanchot (</w:t>
      </w:r>
      <w:r w:rsidRPr="00253C95">
        <w:rPr>
          <w:i/>
          <w:sz w:val="16"/>
        </w:rPr>
        <w:t xml:space="preserve">La Communaute inavouable; </w:t>
      </w:r>
      <w:r w:rsidRPr="00253C95">
        <w:rPr>
          <w:sz w:val="16"/>
        </w:rPr>
        <w:t>1983) and Jean-Luc Nancy (</w:t>
      </w:r>
      <w:r w:rsidRPr="00253C95">
        <w:rPr>
          <w:i/>
          <w:sz w:val="16"/>
        </w:rPr>
        <w:t xml:space="preserve">La Communaute desoeuvree; </w:t>
      </w:r>
      <w:r w:rsidRPr="00253C95">
        <w:rPr>
          <w:sz w:val="16"/>
        </w:rPr>
        <w:t>1985).</w:t>
      </w:r>
    </w:p>
    <w:p w:rsidR="0098705E" w:rsidRDefault="0098705E" w:rsidP="0098705E">
      <w:r>
        <w:t xml:space="preserve"> </w:t>
      </w:r>
    </w:p>
    <w:p w:rsidR="0098705E" w:rsidRDefault="0098705E" w:rsidP="0098705E">
      <w:pPr>
        <w:rPr>
          <w:b/>
          <w:u w:val="single"/>
          <w:lang w:bidi="en-US"/>
        </w:rPr>
      </w:pPr>
    </w:p>
    <w:p w:rsidR="0098705E" w:rsidRPr="00D91331" w:rsidRDefault="0098705E" w:rsidP="0098705E">
      <w:pPr>
        <w:rPr>
          <w:rStyle w:val="StyleStyleBold12pt"/>
          <w:lang w:bidi="en-US"/>
        </w:rPr>
      </w:pPr>
      <w:r w:rsidRPr="00D91331">
        <w:rPr>
          <w:rStyle w:val="StyleStyleBold12pt"/>
          <w:lang w:bidi="en-US"/>
        </w:rPr>
        <w:t>No value living Turn</w:t>
      </w:r>
    </w:p>
    <w:p w:rsidR="0098705E" w:rsidRPr="00D91331" w:rsidRDefault="0098705E" w:rsidP="0098705E">
      <w:pPr>
        <w:rPr>
          <w:rStyle w:val="StyleStyleBold12pt"/>
          <w:lang w:bidi="en-US"/>
        </w:rPr>
      </w:pPr>
      <w:r w:rsidRPr="00D91331">
        <w:rPr>
          <w:rStyle w:val="StyleStyleBold12pt"/>
          <w:lang w:bidi="en-US"/>
        </w:rPr>
        <w:t>Bataille wildly inflates the value of ecstasy and tempting death – in doing so, he ignores the value of living</w:t>
      </w:r>
    </w:p>
    <w:p w:rsidR="0098705E" w:rsidRPr="00D91331" w:rsidRDefault="0098705E" w:rsidP="0098705E">
      <w:pPr>
        <w:rPr>
          <w:b/>
          <w:bCs/>
          <w:sz w:val="26"/>
          <w:lang w:bidi="en-US"/>
        </w:rPr>
      </w:pPr>
      <w:r w:rsidRPr="00D91331">
        <w:rPr>
          <w:rStyle w:val="StyleStyleBold12pt"/>
          <w:lang w:bidi="en-US"/>
        </w:rPr>
        <w:t>Johnson ’3</w:t>
      </w:r>
      <w:r>
        <w:rPr>
          <w:rStyle w:val="StyleStyleBold12pt"/>
          <w:lang w:bidi="en-US"/>
        </w:rPr>
        <w:t xml:space="preserve"> </w:t>
      </w:r>
      <w:r w:rsidRPr="00D91331">
        <w:t xml:space="preserve">DAVID JOHNSON has a DPhil. </w:t>
      </w:r>
      <w:proofErr w:type="gramStart"/>
      <w:r w:rsidRPr="00D91331">
        <w:t>in</w:t>
      </w:r>
      <w:proofErr w:type="gramEnd"/>
      <w:r w:rsidRPr="00D91331">
        <w:t xml:space="preserve"> English and Related Literature (York University), an MA (Distinction) in Continental Philosophy (Warwick University) and a BA (Hons) in Literature and Philosophy (Middlesex Polytechnic). Time %26 Society copyright © 2003 available via SAGE database  </w:t>
      </w:r>
    </w:p>
    <w:p w:rsidR="0098705E" w:rsidRDefault="0098705E" w:rsidP="0098705E">
      <w:pPr>
        <w:rPr>
          <w:sz w:val="16"/>
          <w:lang w:bidi="en-US"/>
        </w:rPr>
      </w:pPr>
      <w:r w:rsidRPr="00D91331">
        <w:rPr>
          <w:b/>
          <w:u w:val="single"/>
          <w:lang w:bidi="en-US"/>
        </w:rPr>
        <w:t>Life is a serious business</w:t>
      </w:r>
      <w:r w:rsidRPr="00F30E2D">
        <w:rPr>
          <w:sz w:val="16"/>
          <w:lang w:bidi="en-US"/>
        </w:rPr>
        <w:t xml:space="preserve"> of highly charged temporal stakes, involving a being’s struggle to secure for itself the experience of pleasure time/free time rather than pain time/slave time. </w:t>
      </w:r>
      <w:r w:rsidRPr="00D91331">
        <w:rPr>
          <w:b/>
          <w:highlight w:val="yellow"/>
          <w:u w:val="single"/>
          <w:lang w:bidi="en-US"/>
        </w:rPr>
        <w:t>Since lived time is a living stake, death is not the profound phenomenon that Bataille thinks it is</w:t>
      </w:r>
      <w:r w:rsidRPr="00D91331">
        <w:rPr>
          <w:b/>
          <w:u w:val="single"/>
          <w:lang w:bidi="en-US"/>
        </w:rPr>
        <w:t xml:space="preserve">. For one who is racked by drawn-out pain, the pain of death </w:t>
      </w:r>
      <w:r w:rsidRPr="00F30E2D">
        <w:rPr>
          <w:sz w:val="16"/>
          <w:lang w:bidi="en-US"/>
        </w:rPr>
        <w:t xml:space="preserve">situated at the end of time </w:t>
      </w:r>
      <w:r w:rsidRPr="00D91331">
        <w:rPr>
          <w:b/>
          <w:u w:val="single"/>
          <w:lang w:bidi="en-US"/>
        </w:rPr>
        <w:t xml:space="preserve">is an irrelevance. And for one who is caught up in the throes of extended pleasure, the dubious pleasure of death is likewise irrelevant. </w:t>
      </w:r>
      <w:r w:rsidRPr="00D91331">
        <w:rPr>
          <w:b/>
          <w:highlight w:val="yellow"/>
          <w:u w:val="single"/>
          <w:lang w:bidi="en-US"/>
        </w:rPr>
        <w:t>Death</w:t>
      </w:r>
      <w:r w:rsidRPr="00D91331">
        <w:rPr>
          <w:b/>
          <w:u w:val="single"/>
          <w:lang w:bidi="en-US"/>
        </w:rPr>
        <w:t xml:space="preserve">, far from being profound, </w:t>
      </w:r>
      <w:r w:rsidRPr="00D91331">
        <w:rPr>
          <w:b/>
          <w:highlight w:val="yellow"/>
          <w:u w:val="single"/>
          <w:lang w:bidi="en-US"/>
        </w:rPr>
        <w:t>may simply provide a pragmatic escape from a life of pain</w:t>
      </w:r>
      <w:r w:rsidRPr="00F30E2D">
        <w:rPr>
          <w:sz w:val="16"/>
          <w:lang w:bidi="en-US"/>
        </w:rPr>
        <w:t xml:space="preserve"> and toil, </w:t>
      </w:r>
      <w:r w:rsidRPr="00D91331">
        <w:rPr>
          <w:b/>
          <w:highlight w:val="yellow"/>
          <w:u w:val="single"/>
          <w:lang w:bidi="en-US"/>
        </w:rPr>
        <w:t>or a simple halt to a life of pleasure</w:t>
      </w:r>
      <w:r w:rsidRPr="00F30E2D">
        <w:rPr>
          <w:sz w:val="16"/>
          <w:lang w:bidi="en-US"/>
        </w:rPr>
        <w:t xml:space="preserve"> and freedom. </w:t>
      </w:r>
      <w:r w:rsidRPr="00D91331">
        <w:rPr>
          <w:b/>
          <w:u w:val="single"/>
          <w:lang w:bidi="en-US"/>
        </w:rPr>
        <w:t>We can see death as important to time</w:t>
      </w:r>
      <w:r w:rsidRPr="00F30E2D">
        <w:rPr>
          <w:sz w:val="16"/>
          <w:lang w:bidi="en-US"/>
        </w:rPr>
        <w:t xml:space="preserve"> in that it is the end of the great game of time, the great flow. </w:t>
      </w:r>
      <w:r w:rsidRPr="00D91331">
        <w:rPr>
          <w:b/>
          <w:u w:val="single"/>
          <w:lang w:bidi="en-US"/>
        </w:rPr>
        <w:t xml:space="preserve">But </w:t>
      </w:r>
      <w:r w:rsidRPr="00D91331">
        <w:rPr>
          <w:b/>
          <w:highlight w:val="yellow"/>
          <w:u w:val="single"/>
          <w:lang w:bidi="en-US"/>
        </w:rPr>
        <w:t>death is relative in importance to time for the same reason; it is simply the end of the great game of time</w:t>
      </w:r>
      <w:r w:rsidRPr="00F30E2D">
        <w:rPr>
          <w:sz w:val="16"/>
          <w:lang w:bidi="en-US"/>
        </w:rPr>
        <w:t xml:space="preserve">, a game without which it would be pure abstraction.  </w:t>
      </w:r>
      <w:r w:rsidRPr="00D91331">
        <w:rPr>
          <w:b/>
          <w:u w:val="single"/>
          <w:lang w:bidi="en-US"/>
        </w:rPr>
        <w:t xml:space="preserve">However, we are not suggesting that death has absolutely no importance for living beings. </w:t>
      </w:r>
      <w:proofErr w:type="gramStart"/>
      <w:r w:rsidRPr="00D91331">
        <w:rPr>
          <w:b/>
          <w:u w:val="single"/>
          <w:lang w:bidi="en-US"/>
        </w:rPr>
        <w:t>On the contrary.</w:t>
      </w:r>
      <w:proofErr w:type="gramEnd"/>
      <w:r w:rsidRPr="00D91331">
        <w:rPr>
          <w:b/>
          <w:u w:val="single"/>
          <w:lang w:bidi="en-US"/>
        </w:rPr>
        <w:t xml:space="preserve"> </w:t>
      </w:r>
      <w:r w:rsidRPr="00D91331">
        <w:rPr>
          <w:b/>
          <w:highlight w:val="yellow"/>
          <w:u w:val="single"/>
          <w:lang w:bidi="en-US"/>
        </w:rPr>
        <w:t>By countering Bataille’s view of death</w:t>
      </w:r>
      <w:r w:rsidRPr="00D91331">
        <w:rPr>
          <w:b/>
          <w:u w:val="single"/>
          <w:lang w:bidi="en-US"/>
        </w:rPr>
        <w:t xml:space="preserve">, </w:t>
      </w:r>
      <w:r w:rsidRPr="00F30E2D">
        <w:rPr>
          <w:sz w:val="16"/>
          <w:lang w:bidi="en-US"/>
        </w:rPr>
        <w:t xml:space="preserve">which tries to domesticate death through attempting to engage it in ‘intimate’ dialogue, and </w:t>
      </w:r>
      <w:r w:rsidRPr="00D91331">
        <w:rPr>
          <w:b/>
          <w:highlight w:val="yellow"/>
          <w:u w:val="single"/>
          <w:lang w:bidi="en-US"/>
        </w:rPr>
        <w:t>which tries to make political gain out of death, we can see death as a real, non-negotiable phenomenon</w:t>
      </w:r>
      <w:r w:rsidRPr="00D91331">
        <w:rPr>
          <w:b/>
          <w:u w:val="single"/>
          <w:lang w:bidi="en-US"/>
        </w:rPr>
        <w:t>.</w:t>
      </w:r>
      <w:r w:rsidRPr="00F30E2D">
        <w:rPr>
          <w:sz w:val="16"/>
          <w:lang w:bidi="en-US"/>
        </w:rPr>
        <w:t xml:space="preserve"> Death can no longer be thought of as an ambiguous but essentially accessible deity, but must instead be seen as that which wipes out real substantial time with no hope of appeal. Death can now be viewed as a certain element in the game of time, as something to be dreaded or desired as the end of time, but which has no fixed moral or political meaning in itself. By affirming the reality of time we are in fact affirming the reality of death, and so we are proposing a more tragic philosophy than the one Bataille proposes – which is ironic, given that Bataille is considered by most postmodernist/ post-structuralist philosophers to be perhaps the cruellest thinker. </w:t>
      </w:r>
    </w:p>
    <w:p w:rsidR="0098705E" w:rsidRDefault="0098705E" w:rsidP="0098705E">
      <w:pPr>
        <w:rPr>
          <w:sz w:val="16"/>
          <w:lang w:bidi="en-US"/>
        </w:rPr>
      </w:pPr>
    </w:p>
    <w:p w:rsidR="0098705E" w:rsidRPr="00D91331" w:rsidRDefault="0098705E" w:rsidP="0098705E">
      <w:pPr>
        <w:rPr>
          <w:rStyle w:val="StyleStyleBold12pt"/>
          <w:lang w:bidi="en-US"/>
        </w:rPr>
      </w:pPr>
      <w:r w:rsidRPr="00D91331">
        <w:rPr>
          <w:rStyle w:val="StyleStyleBold12pt"/>
          <w:lang w:bidi="en-US"/>
        </w:rPr>
        <w:t xml:space="preserve">Bataille’s starting point is </w:t>
      </w:r>
      <w:proofErr w:type="gramStart"/>
      <w:r w:rsidRPr="00D91331">
        <w:rPr>
          <w:rStyle w:val="StyleStyleBold12pt"/>
          <w:lang w:bidi="en-US"/>
        </w:rPr>
        <w:t>so-obsessed</w:t>
      </w:r>
      <w:proofErr w:type="gramEnd"/>
      <w:r w:rsidRPr="00D91331">
        <w:rPr>
          <w:rStyle w:val="StyleStyleBold12pt"/>
          <w:lang w:bidi="en-US"/>
        </w:rPr>
        <w:t xml:space="preserve"> with finding meaning through death that he becomes death-obsessed. Bataille’s not "no value to life", he’s "no value to living"</w:t>
      </w:r>
    </w:p>
    <w:p w:rsidR="0098705E" w:rsidRDefault="0098705E" w:rsidP="0098705E">
      <w:pPr>
        <w:rPr>
          <w:lang w:bidi="en-US"/>
        </w:rPr>
      </w:pPr>
      <w:r w:rsidRPr="00D91331">
        <w:rPr>
          <w:rStyle w:val="StyleStyleBold12pt"/>
          <w:lang w:bidi="en-US"/>
        </w:rPr>
        <w:t>Johnson ’3</w:t>
      </w:r>
      <w:r>
        <w:rPr>
          <w:rStyle w:val="StyleStyleBold12pt"/>
          <w:lang w:bidi="en-US"/>
        </w:rPr>
        <w:t xml:space="preserve"> </w:t>
      </w:r>
      <w:r>
        <w:rPr>
          <w:lang w:bidi="en-US"/>
        </w:rPr>
        <w:t xml:space="preserve">DAVID JOHNSON has a DPhil. </w:t>
      </w:r>
      <w:proofErr w:type="gramStart"/>
      <w:r>
        <w:rPr>
          <w:lang w:bidi="en-US"/>
        </w:rPr>
        <w:t>in</w:t>
      </w:r>
      <w:proofErr w:type="gramEnd"/>
      <w:r>
        <w:rPr>
          <w:lang w:bidi="en-US"/>
        </w:rPr>
        <w:t xml:space="preserve"> English and Related Literature (York University), an MA (Distinction) in Continental Philosophy (Warwick University) and a BA (Hons) in Literature and Philosophy (Middlesex Polytechnic). Time %26 Society copyright © 2003 available via SAGE database</w:t>
      </w:r>
    </w:p>
    <w:p w:rsidR="0098705E" w:rsidRDefault="0098705E" w:rsidP="0098705E">
      <w:pPr>
        <w:rPr>
          <w:sz w:val="16"/>
          <w:lang w:bidi="en-US"/>
        </w:rPr>
      </w:pPr>
      <w:r w:rsidRPr="00D91331">
        <w:rPr>
          <w:b/>
          <w:highlight w:val="yellow"/>
          <w:u w:val="single"/>
          <w:lang w:bidi="en-US"/>
        </w:rPr>
        <w:t>For Bataille</w:t>
      </w:r>
      <w:r w:rsidRPr="00F30E2D">
        <w:rPr>
          <w:sz w:val="16"/>
          <w:lang w:bidi="en-US"/>
        </w:rPr>
        <w:t xml:space="preserve">, the </w:t>
      </w:r>
      <w:r w:rsidRPr="00D91331">
        <w:rPr>
          <w:b/>
          <w:highlight w:val="yellow"/>
          <w:u w:val="single"/>
          <w:lang w:bidi="en-US"/>
        </w:rPr>
        <w:t>full engagement</w:t>
      </w:r>
      <w:r w:rsidRPr="00D91331">
        <w:rPr>
          <w:b/>
          <w:u w:val="single"/>
          <w:lang w:bidi="en-US"/>
        </w:rPr>
        <w:t xml:space="preserve"> </w:t>
      </w:r>
      <w:r w:rsidRPr="00F30E2D">
        <w:rPr>
          <w:sz w:val="16"/>
          <w:lang w:bidi="en-US"/>
        </w:rPr>
        <w:t xml:space="preserve">with the truth of transience </w:t>
      </w:r>
      <w:r w:rsidRPr="00D91331">
        <w:rPr>
          <w:b/>
          <w:highlight w:val="yellow"/>
          <w:u w:val="single"/>
          <w:lang w:bidi="en-US"/>
        </w:rPr>
        <w:t>generates</w:t>
      </w:r>
      <w:r w:rsidRPr="00D91331">
        <w:rPr>
          <w:b/>
          <w:u w:val="single"/>
          <w:lang w:bidi="en-US"/>
        </w:rPr>
        <w:t xml:space="preserve"> a form of </w:t>
      </w:r>
      <w:r w:rsidRPr="00D91331">
        <w:rPr>
          <w:b/>
          <w:highlight w:val="yellow"/>
          <w:u w:val="single"/>
          <w:lang w:bidi="en-US"/>
        </w:rPr>
        <w:t>wild abandon</w:t>
      </w:r>
      <w:r w:rsidRPr="00F30E2D">
        <w:rPr>
          <w:sz w:val="16"/>
          <w:lang w:bidi="en-US"/>
        </w:rPr>
        <w:t xml:space="preserve"> (which unfetters forces that would otherwise be invested in conservative projects), but if we see pro-transience as an end game, as a pointless act of looking through the wrong end of a telescope, this view of time is shown to be about as exuberant as nostalgia TV. Pro-transience is in fact less audacious than a priest’s remorse, a slave’s regret. Conclusion Time must no longer be treated merely as a form of fiction, to be used in a fast and loose manner by storytellers in order to mould moral and political beliefs. Instead, time must be treated as a raw phenomenon, being itself the stake over which moral and political forces fight. </w:t>
      </w:r>
      <w:r w:rsidRPr="00D91331">
        <w:rPr>
          <w:b/>
          <w:highlight w:val="yellow"/>
          <w:u w:val="single"/>
          <w:lang w:bidi="en-US"/>
        </w:rPr>
        <w:t>Time must no longer be seen as a pristine phenomenon that could receive its essence from</w:t>
      </w:r>
      <w:r w:rsidRPr="00D91331">
        <w:rPr>
          <w:b/>
          <w:u w:val="single"/>
          <w:lang w:bidi="en-US"/>
        </w:rPr>
        <w:t xml:space="preserve"> a single instance (in Bataille’s view, this instance is </w:t>
      </w:r>
      <w:r w:rsidRPr="00D91331">
        <w:rPr>
          <w:b/>
          <w:highlight w:val="yellow"/>
          <w:u w:val="single"/>
          <w:lang w:bidi="en-US"/>
        </w:rPr>
        <w:t>death</w:t>
      </w:r>
      <w:r w:rsidRPr="00F30E2D">
        <w:rPr>
          <w:sz w:val="16"/>
          <w:lang w:bidi="en-US"/>
        </w:rPr>
        <w:t xml:space="preserve">). Rather, time must be seen as a vulgar plenitude that encompasses everything that happens. Time must no longer be seen as an existential option that can be authentically transcended in an instant to its end, but rather as something that is experienced by living beings as unavoidable and irreducible in its flow. </w:t>
      </w:r>
      <w:r w:rsidRPr="00D91331">
        <w:rPr>
          <w:b/>
          <w:highlight w:val="yellow"/>
          <w:u w:val="single"/>
          <w:lang w:bidi="en-US"/>
        </w:rPr>
        <w:t>To see all life from life’s end is to</w:t>
      </w:r>
      <w:r w:rsidRPr="00F30E2D">
        <w:rPr>
          <w:b/>
          <w:u w:val="single"/>
          <w:lang w:bidi="en-US"/>
        </w:rPr>
        <w:t xml:space="preserve"> see all life with the eyes of the dead. </w:t>
      </w:r>
      <w:r w:rsidRPr="00D91331">
        <w:rPr>
          <w:b/>
          <w:u w:val="single"/>
          <w:lang w:bidi="en-US"/>
        </w:rPr>
        <w:t xml:space="preserve">To </w:t>
      </w:r>
      <w:r w:rsidRPr="00D91331">
        <w:rPr>
          <w:b/>
          <w:highlight w:val="yellow"/>
          <w:u w:val="single"/>
          <w:lang w:bidi="en-US"/>
        </w:rPr>
        <w:t>think all time from time’s end is to think with the mind of the dead. It is time to quietly drop this pro-transience philosophy of time,</w:t>
      </w:r>
      <w:r w:rsidRPr="00D91331">
        <w:rPr>
          <w:b/>
          <w:u w:val="single"/>
          <w:lang w:bidi="en-US"/>
        </w:rPr>
        <w:t xml:space="preserve"> which is hardly a philosophy at all. </w:t>
      </w:r>
      <w:r w:rsidRPr="00D91331">
        <w:rPr>
          <w:b/>
          <w:highlight w:val="yellow"/>
          <w:u w:val="single"/>
          <w:lang w:bidi="en-US"/>
        </w:rPr>
        <w:t>Instead we must begin to observe what time looks like from the only real vantage point that there is: the vantage point of the living.</w:t>
      </w:r>
      <w:r w:rsidRPr="00D91331">
        <w:rPr>
          <w:sz w:val="16"/>
          <w:highlight w:val="yellow"/>
          <w:lang w:bidi="en-US"/>
        </w:rPr>
        <w:t xml:space="preserve"> </w:t>
      </w:r>
      <w:r w:rsidRPr="00D91331">
        <w:rPr>
          <w:b/>
          <w:highlight w:val="yellow"/>
          <w:u w:val="single"/>
          <w:lang w:bidi="en-US"/>
        </w:rPr>
        <w:t>There is no way to experience the world except through time</w:t>
      </w:r>
      <w:r w:rsidRPr="00D91331">
        <w:rPr>
          <w:b/>
          <w:u w:val="single"/>
          <w:lang w:bidi="en-US"/>
        </w:rPr>
        <w:t>. Time may be transient, but it is all there is.</w:t>
      </w:r>
      <w:r w:rsidRPr="00F30E2D">
        <w:rPr>
          <w:sz w:val="16"/>
          <w:lang w:bidi="en-US"/>
        </w:rPr>
        <w:t xml:space="preserve"> By dropping the perspective that sees all time from time’s end, one has time. And the pleasures and pains of time are revealed to be excessive stakes. </w:t>
      </w:r>
    </w:p>
    <w:p w:rsidR="0098705E" w:rsidRDefault="0098705E" w:rsidP="0098705E">
      <w:pPr>
        <w:rPr>
          <w:sz w:val="16"/>
          <w:lang w:bidi="en-US"/>
        </w:rPr>
      </w:pPr>
    </w:p>
    <w:p w:rsidR="0098705E" w:rsidRPr="00D91331" w:rsidRDefault="0098705E" w:rsidP="0098705E">
      <w:pPr>
        <w:rPr>
          <w:rStyle w:val="StyleStyleBold12pt"/>
          <w:lang w:bidi="en-US"/>
        </w:rPr>
      </w:pPr>
      <w:r w:rsidRPr="00D91331">
        <w:rPr>
          <w:rStyle w:val="StyleStyleBold12pt"/>
          <w:lang w:bidi="en-US"/>
        </w:rPr>
        <w:t>Bataille overestimates the value of death to the living being – the alt is to max lived time and experiences</w:t>
      </w:r>
    </w:p>
    <w:p w:rsidR="0098705E" w:rsidRDefault="0098705E" w:rsidP="0098705E">
      <w:pPr>
        <w:rPr>
          <w:sz w:val="16"/>
          <w:lang w:bidi="en-US"/>
        </w:rPr>
      </w:pPr>
      <w:r w:rsidRPr="00D91331">
        <w:rPr>
          <w:rStyle w:val="StyleStyleBold12pt"/>
          <w:lang w:bidi="en-US"/>
        </w:rPr>
        <w:t>Johnson ’3</w:t>
      </w:r>
      <w:r>
        <w:rPr>
          <w:rStyle w:val="StyleStyleBold12pt"/>
          <w:lang w:bidi="en-US"/>
        </w:rPr>
        <w:t xml:space="preserve"> </w:t>
      </w:r>
      <w:r w:rsidRPr="00D91331">
        <w:rPr>
          <w:sz w:val="16"/>
          <w:lang w:bidi="en-US"/>
        </w:rPr>
        <w:t xml:space="preserve">DAVID JOHNSON has a DPhil. </w:t>
      </w:r>
      <w:proofErr w:type="gramStart"/>
      <w:r w:rsidRPr="00D91331">
        <w:rPr>
          <w:sz w:val="16"/>
          <w:lang w:bidi="en-US"/>
        </w:rPr>
        <w:t>in</w:t>
      </w:r>
      <w:proofErr w:type="gramEnd"/>
      <w:r w:rsidRPr="00D91331">
        <w:rPr>
          <w:sz w:val="16"/>
          <w:lang w:bidi="en-US"/>
        </w:rPr>
        <w:t xml:space="preserve"> English and Related Literature (York University), an MA (Distinction) in Continental Philosophy (Warwick University) and a BA (Hons) in Literature and Philosophy (Middlesex Polytechnic). Time %26 Society copyright © 2003 available via SAGE database</w:t>
      </w:r>
    </w:p>
    <w:p w:rsidR="0098705E" w:rsidRDefault="0098705E" w:rsidP="0098705E">
      <w:pPr>
        <w:rPr>
          <w:sz w:val="16"/>
          <w:lang w:bidi="en-US"/>
        </w:rPr>
      </w:pPr>
      <w:r w:rsidRPr="000161BA">
        <w:rPr>
          <w:b/>
          <w:highlight w:val="yellow"/>
          <w:u w:val="single"/>
          <w:lang w:bidi="en-US"/>
        </w:rPr>
        <w:t>This work</w:t>
      </w:r>
      <w:r w:rsidRPr="00D91331">
        <w:rPr>
          <w:b/>
          <w:u w:val="single"/>
          <w:lang w:bidi="en-US"/>
        </w:rPr>
        <w:t xml:space="preserve"> sets out to attack Bataille’s assumption that life is essentially transient</w:t>
      </w:r>
      <w:r w:rsidRPr="00F30E2D">
        <w:rPr>
          <w:sz w:val="16"/>
          <w:lang w:bidi="en-US"/>
        </w:rPr>
        <w:t xml:space="preserve">. Using Bergson’s anti-teleological thought experiments, </w:t>
      </w:r>
      <w:r w:rsidRPr="00D91331">
        <w:rPr>
          <w:b/>
          <w:u w:val="single"/>
          <w:lang w:bidi="en-US"/>
        </w:rPr>
        <w:t xml:space="preserve">I </w:t>
      </w:r>
      <w:r w:rsidRPr="00F30E2D">
        <w:rPr>
          <w:sz w:val="16"/>
          <w:lang w:bidi="en-US"/>
        </w:rPr>
        <w:t xml:space="preserve">hope to </w:t>
      </w:r>
      <w:r w:rsidRPr="000161BA">
        <w:rPr>
          <w:b/>
          <w:highlight w:val="yellow"/>
          <w:u w:val="single"/>
          <w:lang w:bidi="en-US"/>
        </w:rPr>
        <w:t>reveal the ludicrous paradoxes involved in seeing the essence of time in time’s end</w:t>
      </w:r>
      <w:r w:rsidRPr="00D91331">
        <w:rPr>
          <w:b/>
          <w:u w:val="single"/>
          <w:lang w:bidi="en-US"/>
        </w:rPr>
        <w:t>.</w:t>
      </w:r>
      <w:r w:rsidRPr="00F30E2D">
        <w:rPr>
          <w:sz w:val="16"/>
          <w:lang w:bidi="en-US"/>
        </w:rPr>
        <w:t xml:space="preserve"> With Bergson, I demand that we consider time to be the whole of its flow. I insist that </w:t>
      </w:r>
      <w:r w:rsidRPr="000161BA">
        <w:rPr>
          <w:b/>
          <w:highlight w:val="yellow"/>
          <w:u w:val="single"/>
          <w:lang w:bidi="en-US"/>
        </w:rPr>
        <w:t>Bataille overestimates the importance that death has for living beings,</w:t>
      </w:r>
      <w:r w:rsidRPr="00D91331">
        <w:rPr>
          <w:b/>
          <w:u w:val="single"/>
          <w:lang w:bidi="en-US"/>
        </w:rPr>
        <w:t xml:space="preserve"> and I </w:t>
      </w:r>
      <w:r w:rsidRPr="00D91331">
        <w:rPr>
          <w:b/>
          <w:highlight w:val="yellow"/>
          <w:u w:val="single"/>
          <w:lang w:bidi="en-US"/>
        </w:rPr>
        <w:t>affirm</w:t>
      </w:r>
      <w:r w:rsidRPr="00D91331">
        <w:rPr>
          <w:b/>
          <w:u w:val="single"/>
          <w:lang w:bidi="en-US"/>
        </w:rPr>
        <w:t xml:space="preserve"> instead </w:t>
      </w:r>
      <w:r w:rsidRPr="00D91331">
        <w:rPr>
          <w:b/>
          <w:highlight w:val="yellow"/>
          <w:u w:val="single"/>
          <w:lang w:bidi="en-US"/>
        </w:rPr>
        <w:t>the intensity of lived time and ongoing experiences</w:t>
      </w:r>
      <w:r w:rsidRPr="00D91331">
        <w:rPr>
          <w:sz w:val="16"/>
          <w:highlight w:val="yellow"/>
          <w:lang w:bidi="en-US"/>
        </w:rPr>
        <w:t>.</w:t>
      </w:r>
      <w:r w:rsidRPr="00F30E2D">
        <w:rPr>
          <w:sz w:val="16"/>
          <w:lang w:bidi="en-US"/>
        </w:rPr>
        <w:t xml:space="preserve"> </w:t>
      </w:r>
    </w:p>
    <w:p w:rsidR="0098705E" w:rsidRDefault="0098705E" w:rsidP="0098705E">
      <w:pPr>
        <w:rPr>
          <w:sz w:val="16"/>
          <w:lang w:bidi="en-US"/>
        </w:rPr>
      </w:pPr>
    </w:p>
    <w:p w:rsidR="0098705E" w:rsidRPr="000161BA" w:rsidRDefault="0098705E" w:rsidP="0098705E">
      <w:pPr>
        <w:rPr>
          <w:rStyle w:val="StyleStyleBold12pt"/>
          <w:lang w:bidi="en-US"/>
        </w:rPr>
      </w:pPr>
      <w:r w:rsidRPr="000161BA">
        <w:rPr>
          <w:rStyle w:val="StyleStyleBold12pt"/>
          <w:lang w:bidi="en-US"/>
        </w:rPr>
        <w:t>Whose ecstasy? Turn –</w:t>
      </w:r>
    </w:p>
    <w:p w:rsidR="0098705E" w:rsidRPr="000161BA" w:rsidRDefault="0098705E" w:rsidP="0098705E">
      <w:pPr>
        <w:rPr>
          <w:rStyle w:val="StyleStyleBold12pt"/>
          <w:lang w:bidi="en-US"/>
        </w:rPr>
      </w:pPr>
      <w:proofErr w:type="gramStart"/>
      <w:r w:rsidRPr="000161BA">
        <w:rPr>
          <w:rStyle w:val="StyleStyleBold12pt"/>
          <w:lang w:bidi="en-US"/>
        </w:rPr>
        <w:t>(  )</w:t>
      </w:r>
      <w:proofErr w:type="gramEnd"/>
      <w:r w:rsidRPr="000161BA">
        <w:rPr>
          <w:rStyle w:val="StyleStyleBold12pt"/>
          <w:lang w:bidi="en-US"/>
        </w:rPr>
        <w:t xml:space="preserve"> Two specific links:</w:t>
      </w:r>
    </w:p>
    <w:p w:rsidR="0098705E" w:rsidRPr="000161BA" w:rsidRDefault="0098705E" w:rsidP="0098705E">
      <w:pPr>
        <w:rPr>
          <w:rStyle w:val="StyleStyleBold12pt"/>
          <w:lang w:bidi="en-US"/>
        </w:rPr>
      </w:pPr>
      <w:r w:rsidRPr="000161BA">
        <w:rPr>
          <w:rStyle w:val="StyleStyleBold12pt"/>
          <w:lang w:bidi="en-US"/>
        </w:rPr>
        <w:t>First – Bataille links</w:t>
      </w:r>
    </w:p>
    <w:p w:rsidR="0098705E" w:rsidRDefault="0098705E" w:rsidP="0098705E">
      <w:pPr>
        <w:rPr>
          <w:lang w:bidi="en-US"/>
        </w:rPr>
      </w:pPr>
      <w:r w:rsidRPr="000161BA">
        <w:rPr>
          <w:rStyle w:val="StyleStyleBold12pt"/>
          <w:lang w:bidi="en-US"/>
        </w:rPr>
        <w:t>Johnson ’3</w:t>
      </w:r>
      <w:r>
        <w:rPr>
          <w:rStyle w:val="StyleStyleBold12pt"/>
          <w:lang w:bidi="en-US"/>
        </w:rPr>
        <w:t xml:space="preserve"> </w:t>
      </w:r>
      <w:r>
        <w:rPr>
          <w:lang w:bidi="en-US"/>
        </w:rPr>
        <w:t xml:space="preserve">DAVID JOHNSON has a DPhil. </w:t>
      </w:r>
      <w:proofErr w:type="gramStart"/>
      <w:r>
        <w:rPr>
          <w:lang w:bidi="en-US"/>
        </w:rPr>
        <w:t>in</w:t>
      </w:r>
      <w:proofErr w:type="gramEnd"/>
      <w:r>
        <w:rPr>
          <w:lang w:bidi="en-US"/>
        </w:rPr>
        <w:t xml:space="preserve"> English and Related Literature (York University), an MA (Distinction) in Continental Philosophy (Warwick University) and a BA (Hons) in Literature and Philosophy (Middlesex Polytechnic). Time %26 Society copyright © 2003 available via SAGE database</w:t>
      </w:r>
    </w:p>
    <w:p w:rsidR="0098705E" w:rsidRDefault="0098705E" w:rsidP="0098705E">
      <w:pPr>
        <w:rPr>
          <w:sz w:val="16"/>
          <w:lang w:bidi="en-US"/>
        </w:rPr>
      </w:pPr>
      <w:r w:rsidRPr="000161BA">
        <w:rPr>
          <w:b/>
          <w:u w:val="single"/>
          <w:lang w:bidi="en-US"/>
        </w:rPr>
        <w:t>Bataille believes that an affirmation of transience is politically liberating</w:t>
      </w:r>
      <w:r w:rsidRPr="00F30E2D">
        <w:rPr>
          <w:sz w:val="16"/>
          <w:lang w:bidi="en-US"/>
        </w:rPr>
        <w:t xml:space="preserve">, </w:t>
      </w:r>
      <w:r w:rsidRPr="000161BA">
        <w:rPr>
          <w:b/>
          <w:u w:val="single"/>
          <w:lang w:bidi="en-US"/>
        </w:rPr>
        <w:t xml:space="preserve">that transience is a vital force that renders absurd the </w:t>
      </w:r>
      <w:r w:rsidRPr="00F30E2D">
        <w:rPr>
          <w:sz w:val="16"/>
          <w:lang w:bidi="en-US"/>
        </w:rPr>
        <w:t>coerc</w:t>
      </w:r>
      <w:r w:rsidRPr="000161BA">
        <w:rPr>
          <w:sz w:val="12"/>
          <w:lang w:bidi="en-US"/>
        </w:rPr>
        <w:t xml:space="preserve">¶ </w:t>
      </w:r>
      <w:r w:rsidRPr="00F30E2D">
        <w:rPr>
          <w:sz w:val="16"/>
          <w:lang w:bidi="en-US"/>
        </w:rPr>
        <w:t xml:space="preserve">ive, long-term </w:t>
      </w:r>
      <w:r w:rsidRPr="000161BA">
        <w:rPr>
          <w:b/>
          <w:u w:val="single"/>
          <w:lang w:bidi="en-US"/>
        </w:rPr>
        <w:t>projects of the bourgeoisie.</w:t>
      </w:r>
      <w:r w:rsidRPr="00F30E2D">
        <w:rPr>
          <w:sz w:val="16"/>
          <w:lang w:bidi="en-US"/>
        </w:rPr>
        <w:t xml:space="preserve"> </w:t>
      </w:r>
      <w:r w:rsidRPr="000161BA">
        <w:rPr>
          <w:b/>
          <w:u w:val="single"/>
          <w:lang w:bidi="en-US"/>
        </w:rPr>
        <w:t xml:space="preserve">Yet </w:t>
      </w:r>
      <w:r w:rsidRPr="000161BA">
        <w:rPr>
          <w:b/>
          <w:highlight w:val="yellow"/>
          <w:u w:val="single"/>
          <w:lang w:bidi="en-US"/>
        </w:rPr>
        <w:t>pro-transience takes away any real consciousness of political stakes when it annihilates a sense of life’s rich duration</w:t>
      </w:r>
      <w:r w:rsidRPr="000161BA">
        <w:rPr>
          <w:b/>
          <w:u w:val="single"/>
          <w:lang w:bidi="en-US"/>
        </w:rPr>
        <w:t>.</w:t>
      </w:r>
      <w:r w:rsidRPr="00F30E2D">
        <w:rPr>
          <w:sz w:val="16"/>
          <w:lang w:bidi="en-US"/>
        </w:rPr>
        <w:t xml:space="preserve"> Indeed, a sense of </w:t>
      </w:r>
      <w:r w:rsidRPr="000161BA">
        <w:rPr>
          <w:b/>
          <w:highlight w:val="yellow"/>
          <w:u w:val="single"/>
          <w:lang w:bidi="en-US"/>
        </w:rPr>
        <w:t>transience cannot authentically liberate people from co</w:t>
      </w:r>
      <w:r w:rsidRPr="000161BA">
        <w:rPr>
          <w:b/>
          <w:sz w:val="12"/>
          <w:highlight w:val="yellow"/>
          <w:u w:val="single"/>
          <w:lang w:bidi="en-US"/>
        </w:rPr>
        <w:t xml:space="preserve">¶ </w:t>
      </w:r>
      <w:r w:rsidRPr="000161BA">
        <w:rPr>
          <w:b/>
          <w:highlight w:val="yellow"/>
          <w:u w:val="single"/>
          <w:lang w:bidi="en-US"/>
        </w:rPr>
        <w:t>ercive projects</w:t>
      </w:r>
      <w:r w:rsidRPr="00F30E2D">
        <w:rPr>
          <w:sz w:val="16"/>
          <w:lang w:bidi="en-US"/>
        </w:rPr>
        <w:t xml:space="preserve">, since such projects are themselves generated by a sense of transience. </w:t>
      </w:r>
      <w:r w:rsidRPr="000161BA">
        <w:rPr>
          <w:b/>
          <w:highlight w:val="yellow"/>
          <w:u w:val="single"/>
          <w:lang w:bidi="en-US"/>
        </w:rPr>
        <w:t>People want to gain lingering pleasure and freedom</w:t>
      </w:r>
      <w:r w:rsidRPr="000161BA">
        <w:rPr>
          <w:b/>
          <w:u w:val="single"/>
          <w:lang w:bidi="en-US"/>
        </w:rPr>
        <w:t>, and to avoid long periods of pain a</w:t>
      </w:r>
      <w:r w:rsidRPr="000161BA">
        <w:rPr>
          <w:b/>
          <w:sz w:val="12"/>
          <w:u w:val="single"/>
          <w:lang w:bidi="en-US"/>
        </w:rPr>
        <w:t xml:space="preserve">¶ </w:t>
      </w:r>
      <w:r w:rsidRPr="000161BA">
        <w:rPr>
          <w:b/>
          <w:u w:val="single"/>
          <w:lang w:bidi="en-US"/>
        </w:rPr>
        <w:t xml:space="preserve">nd slavery. </w:t>
      </w:r>
      <w:r w:rsidRPr="000161BA">
        <w:rPr>
          <w:b/>
          <w:highlight w:val="yellow"/>
          <w:u w:val="single"/>
          <w:lang w:bidi="en-US"/>
        </w:rPr>
        <w:t>Bataille’s pro-transience view,</w:t>
      </w:r>
      <w:r w:rsidRPr="000161BA">
        <w:rPr>
          <w:b/>
          <w:u w:val="single"/>
          <w:lang w:bidi="en-US"/>
        </w:rPr>
        <w:t xml:space="preserve"> on the other hand, </w:t>
      </w:r>
      <w:r w:rsidRPr="000161BA">
        <w:rPr>
          <w:b/>
          <w:highlight w:val="yellow"/>
          <w:u w:val="single"/>
          <w:lang w:bidi="en-US"/>
        </w:rPr>
        <w:t>evades any sense of these</w:t>
      </w:r>
      <w:r w:rsidRPr="00F30E2D">
        <w:rPr>
          <w:sz w:val="16"/>
          <w:lang w:bidi="en-US"/>
        </w:rPr>
        <w:t xml:space="preserve"> irreducible </w:t>
      </w:r>
      <w:r w:rsidRPr="000161BA">
        <w:rPr>
          <w:b/>
          <w:highlight w:val="yellow"/>
          <w:u w:val="single"/>
          <w:lang w:bidi="en-US"/>
        </w:rPr>
        <w:t>durations</w:t>
      </w:r>
      <w:r w:rsidRPr="000161BA">
        <w:rPr>
          <w:b/>
          <w:u w:val="single"/>
          <w:lang w:bidi="en-US"/>
        </w:rPr>
        <w:t>;</w:t>
      </w:r>
      <w:r w:rsidRPr="00F30E2D">
        <w:rPr>
          <w:sz w:val="16"/>
          <w:lang w:bidi="en-US"/>
        </w:rPr>
        <w:t xml:space="preserve"> it therefore evades a sense of the world of time as a world of stakes, as involving elements to be either avoided at all costs or seized! Through this evasion of real time, </w:t>
      </w:r>
      <w:r w:rsidRPr="000161BA">
        <w:rPr>
          <w:b/>
          <w:u w:val="single"/>
          <w:lang w:bidi="en-US"/>
        </w:rPr>
        <w:t>Bataille’s thought is politically neutered.</w:t>
      </w:r>
      <w:r w:rsidRPr="00F30E2D">
        <w:rPr>
          <w:sz w:val="16"/>
          <w:lang w:bidi="en-US"/>
        </w:rPr>
        <w:t xml:space="preserve"> Against Bataille, I insist that </w:t>
      </w:r>
      <w:r w:rsidRPr="000161BA">
        <w:rPr>
          <w:b/>
          <w:highlight w:val="yellow"/>
          <w:u w:val="single"/>
          <w:lang w:bidi="en-US"/>
        </w:rPr>
        <w:t>only an affirmation of real time can be politically progressive. For Bataille</w:t>
      </w:r>
      <w:r w:rsidRPr="000161BA">
        <w:rPr>
          <w:b/>
          <w:u w:val="single"/>
          <w:lang w:bidi="en-US"/>
        </w:rPr>
        <w:t>,</w:t>
      </w:r>
      <w:r w:rsidRPr="00F30E2D">
        <w:rPr>
          <w:sz w:val="16"/>
          <w:lang w:bidi="en-US"/>
        </w:rPr>
        <w:t xml:space="preserve"> the full</w:t>
      </w:r>
      <w:r w:rsidRPr="000161BA">
        <w:rPr>
          <w:b/>
          <w:u w:val="single"/>
          <w:lang w:bidi="en-US"/>
        </w:rPr>
        <w:t xml:space="preserve"> </w:t>
      </w:r>
      <w:r w:rsidRPr="000161BA">
        <w:rPr>
          <w:b/>
          <w:highlight w:val="yellow"/>
          <w:u w:val="single"/>
          <w:lang w:bidi="en-US"/>
        </w:rPr>
        <w:t>engagement</w:t>
      </w:r>
      <w:r w:rsidRPr="00F30E2D">
        <w:rPr>
          <w:sz w:val="16"/>
          <w:lang w:bidi="en-US"/>
        </w:rPr>
        <w:t xml:space="preserve"> with the truth of transience </w:t>
      </w:r>
      <w:r w:rsidRPr="000161BA">
        <w:rPr>
          <w:b/>
          <w:highlight w:val="yellow"/>
          <w:u w:val="single"/>
          <w:lang w:bidi="en-US"/>
        </w:rPr>
        <w:t>generates a form of wild abandon</w:t>
      </w:r>
      <w:r w:rsidRPr="000161BA">
        <w:rPr>
          <w:b/>
          <w:u w:val="single"/>
          <w:lang w:bidi="en-US"/>
        </w:rPr>
        <w:t xml:space="preserve"> </w:t>
      </w:r>
      <w:r w:rsidRPr="00F30E2D">
        <w:rPr>
          <w:sz w:val="16"/>
          <w:lang w:bidi="en-US"/>
        </w:rPr>
        <w:t xml:space="preserve">(which unfetters forces that would otherwise be invested in conservative projects), </w:t>
      </w:r>
      <w:r w:rsidRPr="000161BA">
        <w:rPr>
          <w:b/>
          <w:u w:val="single"/>
          <w:lang w:bidi="en-US"/>
        </w:rPr>
        <w:t>but if we see pro-transience</w:t>
      </w:r>
      <w:r w:rsidRPr="00F30E2D">
        <w:rPr>
          <w:sz w:val="16"/>
          <w:lang w:bidi="en-US"/>
        </w:rPr>
        <w:t xml:space="preserve"> as an end game, </w:t>
      </w:r>
      <w:r w:rsidRPr="000161BA">
        <w:rPr>
          <w:b/>
          <w:u w:val="single"/>
          <w:lang w:bidi="en-US"/>
        </w:rPr>
        <w:t xml:space="preserve">as a pointless act of looking through the wrong end of a telescope, </w:t>
      </w:r>
      <w:r w:rsidRPr="000161BA">
        <w:rPr>
          <w:b/>
          <w:highlight w:val="yellow"/>
          <w:u w:val="single"/>
          <w:lang w:bidi="en-US"/>
        </w:rPr>
        <w:t>this view of time is shown to be about as exuberant as nostalgia TV</w:t>
      </w:r>
      <w:r w:rsidRPr="00F30E2D">
        <w:rPr>
          <w:sz w:val="16"/>
          <w:lang w:bidi="en-US"/>
        </w:rPr>
        <w:t>. Pro-transience is in fact less audacious than a priest’s remorse, a slave’s regret.</w:t>
      </w:r>
      <w:r>
        <w:rPr>
          <w:sz w:val="16"/>
          <w:lang w:bidi="en-US"/>
        </w:rPr>
        <w:t xml:space="preserve"> </w:t>
      </w:r>
    </w:p>
    <w:p w:rsidR="0098705E" w:rsidRDefault="0098705E" w:rsidP="0098705E">
      <w:pPr>
        <w:rPr>
          <w:b/>
          <w:bCs/>
          <w:sz w:val="26"/>
          <w:lang w:bidi="en-US"/>
        </w:rPr>
      </w:pPr>
    </w:p>
    <w:p w:rsidR="0098705E" w:rsidRDefault="0098705E" w:rsidP="0098705E">
      <w:pPr>
        <w:rPr>
          <w:b/>
          <w:bCs/>
          <w:sz w:val="26"/>
          <w:lang w:bidi="en-US"/>
        </w:rPr>
      </w:pPr>
    </w:p>
    <w:p w:rsidR="0098705E" w:rsidRPr="000161BA" w:rsidRDefault="0098705E" w:rsidP="0098705E">
      <w:pPr>
        <w:rPr>
          <w:b/>
          <w:bCs/>
          <w:sz w:val="26"/>
          <w:lang w:bidi="en-US"/>
        </w:rPr>
      </w:pPr>
      <w:r w:rsidRPr="000161BA">
        <w:rPr>
          <w:b/>
          <w:bCs/>
          <w:sz w:val="26"/>
          <w:lang w:bidi="en-US"/>
        </w:rPr>
        <w:t>Key to check the worst violence</w:t>
      </w:r>
    </w:p>
    <w:p w:rsidR="0098705E" w:rsidRDefault="0098705E" w:rsidP="0098705E">
      <w:r w:rsidRPr="000161BA">
        <w:rPr>
          <w:b/>
          <w:bCs/>
          <w:sz w:val="26"/>
          <w:lang w:bidi="en-US"/>
        </w:rPr>
        <w:t xml:space="preserve">Small ’6 </w:t>
      </w:r>
      <w:r>
        <w:rPr>
          <w:b/>
          <w:bCs/>
          <w:sz w:val="26"/>
          <w:lang w:bidi="en-US"/>
        </w:rPr>
        <w:t xml:space="preserve"> </w:t>
      </w:r>
      <w:r w:rsidRPr="000161BA">
        <w:t>(Jonathan, former Americorps VISTA for the Human Services Coalition,  "Moving Forward," The Journal for Civic Commitment</w:t>
      </w:r>
      <w:proofErr w:type="gramStart"/>
      <w:r w:rsidRPr="000161BA">
        <w:t>,  Spring</w:t>
      </w:r>
      <w:proofErr w:type="gramEnd"/>
      <w:r w:rsidRPr="000161BA">
        <w:t xml:space="preserve">, </w:t>
      </w:r>
      <w:hyperlink r:id="rId10" w:history="1">
        <w:r w:rsidRPr="0058691C">
          <w:rPr>
            <w:rStyle w:val="Hyperlink"/>
          </w:rPr>
          <w:t>http://www.mc.maricopa.edu/other/engagement/Journal/Issue7/Small.jsp</w:t>
        </w:r>
      </w:hyperlink>
      <w:r w:rsidRPr="000161BA">
        <w:t>)</w:t>
      </w:r>
    </w:p>
    <w:p w:rsidR="0098705E" w:rsidRDefault="0098705E" w:rsidP="0098705E">
      <w:pPr>
        <w:rPr>
          <w:sz w:val="16"/>
          <w:lang w:bidi="en-US"/>
        </w:rPr>
      </w:pPr>
      <w:r w:rsidRPr="0031705A">
        <w:rPr>
          <w:sz w:val="16"/>
          <w:szCs w:val="14"/>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84480C">
        <w:rPr>
          <w:b/>
          <w:highlight w:val="yellow"/>
          <w:u w:val="single"/>
          <w:lang w:bidi="en-US"/>
        </w:rPr>
        <w:t>the new century will present challenges that require collective action</w:t>
      </w:r>
      <w:r w:rsidRPr="000161BA">
        <w:rPr>
          <w:b/>
          <w:u w:val="single"/>
          <w:lang w:bidi="en-US"/>
        </w:rPr>
        <w:t xml:space="preserve">, </w:t>
      </w:r>
      <w:r w:rsidRPr="0031705A">
        <w:rPr>
          <w:sz w:val="16"/>
          <w:szCs w:val="14"/>
          <w:lang w:bidi="en-US"/>
        </w:rPr>
        <w:t>unity, and enlightened self-interest.</w:t>
      </w:r>
      <w:r w:rsidRPr="0031705A">
        <w:rPr>
          <w:sz w:val="16"/>
          <w:szCs w:val="18"/>
          <w:lang w:bidi="en-US"/>
        </w:rPr>
        <w:t xml:space="preserve"> </w:t>
      </w:r>
      <w:r w:rsidRPr="000161BA">
        <w:rPr>
          <w:b/>
          <w:u w:val="single"/>
          <w:lang w:bidi="en-US"/>
        </w:rPr>
        <w:t xml:space="preserve">Confronting </w:t>
      </w:r>
      <w:r w:rsidRPr="0084480C">
        <w:rPr>
          <w:b/>
          <w:highlight w:val="yellow"/>
          <w:u w:val="single"/>
          <w:lang w:bidi="en-US"/>
        </w:rPr>
        <w:t>global warming, depleted natural resources, global super viruses, global crime syndicates</w:t>
      </w:r>
      <w:r w:rsidRPr="000161BA">
        <w:rPr>
          <w:b/>
          <w:u w:val="single"/>
          <w:lang w:bidi="en-US"/>
        </w:rPr>
        <w:t xml:space="preserve">, </w:t>
      </w:r>
      <w:r w:rsidRPr="0031705A">
        <w:rPr>
          <w:sz w:val="16"/>
          <w:szCs w:val="14"/>
          <w:lang w:bidi="en-US"/>
        </w:rPr>
        <w:t>and multinational corporations</w:t>
      </w:r>
      <w:r w:rsidRPr="0031705A">
        <w:rPr>
          <w:sz w:val="16"/>
          <w:szCs w:val="18"/>
          <w:lang w:bidi="en-US"/>
        </w:rPr>
        <w:t xml:space="preserve"> with no conscience and no accountability</w:t>
      </w:r>
      <w:r w:rsidRPr="000161BA">
        <w:rPr>
          <w:b/>
          <w:u w:val="single"/>
          <w:lang w:bidi="en-US"/>
        </w:rPr>
        <w:t xml:space="preserve"> </w:t>
      </w:r>
      <w:r w:rsidRPr="0084480C">
        <w:rPr>
          <w:b/>
          <w:highlight w:val="yellow"/>
          <w:u w:val="single"/>
          <w:lang w:bidi="en-US"/>
        </w:rPr>
        <w:t>will require</w:t>
      </w:r>
      <w:r w:rsidRPr="000161BA">
        <w:rPr>
          <w:b/>
          <w:u w:val="single"/>
          <w:lang w:bidi="en-US"/>
        </w:rPr>
        <w:t xml:space="preserve"> </w:t>
      </w:r>
      <w:r w:rsidRPr="0031705A">
        <w:rPr>
          <w:sz w:val="16"/>
          <w:szCs w:val="18"/>
          <w:lang w:bidi="en-US"/>
        </w:rPr>
        <w:t xml:space="preserve">cooperation, openness, honesty, compromise, and most of all </w:t>
      </w:r>
      <w:r w:rsidRPr="0084480C">
        <w:rPr>
          <w:b/>
          <w:highlight w:val="yellow"/>
          <w:u w:val="single"/>
          <w:lang w:bidi="en-US"/>
        </w:rPr>
        <w:t>solidarity</w:t>
      </w:r>
      <w:r w:rsidRPr="000161BA">
        <w:rPr>
          <w:b/>
          <w:u w:val="single"/>
          <w:lang w:bidi="en-US"/>
        </w:rPr>
        <w:t xml:space="preserve"> </w:t>
      </w:r>
      <w:r w:rsidRPr="0031705A">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0161BA">
        <w:rPr>
          <w:b/>
          <w:u w:val="single"/>
          <w:lang w:bidi="en-US"/>
        </w:rPr>
        <w:t xml:space="preserve">. </w:t>
      </w:r>
      <w:r w:rsidRPr="0084480C">
        <w:rPr>
          <w:b/>
          <w:highlight w:val="yellow"/>
          <w:u w:val="single"/>
          <w:lang w:bidi="en-US"/>
        </w:rPr>
        <w:t>Our very existence depends upon our ability to adapt to this new paradigm</w:t>
      </w:r>
      <w:r w:rsidRPr="000161BA">
        <w:rPr>
          <w:b/>
          <w:u w:val="single"/>
          <w:lang w:bidi="en-US"/>
        </w:rPr>
        <w:t>, to envision a more cohesive society.</w:t>
      </w:r>
      <w:r w:rsidRPr="0031705A">
        <w:rPr>
          <w:sz w:val="16"/>
          <w:szCs w:val="18"/>
          <w:lang w:bidi="en-US"/>
        </w:rPr>
        <w:t xml:space="preserve">  With humankind’s next great challenge comes also great opportunity. Ironically, modern individualism backed us into a corner.</w:t>
      </w:r>
      <w:r w:rsidRPr="000161BA">
        <w:rPr>
          <w:b/>
          <w:u w:val="single"/>
          <w:lang w:bidi="en-US"/>
        </w:rPr>
        <w:t xml:space="preserve"> We have two choices, work together in solidarity or perish together in alienation.</w:t>
      </w:r>
      <w:r w:rsidRPr="0031705A">
        <w:rPr>
          <w:sz w:val="16"/>
          <w:szCs w:val="18"/>
          <w:lang w:bidi="en-US"/>
        </w:rPr>
        <w:t xml:space="preserve"> Unlike any other crisis before, </w:t>
      </w:r>
      <w:r w:rsidRPr="000161BA">
        <w:rPr>
          <w:b/>
          <w:u w:val="single"/>
          <w:lang w:bidi="en-US"/>
        </w:rPr>
        <w:t xml:space="preserve">the </w:t>
      </w:r>
      <w:r w:rsidRPr="0031705A">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31705A">
        <w:rPr>
          <w:sz w:val="16"/>
          <w:szCs w:val="18"/>
          <w:lang w:bidi="en-US"/>
        </w:rPr>
        <w:t xml:space="preserve">. </w:t>
      </w:r>
      <w:r w:rsidRPr="0084480C">
        <w:rPr>
          <w:b/>
          <w:highlight w:val="yellow"/>
          <w:u w:val="single"/>
          <w:lang w:bidi="en-US"/>
        </w:rPr>
        <w:t>Through zealous cooperation and radical solidarity we can alter the course of human events</w:t>
      </w:r>
      <w:r w:rsidRPr="000161BA">
        <w:rPr>
          <w:b/>
          <w:u w:val="single"/>
          <w:lang w:bidi="en-US"/>
        </w:rPr>
        <w:t xml:space="preserve">. </w:t>
      </w:r>
      <w:r w:rsidRPr="0031705A">
        <w:rPr>
          <w:sz w:val="16"/>
          <w:szCs w:val="18"/>
          <w:lang w:bidi="en-US"/>
        </w:rPr>
        <w:t xml:space="preserve">Regarding the practical matter of equipping young people to face the challenges of a global, interconnected world, </w:t>
      </w:r>
      <w:r w:rsidRPr="000161BA">
        <w:rPr>
          <w:b/>
          <w:u w:val="single"/>
          <w:lang w:bidi="en-US"/>
        </w:rPr>
        <w:t xml:space="preserve">we need to teach </w:t>
      </w:r>
      <w:r w:rsidRPr="0084480C">
        <w:rPr>
          <w:b/>
          <w:highlight w:val="yellow"/>
          <w:u w:val="single"/>
          <w:lang w:bidi="en-US"/>
        </w:rPr>
        <w:t>cooperation</w:t>
      </w:r>
      <w:r w:rsidRPr="000161BA">
        <w:rPr>
          <w:b/>
          <w:u w:val="single"/>
          <w:lang w:bidi="en-US"/>
        </w:rPr>
        <w:t xml:space="preserve">, </w:t>
      </w:r>
      <w:r w:rsidRPr="00E75DE3">
        <w:rPr>
          <w:sz w:val="14"/>
          <w:szCs w:val="14"/>
          <w:lang w:bidi="en-US"/>
        </w:rPr>
        <w:t>community, solidarity</w:t>
      </w:r>
      <w:r w:rsidRPr="000161BA">
        <w:rPr>
          <w:b/>
          <w:u w:val="single"/>
          <w:lang w:bidi="en-US"/>
        </w:rPr>
        <w:t xml:space="preserve">, </w:t>
      </w:r>
      <w:r w:rsidRPr="00E75DE3">
        <w:rPr>
          <w:sz w:val="14"/>
          <w:szCs w:val="14"/>
          <w:lang w:bidi="en-US"/>
        </w:rPr>
        <w:t xml:space="preserve">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 </w:t>
      </w:r>
      <w:r w:rsidRPr="000161BA">
        <w:rPr>
          <w:b/>
          <w:u w:val="single"/>
          <w:lang w:bidi="en-US"/>
        </w:rPr>
        <w:t xml:space="preserve">It </w:t>
      </w:r>
      <w:r w:rsidRPr="0084480C">
        <w:rPr>
          <w:b/>
          <w:highlight w:val="yellow"/>
          <w:u w:val="single"/>
          <w:lang w:bidi="en-US"/>
        </w:rPr>
        <w:t>will requir</w:t>
      </w:r>
      <w:r w:rsidRPr="000161BA">
        <w:rPr>
          <w:b/>
          <w:u w:val="single"/>
          <w:lang w:bidi="en-US"/>
        </w:rPr>
        <w:t>e a</w:t>
      </w:r>
      <w:r w:rsidRPr="0031705A">
        <w:rPr>
          <w:sz w:val="16"/>
          <w:szCs w:val="18"/>
          <w:lang w:bidi="en-US"/>
        </w:rPr>
        <w:t xml:space="preserve"> radical</w:t>
      </w:r>
      <w:r w:rsidRPr="000161BA">
        <w:rPr>
          <w:b/>
          <w:u w:val="single"/>
          <w:lang w:bidi="en-US"/>
        </w:rPr>
        <w:t xml:space="preserve"> </w:t>
      </w:r>
      <w:r w:rsidRPr="0084480C">
        <w:rPr>
          <w:b/>
          <w:highlight w:val="yellow"/>
          <w:u w:val="single"/>
          <w:lang w:bidi="en-US"/>
        </w:rPr>
        <w:t>transformation of our conception of education</w:t>
      </w:r>
      <w:r w:rsidRPr="000161BA">
        <w:rPr>
          <w:b/>
          <w:u w:val="single"/>
          <w:lang w:bidi="en-US"/>
        </w:rPr>
        <w:t xml:space="preserve">. </w:t>
      </w:r>
      <w:r w:rsidRPr="00E75DE3">
        <w:rPr>
          <w:sz w:val="14"/>
          <w:szCs w:val="14"/>
          <w:lang w:bidi="en-US"/>
        </w:rPr>
        <w:t>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w:t>
      </w:r>
      <w:r w:rsidRPr="0031705A">
        <w:rPr>
          <w:sz w:val="16"/>
          <w:szCs w:val="18"/>
          <w:lang w:bidi="en-US"/>
        </w:rPr>
        <w:t xml:space="preserve"> </w:t>
      </w:r>
      <w:r w:rsidRPr="000161BA">
        <w:rPr>
          <w:b/>
          <w:u w:val="single"/>
          <w:lang w:bidi="en-US"/>
        </w:rPr>
        <w:t>civic engagement</w:t>
      </w:r>
      <w:r w:rsidRPr="0031705A">
        <w:rPr>
          <w:sz w:val="16"/>
          <w:szCs w:val="18"/>
          <w:lang w:bidi="en-US"/>
        </w:rPr>
        <w:t xml:space="preserve">, and service learning in education </w:t>
      </w:r>
      <w:r w:rsidRPr="000161BA">
        <w:rPr>
          <w:b/>
          <w:u w:val="single"/>
          <w:lang w:bidi="en-US"/>
        </w:rPr>
        <w:t>will be the lantern in the dark cave of uncertainty</w:t>
      </w:r>
      <w:r w:rsidRPr="0031705A">
        <w:rPr>
          <w:sz w:val="16"/>
          <w:szCs w:val="18"/>
          <w:lang w:bidi="en-US"/>
        </w:rPr>
        <w:t xml:space="preserve">. </w:t>
      </w:r>
      <w:r w:rsidRPr="00E75DE3">
        <w:rPr>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31705A">
        <w:rPr>
          <w:sz w:val="16"/>
          <w:szCs w:val="18"/>
          <w:lang w:bidi="en-US"/>
        </w:rPr>
        <w:t xml:space="preserve"> </w:t>
      </w:r>
      <w:r w:rsidRPr="000161BA">
        <w:rPr>
          <w:b/>
          <w:u w:val="single"/>
          <w:lang w:bidi="en-US"/>
        </w:rPr>
        <w:t>today’s youth no longer see government and politics as an effective or valuable tool for affecting positive change in the world.</w:t>
      </w:r>
      <w:r w:rsidRPr="00E75DE3">
        <w:rPr>
          <w:sz w:val="14"/>
          <w:szCs w:val="14"/>
          <w:lang w:bidi="en-US"/>
        </w:rPr>
        <w:t xml:space="preserve"> 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E75DE3">
        <w:rPr>
          <w:sz w:val="14"/>
          <w:szCs w:val="14"/>
          <w:lang w:bidi="en-US"/>
        </w:rPr>
        <w:t>century,</w:t>
      </w:r>
      <w:proofErr w:type="gramEnd"/>
      <w:r w:rsidRPr="00E75DE3">
        <w:rPr>
          <w:sz w:val="14"/>
          <w:szCs w:val="14"/>
          <w:lang w:bidi="en-US"/>
        </w:rPr>
        <w:t xml:space="preserve"> we need to fundamentally change our systems. Therefore,</w:t>
      </w:r>
      <w:r w:rsidRPr="0031705A">
        <w:rPr>
          <w:sz w:val="16"/>
          <w:szCs w:val="18"/>
          <w:lang w:bidi="en-US"/>
        </w:rPr>
        <w:t xml:space="preserve"> </w:t>
      </w:r>
      <w:r w:rsidRPr="0084480C">
        <w:rPr>
          <w:b/>
          <w:highlight w:val="yellow"/>
          <w:u w:val="single"/>
          <w:lang w:bidi="en-US"/>
        </w:rPr>
        <w:t>part of our challenge becomes convincing the youth that these systems, and by systems we mean government</w:t>
      </w:r>
      <w:r w:rsidRPr="000161BA">
        <w:rPr>
          <w:b/>
          <w:u w:val="single"/>
          <w:lang w:bidi="en-US"/>
        </w:rPr>
        <w:t xml:space="preserve"> </w:t>
      </w:r>
      <w:r w:rsidRPr="0031705A">
        <w:rPr>
          <w:sz w:val="16"/>
          <w:szCs w:val="18"/>
          <w:lang w:bidi="en-US"/>
        </w:rPr>
        <w:t>and commerce,</w:t>
      </w:r>
      <w:r w:rsidRPr="000161BA">
        <w:rPr>
          <w:b/>
          <w:u w:val="single"/>
          <w:lang w:bidi="en-US"/>
        </w:rPr>
        <w:t xml:space="preserve"> </w:t>
      </w:r>
      <w:r w:rsidRPr="0084480C">
        <w:rPr>
          <w:b/>
          <w:highlight w:val="yellow"/>
          <w:u w:val="single"/>
          <w:lang w:bidi="en-US"/>
        </w:rPr>
        <w:t>have the potential for positive change</w:t>
      </w:r>
      <w:r w:rsidRPr="000161BA">
        <w:rPr>
          <w:b/>
          <w:u w:val="single"/>
          <w:lang w:bidi="en-US"/>
        </w:rPr>
        <w:t>.</w:t>
      </w:r>
      <w:r w:rsidRPr="0031705A">
        <w:rPr>
          <w:b/>
          <w:sz w:val="16"/>
          <w:szCs w:val="18"/>
          <w:lang w:bidi="en-US"/>
        </w:rPr>
        <w:t xml:space="preserve"> </w:t>
      </w:r>
      <w:r w:rsidRPr="00E75DE3">
        <w:rPr>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31705A">
        <w:rPr>
          <w:sz w:val="16"/>
          <w:szCs w:val="12"/>
          <w:lang w:bidi="en-US"/>
        </w:rPr>
        <w:t xml:space="preserve"> </w:t>
      </w:r>
      <w:r w:rsidRPr="0031705A">
        <w:rPr>
          <w:sz w:val="16"/>
          <w:lang w:bidi="en-US"/>
        </w:rPr>
        <w:t xml:space="preserve"> </w:t>
      </w:r>
    </w:p>
    <w:p w:rsidR="0098705E" w:rsidRDefault="0098705E" w:rsidP="0098705E">
      <w:pPr>
        <w:rPr>
          <w:sz w:val="16"/>
          <w:lang w:bidi="en-US"/>
        </w:rPr>
      </w:pPr>
    </w:p>
    <w:p w:rsidR="0098705E" w:rsidRPr="0084480C" w:rsidRDefault="0098705E" w:rsidP="0098705E">
      <w:pPr>
        <w:rPr>
          <w:rStyle w:val="StyleStyleBold12pt"/>
        </w:rPr>
      </w:pPr>
      <w:r w:rsidRPr="0084480C">
        <w:rPr>
          <w:rStyle w:val="StyleStyleBold12pt"/>
        </w:rPr>
        <w:t>Bataille’s premise of inevitable extinction is simply wrong:</w:t>
      </w:r>
    </w:p>
    <w:p w:rsidR="0098705E" w:rsidRDefault="0098705E" w:rsidP="0098705E">
      <w:r w:rsidRPr="0084480C">
        <w:rPr>
          <w:rStyle w:val="StyleStyleBold12pt"/>
        </w:rPr>
        <w:t>Johnson ’3</w:t>
      </w:r>
      <w:r>
        <w:rPr>
          <w:rStyle w:val="StyleStyleBold12pt"/>
        </w:rPr>
        <w:t xml:space="preserve"> </w:t>
      </w:r>
      <w:r>
        <w:t xml:space="preserve">DAVID JOHNSON has a DPhil. </w:t>
      </w:r>
      <w:proofErr w:type="gramStart"/>
      <w:r>
        <w:t>in</w:t>
      </w:r>
      <w:proofErr w:type="gramEnd"/>
      <w:r>
        <w:t xml:space="preserve"> English and Related Literature (York University), an MA (Distinction) in Continental Philosophy (Warwick University) and a BA (Hons) in Literature and Philosophy (Middlesex Polytechnic). Time %26 Society copyright © 2003 available via SAGE database</w:t>
      </w:r>
    </w:p>
    <w:p w:rsidR="0098705E" w:rsidRDefault="0098705E" w:rsidP="0098705E">
      <w:pPr>
        <w:rPr>
          <w:sz w:val="16"/>
          <w:lang w:bidi="en-US"/>
        </w:rPr>
      </w:pPr>
      <w:r w:rsidRPr="0084480C">
        <w:rPr>
          <w:b/>
          <w:u w:val="single"/>
          <w:lang w:bidi="en-US"/>
        </w:rPr>
        <w:t>I shall assume that time cannot be separated from space</w:t>
      </w:r>
      <w:r w:rsidRPr="00F30E2D">
        <w:rPr>
          <w:sz w:val="16"/>
          <w:lang w:bidi="en-US"/>
        </w:rPr>
        <w:t xml:space="preserve">, and that time is essentially a view of what happens to space. If we see time as encompassing all of space, </w:t>
      </w:r>
      <w:r w:rsidRPr="0084480C">
        <w:rPr>
          <w:b/>
          <w:highlight w:val="yellow"/>
          <w:u w:val="single"/>
          <w:lang w:bidi="en-US"/>
        </w:rPr>
        <w:t>it is difficult to see time as rushing headlong towards an end, since we must imagine time as having to move through the tangled matter of space to get to any end</w:t>
      </w:r>
      <w:r w:rsidRPr="00F30E2D">
        <w:rPr>
          <w:sz w:val="16"/>
          <w:lang w:bidi="en-US"/>
        </w:rPr>
        <w:t xml:space="preserve">: a tortuous procedure. </w:t>
      </w:r>
      <w:r w:rsidRPr="0084480C">
        <w:rPr>
          <w:b/>
          <w:u w:val="single"/>
          <w:lang w:bidi="en-US"/>
        </w:rPr>
        <w:t>Time does not cut through space instantly like a magic knife towards an end, so why should we view all time from its end?</w:t>
      </w:r>
      <w:r w:rsidRPr="00F30E2D">
        <w:rPr>
          <w:sz w:val="16"/>
          <w:lang w:bidi="en-US"/>
        </w:rPr>
        <w:t xml:space="preserve"> Moreover, time is ‘everything that happens’, involving the irreducible durations of pleasure or pain, slavery or sovereignty. Again, with such a rich view of time, </w:t>
      </w:r>
      <w:r w:rsidRPr="0084480C">
        <w:rPr>
          <w:b/>
          <w:highlight w:val="yellow"/>
          <w:u w:val="single"/>
          <w:lang w:bidi="en-US"/>
        </w:rPr>
        <w:t>it is hard to see how time can be authentically described as slipping easily towards its extinction. Since time is made up of everything that occurs</w:t>
      </w:r>
      <w:r w:rsidRPr="0084480C">
        <w:rPr>
          <w:b/>
          <w:u w:val="single"/>
          <w:lang w:bidi="en-US"/>
        </w:rPr>
        <w:t xml:space="preserve">, the philosophical act of </w:t>
      </w:r>
      <w:r w:rsidRPr="0084480C">
        <w:rPr>
          <w:b/>
          <w:highlight w:val="yellow"/>
          <w:u w:val="single"/>
          <w:lang w:bidi="en-US"/>
        </w:rPr>
        <w:t>analysing time from the point of view of the annihilation of all occurrence is narrow to the most extreme degree</w:t>
      </w:r>
      <w:r w:rsidRPr="00F30E2D">
        <w:rPr>
          <w:sz w:val="16"/>
          <w:lang w:bidi="en-US"/>
        </w:rPr>
        <w:t xml:space="preserve">. How can this backward glance, this posthumous look at time from the illusory vantage point of nothingness, not be an emaciated view, a ‘little’ view? How can such a narrow, such a restricted view of time not be a slave perspective in the Nietzschean sense?  </w:t>
      </w:r>
    </w:p>
    <w:p w:rsidR="0098705E" w:rsidRPr="00AF5046" w:rsidRDefault="0098705E" w:rsidP="0098705E"/>
    <w:p w:rsidR="0098705E" w:rsidRDefault="0098705E" w:rsidP="0098705E">
      <w:pPr>
        <w:rPr>
          <w:rFonts w:eastAsiaTheme="majorEastAsia" w:cstheme="majorBidi"/>
          <w:sz w:val="38"/>
          <w:u w:val="single"/>
        </w:rPr>
      </w:pPr>
    </w:p>
    <w:p w:rsidR="0098705E" w:rsidRPr="00AF5046" w:rsidRDefault="0098705E" w:rsidP="0098705E"/>
    <w:p w:rsidR="00B45FE9" w:rsidRDefault="0098705E" w:rsidP="0098705E">
      <w:pPr>
        <w:pStyle w:val="Heading1"/>
      </w:pPr>
      <w:r>
        <w:t>2NC</w:t>
      </w:r>
    </w:p>
    <w:p w:rsidR="0098705E" w:rsidRDefault="0098705E" w:rsidP="0098705E">
      <w:pPr>
        <w:pStyle w:val="Heading3"/>
      </w:pPr>
      <w:r>
        <w:t>Perm</w:t>
      </w:r>
    </w:p>
    <w:p w:rsidR="0098705E" w:rsidRDefault="0098705E" w:rsidP="0098705E">
      <w:pPr>
        <w:pStyle w:val="Heading4"/>
      </w:pPr>
      <w:r>
        <w:t>The aff’s appeals to Van Gogh’s art causes creation of a carnival of difference ensures its cooptation and commidifcation by capitalism</w:t>
      </w:r>
    </w:p>
    <w:p w:rsidR="0098705E" w:rsidRPr="00EA5E2C" w:rsidRDefault="0098705E" w:rsidP="0098705E">
      <w:pPr>
        <w:rPr>
          <w:sz w:val="12"/>
        </w:rPr>
      </w:pPr>
      <w:r w:rsidRPr="00EA5E2C">
        <w:rPr>
          <w:rStyle w:val="StyleStyleBold12pt"/>
        </w:rPr>
        <w:t>D’Annibale and McLaren ‘4</w:t>
      </w:r>
      <w:r w:rsidRPr="00EA5E2C">
        <w:rPr>
          <w:sz w:val="16"/>
        </w:rPr>
        <w:t xml:space="preserve"> </w:t>
      </w:r>
      <w:r w:rsidRPr="00EA5E2C">
        <w:rPr>
          <w:sz w:val="12"/>
        </w:rPr>
        <w:t>(Valerie Catamburio,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 TH)</w:t>
      </w:r>
    </w:p>
    <w:p w:rsidR="0098705E" w:rsidRPr="00EA5E2C" w:rsidRDefault="0098705E" w:rsidP="0098705E">
      <w:pPr>
        <w:rPr>
          <w:sz w:val="16"/>
        </w:rPr>
      </w:pPr>
      <w:r w:rsidRPr="00EA5E2C">
        <w:rPr>
          <w:sz w:val="12"/>
        </w:rPr>
        <w:t>Because post-al theories of difference often circumvent the material dimensions of difference and tend to segregate questions of difference from analyses of class formation and capitalist social relations, we contend that it is necessary to (</w:t>
      </w:r>
      <w:proofErr w:type="gramStart"/>
      <w:r w:rsidRPr="00EA5E2C">
        <w:rPr>
          <w:sz w:val="12"/>
        </w:rPr>
        <w:t>re)conceptualize</w:t>
      </w:r>
      <w:proofErr w:type="gramEnd"/>
      <w:r w:rsidRPr="00EA5E2C">
        <w:rPr>
          <w:sz w:val="12"/>
        </w:rPr>
        <w:t xml:space="preserve"> difference by drawing on Marx’s materialist and historical formulations. Difference needs to be understood as the product of social contradictions and in relation to political and economic organization.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 personal or collective will, and historical or structural determination. In a similar vein, it is equally absurd to see “difference as a historical form of consciousness unconnected to class formation, development of capital and class politics” (Bannerji, 1995, p. 30). Bannerji has pointed to the need to historicize difference in relation to the history and social organization of capital and class (inclusive of imperialist and colonialist legacies) and to acknowledge the changing configurations of difference and “otherness.”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historical, social, and political formations; and (d</w:t>
      </w:r>
      <w:r w:rsidRPr="00EA5E2C">
        <w:rPr>
          <w:sz w:val="16"/>
        </w:rPr>
        <w:t xml:space="preserve">) </w:t>
      </w:r>
      <w:r w:rsidRPr="00B069B4">
        <w:rPr>
          <w:rStyle w:val="StyleBoldUnderline"/>
        </w:rPr>
        <w:t xml:space="preserve">the </w:t>
      </w:r>
      <w:r w:rsidRPr="00B069B4">
        <w:rPr>
          <w:rStyle w:val="StyleBoldUnderline"/>
          <w:highlight w:val="cyan"/>
        </w:rPr>
        <w:t>production of difference in relation to</w:t>
      </w:r>
      <w:r w:rsidRPr="00EA5E2C">
        <w:rPr>
          <w:sz w:val="16"/>
        </w:rPr>
        <w:t xml:space="preserve"> the complexities, contradictions, and exploitative relations of </w:t>
      </w:r>
      <w:r w:rsidRPr="00B069B4">
        <w:rPr>
          <w:rStyle w:val="StyleBoldUnderline"/>
          <w:highlight w:val="cyan"/>
        </w:rPr>
        <w:t>capitalism</w:t>
      </w:r>
      <w:r w:rsidRPr="00EA5E2C">
        <w:rPr>
          <w:sz w:val="16"/>
        </w:rPr>
        <w:t xml:space="preserve">. Moreover, it </w:t>
      </w:r>
      <w:r w:rsidRPr="00B069B4">
        <w:rPr>
          <w:rStyle w:val="StyleBoldUnderline"/>
          <w:highlight w:val="cyan"/>
        </w:rPr>
        <w:t>presents a challenge to “identitarian” understandings of difference</w:t>
      </w:r>
      <w:r w:rsidRPr="00B069B4">
        <w:rPr>
          <w:rStyle w:val="StyleBoldUnderline"/>
        </w:rPr>
        <w:t xml:space="preserve"> based</w:t>
      </w:r>
      <w:r w:rsidRPr="00EA5E2C">
        <w:rPr>
          <w:sz w:val="16"/>
        </w:rPr>
        <w:t xml:space="preserve"> almost exclusively </w:t>
      </w:r>
      <w:r w:rsidRPr="00B069B4">
        <w:rPr>
          <w:rStyle w:val="StyleBoldUnderline"/>
        </w:rPr>
        <w:t>on questions of cultural</w:t>
      </w:r>
      <w:r w:rsidRPr="00EA5E2C">
        <w:rPr>
          <w:sz w:val="16"/>
        </w:rPr>
        <w:t xml:space="preserve"> and/or racial </w:t>
      </w:r>
      <w:r w:rsidRPr="00B069B4">
        <w:rPr>
          <w:rStyle w:val="StyleBoldUnderline"/>
        </w:rPr>
        <w:t xml:space="preserve">hegemony. </w:t>
      </w:r>
      <w:r w:rsidRPr="00B069B4">
        <w:rPr>
          <w:rStyle w:val="StyleBoldUnderline"/>
          <w:highlight w:val="cyan"/>
        </w:rPr>
        <w:t>In such</w:t>
      </w:r>
      <w:r w:rsidRPr="00EA5E2C">
        <w:rPr>
          <w:sz w:val="16"/>
        </w:rPr>
        <w:t xml:space="preserve"> </w:t>
      </w:r>
      <w:r w:rsidRPr="00B069B4">
        <w:rPr>
          <w:rStyle w:val="StyleBoldUnderline"/>
        </w:rPr>
        <w:t>approaches</w:t>
      </w:r>
      <w:r w:rsidRPr="00EA5E2C">
        <w:rPr>
          <w:sz w:val="16"/>
        </w:rPr>
        <w:t xml:space="preserve">, </w:t>
      </w:r>
      <w:r w:rsidRPr="00B069B4">
        <w:rPr>
          <w:rStyle w:val="StyleBoldUnderline"/>
          <w:highlight w:val="cyan"/>
        </w:rPr>
        <w:t>the answer to oppression</w:t>
      </w:r>
      <w:r w:rsidRPr="00B069B4">
        <w:rPr>
          <w:rStyle w:val="StyleBoldUnderline"/>
        </w:rPr>
        <w:t xml:space="preserve"> often</w:t>
      </w:r>
      <w:r w:rsidRPr="00EA5E2C">
        <w:rPr>
          <w:sz w:val="16"/>
        </w:rPr>
        <w:t xml:space="preserve"> </w:t>
      </w:r>
      <w:r w:rsidRPr="00B069B4">
        <w:rPr>
          <w:rStyle w:val="StyleBoldUnderline"/>
          <w:highlight w:val="cyan"/>
        </w:rPr>
        <w:t>amounts to</w:t>
      </w:r>
      <w:r w:rsidRPr="00B069B4">
        <w:rPr>
          <w:rStyle w:val="StyleBoldUnderline"/>
        </w:rPr>
        <w:t xml:space="preserve"> creating </w:t>
      </w:r>
      <w:r w:rsidRPr="00B069B4">
        <w:rPr>
          <w:rStyle w:val="StyleBoldUnderline"/>
          <w:highlight w:val="cyan"/>
        </w:rPr>
        <w:t>greater cultural space for the formerly excluded</w:t>
      </w:r>
      <w:r w:rsidRPr="00EA5E2C">
        <w:rPr>
          <w:sz w:val="16"/>
        </w:rPr>
        <w:t xml:space="preserve"> </w:t>
      </w:r>
      <w:r w:rsidRPr="00B069B4">
        <w:rPr>
          <w:rStyle w:val="StyleBoldUnderline"/>
        </w:rPr>
        <w:t>to have their voices heard</w:t>
      </w:r>
      <w:r w:rsidRPr="00EA5E2C">
        <w:rPr>
          <w:sz w:val="16"/>
        </w:rPr>
        <w:t xml:space="preserve"> (represented). </w:t>
      </w:r>
      <w:r w:rsidRPr="00B069B4">
        <w:rPr>
          <w:rStyle w:val="StyleBoldUnderline"/>
        </w:rPr>
        <w:t xml:space="preserve">Much of what is called the “politics of difference” is </w:t>
      </w:r>
      <w:r w:rsidRPr="00B069B4">
        <w:rPr>
          <w:rStyle w:val="StyleBoldUnderline"/>
          <w:highlight w:val="cyan"/>
        </w:rPr>
        <w:t>little more than</w:t>
      </w:r>
      <w:r w:rsidRPr="00EA5E2C">
        <w:rPr>
          <w:sz w:val="16"/>
        </w:rPr>
        <w:t xml:space="preserve"> a demand for an end to monocultural quarantine and for </w:t>
      </w:r>
      <w:r w:rsidRPr="00B069B4">
        <w:rPr>
          <w:rStyle w:val="StyleBoldUnderline"/>
          <w:highlight w:val="cyan"/>
        </w:rPr>
        <w:t>inclusion into</w:t>
      </w:r>
      <w:r w:rsidRPr="00B069B4">
        <w:rPr>
          <w:rStyle w:val="StyleBoldUnderline"/>
        </w:rPr>
        <w:t xml:space="preserve"> the metropolitan </w:t>
      </w:r>
      <w:r w:rsidRPr="00B069B4">
        <w:rPr>
          <w:rStyle w:val="StyleBoldUnderline"/>
          <w:highlight w:val="cyan"/>
        </w:rPr>
        <w:t>salons of bourgeois representation</w:t>
      </w:r>
      <w:r w:rsidRPr="00EA5E2C">
        <w:rPr>
          <w:sz w:val="16"/>
        </w:rPr>
        <w:t xml:space="preserve">—a posture that reinscribes a neoliberal pluralist stance rooted in the ideology of free market capitalism. In short, </w:t>
      </w:r>
      <w:r w:rsidRPr="00B069B4">
        <w:rPr>
          <w:rStyle w:val="StyleBoldUnderline"/>
          <w:highlight w:val="cyan"/>
        </w:rPr>
        <w:t>the political sphere is modeled on the marketplace, and freedom amounts</w:t>
      </w:r>
      <w:r w:rsidRPr="00B069B4">
        <w:rPr>
          <w:rStyle w:val="StyleBoldUnderline"/>
        </w:rPr>
        <w:t xml:space="preserve"> to the </w:t>
      </w:r>
      <w:r w:rsidRPr="00B069B4">
        <w:rPr>
          <w:rStyle w:val="StyleBoldUnderline"/>
          <w:highlight w:val="cyan"/>
        </w:rPr>
        <w:t>liberty</w:t>
      </w:r>
      <w:r w:rsidRPr="00EA5E2C">
        <w:rPr>
          <w:sz w:val="16"/>
        </w:rPr>
        <w:t xml:space="preserve"> </w:t>
      </w:r>
      <w:r w:rsidRPr="00B069B4">
        <w:rPr>
          <w:rStyle w:val="StyleBoldUnderline"/>
        </w:rPr>
        <w:t>of all vendors</w:t>
      </w:r>
      <w:r w:rsidRPr="00EA5E2C">
        <w:rPr>
          <w:sz w:val="16"/>
        </w:rPr>
        <w:t xml:space="preserve"> </w:t>
      </w:r>
      <w:r w:rsidRPr="00B069B4">
        <w:rPr>
          <w:rStyle w:val="StyleBoldUnderline"/>
          <w:highlight w:val="cyan"/>
        </w:rPr>
        <w:t>to display</w:t>
      </w:r>
      <w:r w:rsidRPr="00EA5E2C">
        <w:rPr>
          <w:sz w:val="16"/>
        </w:rPr>
        <w:t xml:space="preserve"> their different </w:t>
      </w:r>
      <w:r w:rsidRPr="00B069B4">
        <w:rPr>
          <w:rStyle w:val="StyleBoldUnderline"/>
          <w:highlight w:val="cyan"/>
        </w:rPr>
        <w:t>“cultural” goods</w:t>
      </w:r>
      <w:r w:rsidRPr="00EA5E2C">
        <w:rPr>
          <w:sz w:val="16"/>
        </w:rPr>
        <w:t xml:space="preserve">. A paradigmatic expression of this position is encapsulated in the following passage that champions a form of difference politics whose presumed aim is to make social groups appear. </w:t>
      </w:r>
      <w:r w:rsidRPr="00B069B4">
        <w:rPr>
          <w:rStyle w:val="StyleBoldUnderline"/>
          <w:highlight w:val="cyan"/>
        </w:rPr>
        <w:t>Minority</w:t>
      </w:r>
      <w:r w:rsidRPr="00EA5E2C">
        <w:rPr>
          <w:sz w:val="16"/>
        </w:rPr>
        <w:t xml:space="preserve"> </w:t>
      </w:r>
      <w:r w:rsidRPr="00B069B4">
        <w:rPr>
          <w:rStyle w:val="StyleBoldUnderline"/>
        </w:rPr>
        <w:t>and immigrant ethnic</w:t>
      </w:r>
      <w:r w:rsidRPr="00EA5E2C">
        <w:rPr>
          <w:sz w:val="16"/>
        </w:rPr>
        <w:t xml:space="preserve"> </w:t>
      </w:r>
      <w:r w:rsidRPr="00B069B4">
        <w:rPr>
          <w:rStyle w:val="StyleBoldUnderline"/>
          <w:highlight w:val="cyan"/>
        </w:rPr>
        <w:t>groups</w:t>
      </w:r>
      <w:r w:rsidRPr="00B069B4">
        <w:rPr>
          <w:rStyle w:val="StyleBoldUnderline"/>
        </w:rPr>
        <w:t xml:space="preserve"> have laid </w:t>
      </w:r>
      <w:r w:rsidRPr="00B069B4">
        <w:rPr>
          <w:rStyle w:val="StyleBoldUnderline"/>
          <w:highlight w:val="cyan"/>
        </w:rPr>
        <w:t>claim</w:t>
      </w:r>
      <w:r w:rsidRPr="00B069B4">
        <w:rPr>
          <w:rStyle w:val="StyleBoldUnderline"/>
        </w:rPr>
        <w:t xml:space="preserve"> to </w:t>
      </w:r>
      <w:r w:rsidRPr="00B069B4">
        <w:rPr>
          <w:rStyle w:val="StyleBoldUnderline"/>
          <w:highlight w:val="cyan"/>
        </w:rPr>
        <w:t>the street</w:t>
      </w:r>
      <w:r w:rsidRPr="00EA5E2C">
        <w:rPr>
          <w:sz w:val="16"/>
        </w:rPr>
        <w:t xml:space="preserve"> as a legitimate forum for the promotion and exhibition of traditional dress, food, and </w:t>
      </w:r>
      <w:proofErr w:type="gramStart"/>
      <w:r w:rsidRPr="00EA5E2C">
        <w:rPr>
          <w:sz w:val="16"/>
        </w:rPr>
        <w:t>culture.</w:t>
      </w:r>
      <w:proofErr w:type="gramEnd"/>
      <w:r w:rsidRPr="00EA5E2C">
        <w:rPr>
          <w:sz w:val="16"/>
        </w:rPr>
        <w:t xml:space="preserve"> . . . [This] is a politics of visibility and </w:t>
      </w:r>
      <w:proofErr w:type="gramStart"/>
      <w:r w:rsidRPr="00EA5E2C">
        <w:rPr>
          <w:sz w:val="16"/>
        </w:rPr>
        <w:t>invisibility.</w:t>
      </w:r>
      <w:proofErr w:type="gramEnd"/>
      <w:r w:rsidRPr="00EA5E2C">
        <w:rPr>
          <w:sz w:val="16"/>
        </w:rPr>
        <w:t xml:space="preserve">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 &amp; Mansfield, 2000, p. 150) </w:t>
      </w:r>
      <w:r w:rsidRPr="00B069B4">
        <w:rPr>
          <w:rStyle w:val="StyleBoldUnderline"/>
          <w:highlight w:val="cyan"/>
        </w:rPr>
        <w:t>This</w:t>
      </w:r>
      <w:r w:rsidRPr="00B069B4">
        <w:rPr>
          <w:rStyle w:val="StyleBoldUnderline"/>
        </w:rPr>
        <w:t xml:space="preserve"> position </w:t>
      </w:r>
      <w:r w:rsidRPr="00B069B4">
        <w:rPr>
          <w:rStyle w:val="StyleBoldUnderline"/>
          <w:highlight w:val="cyan"/>
        </w:rPr>
        <w:t>fosters a “fetishized”</w:t>
      </w:r>
      <w:r w:rsidRPr="00B069B4">
        <w:rPr>
          <w:rStyle w:val="StyleBoldUnderline"/>
        </w:rPr>
        <w:t xml:space="preserve"> understanding of </w:t>
      </w:r>
      <w:r w:rsidRPr="00B069B4">
        <w:rPr>
          <w:rStyle w:val="StyleBoldUnderline"/>
          <w:highlight w:val="cyan"/>
        </w:rPr>
        <w:t xml:space="preserve">difference </w:t>
      </w:r>
      <w:r w:rsidRPr="00B069B4">
        <w:rPr>
          <w:rStyle w:val="StyleBoldUnderline"/>
        </w:rPr>
        <w:t xml:space="preserve">in terms of primordial and seemingly autonomous cultural identities </w:t>
      </w:r>
      <w:r w:rsidRPr="00B069B4">
        <w:rPr>
          <w:rStyle w:val="StyleBoldUnderline"/>
          <w:highlight w:val="cyan"/>
        </w:rPr>
        <w:t>and treats</w:t>
      </w:r>
      <w:r w:rsidRPr="00B069B4">
        <w:rPr>
          <w:rStyle w:val="StyleBoldUnderline"/>
        </w:rPr>
        <w:t xml:space="preserve"> such </w:t>
      </w:r>
      <w:r w:rsidRPr="00B069B4">
        <w:rPr>
          <w:rStyle w:val="StyleBoldUnderline"/>
          <w:highlight w:val="cyan"/>
        </w:rPr>
        <w:t>“differences”</w:t>
      </w:r>
      <w:r w:rsidRPr="00B069B4">
        <w:rPr>
          <w:rStyle w:val="StyleBoldUnderline"/>
        </w:rPr>
        <w:t xml:space="preserve"> as inherent, </w:t>
      </w:r>
      <w:r w:rsidRPr="00B069B4">
        <w:rPr>
          <w:rStyle w:val="StyleBoldUnderline"/>
          <w:highlight w:val="cyan"/>
        </w:rPr>
        <w:t>as ontologically secure cultural traits</w:t>
      </w:r>
      <w:r w:rsidRPr="00B069B4">
        <w:rPr>
          <w:rStyle w:val="StyleBoldUnderline"/>
        </w:rPr>
        <w:t xml:space="preserve"> of the individuals of particular cultural communities.</w:t>
      </w:r>
      <w:r w:rsidRPr="00EA5E2C">
        <w:rPr>
          <w:sz w:val="16"/>
        </w:rPr>
        <w:t xml:space="preserve"> Rather than exploring the construction of difference within specific contexts mediated by the conjunctural embeddedness of power differentials, </w:t>
      </w:r>
      <w:r w:rsidRPr="00B069B4">
        <w:rPr>
          <w:rStyle w:val="StyleBoldUnderline"/>
          <w:highlight w:val="cyan"/>
        </w:rPr>
        <w:t>we are</w:t>
      </w:r>
      <w:r w:rsidRPr="00EA5E2C">
        <w:rPr>
          <w:sz w:val="16"/>
        </w:rPr>
        <w:t xml:space="preserve"> instead </w:t>
      </w:r>
      <w:r w:rsidRPr="00B069B4">
        <w:rPr>
          <w:rStyle w:val="StyleBoldUnderline"/>
          <w:highlight w:val="cyan"/>
        </w:rPr>
        <w:t>presented with a</w:t>
      </w:r>
      <w:r w:rsidRPr="00B069B4">
        <w:rPr>
          <w:rStyle w:val="StyleBoldUnderline"/>
        </w:rPr>
        <w:t xml:space="preserve">n overflowing </w:t>
      </w:r>
      <w:r w:rsidRPr="00B069B4">
        <w:rPr>
          <w:rStyle w:val="StyleBoldUnderline"/>
          <w:highlight w:val="cyan"/>
        </w:rPr>
        <w:t>cornucopia of</w:t>
      </w:r>
      <w:r w:rsidRPr="00B069B4">
        <w:rPr>
          <w:rStyle w:val="StyleBoldUnderline"/>
        </w:rPr>
        <w:t xml:space="preserve"> cultural </w:t>
      </w:r>
      <w:r w:rsidRPr="00B069B4">
        <w:rPr>
          <w:rStyle w:val="StyleBoldUnderline"/>
          <w:highlight w:val="cyan"/>
        </w:rPr>
        <w:t>particularities</w:t>
      </w:r>
      <w:r w:rsidRPr="00B069B4">
        <w:rPr>
          <w:rStyle w:val="StyleBoldUnderline"/>
        </w:rPr>
        <w:t xml:space="preserve"> that serve </w:t>
      </w:r>
      <w:r w:rsidRPr="00B069B4">
        <w:rPr>
          <w:rStyle w:val="StyleBoldUnderline"/>
          <w:highlight w:val="cyan"/>
        </w:rPr>
        <w:t>as markers of</w:t>
      </w:r>
      <w:r w:rsidRPr="00B069B4">
        <w:rPr>
          <w:rStyle w:val="StyleBoldUnderline"/>
        </w:rPr>
        <w:t xml:space="preserve"> ethnicity, </w:t>
      </w:r>
      <w:r w:rsidRPr="00B069B4">
        <w:rPr>
          <w:rStyle w:val="StyleBoldUnderline"/>
          <w:highlight w:val="cyan"/>
        </w:rPr>
        <w:t>race</w:t>
      </w:r>
      <w:r w:rsidRPr="00B069B4">
        <w:rPr>
          <w:rStyle w:val="StyleBoldUnderline"/>
        </w:rPr>
        <w:t xml:space="preserve">, group boundaries, </w:t>
      </w:r>
      <w:r w:rsidRPr="00B069B4">
        <w:rPr>
          <w:rStyle w:val="StyleBoldUnderline"/>
          <w:highlight w:val="cyan"/>
        </w:rPr>
        <w:t>and so forth.</w:t>
      </w:r>
      <w:r w:rsidRPr="00EA5E2C">
        <w:rPr>
          <w:sz w:val="16"/>
        </w:rPr>
        <w:t xml:space="preserve"> In this instance, the discourse of difference operates ideologically—</w:t>
      </w:r>
      <w:r w:rsidRPr="00B069B4">
        <w:rPr>
          <w:rStyle w:val="StyleBoldUnderline"/>
        </w:rPr>
        <w:t xml:space="preserve">cultural </w:t>
      </w:r>
      <w:r w:rsidRPr="00B069B4">
        <w:rPr>
          <w:rStyle w:val="StyleBoldUnderline"/>
          <w:highlight w:val="cyan"/>
        </w:rPr>
        <w:t>recognition derived from</w:t>
      </w:r>
      <w:r w:rsidRPr="00B069B4">
        <w:rPr>
          <w:rStyle w:val="StyleBoldUnderline"/>
        </w:rPr>
        <w:t xml:space="preserve"> the rhetoric of </w:t>
      </w:r>
      <w:r w:rsidRPr="00B069B4">
        <w:rPr>
          <w:rStyle w:val="StyleBoldUnderline"/>
          <w:highlight w:val="cyan"/>
        </w:rPr>
        <w:t>tolerance averts our gaze from</w:t>
      </w:r>
      <w:r w:rsidRPr="00B069B4">
        <w:rPr>
          <w:rStyle w:val="StyleBoldUnderline"/>
        </w:rPr>
        <w:t xml:space="preserve"> relations of </w:t>
      </w:r>
      <w:r w:rsidRPr="00B069B4">
        <w:rPr>
          <w:rStyle w:val="StyleBoldUnderline"/>
          <w:highlight w:val="cyan"/>
        </w:rPr>
        <w:t>production</w:t>
      </w:r>
      <w:r w:rsidRPr="00B069B4">
        <w:rPr>
          <w:rStyle w:val="StyleBoldUnderline"/>
        </w:rPr>
        <w:t xml:space="preserve"> and presents a strategy for attending to difference as solely an ethnic, racial, or cultural issue.</w:t>
      </w:r>
      <w:r w:rsidRPr="00EA5E2C">
        <w:rPr>
          <w:sz w:val="16"/>
        </w:rPr>
        <w:t xml:space="preserve"> What advocates of such an approach fail to acknowledge is that the forces of </w:t>
      </w:r>
      <w:r w:rsidRPr="00B069B4">
        <w:rPr>
          <w:rStyle w:val="StyleBoldUnderline"/>
          <w:highlight w:val="cyan"/>
        </w:rPr>
        <w:t>diversity</w:t>
      </w:r>
      <w:r w:rsidRPr="00B069B4">
        <w:rPr>
          <w:rStyle w:val="StyleBoldUnderline"/>
        </w:rPr>
        <w:t xml:space="preserve"> and difference </w:t>
      </w:r>
      <w:r w:rsidRPr="00B069B4">
        <w:rPr>
          <w:rStyle w:val="StyleBoldUnderline"/>
          <w:highlight w:val="cyan"/>
        </w:rPr>
        <w:t>are allowed to flourish provided</w:t>
      </w:r>
      <w:r w:rsidRPr="00EA5E2C">
        <w:rPr>
          <w:sz w:val="16"/>
        </w:rPr>
        <w:t xml:space="preserve"> that </w:t>
      </w:r>
      <w:r w:rsidRPr="00B069B4">
        <w:rPr>
          <w:rStyle w:val="StyleBoldUnderline"/>
          <w:highlight w:val="cyan"/>
        </w:rPr>
        <w:t>they remain within</w:t>
      </w:r>
      <w:r w:rsidRPr="00EA5E2C">
        <w:rPr>
          <w:sz w:val="16"/>
        </w:rPr>
        <w:t xml:space="preserve"> the prevailing forms of </w:t>
      </w:r>
      <w:r w:rsidRPr="00B069B4">
        <w:rPr>
          <w:rStyle w:val="StyleBoldUnderline"/>
          <w:highlight w:val="cyan"/>
        </w:rPr>
        <w:t>capitalist</w:t>
      </w:r>
      <w:r w:rsidRPr="00B069B4">
        <w:rPr>
          <w:rStyle w:val="StyleBoldUnderline"/>
        </w:rPr>
        <w:t xml:space="preserve"> social </w:t>
      </w:r>
      <w:r w:rsidRPr="00B069B4">
        <w:rPr>
          <w:rStyle w:val="StyleBoldUnderline"/>
          <w:highlight w:val="cyan"/>
        </w:rPr>
        <w:t>arrangements</w:t>
      </w:r>
      <w:r w:rsidRPr="00EA5E2C">
        <w:rPr>
          <w:sz w:val="16"/>
        </w:rPr>
        <w:t xml:space="preserve">. The neopluralism of </w:t>
      </w:r>
      <w:r w:rsidRPr="00B069B4">
        <w:rPr>
          <w:rStyle w:val="StyleBoldUnderline"/>
          <w:highlight w:val="cyan"/>
        </w:rPr>
        <w:t>difference</w:t>
      </w:r>
      <w:r w:rsidRPr="00B069B4">
        <w:rPr>
          <w:rStyle w:val="StyleBoldUnderline"/>
        </w:rPr>
        <w:t xml:space="preserve"> politics </w:t>
      </w:r>
      <w:r w:rsidRPr="00B069B4">
        <w:rPr>
          <w:rStyle w:val="StyleBoldUnderline"/>
          <w:highlight w:val="cyan"/>
        </w:rPr>
        <w:t>cannot</w:t>
      </w:r>
      <w:r w:rsidRPr="00EA5E2C">
        <w:rPr>
          <w:sz w:val="16"/>
        </w:rPr>
        <w:t xml:space="preserve"> </w:t>
      </w:r>
      <w:r w:rsidRPr="00B069B4">
        <w:rPr>
          <w:rStyle w:val="StyleBoldUnderline"/>
        </w:rPr>
        <w:t>adequately pose a substantive</w:t>
      </w:r>
      <w:r w:rsidRPr="00EA5E2C">
        <w:rPr>
          <w:sz w:val="16"/>
        </w:rPr>
        <w:t xml:space="preserve"> </w:t>
      </w:r>
      <w:r w:rsidRPr="00B069B4">
        <w:rPr>
          <w:rStyle w:val="StyleBoldUnderline"/>
          <w:highlight w:val="cyan"/>
        </w:rPr>
        <w:t>challenge</w:t>
      </w:r>
      <w:r w:rsidRPr="00EA5E2C">
        <w:rPr>
          <w:sz w:val="16"/>
        </w:rPr>
        <w:t xml:space="preserve"> </w:t>
      </w:r>
      <w:r w:rsidRPr="00B069B4">
        <w:rPr>
          <w:rStyle w:val="StyleBoldUnderline"/>
        </w:rPr>
        <w:t>to</w:t>
      </w:r>
      <w:r w:rsidRPr="00EA5E2C">
        <w:rPr>
          <w:sz w:val="16"/>
        </w:rPr>
        <w:t xml:space="preserve"> the productive system of </w:t>
      </w:r>
      <w:r w:rsidRPr="00B069B4">
        <w:rPr>
          <w:rStyle w:val="StyleBoldUnderline"/>
          <w:highlight w:val="cyan"/>
        </w:rPr>
        <w:t>capitalism</w:t>
      </w:r>
      <w:r w:rsidRPr="00EA5E2C">
        <w:rPr>
          <w:sz w:val="16"/>
        </w:rPr>
        <w:t xml:space="preserve"> </w:t>
      </w:r>
      <w:r w:rsidRPr="00B069B4">
        <w:rPr>
          <w:rStyle w:val="StyleBoldUnderline"/>
        </w:rPr>
        <w:t>that is</w:t>
      </w:r>
      <w:r w:rsidRPr="00EA5E2C">
        <w:rPr>
          <w:sz w:val="16"/>
        </w:rPr>
        <w:t xml:space="preserve"> </w:t>
      </w:r>
      <w:r w:rsidRPr="00B069B4">
        <w:rPr>
          <w:rStyle w:val="StyleBoldUnderline"/>
          <w:highlight w:val="cyan"/>
        </w:rPr>
        <w:t>able to accommodate</w:t>
      </w:r>
      <w:r w:rsidRPr="00EA5E2C">
        <w:rPr>
          <w:sz w:val="16"/>
        </w:rPr>
        <w:t xml:space="preserve"> a vast </w:t>
      </w:r>
      <w:r w:rsidRPr="00B069B4">
        <w:rPr>
          <w:rStyle w:val="StyleBoldUnderline"/>
          <w:highlight w:val="cyan"/>
        </w:rPr>
        <w:t>pluralism</w:t>
      </w:r>
      <w:r w:rsidRPr="00B069B4">
        <w:rPr>
          <w:rStyle w:val="StyleBoldUnderline"/>
        </w:rPr>
        <w:t xml:space="preserve"> of ideas and cultural practices. In fact, the post-al themes of </w:t>
      </w:r>
      <w:r w:rsidRPr="00B069B4">
        <w:rPr>
          <w:rStyle w:val="StyleBoldUnderline"/>
          <w:highlight w:val="cyan"/>
        </w:rPr>
        <w:t>identity</w:t>
      </w:r>
      <w:r w:rsidRPr="00EA5E2C">
        <w:rPr>
          <w:sz w:val="16"/>
        </w:rPr>
        <w:t xml:space="preserve">, difference, diversity, and the like </w:t>
      </w:r>
      <w:r w:rsidRPr="00B069B4">
        <w:rPr>
          <w:rStyle w:val="StyleBoldUnderline"/>
          <w:highlight w:val="cyan"/>
        </w:rPr>
        <w:t>mesh</w:t>
      </w:r>
      <w:r w:rsidRPr="00EA5E2C">
        <w:rPr>
          <w:sz w:val="16"/>
        </w:rPr>
        <w:t xml:space="preserve"> quite nicely </w:t>
      </w:r>
      <w:r w:rsidRPr="00B069B4">
        <w:rPr>
          <w:rStyle w:val="StyleBoldUnderline"/>
          <w:highlight w:val="cyan"/>
        </w:rPr>
        <w:t>with</w:t>
      </w:r>
      <w:r w:rsidRPr="00EA5E2C">
        <w:rPr>
          <w:sz w:val="16"/>
        </w:rPr>
        <w:t xml:space="preserve"> contemporary </w:t>
      </w:r>
      <w:r w:rsidRPr="00B069B4">
        <w:rPr>
          <w:rStyle w:val="StyleBoldUnderline"/>
          <w:highlight w:val="cyan"/>
        </w:rPr>
        <w:t>corporate interests</w:t>
      </w:r>
      <w:r w:rsidRPr="00EA5E2C">
        <w:rPr>
          <w:sz w:val="16"/>
        </w:rPr>
        <w:t xml:space="preserve"> precisely </w:t>
      </w:r>
      <w:r w:rsidRPr="00B069B4">
        <w:rPr>
          <w:rStyle w:val="StyleBoldUnderline"/>
          <w:highlight w:val="cyan"/>
        </w:rPr>
        <w:t>because they revere lifestyle</w:t>
      </w:r>
      <w:r w:rsidRPr="00EA5E2C">
        <w:rPr>
          <w:sz w:val="16"/>
        </w:rPr>
        <w:t>—</w:t>
      </w:r>
      <w:r w:rsidRPr="00B069B4">
        <w:rPr>
          <w:rStyle w:val="StyleBoldUnderline"/>
        </w:rPr>
        <w:t>the quest for, and the cultivation of, the self</w:t>
      </w:r>
      <w:r w:rsidRPr="00EA5E2C">
        <w:rPr>
          <w:sz w:val="16"/>
        </w:rPr>
        <w:t>—</w:t>
      </w:r>
      <w:r w:rsidRPr="00B069B4">
        <w:rPr>
          <w:rStyle w:val="StyleBoldUnderline"/>
          <w:highlight w:val="cyan"/>
        </w:rPr>
        <w:t>and</w:t>
      </w:r>
      <w:r w:rsidRPr="00EA5E2C">
        <w:rPr>
          <w:sz w:val="16"/>
        </w:rPr>
        <w:t xml:space="preserve"> often </w:t>
      </w:r>
      <w:r w:rsidRPr="00B069B4">
        <w:rPr>
          <w:rStyle w:val="StyleBoldUnderline"/>
          <w:highlight w:val="cyan"/>
        </w:rPr>
        <w:t>encourage</w:t>
      </w:r>
      <w:r w:rsidRPr="00B069B4">
        <w:rPr>
          <w:rStyle w:val="StyleBoldUnderline"/>
        </w:rPr>
        <w:t xml:space="preserve"> the </w:t>
      </w:r>
      <w:r w:rsidRPr="00B069B4">
        <w:rPr>
          <w:rStyle w:val="StyleBoldUnderline"/>
          <w:highlight w:val="cyan"/>
        </w:rPr>
        <w:t>fetishization of identities in the marketplace</w:t>
      </w:r>
      <w:r w:rsidRPr="00EA5E2C">
        <w:rPr>
          <w:sz w:val="16"/>
        </w:rPr>
        <w:t xml:space="preserve"> as they compete for “visibility”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w:t>
      </w:r>
      <w:r w:rsidRPr="00B069B4">
        <w:rPr>
          <w:rStyle w:val="StyleBoldUnderline"/>
          <w:highlight w:val="cyan"/>
        </w:rPr>
        <w:t>post-al narratives believe</w:t>
      </w:r>
      <w:r w:rsidRPr="00B069B4">
        <w:rPr>
          <w:rStyle w:val="StyleBoldUnderline"/>
        </w:rPr>
        <w:t xml:space="preserve"> that </w:t>
      </w:r>
      <w:r w:rsidRPr="00B069B4">
        <w:rPr>
          <w:rStyle w:val="StyleBoldUnderline"/>
          <w:highlight w:val="cyan"/>
        </w:rPr>
        <w:t>“difference needs to be</w:t>
      </w:r>
      <w:r w:rsidRPr="00B069B4">
        <w:rPr>
          <w:rStyle w:val="StyleBoldUnderline"/>
        </w:rPr>
        <w:t xml:space="preserve"> recognized and </w:t>
      </w:r>
      <w:r w:rsidRPr="00B069B4">
        <w:rPr>
          <w:rStyle w:val="StyleBoldUnderline"/>
          <w:highlight w:val="cyan"/>
        </w:rPr>
        <w:t>respected at all levels”</w:t>
      </w:r>
      <w:r w:rsidRPr="00EA5E2C">
        <w:rPr>
          <w:sz w:val="16"/>
        </w:rPr>
        <w:t xml:space="preserve"> (</w:t>
      </w:r>
      <w:r w:rsidRPr="00EA5E2C">
        <w:rPr>
          <w:sz w:val="12"/>
        </w:rPr>
        <w:t xml:space="preserve">Fuery &amp;Mansfield, 2000, p. 148), and that the recognition of different subject positions is paramount (Mouffe, 1988, pp. 35-36), their political folly becomes clear. Eagleton (1996) sardonically commented on the implications: 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w:t>
      </w:r>
      <w:proofErr w:type="gramStart"/>
      <w:r w:rsidRPr="00EA5E2C">
        <w:rPr>
          <w:sz w:val="12"/>
        </w:rPr>
        <w:t>parties.</w:t>
      </w:r>
      <w:proofErr w:type="gramEnd"/>
      <w:r w:rsidRPr="00EA5E2C">
        <w:rPr>
          <w:sz w:val="12"/>
        </w:rPr>
        <w:t xml:space="preserve"> . . . The opinion that plurality is a good in itself is emptily formalistic and alarmingly unhistorical. (</w:t>
      </w:r>
      <w:proofErr w:type="gramStart"/>
      <w:r w:rsidRPr="00EA5E2C">
        <w:rPr>
          <w:sz w:val="12"/>
        </w:rPr>
        <w:t>pp</w:t>
      </w:r>
      <w:proofErr w:type="gramEnd"/>
      <w:r w:rsidRPr="00EA5E2C">
        <w:rPr>
          <w:sz w:val="12"/>
        </w:rPr>
        <w:t>. 126-127) The liberal pluralism manifest in discourses of difference politics often means a plurality without conflict, contestation, or contradiction. The inherent limitations of this position are also evident if we turn our attention to issues of class. Expanding on Eagleton’s observations and adopting the logic that seems to inform the unqualified celebration of difference, one would be compelled to champion class differences as well.</w:t>
      </w:r>
      <w:r w:rsidRPr="00EA5E2C">
        <w:rPr>
          <w:sz w:val="16"/>
        </w:rPr>
        <w:t xml:space="preserve"> </w:t>
      </w:r>
      <w:r w:rsidRPr="00B069B4">
        <w:rPr>
          <w:rStyle w:val="StyleBoldUnderline"/>
          <w:highlight w:val="cyan"/>
        </w:rPr>
        <w:t>Presumably, the differences between</w:t>
      </w:r>
      <w:r w:rsidRPr="00B069B4">
        <w:rPr>
          <w:rStyle w:val="StyleBoldUnderline"/>
        </w:rPr>
        <w:t xml:space="preserve"> the </w:t>
      </w:r>
      <w:r w:rsidRPr="00B069B4">
        <w:rPr>
          <w:rStyle w:val="StyleBoldUnderline"/>
          <w:highlight w:val="cyan"/>
        </w:rPr>
        <w:t>475 billionaires</w:t>
      </w:r>
      <w:r w:rsidRPr="00B069B4">
        <w:rPr>
          <w:rStyle w:val="StyleBoldUnderline"/>
        </w:rPr>
        <w:t xml:space="preserve"> whose combined wealth now equals the combined yearly incomes of more than 50% of the world’s population </w:t>
      </w:r>
      <w:r w:rsidRPr="00B069B4">
        <w:rPr>
          <w:rStyle w:val="StyleBoldUnderline"/>
          <w:highlight w:val="cyan"/>
        </w:rPr>
        <w:t>are to be celebrated</w:t>
      </w:r>
      <w:r w:rsidRPr="00EA5E2C">
        <w:rPr>
          <w:sz w:val="16"/>
        </w:rPr>
        <w:t>—</w:t>
      </w:r>
      <w:r w:rsidRPr="00EA5E2C">
        <w:rPr>
          <w:sz w:val="12"/>
        </w:rPr>
        <w:t>a posturing that would undoubtedly lend itself to a triumphant endorsement of capitalism and inequitable and exploitative conditions. San Juan (1995) noted that the cardinal flaw in current instantiations of culturalism lies in its decapitation of discourses of intelligibility from the politics of antagonistic relations. He framed the question quite pointedly: “In a society stratified by uneven property relations, by asymmetrical allocation of resources and of power, can there be equality of cultures and genuine toleration of differences?” (</w:t>
      </w:r>
      <w:proofErr w:type="gramStart"/>
      <w:r w:rsidRPr="00EA5E2C">
        <w:rPr>
          <w:sz w:val="12"/>
        </w:rPr>
        <w:t>pp</w:t>
      </w:r>
      <w:proofErr w:type="gramEnd"/>
      <w:r w:rsidRPr="00EA5E2C">
        <w:rPr>
          <w:sz w:val="12"/>
        </w:rPr>
        <w:t>. 232- 233).</w:t>
      </w:r>
    </w:p>
    <w:p w:rsidR="0098705E" w:rsidRPr="00EA5E2C" w:rsidRDefault="0098705E" w:rsidP="0098705E">
      <w:pPr>
        <w:pStyle w:val="Heading4"/>
      </w:pPr>
      <w:r w:rsidRPr="00EA5E2C">
        <w:t>We should focus our criticism on class struggle, ignoring notions of individual power</w:t>
      </w:r>
    </w:p>
    <w:p w:rsidR="0098705E" w:rsidRPr="00720B66" w:rsidRDefault="0098705E" w:rsidP="0098705E">
      <w:r w:rsidRPr="00720B66">
        <w:rPr>
          <w:rStyle w:val="StyleStyleBold12pt"/>
        </w:rPr>
        <w:t>Zavarzadeh 03</w:t>
      </w:r>
      <w:r w:rsidRPr="00720B66">
        <w:t>, editor of Transformation: Marxist Boundary Work in Theory, Economics, Politics and Culture</w:t>
      </w:r>
    </w:p>
    <w:p w:rsidR="0098705E" w:rsidRPr="008D07B4" w:rsidRDefault="0098705E" w:rsidP="0098705E">
      <w:r w:rsidRPr="008D07B4">
        <w:t>(Mas'ud, “The Pedagogy of Totality,” Journal of Advanced Composition Theory 23.1, http://redcritique.org/FallWinter2003/thepedagogyoftotality.htm)</w:t>
      </w:r>
    </w:p>
    <w:p w:rsidR="0098705E" w:rsidRPr="00720B66" w:rsidRDefault="0098705E" w:rsidP="0098705E">
      <w:pPr>
        <w:rPr>
          <w:sz w:val="16"/>
        </w:rPr>
      </w:pPr>
      <w:r w:rsidRPr="00332D05">
        <w:rPr>
          <w:rStyle w:val="StyleBoldUnderline"/>
          <w:highlight w:val="cyan"/>
        </w:rPr>
        <w:t xml:space="preserve">A pedagogy that </w:t>
      </w:r>
      <w:proofErr w:type="gramStart"/>
      <w:r w:rsidRPr="00332D05">
        <w:rPr>
          <w:rStyle w:val="StyleBoldUnderline"/>
          <w:highlight w:val="cyan"/>
        </w:rPr>
        <w:t>understand</w:t>
      </w:r>
      <w:proofErr w:type="gramEnd"/>
      <w:r w:rsidRPr="00332D05">
        <w:rPr>
          <w:rStyle w:val="StyleBoldUnderline"/>
          <w:highlight w:val="cyan"/>
        </w:rPr>
        <w:t xml:space="preserve"> class</w:t>
      </w:r>
      <w:r w:rsidRPr="00720B66">
        <w:rPr>
          <w:sz w:val="16"/>
        </w:rPr>
        <w:t>—as an objectivity—</w:t>
      </w:r>
      <w:r w:rsidRPr="00332D05">
        <w:rPr>
          <w:rStyle w:val="StyleBoldUnderline"/>
          <w:highlight w:val="cyan"/>
        </w:rPr>
        <w:t>will be able to contribute to its transformation.</w:t>
      </w:r>
      <w:r w:rsidRPr="00332D05">
        <w:rPr>
          <w:sz w:val="16"/>
          <w:highlight w:val="cyan"/>
        </w:rPr>
        <w:t xml:space="preserve"> </w:t>
      </w:r>
      <w:r w:rsidRPr="00332D05">
        <w:rPr>
          <w:rStyle w:val="StyleBoldUnderline"/>
          <w:highlight w:val="cyan"/>
        </w:rPr>
        <w:t>Without teaching for ending class</w:t>
      </w:r>
      <w:r w:rsidRPr="00720B66">
        <w:rPr>
          <w:sz w:val="16"/>
        </w:rPr>
        <w:t xml:space="preserve">, which is possible only through understanding it as objective, </w:t>
      </w:r>
      <w:r w:rsidRPr="00332D05">
        <w:rPr>
          <w:rStyle w:val="StyleBoldUnderline"/>
          <w:highlight w:val="cyan"/>
        </w:rPr>
        <w:t>all acts of pedagogy become acts of cultural adjustment to the dominant social conditions</w:t>
      </w:r>
      <w:r w:rsidRPr="00777769">
        <w:rPr>
          <w:rStyle w:val="StyleBoldUnderline"/>
        </w:rPr>
        <w:t>—acts of learning "how power works</w:t>
      </w:r>
      <w:r w:rsidRPr="00720B66">
        <w:rPr>
          <w:sz w:val="16"/>
        </w:rPr>
        <w:t xml:space="preserve">" (Giroux, Impure Acts, 139) </w:t>
      </w:r>
      <w:r w:rsidRPr="00777769">
        <w:rPr>
          <w:rStyle w:val="StyleBoldUnderline"/>
        </w:rPr>
        <w:t>in order to manipulate it and make it work for them</w:t>
      </w:r>
      <w:r w:rsidRPr="00720B66">
        <w:rPr>
          <w:sz w:val="16"/>
        </w:rPr>
        <w:t xml:space="preserve">. Giroux calls the arts and crafts of manipulating power, "critical pedagogy" and call its manipulators "critical citizens". This is a citizenry, however, that is always concerned with how power works on "them", through "them" and for "them" (not the collective). It is obsessed with "power" and never concerned with "exploitation". </w:t>
      </w:r>
      <w:r w:rsidRPr="00332D05">
        <w:rPr>
          <w:rStyle w:val="StyleBoldUnderline"/>
          <w:highlight w:val="cyan"/>
        </w:rPr>
        <w:t>It is</w:t>
      </w:r>
      <w:r w:rsidRPr="00777769">
        <w:rPr>
          <w:rStyle w:val="StyleBoldUnderline"/>
        </w:rPr>
        <w:t xml:space="preserve">, in the language of bourgeois stratification, </w:t>
      </w:r>
      <w:r w:rsidRPr="00332D05">
        <w:rPr>
          <w:rStyle w:val="StyleBoldUnderline"/>
          <w:highlight w:val="cyan"/>
        </w:rPr>
        <w:t>an "upper middle class" citizenry for whom the question of poverty</w:t>
      </w:r>
      <w:r w:rsidRPr="00720B66">
        <w:rPr>
          <w:sz w:val="16"/>
        </w:rPr>
        <w:t xml:space="preserve"> (exploitation) </w:t>
      </w:r>
      <w:r w:rsidRPr="00332D05">
        <w:rPr>
          <w:rStyle w:val="StyleBoldUnderline"/>
          <w:highlight w:val="cyan"/>
        </w:rPr>
        <w:t>is non-existent</w:t>
      </w:r>
      <w:r w:rsidRPr="00720B66">
        <w:rPr>
          <w:sz w:val="16"/>
        </w:rPr>
        <w:t xml:space="preserve">, and the only question is the question of personal liberty (power), as Giroux makes even more clear in his stories in Breaking into the Movies: Film and the Culture of Politics; Public Spaces, Private Lives. In the name of a "pedagogy without guarantees" (Impure Acts, 12)—which legitimates the right-wing ideology of "equality of opportunity" but not outcome and the bourgeois obsession with "self-definition and social responsibility" (12) as if these were simply matters of "contingency and contextuality" (12)—Giroux opposes a pedagogy of totality and rejects class as "the totalizing politics of class struggle" (Impure Acts, 25). Indeterminate, non-totalizing cultural interpretations ("producing a language", 12) in pedagogy displace explanatory class critique, and consequently all structural material contradictions are re-written as contingent cultural excess that surpasses all structures. Consequently, racism, in Giroux's contingent pedagogy of adjustment is not the effect of structural economic compulsion (Marx, Capital, 1, 899) but a cultural oppression: the "legacy of white supremacy" (Impure Acts, 66). </w:t>
      </w:r>
      <w:r w:rsidRPr="00332D05">
        <w:rPr>
          <w:rStyle w:val="StyleBoldUnderline"/>
          <w:highlight w:val="cyan"/>
        </w:rPr>
        <w:t>Giroux and other critical pedagogues always criticize capitalism</w:t>
      </w:r>
      <w:r w:rsidRPr="00777769">
        <w:rPr>
          <w:rStyle w:val="StyleBoldUnderline"/>
        </w:rPr>
        <w:t xml:space="preserve"> and regard their pedagogy to be a resistance against it. </w:t>
      </w:r>
      <w:r w:rsidRPr="00332D05">
        <w:rPr>
          <w:rStyle w:val="StyleBoldUnderline"/>
          <w:highlight w:val="cyan"/>
        </w:rPr>
        <w:t>Their criticism, however, is, in practice a radical complicity with capital because it always erases the fundamental material contradiction of capitalism</w:t>
      </w:r>
      <w:r w:rsidRPr="00777769">
        <w:rPr>
          <w:rStyle w:val="StyleBoldUnderline"/>
        </w:rPr>
        <w:t xml:space="preserve"> (</w:t>
      </w:r>
      <w:r w:rsidRPr="00720B66">
        <w:rPr>
          <w:sz w:val="16"/>
        </w:rPr>
        <w:t xml:space="preserve">the appropriation of products from its producers) </w:t>
      </w:r>
      <w:r w:rsidRPr="00332D05">
        <w:rPr>
          <w:rStyle w:val="StyleBoldUnderline"/>
          <w:highlight w:val="cyan"/>
        </w:rPr>
        <w:t>and instead focuses on</w:t>
      </w:r>
      <w:r w:rsidRPr="00777769">
        <w:rPr>
          <w:rStyle w:val="StyleBoldUnderline"/>
        </w:rPr>
        <w:t xml:space="preserve"> such matters as race, sexuality, gender, and the environment as autonomous </w:t>
      </w:r>
      <w:r w:rsidRPr="00332D05">
        <w:rPr>
          <w:rStyle w:val="StyleBoldUnderline"/>
          <w:highlight w:val="cyan"/>
        </w:rPr>
        <w:t>sites of the exercise of power</w:t>
      </w:r>
      <w:r w:rsidRPr="00720B66">
        <w:rPr>
          <w:sz w:val="16"/>
        </w:rPr>
        <w:t xml:space="preserve">. </w:t>
      </w:r>
      <w:r w:rsidRPr="00777769">
        <w:rPr>
          <w:rStyle w:val="StyleBoldUnderline"/>
        </w:rPr>
        <w:t>When their teacherly criticism approaches capitalism as an economic system, it is finance capital that is their object of attention</w:t>
      </w:r>
      <w:r w:rsidRPr="00720B66">
        <w:rPr>
          <w:sz w:val="16"/>
        </w:rPr>
        <w:t xml:space="preserve">. </w:t>
      </w:r>
      <w:r w:rsidRPr="00777769">
        <w:rPr>
          <w:rStyle w:val="StyleBoldUnderline"/>
        </w:rPr>
        <w:t>Focusing on finance capital</w:t>
      </w:r>
      <w:r w:rsidRPr="00720B66">
        <w:rPr>
          <w:sz w:val="16"/>
        </w:rPr>
        <w:t xml:space="preserve">, however, represents money itself ("interest") as the source of wealth. In doing so, it </w:t>
      </w:r>
      <w:r w:rsidRPr="00777769">
        <w:rPr>
          <w:rStyle w:val="StyleBoldUnderline"/>
        </w:rPr>
        <w:t>marginalizes labor as the source of value and class as the marker of relations of property and exploitation.</w:t>
      </w:r>
      <w:r w:rsidRPr="00720B66">
        <w:rPr>
          <w:sz w:val="16"/>
        </w:rPr>
        <w:t xml:space="preserve"> </w:t>
      </w:r>
      <w:r w:rsidRPr="00EA5E2C">
        <w:rPr>
          <w:sz w:val="12"/>
        </w:rPr>
        <w:t>Replacing capitalism as wage labor with capitalism as finance capital has been the political goal in the writings of such post-al writers as Derrida (Specters of Marx), Deleuze and Guattari (Anti-Oedipus: Capitalism and Schizophrenia) and Bataille, The Accursed Share. "In a sense", write Deleuze and Guattari, "[</w:t>
      </w:r>
      <w:proofErr w:type="gramStart"/>
      <w:r w:rsidRPr="00EA5E2C">
        <w:rPr>
          <w:sz w:val="12"/>
        </w:rPr>
        <w:t>I]t</w:t>
      </w:r>
      <w:proofErr w:type="gramEnd"/>
      <w:r w:rsidRPr="00EA5E2C">
        <w:rPr>
          <w:sz w:val="12"/>
        </w:rPr>
        <w:t xml:space="preserve"> is the bank that controls the whole system and the investment of desire. One of Keynes's contributions was the reintroduction of desire into the problem of money; it is this that must be subject to the requirements of Marxist analysis. That is why it is unfortunate that Marxist economics too often dwell on considerations concerning the mode of production, and on the theory of money as the general equivalent as found in the first section of Capital, without attaching enough importance to banking practice, to financial operations, and to specific circulation of credit money—which would be the meaning of a return to Marixst theory of money". </w:t>
      </w:r>
      <w:proofErr w:type="gramStart"/>
      <w:r w:rsidRPr="00EA5E2C">
        <w:rPr>
          <w:sz w:val="12"/>
        </w:rPr>
        <w:t>(Anti-Oedipus 230).</w:t>
      </w:r>
      <w:proofErr w:type="gramEnd"/>
      <w:r w:rsidRPr="00EA5E2C">
        <w:rPr>
          <w:sz w:val="12"/>
        </w:rPr>
        <w:t xml:space="preserve"> </w:t>
      </w:r>
      <w:r w:rsidRPr="00EA5E2C">
        <w:rPr>
          <w:rStyle w:val="StyleBoldUnderline"/>
          <w:sz w:val="12"/>
        </w:rPr>
        <w:t>Focusing on banking effectively diverts attention away from how "money" is obtained at the point of production and instead focuses on the institutions of its distribution</w:t>
      </w:r>
      <w:r w:rsidRPr="00EA5E2C">
        <w:rPr>
          <w:sz w:val="12"/>
        </w:rPr>
        <w:t>, as in Fredric Jameson's "Culture and Finance Capital". In the manner in which Felski and others substitute class affect for class economics</w:t>
      </w:r>
      <w:r w:rsidRPr="00720B66">
        <w:rPr>
          <w:sz w:val="16"/>
        </w:rPr>
        <w:t xml:space="preserve">, </w:t>
      </w:r>
      <w:r w:rsidRPr="00777769">
        <w:rPr>
          <w:rStyle w:val="StyleBoldUnderline"/>
        </w:rPr>
        <w:t>in the left discussion of capitalism, the conceptual analysis of labor as the source of wealth and wage labor as the structure of exploitation are displaced by empathy for those who suffer at the hands of financial institutions such as the IMF and World Bank</w:t>
      </w:r>
      <w:r w:rsidRPr="00720B66">
        <w:rPr>
          <w:sz w:val="16"/>
        </w:rPr>
        <w:t>, as in Amitava Kumar's World Bank Literature—a book of pedagogical mourning and melancholia. The grounding premise of "Culture and Finance Capital", World Bank Literature and other contemporary left writings on capitalism is that it is possible to have capitalism without oppression, namely capitalism as a compassionate exploitation of people by people. Capitalism is for them always and ultimately cultural. It is, as Kumar writes, a web of "power relations" and "cultural practices". In Kumar's affective politics, banks are criticized in order to reform capitalism not to overthrow it. The popularity of "bank writing" in bourgeois left circles now is, in part, grounded in the writings of Pierre Bourdieu who theorizes "capital" as a form of wealth—</w:t>
      </w:r>
      <w:proofErr w:type="gramStart"/>
      <w:r w:rsidRPr="00720B66">
        <w:rPr>
          <w:sz w:val="16"/>
        </w:rPr>
        <w:t>a  resource</w:t>
      </w:r>
      <w:proofErr w:type="gramEnd"/>
      <w:r w:rsidRPr="00720B66">
        <w:rPr>
          <w:sz w:val="16"/>
        </w:rPr>
        <w:t xml:space="preserve">—which produces power (The Field of Cultural Production, 74-141). </w:t>
      </w:r>
      <w:r w:rsidRPr="00777769">
        <w:rPr>
          <w:rStyle w:val="StyleBoldUnderline"/>
        </w:rPr>
        <w:t>Capital is</w:t>
      </w:r>
      <w:r w:rsidRPr="00720B66">
        <w:rPr>
          <w:sz w:val="16"/>
        </w:rPr>
        <w:t xml:space="preserve">, of course, </w:t>
      </w:r>
      <w:r w:rsidRPr="00777769">
        <w:rPr>
          <w:rStyle w:val="StyleBoldUnderline"/>
        </w:rPr>
        <w:t>not a thing but rather a social relation</w:t>
      </w:r>
      <w:r w:rsidRPr="00720B66">
        <w:rPr>
          <w:sz w:val="16"/>
        </w:rPr>
        <w:t xml:space="preserve"> (Marx, Wage-Labour and Capital, 28-30; Capital, 3, 953-0954) that is clearly recognized as such in revolutionary writings on banks (Fidel Castro "Abolish The IMF" (Capitalism in Crisis 288-292). </w:t>
      </w:r>
      <w:r w:rsidRPr="00332D05">
        <w:rPr>
          <w:rStyle w:val="StyleBoldUnderline"/>
          <w:highlight w:val="cyan"/>
        </w:rPr>
        <w:t>Capitalism is not about "money", it is about the social relations of property: class</w:t>
      </w:r>
      <w:r w:rsidRPr="00777769">
        <w:rPr>
          <w:rStyle w:val="StyleBoldUnderline"/>
        </w:rPr>
        <w:t>. Class is not lifestyle, income or job</w:t>
      </w:r>
      <w:r w:rsidRPr="00720B66">
        <w:rPr>
          <w:sz w:val="16"/>
        </w:rPr>
        <w:t xml:space="preserve">. Nor is it life-chances in the market (Weber), a state of mind or a matter of social prestige or status. </w:t>
      </w:r>
      <w:r w:rsidRPr="00332D05">
        <w:rPr>
          <w:rStyle w:val="StyleBoldUnderline"/>
          <w:highlight w:val="cyan"/>
        </w:rPr>
        <w:t>Classes are large groups of people differing from each other by the place they occupy in a historically determined system of social production, by their relation</w:t>
      </w:r>
      <w:r w:rsidRPr="00720B66">
        <w:rPr>
          <w:sz w:val="16"/>
        </w:rPr>
        <w:t xml:space="preserve"> (in most cases fixed and formulated in law) </w:t>
      </w:r>
      <w:r w:rsidRPr="00332D05">
        <w:rPr>
          <w:rStyle w:val="StyleBoldUnderline"/>
          <w:highlight w:val="cyan"/>
        </w:rPr>
        <w:t>to the means of production</w:t>
      </w:r>
      <w:r w:rsidRPr="00777769">
        <w:rPr>
          <w:rStyle w:val="StyleBoldUnderline"/>
        </w:rPr>
        <w:t>, by their role in the social organization of labour, and, consequently, by the dimensions of the share of social wealth of which they dispose and the mode of acquiring it</w:t>
      </w:r>
      <w:r w:rsidRPr="00720B66">
        <w:rPr>
          <w:sz w:val="16"/>
        </w:rPr>
        <w:t xml:space="preserve">. Classes are groups of people one of which can appropriate the labour of another owing to the different places they occupy in a definite system of social economy. (Lenin, "A Great Beginning: Heroism of the Workers in the Rear. 'Communist Subbotniks'" 421). </w:t>
      </w:r>
      <w:r w:rsidRPr="00332D05">
        <w:rPr>
          <w:rStyle w:val="StyleBoldUnderline"/>
          <w:highlight w:val="cyan"/>
        </w:rPr>
        <w:t>Class is, fundamentally, the relation of the subject of labor to ownership of the means of production; it is the objective social relations of property, not a story of desire, affect or power</w:t>
      </w:r>
      <w:r w:rsidRPr="00332D05">
        <w:rPr>
          <w:sz w:val="16"/>
          <w:highlight w:val="cyan"/>
        </w:rPr>
        <w:t>.</w:t>
      </w:r>
      <w:r w:rsidRPr="00720B66">
        <w:rPr>
          <w:sz w:val="16"/>
        </w:rPr>
        <w:t xml:space="preserve"> </w:t>
      </w:r>
    </w:p>
    <w:p w:rsidR="0098705E" w:rsidRPr="0046567E" w:rsidRDefault="0098705E" w:rsidP="0098705E">
      <w:pPr>
        <w:rPr>
          <w:rStyle w:val="Heading3Char"/>
          <w:rFonts w:eastAsia="Calibri"/>
        </w:rPr>
      </w:pPr>
    </w:p>
    <w:p w:rsidR="0098705E" w:rsidRPr="00EA5E2C" w:rsidRDefault="0098705E" w:rsidP="0098705E">
      <w:pPr>
        <w:pStyle w:val="Heading4"/>
      </w:pPr>
      <w:r w:rsidRPr="00EA5E2C">
        <w:t xml:space="preserve">Only Marxist criticism can confront inequality – </w:t>
      </w:r>
      <w:r>
        <w:t>the aff</w:t>
      </w:r>
      <w:r w:rsidRPr="00EA5E2C">
        <w:t xml:space="preserve"> serve</w:t>
      </w:r>
      <w:r>
        <w:t>s</w:t>
      </w:r>
      <w:r w:rsidRPr="00EA5E2C">
        <w:t xml:space="preserve"> to legitimate capitalism by humanizing it not eradicating it</w:t>
      </w:r>
    </w:p>
    <w:p w:rsidR="0098705E" w:rsidRPr="0046567E" w:rsidRDefault="0098705E" w:rsidP="0098705E">
      <w:r w:rsidRPr="00B91EFA">
        <w:rPr>
          <w:rStyle w:val="StyleStyleBold12pt"/>
        </w:rPr>
        <w:t>Tumino 05</w:t>
      </w:r>
      <w:proofErr w:type="gramStart"/>
      <w:r w:rsidRPr="0046567E">
        <w:t xml:space="preserve">, </w:t>
      </w:r>
      <w:r>
        <w:t xml:space="preserve">   </w:t>
      </w:r>
      <w:r w:rsidRPr="00DB29B8">
        <w:t>Professor</w:t>
      </w:r>
      <w:proofErr w:type="gramEnd"/>
      <w:r w:rsidRPr="00DB29B8">
        <w:t xml:space="preserve"> of English at the University of Pittsburgh</w:t>
      </w:r>
    </w:p>
    <w:p w:rsidR="0098705E" w:rsidRPr="00DB29B8" w:rsidRDefault="0098705E" w:rsidP="0098705E">
      <w:r w:rsidRPr="00DB29B8">
        <w:t>(Stephen, “What is Orthodox Marxism and Why it Matters Now More than Ever,” February 14, http://www.redcritique.org/spring2001/whatisorthodoxmarxism.htm)</w:t>
      </w:r>
    </w:p>
    <w:p w:rsidR="0098705E" w:rsidRPr="0046567E" w:rsidRDefault="0098705E" w:rsidP="0098705E">
      <w:r w:rsidRPr="00D7040B">
        <w:rPr>
          <w:rStyle w:val="StyleBoldUnderline"/>
          <w:highlight w:val="cyan"/>
        </w:rPr>
        <w:t>Any effective political theory</w:t>
      </w:r>
      <w:r w:rsidRPr="0046567E">
        <w:t xml:space="preserve"> will have to do at least two things: it </w:t>
      </w:r>
      <w:r w:rsidRPr="00777769">
        <w:rPr>
          <w:rStyle w:val="StyleBoldUnderline"/>
        </w:rPr>
        <w:t xml:space="preserve">will have to offer an </w:t>
      </w:r>
      <w:r w:rsidRPr="00D7040B">
        <w:rPr>
          <w:rStyle w:val="StyleBoldUnderline"/>
          <w:highlight w:val="cyan"/>
        </w:rPr>
        <w:t>integrated understanding of social practices and</w:t>
      </w:r>
      <w:r w:rsidRPr="0046567E">
        <w:t xml:space="preserve">, based on such an interrelated knowledge, </w:t>
      </w:r>
      <w:r w:rsidRPr="00D7040B">
        <w:rPr>
          <w:rStyle w:val="StyleBoldUnderline"/>
          <w:highlight w:val="cyan"/>
        </w:rPr>
        <w:t>offer a guideline for praxis</w:t>
      </w:r>
      <w:r w:rsidRPr="0046567E">
        <w:t xml:space="preserve">. My main argument here is that among all contesting social theories now, only </w:t>
      </w:r>
      <w:r w:rsidRPr="00D7040B">
        <w:rPr>
          <w:rStyle w:val="StyleBoldUnderline"/>
          <w:highlight w:val="cyan"/>
        </w:rPr>
        <w:t>Orthodox Marxism has been able to produce an integrated knowledge of the existing social totality and provide lines of praxis that will lead to building a society free from necessity</w:t>
      </w:r>
      <w:r w:rsidRPr="0046567E">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to know contemporary society—and to be able to act on such knowledge—one has to first of all know what makes the existing social totality. I will argue that </w:t>
      </w:r>
      <w:r w:rsidRPr="00777769">
        <w:rPr>
          <w:rStyle w:val="StyleBoldUnderline"/>
        </w:rPr>
        <w:t>the dominant social totality is based on inequality—not just inequality of power but inequality of economic access</w:t>
      </w:r>
      <w:r w:rsidRPr="0046567E">
        <w:t xml:space="preserve"> (which then determines access to health care, education, housing, diet, transportation, . . </w:t>
      </w:r>
      <w:proofErr w:type="gramStart"/>
      <w:r w:rsidRPr="0046567E">
        <w:t>. )</w:t>
      </w:r>
      <w:proofErr w:type="gramEnd"/>
      <w:r w:rsidRPr="0046567E">
        <w:t xml:space="preserve">. </w:t>
      </w:r>
      <w:r w:rsidRPr="00777769">
        <w:rPr>
          <w:rStyle w:val="StyleBoldUnderline"/>
        </w:rPr>
        <w:t xml:space="preserve">This </w:t>
      </w:r>
      <w:r w:rsidRPr="00D7040B">
        <w:rPr>
          <w:rStyle w:val="StyleBoldUnderline"/>
          <w:highlight w:val="cyan"/>
        </w:rPr>
        <w:t xml:space="preserve">systematic inequality cannot be explained by gender, race, sexuality, disability, ethnicity, or nationality. These are all secondary contradictions and are all determined by the fundamental contradiction of </w:t>
      </w:r>
      <w:proofErr w:type="gramStart"/>
      <w:r w:rsidRPr="00D7040B">
        <w:rPr>
          <w:rStyle w:val="StyleBoldUnderline"/>
          <w:highlight w:val="cyan"/>
        </w:rPr>
        <w:t>capitalism which</w:t>
      </w:r>
      <w:proofErr w:type="gramEnd"/>
      <w:r w:rsidRPr="00D7040B">
        <w:rPr>
          <w:rStyle w:val="StyleBoldUnderline"/>
          <w:highlight w:val="cyan"/>
        </w:rPr>
        <w:t xml:space="preserve"> is inscribed in the relation of capital and labor</w:t>
      </w:r>
      <w:r w:rsidRPr="00D7040B">
        <w:rPr>
          <w:highlight w:val="cyan"/>
        </w:rPr>
        <w:t xml:space="preserve">. </w:t>
      </w:r>
      <w:r w:rsidRPr="00D7040B">
        <w:rPr>
          <w:rStyle w:val="StyleBoldUnderline"/>
          <w:highlight w:val="cyan"/>
        </w:rPr>
        <w:t>All modes of Marxism now explain social inequalities</w:t>
      </w:r>
      <w:r w:rsidRPr="00777769">
        <w:rPr>
          <w:rStyle w:val="StyleBoldUnderline"/>
        </w:rPr>
        <w:t xml:space="preserve"> primarily on the basis of these secondary contradictions and in doing so</w:t>
      </w:r>
      <w:r w:rsidRPr="0046567E">
        <w:t>—and this is my main argument—</w:t>
      </w:r>
      <w:r w:rsidRPr="00777769">
        <w:rPr>
          <w:rStyle w:val="StyleBoldUnderline"/>
        </w:rPr>
        <w:t>legitimate capitalism</w:t>
      </w:r>
      <w:r w:rsidRPr="0046567E">
        <w:t xml:space="preserve">. Why? </w:t>
      </w:r>
      <w:r w:rsidRPr="00777769">
        <w:rPr>
          <w:rStyle w:val="StyleBoldUnderline"/>
        </w:rPr>
        <w:t xml:space="preserve">Because </w:t>
      </w:r>
      <w:r w:rsidRPr="00D7040B">
        <w:rPr>
          <w:rStyle w:val="StyleBoldUnderline"/>
          <w:highlight w:val="cyan"/>
        </w:rPr>
        <w:t>such arguments authorize capitalism without gender, race, discrimination and thus accept economic inequality as an integral part of human societies. They accept a sunny capitalism—</w:t>
      </w:r>
      <w:proofErr w:type="gramStart"/>
      <w:r w:rsidRPr="00D7040B">
        <w:rPr>
          <w:rStyle w:val="StyleBoldUnderline"/>
          <w:highlight w:val="cyan"/>
        </w:rPr>
        <w:t>a capitalism</w:t>
      </w:r>
      <w:proofErr w:type="gramEnd"/>
      <w:r w:rsidRPr="00D7040B">
        <w:rPr>
          <w:rStyle w:val="StyleBoldUnderline"/>
          <w:highlight w:val="cyan"/>
        </w:rPr>
        <w:t xml:space="preserve"> beyond capitalism</w:t>
      </w:r>
      <w:r w:rsidRPr="0046567E">
        <w:t xml:space="preserve">. Such </w:t>
      </w:r>
      <w:r w:rsidRPr="00D7040B">
        <w:rPr>
          <w:rStyle w:val="StyleBoldUnderline"/>
          <w:highlight w:val="cyan"/>
        </w:rPr>
        <w:t>a society, based on cultural equality but economic inequality,</w:t>
      </w:r>
      <w:r w:rsidRPr="00777769">
        <w:rPr>
          <w:rStyle w:val="StyleBoldUnderline"/>
        </w:rPr>
        <w:t xml:space="preserve"> has always been the not-so-hidden agenda of the bourgeois left</w:t>
      </w:r>
      <w:r w:rsidRPr="0046567E">
        <w:t>—whether it has been called "new left," "postmarxism," or "radical democracy." This is, by the way, the main reason for its popularity in the culture industry—from the academy (Jameson, Harvey, Haraway, Butler</w:t>
      </w:r>
      <w:proofErr w:type="gramStart"/>
      <w:r w:rsidRPr="0046567E">
        <w:t>,. . .</w:t>
      </w:r>
      <w:proofErr w:type="gramEnd"/>
      <w:r w:rsidRPr="0046567E">
        <w:t xml:space="preserve"> ) to daily politics (Michael Harrington, Ralph Nader, Jesse Jackson,. . . ) to. . . . </w:t>
      </w:r>
      <w:r w:rsidRPr="00777769">
        <w:rPr>
          <w:rStyle w:val="StyleBoldUnderline"/>
        </w:rPr>
        <w:t>For all, capitalism is here to stay and the best that can be done is to make its cruelties more tolerable, more humane</w:t>
      </w:r>
      <w:r w:rsidRPr="0046567E">
        <w:t xml:space="preserve">. This </w:t>
      </w:r>
      <w:r w:rsidRPr="00777769">
        <w:rPr>
          <w:rStyle w:val="StyleBoldUnderline"/>
        </w:rPr>
        <w:t>humanization (not eradication) of capitalism is the sole goal of ALL contemporary lefts</w:t>
      </w:r>
      <w:r w:rsidRPr="0046567E">
        <w:t xml:space="preserve"> (marxism, feminism, anti-racism, queeries, . . </w:t>
      </w:r>
      <w:proofErr w:type="gramStart"/>
      <w:r w:rsidRPr="0046567E">
        <w:t>. )</w:t>
      </w:r>
      <w:proofErr w:type="gramEnd"/>
      <w:r w:rsidRPr="0046567E">
        <w:t xml:space="preserve">.  Such an understanding of social inequality is based on the fundamental understanding that the source of wealth is human knowledge and not human labor. That is, wealth is produced by the human mind and is thus free from the actual objective conditions that shape the historical relations of labor and capital. </w:t>
      </w:r>
      <w:r w:rsidRPr="00D7040B">
        <w:rPr>
          <w:rStyle w:val="StyleBoldUnderline"/>
          <w:highlight w:val="cyan"/>
        </w:rPr>
        <w:t>Only Orthodox Marxism recognizes the historicity of labor and its primacy as the source of all human wealth</w:t>
      </w:r>
      <w:r w:rsidRPr="0046567E">
        <w:t xml:space="preserve">. In this paper I argue that any emancipatory theory has to be founded on recognition of the priority of Marx's labor theory of value and not repeat the technological determinism of corporate theory ("knowledge work") that masquerades as social theory.  Finally, it is </w:t>
      </w:r>
      <w:r w:rsidRPr="00D7040B">
        <w:rPr>
          <w:rStyle w:val="StyleBoldUnderline"/>
          <w:highlight w:val="cyan"/>
        </w:rPr>
        <w:t>only Orthodox Marxism</w:t>
      </w:r>
      <w:r w:rsidRPr="0046567E">
        <w:t xml:space="preserve"> that </w:t>
      </w:r>
      <w:r w:rsidRPr="00D7040B">
        <w:rPr>
          <w:rStyle w:val="StyleBoldUnderline"/>
          <w:highlight w:val="cyan"/>
        </w:rPr>
        <w:t>recognizes the inevitability and also the necessity of communism</w:t>
      </w:r>
      <w:r w:rsidRPr="00777769">
        <w:rPr>
          <w:rStyle w:val="StyleBoldUnderline"/>
        </w:rPr>
        <w:t>—the necessity, that is, of a society in which "from each according to their ability to each according to their needs"</w:t>
      </w:r>
      <w:r w:rsidRPr="0046567E">
        <w:t xml:space="preserve"> (Marx) is the rule. </w:t>
      </w:r>
    </w:p>
    <w:p w:rsidR="0098705E" w:rsidRPr="00AF5046" w:rsidRDefault="0098705E" w:rsidP="0098705E"/>
    <w:p w:rsidR="0098705E" w:rsidRDefault="0098705E" w:rsidP="0098705E">
      <w:pPr>
        <w:pStyle w:val="Heading1"/>
      </w:pPr>
      <w:r>
        <w:t>1NR</w:t>
      </w:r>
    </w:p>
    <w:p w:rsidR="0098705E" w:rsidRPr="0098705E" w:rsidRDefault="0098705E" w:rsidP="0098705E">
      <w:pPr>
        <w:pStyle w:val="Heading4"/>
      </w:pPr>
      <w:r>
        <w:t>MOAR ARRINGTON CARD</w:t>
      </w:r>
      <w:bookmarkStart w:id="0" w:name="_GoBack"/>
      <w:bookmarkEnd w:id="0"/>
    </w:p>
    <w:sectPr w:rsidR="0098705E" w:rsidRPr="0098705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05E" w:rsidRDefault="0098705E" w:rsidP="00E46E7E">
      <w:r>
        <w:separator/>
      </w:r>
    </w:p>
  </w:endnote>
  <w:endnote w:type="continuationSeparator" w:id="0">
    <w:p w:rsidR="0098705E" w:rsidRDefault="0098705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05E" w:rsidRDefault="0098705E" w:rsidP="00E46E7E">
      <w:r>
        <w:separator/>
      </w:r>
    </w:p>
  </w:footnote>
  <w:footnote w:type="continuationSeparator" w:id="0">
    <w:p w:rsidR="0098705E" w:rsidRDefault="0098705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5E"/>
    <w:rsid w:val="000140EC"/>
    <w:rsid w:val="00016A35"/>
    <w:rsid w:val="000A254A"/>
    <w:rsid w:val="000C16B3"/>
    <w:rsid w:val="000D24B4"/>
    <w:rsid w:val="000F20E2"/>
    <w:rsid w:val="00135CF8"/>
    <w:rsid w:val="001408C0"/>
    <w:rsid w:val="00143FD7"/>
    <w:rsid w:val="001463FB"/>
    <w:rsid w:val="001747B9"/>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8705E"/>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705E"/>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5"/>
    <w:qFormat/>
    <w:rsid w:val="0098705E"/>
    <w:rPr>
      <w:b/>
      <w:bCs/>
      <w:sz w:val="22"/>
      <w:u w:val="single"/>
    </w:rPr>
  </w:style>
  <w:style w:type="character" w:customStyle="1" w:styleId="SmalltextChar">
    <w:name w:val="Small text Char"/>
    <w:basedOn w:val="DefaultParagraphFont"/>
    <w:link w:val="Smalltext"/>
    <w:locked/>
    <w:rsid w:val="0098705E"/>
    <w:rPr>
      <w:rFonts w:ascii="Times New Roman" w:eastAsia="MS Mincho" w:hAnsi="Times New Roman" w:cs="Times New Roman"/>
      <w:sz w:val="16"/>
    </w:rPr>
  </w:style>
  <w:style w:type="paragraph" w:customStyle="1" w:styleId="Smalltext">
    <w:name w:val="Small text"/>
    <w:basedOn w:val="Normal"/>
    <w:link w:val="SmalltextChar"/>
    <w:rsid w:val="0098705E"/>
    <w:rPr>
      <w:rFonts w:ascii="Times New Roman" w:eastAsia="MS Mincho" w:hAnsi="Times New Roman" w:cs="Times New Roman"/>
      <w:sz w:val="16"/>
    </w:rPr>
  </w:style>
  <w:style w:type="paragraph" w:styleId="Title">
    <w:name w:val="Title"/>
    <w:basedOn w:val="Normal"/>
    <w:next w:val="Normal"/>
    <w:link w:val="TitleChar"/>
    <w:uiPriority w:val="5"/>
    <w:qFormat/>
    <w:rsid w:val="0098705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98705E"/>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98705E"/>
  </w:style>
  <w:style w:type="paragraph" w:customStyle="1" w:styleId="SmallTextCharCharChar">
    <w:name w:val="Small Text Char Char Char"/>
    <w:basedOn w:val="Normal"/>
    <w:link w:val="SmallTextCharCharCharChar"/>
    <w:rsid w:val="0098705E"/>
    <w:rPr>
      <w:rFonts w:ascii="Times New Roman" w:eastAsia="Times New Roman" w:hAnsi="Times New Roman" w:cs="Times New Roman"/>
      <w:sz w:val="16"/>
    </w:rPr>
  </w:style>
  <w:style w:type="character" w:customStyle="1" w:styleId="SmallTextCharCharCharChar">
    <w:name w:val="Small Text Char Char Char Char"/>
    <w:link w:val="SmallTextCharCharChar"/>
    <w:rsid w:val="0098705E"/>
    <w:rPr>
      <w:rFonts w:ascii="Times New Roman" w:eastAsia="Times New Roman" w:hAnsi="Times New Roman" w:cs="Times New Roman"/>
      <w:sz w:val="16"/>
    </w:rPr>
  </w:style>
  <w:style w:type="paragraph" w:customStyle="1" w:styleId="HotRoute">
    <w:name w:val="Hot Route"/>
    <w:basedOn w:val="Normal"/>
    <w:link w:val="HotRouteChar"/>
    <w:qFormat/>
    <w:rsid w:val="0098705E"/>
    <w:pPr>
      <w:ind w:left="72"/>
    </w:pPr>
    <w:rPr>
      <w:iCs/>
      <w:color w:val="000000"/>
    </w:rPr>
  </w:style>
  <w:style w:type="character" w:customStyle="1" w:styleId="HotRouteChar">
    <w:name w:val="Hot Route Char"/>
    <w:link w:val="HotRoute"/>
    <w:rsid w:val="0098705E"/>
    <w:rPr>
      <w:rFonts w:ascii="Calibri" w:hAnsi="Calibri"/>
      <w:iCs/>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705E"/>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5"/>
    <w:qFormat/>
    <w:rsid w:val="0098705E"/>
    <w:rPr>
      <w:b/>
      <w:bCs/>
      <w:sz w:val="22"/>
      <w:u w:val="single"/>
    </w:rPr>
  </w:style>
  <w:style w:type="character" w:customStyle="1" w:styleId="SmalltextChar">
    <w:name w:val="Small text Char"/>
    <w:basedOn w:val="DefaultParagraphFont"/>
    <w:link w:val="Smalltext"/>
    <w:locked/>
    <w:rsid w:val="0098705E"/>
    <w:rPr>
      <w:rFonts w:ascii="Times New Roman" w:eastAsia="MS Mincho" w:hAnsi="Times New Roman" w:cs="Times New Roman"/>
      <w:sz w:val="16"/>
    </w:rPr>
  </w:style>
  <w:style w:type="paragraph" w:customStyle="1" w:styleId="Smalltext">
    <w:name w:val="Small text"/>
    <w:basedOn w:val="Normal"/>
    <w:link w:val="SmalltextChar"/>
    <w:rsid w:val="0098705E"/>
    <w:rPr>
      <w:rFonts w:ascii="Times New Roman" w:eastAsia="MS Mincho" w:hAnsi="Times New Roman" w:cs="Times New Roman"/>
      <w:sz w:val="16"/>
    </w:rPr>
  </w:style>
  <w:style w:type="paragraph" w:styleId="Title">
    <w:name w:val="Title"/>
    <w:basedOn w:val="Normal"/>
    <w:next w:val="Normal"/>
    <w:link w:val="TitleChar"/>
    <w:uiPriority w:val="5"/>
    <w:qFormat/>
    <w:rsid w:val="0098705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98705E"/>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98705E"/>
  </w:style>
  <w:style w:type="paragraph" w:customStyle="1" w:styleId="SmallTextCharCharChar">
    <w:name w:val="Small Text Char Char Char"/>
    <w:basedOn w:val="Normal"/>
    <w:link w:val="SmallTextCharCharCharChar"/>
    <w:rsid w:val="0098705E"/>
    <w:rPr>
      <w:rFonts w:ascii="Times New Roman" w:eastAsia="Times New Roman" w:hAnsi="Times New Roman" w:cs="Times New Roman"/>
      <w:sz w:val="16"/>
    </w:rPr>
  </w:style>
  <w:style w:type="character" w:customStyle="1" w:styleId="SmallTextCharCharCharChar">
    <w:name w:val="Small Text Char Char Char Char"/>
    <w:link w:val="SmallTextCharCharChar"/>
    <w:rsid w:val="0098705E"/>
    <w:rPr>
      <w:rFonts w:ascii="Times New Roman" w:eastAsia="Times New Roman" w:hAnsi="Times New Roman" w:cs="Times New Roman"/>
      <w:sz w:val="16"/>
    </w:rPr>
  </w:style>
  <w:style w:type="paragraph" w:customStyle="1" w:styleId="HotRoute">
    <w:name w:val="Hot Route"/>
    <w:basedOn w:val="Normal"/>
    <w:link w:val="HotRouteChar"/>
    <w:qFormat/>
    <w:rsid w:val="0098705E"/>
    <w:pPr>
      <w:ind w:left="72"/>
    </w:pPr>
    <w:rPr>
      <w:iCs/>
      <w:color w:val="000000"/>
    </w:rPr>
  </w:style>
  <w:style w:type="character" w:customStyle="1" w:styleId="HotRouteChar">
    <w:name w:val="Hot Route Char"/>
    <w:link w:val="HotRoute"/>
    <w:rsid w:val="0098705E"/>
    <w:rPr>
      <w:rFonts w:ascii="Calibri" w:hAnsi="Calibri"/>
      <w:iC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nthlyreview.org/2011/12/01/capitalism-and-the-accumulation-of-catastrophe" TargetMode="External"/><Relationship Id="rId9" Type="http://schemas.openxmlformats.org/officeDocument/2006/relationships/hyperlink" Target="http://site.www.umb.edu/faculty/salzman_g/Strate/GetFre/06.htm" TargetMode="External"/><Relationship Id="rId10" Type="http://schemas.openxmlformats.org/officeDocument/2006/relationships/hyperlink" Target="http://www.mc.maricopa.edu/other/engagement/Journal/Issue7/Small.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23</Pages>
  <Words>12720</Words>
  <Characters>72505</Characters>
  <Application>Microsoft Macintosh Word</Application>
  <DocSecurity>0</DocSecurity>
  <Lines>604</Lines>
  <Paragraphs>170</Paragraphs>
  <ScaleCrop>false</ScaleCrop>
  <Company>Whitman College</Company>
  <LinksUpToDate>false</LinksUpToDate>
  <CharactersWithSpaces>85055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2012-11-11T01:14:00Z</dcterms:created>
  <dcterms:modified xsi:type="dcterms:W3CDTF">2012-11-11T01:15:00Z</dcterms:modified>
</cp:coreProperties>
</file>