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83E" w:rsidRDefault="0046783E" w:rsidP="0046783E">
      <w:pPr>
        <w:pStyle w:val="Heading3"/>
      </w:pPr>
      <w:r>
        <w:t>1NC</w:t>
      </w:r>
    </w:p>
    <w:p w:rsidR="0046783E" w:rsidRPr="00A14255" w:rsidRDefault="0046783E" w:rsidP="0046783E">
      <w:pPr>
        <w:pStyle w:val="Heading4"/>
      </w:pPr>
      <w:r>
        <w:t>Financial incentives include funding and loan guarantees; power purchase is a non-financial incentive</w:t>
      </w:r>
    </w:p>
    <w:p w:rsidR="0046783E" w:rsidRPr="001B0068" w:rsidRDefault="0046783E" w:rsidP="0046783E">
      <w:proofErr w:type="spellStart"/>
      <w:r w:rsidRPr="00137FA1">
        <w:rPr>
          <w:rStyle w:val="StyleStyleBold12pt"/>
        </w:rPr>
        <w:t>Czinkota</w:t>
      </w:r>
      <w:proofErr w:type="spellEnd"/>
      <w:r w:rsidRPr="00137FA1">
        <w:rPr>
          <w:rStyle w:val="StyleStyleBold12pt"/>
        </w:rPr>
        <w:t xml:space="preserve"> et al, 9</w:t>
      </w:r>
      <w:r w:rsidRPr="001B0068">
        <w:rPr>
          <w:b/>
        </w:rPr>
        <w:t xml:space="preserve"> - </w:t>
      </w:r>
      <w:r w:rsidRPr="001B0068">
        <w:t xml:space="preserve">Associate Professor at the McDonough School of Business at Georgetown University (Michael, Fundamentals of International Business, p. 69 </w:t>
      </w:r>
      <w:r>
        <w:t xml:space="preserve">– </w:t>
      </w:r>
      <w:proofErr w:type="spellStart"/>
      <w:r>
        <w:t>google</w:t>
      </w:r>
      <w:proofErr w:type="spellEnd"/>
      <w:r>
        <w:t xml:space="preserve"> books)</w:t>
      </w:r>
    </w:p>
    <w:p w:rsidR="0046783E" w:rsidRDefault="0046783E" w:rsidP="0046783E">
      <w:r w:rsidRPr="0046783E">
        <w:t>Incentives offered by policymakers to facilitate foreign investments are mainly of three types: fiscal</w:t>
      </w:r>
    </w:p>
    <w:p w:rsidR="0046783E" w:rsidRDefault="0046783E" w:rsidP="0046783E">
      <w:r>
        <w:t>AND</w:t>
      </w:r>
    </w:p>
    <w:p w:rsidR="0046783E" w:rsidRPr="0046783E" w:rsidRDefault="0046783E" w:rsidP="0046783E">
      <w:proofErr w:type="gramStart"/>
      <w:r w:rsidRPr="0046783E">
        <w:t>import</w:t>
      </w:r>
      <w:proofErr w:type="gramEnd"/>
      <w:r w:rsidRPr="0046783E">
        <w:t xml:space="preserve"> quotas, and local content requirements, and investments in infrastructure facilities.</w:t>
      </w:r>
    </w:p>
    <w:p w:rsidR="0046783E" w:rsidRDefault="0046783E" w:rsidP="0046783E"/>
    <w:p w:rsidR="0046783E" w:rsidRDefault="0046783E" w:rsidP="0046783E">
      <w:pPr>
        <w:pStyle w:val="Heading3"/>
      </w:pPr>
      <w:r>
        <w:lastRenderedPageBreak/>
        <w:t>1NC</w:t>
      </w:r>
    </w:p>
    <w:p w:rsidR="0046783E" w:rsidRDefault="0046783E" w:rsidP="0046783E"/>
    <w:p w:rsidR="0046783E" w:rsidRPr="000A35D7" w:rsidRDefault="0046783E" w:rsidP="0046783E">
      <w:pPr>
        <w:pStyle w:val="Heading4"/>
      </w:pPr>
      <w:r w:rsidRPr="000A35D7">
        <w:t xml:space="preserve">Energy production </w:t>
      </w:r>
      <w:r>
        <w:t xml:space="preserve">is </w:t>
      </w:r>
      <w:r w:rsidRPr="000A35D7">
        <w:t>the peak of our manipulation of the environment</w:t>
      </w:r>
      <w:r>
        <w:t xml:space="preserve"> – </w:t>
      </w:r>
      <w:r w:rsidRPr="000A35D7">
        <w:t>rather than revealing the ontological beauty of nature, it exploits it for human utilization</w:t>
      </w:r>
      <w:r>
        <w:t xml:space="preserve"> – </w:t>
      </w:r>
      <w:r w:rsidRPr="000A35D7">
        <w:t>this standing reserve logic obviates our relation to Earth and causes extinction</w:t>
      </w:r>
      <w:r>
        <w:t xml:space="preserve"> – </w:t>
      </w:r>
      <w:r w:rsidRPr="00CA0942">
        <w:rPr>
          <w:u w:val="single"/>
        </w:rPr>
        <w:t>our alternative is to refuse action in this instance in favor of contemplating being</w:t>
      </w:r>
      <w:r>
        <w:t xml:space="preserve"> – this is key to more effective environmental policies</w:t>
      </w:r>
    </w:p>
    <w:p w:rsidR="0046783E" w:rsidRPr="00CA0942" w:rsidRDefault="0046783E" w:rsidP="0046783E">
      <w:proofErr w:type="spellStart"/>
      <w:r>
        <w:rPr>
          <w:rStyle w:val="StyleStyleBold12pt"/>
        </w:rPr>
        <w:t>Grego</w:t>
      </w:r>
      <w:proofErr w:type="spellEnd"/>
      <w:r>
        <w:rPr>
          <w:rStyle w:val="StyleStyleBold12pt"/>
        </w:rPr>
        <w:t xml:space="preserve"> 7 </w:t>
      </w:r>
      <w:r w:rsidRPr="00CA0942">
        <w:t xml:space="preserve">– Dr. Richard </w:t>
      </w:r>
      <w:proofErr w:type="spellStart"/>
      <w:r w:rsidRPr="00CA0942">
        <w:t>Grego</w:t>
      </w:r>
      <w:proofErr w:type="spellEnd"/>
      <w:r w:rsidRPr="00CA0942">
        <w:t xml:space="preserve"> 7, Associate Professor, Department of Humanities/ Culture, Daytona Beach College, 2007, “Global Warming, Environmental Philosophy and Public Policy: John Dewey </w:t>
      </w:r>
      <w:proofErr w:type="spellStart"/>
      <w:r w:rsidRPr="00CA0942">
        <w:t>vs</w:t>
      </w:r>
      <w:proofErr w:type="spellEnd"/>
      <w:r w:rsidRPr="00CA0942">
        <w:t xml:space="preserve"> Martin Heidegger,” online: http://www.philosophos.com/philosophy_article_153.html</w:t>
      </w:r>
    </w:p>
    <w:p w:rsidR="0046783E" w:rsidRDefault="0046783E" w:rsidP="0046783E">
      <w:r w:rsidRPr="0046783E">
        <w:t xml:space="preserve">This essay compares and contrasts the views of Martin Heidegger and John Dewey with respect </w:t>
      </w:r>
    </w:p>
    <w:p w:rsidR="0046783E" w:rsidRDefault="0046783E" w:rsidP="0046783E">
      <w:r>
        <w:t>AND</w:t>
      </w:r>
    </w:p>
    <w:p w:rsidR="0046783E" w:rsidRPr="0046783E" w:rsidRDefault="0046783E" w:rsidP="0046783E">
      <w:proofErr w:type="gramStart"/>
      <w:r w:rsidRPr="0046783E">
        <w:t>humanity</w:t>
      </w:r>
      <w:proofErr w:type="gramEnd"/>
      <w:r w:rsidRPr="0046783E">
        <w:t>, might be just what is needed for the earth's sustainable future.</w:t>
      </w:r>
    </w:p>
    <w:p w:rsidR="0046783E" w:rsidRPr="00215BE9" w:rsidRDefault="0046783E" w:rsidP="0046783E"/>
    <w:p w:rsidR="0046783E" w:rsidRDefault="0046783E" w:rsidP="0046783E"/>
    <w:p w:rsidR="0046783E" w:rsidRDefault="0046783E" w:rsidP="0046783E">
      <w:pPr>
        <w:pStyle w:val="Heading3"/>
      </w:pPr>
      <w:r>
        <w:lastRenderedPageBreak/>
        <w:t>1NC</w:t>
      </w:r>
    </w:p>
    <w:p w:rsidR="0046783E" w:rsidRDefault="0046783E" w:rsidP="0046783E">
      <w:pPr>
        <w:pStyle w:val="Heading4"/>
      </w:pPr>
      <w:r>
        <w:t>Congress is on track to make a deal to prevent sequestration cuts now---Obama’s political capital is key to forge a compromise</w:t>
      </w:r>
    </w:p>
    <w:p w:rsidR="0046783E" w:rsidRPr="00516454" w:rsidRDefault="0046783E" w:rsidP="0046783E">
      <w:r w:rsidRPr="00516454">
        <w:rPr>
          <w:rStyle w:val="StyleStyleBold12pt"/>
        </w:rPr>
        <w:t>Weisman 10/1</w:t>
      </w:r>
      <w:r>
        <w:t xml:space="preserve"> Jonathan is a writer at the New York Times. “Leaders at Work on Plan to Avert Mandatory Cuts,” 2012, http://www.nytimes.com/2012/10/02/us/senate-leaders-at-work-on-plan-to-avert-fiscal-cliff.html?hp&amp;_r=0</w:t>
      </w:r>
    </w:p>
    <w:p w:rsidR="0046783E" w:rsidRDefault="0046783E" w:rsidP="0046783E">
      <w:r w:rsidRPr="0046783E">
        <w:t>WASHINGTON — Senate leaders are closing in on a path for dealing with the “</w:t>
      </w:r>
    </w:p>
    <w:p w:rsidR="0046783E" w:rsidRDefault="0046783E" w:rsidP="0046783E">
      <w:r>
        <w:t>AND</w:t>
      </w:r>
    </w:p>
    <w:p w:rsidR="0046783E" w:rsidRPr="0046783E" w:rsidRDefault="0046783E" w:rsidP="0046783E">
      <w:proofErr w:type="gramStart"/>
      <w:r w:rsidRPr="0046783E">
        <w:t>the</w:t>
      </w:r>
      <w:proofErr w:type="gramEnd"/>
      <w:r w:rsidRPr="0046783E">
        <w:t xml:space="preserve"> deal, deliver the members of his party and sign the bill.”</w:t>
      </w:r>
    </w:p>
    <w:p w:rsidR="0046783E" w:rsidRDefault="0046783E" w:rsidP="0046783E">
      <w:pPr>
        <w:rPr>
          <w:rStyle w:val="StyleBoldUnderline"/>
          <w:b/>
        </w:rPr>
      </w:pPr>
    </w:p>
    <w:p w:rsidR="0046783E" w:rsidRDefault="0046783E" w:rsidP="0046783E">
      <w:pPr>
        <w:pStyle w:val="Heading4"/>
      </w:pPr>
      <w:r>
        <w:t xml:space="preserve">Funding SMRs is </w:t>
      </w:r>
      <w:r>
        <w:rPr>
          <w:u w:val="single"/>
        </w:rPr>
        <w:t>politically explosive</w:t>
      </w:r>
      <w:r>
        <w:t xml:space="preserve">---gets caught up in </w:t>
      </w:r>
      <w:r>
        <w:rPr>
          <w:u w:val="single"/>
        </w:rPr>
        <w:t>spending</w:t>
      </w:r>
      <w:r>
        <w:t xml:space="preserve"> and </w:t>
      </w:r>
      <w:r>
        <w:rPr>
          <w:u w:val="single"/>
        </w:rPr>
        <w:t>Solyndra</w:t>
      </w:r>
      <w:r>
        <w:t xml:space="preserve"> debates---the link’s </w:t>
      </w:r>
      <w:r>
        <w:rPr>
          <w:u w:val="single"/>
        </w:rPr>
        <w:t>unique</w:t>
      </w:r>
      <w:r>
        <w:t xml:space="preserve"> because Obama’s </w:t>
      </w:r>
      <w:r>
        <w:rPr>
          <w:u w:val="single"/>
        </w:rPr>
        <w:t>backed off</w:t>
      </w:r>
      <w:r>
        <w:t xml:space="preserve"> SMRs due to election pressure </w:t>
      </w:r>
    </w:p>
    <w:p w:rsidR="0046783E" w:rsidRDefault="0046783E" w:rsidP="0046783E">
      <w:r>
        <w:t xml:space="preserve">Gabriel </w:t>
      </w:r>
      <w:r w:rsidRPr="00FE225F">
        <w:rPr>
          <w:rStyle w:val="StyleStyleBold12pt"/>
        </w:rPr>
        <w:t>Nelson 9-24</w:t>
      </w:r>
      <w:r>
        <w:t xml:space="preserve">, E&amp;E Reporter, and Hannah </w:t>
      </w:r>
      <w:proofErr w:type="spellStart"/>
      <w:r>
        <w:t>Northey</w:t>
      </w:r>
      <w:proofErr w:type="spellEnd"/>
      <w:r>
        <w:t>, 9/24/12, “DOE funding for small reactors languishes as parties clash on debt,” http://www.eenews.net/public/Greenwire/2012/09/24/3</w:t>
      </w:r>
    </w:p>
    <w:p w:rsidR="0046783E" w:rsidRDefault="0046783E" w:rsidP="0046783E">
      <w:pPr>
        <w:ind w:left="288"/>
      </w:pPr>
      <w:r w:rsidRPr="00FE225F">
        <w:rPr>
          <w:rStyle w:val="StyleBoldUnderline"/>
        </w:rPr>
        <w:t xml:space="preserve">DOE </w:t>
      </w:r>
      <w:r w:rsidRPr="009833A8">
        <w:rPr>
          <w:rStyle w:val="Emphasis"/>
          <w:highlight w:val="yellow"/>
        </w:rPr>
        <w:t xml:space="preserve">funding for small reactors </w:t>
      </w:r>
      <w:r>
        <w:rPr>
          <w:rStyle w:val="Emphasis"/>
        </w:rPr>
        <w:t>…</w:t>
      </w:r>
      <w:r>
        <w:t xml:space="preserve"> that I know how to do that."</w:t>
      </w:r>
    </w:p>
    <w:p w:rsidR="0046783E" w:rsidRDefault="0046783E" w:rsidP="0046783E">
      <w:pPr>
        <w:pStyle w:val="Heading4"/>
      </w:pPr>
      <w:r>
        <w:t>Going over the fiscal cliff causes a second great depression</w:t>
      </w:r>
    </w:p>
    <w:p w:rsidR="0046783E" w:rsidRPr="00AD48F2" w:rsidRDefault="0046783E" w:rsidP="0046783E">
      <w:proofErr w:type="spellStart"/>
      <w:r w:rsidRPr="000819A9">
        <w:rPr>
          <w:rStyle w:val="StyleStyleBold12pt"/>
        </w:rPr>
        <w:t>Morici</w:t>
      </w:r>
      <w:proofErr w:type="spellEnd"/>
      <w:r w:rsidRPr="000819A9">
        <w:rPr>
          <w:rStyle w:val="StyleStyleBold12pt"/>
        </w:rPr>
        <w:t xml:space="preserve">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rsidR="0046783E" w:rsidRPr="00283F96" w:rsidRDefault="0046783E" w:rsidP="0046783E">
      <w:pPr>
        <w:pStyle w:val="cardtext"/>
        <w:ind w:left="0"/>
        <w:rPr>
          <w:rStyle w:val="StyleBoldUnderline"/>
        </w:rPr>
      </w:pPr>
      <w:r w:rsidRPr="00283F96">
        <w:rPr>
          <w:sz w:val="12"/>
        </w:rPr>
        <w:t xml:space="preserve">President </w:t>
      </w:r>
      <w:r w:rsidRPr="00283F96">
        <w:rPr>
          <w:rStyle w:val="StyleBoldUnderline"/>
        </w:rPr>
        <w:t xml:space="preserve">Obama and Republicans </w:t>
      </w:r>
      <w:r>
        <w:rPr>
          <w:rStyle w:val="StyleBoldUnderline"/>
        </w:rPr>
        <w:t>…</w:t>
      </w:r>
      <w:r w:rsidRPr="00A43F06">
        <w:rPr>
          <w:rStyle w:val="StyleBoldUnderline"/>
          <w:b/>
          <w:highlight w:val="yellow"/>
        </w:rPr>
        <w:t>would thrust it into a prolonged contraction.</w:t>
      </w:r>
    </w:p>
    <w:p w:rsidR="0046783E" w:rsidRDefault="0046783E" w:rsidP="0046783E">
      <w:pPr>
        <w:pStyle w:val="Heading4"/>
        <w:rPr>
          <w:rFonts w:eastAsia="Times New Roman"/>
        </w:rPr>
      </w:pPr>
      <w:r>
        <w:rPr>
          <w:rFonts w:eastAsia="Times New Roman"/>
        </w:rPr>
        <w:t>Global nuclear war</w:t>
      </w:r>
    </w:p>
    <w:p w:rsidR="0046783E" w:rsidRPr="00825416" w:rsidRDefault="0046783E" w:rsidP="0046783E">
      <w:r w:rsidRPr="00825416">
        <w:rPr>
          <w:rStyle w:val="StyleStyleBold12pt"/>
        </w:rPr>
        <w:t>Harris &amp; Burrows 9</w:t>
      </w:r>
      <w:r w:rsidRPr="00825416">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46783E" w:rsidRDefault="0046783E" w:rsidP="0046783E">
      <w:r w:rsidRPr="0046783E">
        <w:t xml:space="preserve">Of course, the report encompasses more than economics and indeed believes the future is </w:t>
      </w:r>
    </w:p>
    <w:p w:rsidR="0046783E" w:rsidRDefault="0046783E" w:rsidP="0046783E">
      <w:r>
        <w:t>AND</w:t>
      </w:r>
    </w:p>
    <w:p w:rsidR="0046783E" w:rsidRPr="0046783E" w:rsidRDefault="0046783E" w:rsidP="0046783E">
      <w:proofErr w:type="gramStart"/>
      <w:r w:rsidRPr="0046783E">
        <w:t>within</w:t>
      </w:r>
      <w:proofErr w:type="gramEnd"/>
      <w:r w:rsidRPr="0046783E">
        <w:t xml:space="preserve"> and between states in a more dog-eat-dog world. </w:t>
      </w:r>
    </w:p>
    <w:p w:rsidR="0046783E" w:rsidRDefault="0046783E" w:rsidP="0046783E"/>
    <w:p w:rsidR="0046783E" w:rsidRDefault="0046783E" w:rsidP="0046783E">
      <w:pPr>
        <w:pStyle w:val="Heading3"/>
      </w:pPr>
      <w:r>
        <w:lastRenderedPageBreak/>
        <w:t>1NC</w:t>
      </w:r>
    </w:p>
    <w:p w:rsidR="0046783E" w:rsidRDefault="0046783E" w:rsidP="0046783E"/>
    <w:p w:rsidR="0046783E" w:rsidRDefault="0046783E" w:rsidP="0046783E">
      <w:pPr>
        <w:pStyle w:val="Heading4"/>
      </w:pPr>
      <w:r>
        <w:t xml:space="preserve">The United States Federal Government should substantially increase investment in smart </w:t>
      </w:r>
      <w:proofErr w:type="spellStart"/>
      <w:r>
        <w:t>microgrid</w:t>
      </w:r>
      <w:proofErr w:type="spellEnd"/>
      <w:r>
        <w:t xml:space="preserve"> technology for [military installations in the United States]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rsidR="0046783E" w:rsidRPr="00374892" w:rsidRDefault="0046783E" w:rsidP="0046783E">
      <w:pPr>
        <w:pStyle w:val="Heading4"/>
      </w:pPr>
      <w:r>
        <w:t xml:space="preserve">Smart </w:t>
      </w:r>
      <w:proofErr w:type="spellStart"/>
      <w:r>
        <w:t>microgrids</w:t>
      </w:r>
      <w:proofErr w:type="spellEnd"/>
      <w:r>
        <w:t xml:space="preserve"> solve DOD grid vulnerability---the </w:t>
      </w:r>
      <w:r>
        <w:rPr>
          <w:u w:val="single"/>
        </w:rPr>
        <w:t>combination</w:t>
      </w:r>
      <w:r>
        <w:t xml:space="preserve"> of the CP’s mechanisms resolves the problems with each individual component </w:t>
      </w:r>
    </w:p>
    <w:p w:rsidR="0046783E" w:rsidRDefault="0046783E" w:rsidP="0046783E">
      <w:r w:rsidRPr="00B73CB6">
        <w:rPr>
          <w:rStyle w:val="StyleStyleBold12pt"/>
        </w:rPr>
        <w:t>SERDP 12</w:t>
      </w:r>
      <w:r>
        <w:t xml:space="preserve"> – the Strategic Environmental Research and Development Program, </w:t>
      </w:r>
      <w:proofErr w:type="spellStart"/>
      <w:r>
        <w:t>DoD’s</w:t>
      </w:r>
      <w:proofErr w:type="spellEnd"/>
      <w:r>
        <w:t xml:space="preserve"> environmental science and technology program, executed in partnership with DOE and EPA, 7/10/12, “</w:t>
      </w:r>
      <w:proofErr w:type="spellStart"/>
      <w:r>
        <w:t>DoD</w:t>
      </w:r>
      <w:proofErr w:type="spellEnd"/>
      <w:r>
        <w:t xml:space="preserve"> Study Finds </w:t>
      </w:r>
      <w:proofErr w:type="spellStart"/>
      <w:r>
        <w:t>Microgrids</w:t>
      </w:r>
      <w:proofErr w:type="spellEnd"/>
      <w:r>
        <w:t xml:space="preserve"> Offer Improved Energy Security for </w:t>
      </w:r>
      <w:proofErr w:type="spellStart"/>
      <w:r>
        <w:t>DoD</w:t>
      </w:r>
      <w:proofErr w:type="spellEnd"/>
      <w:r>
        <w:t xml:space="preserve"> Installations,” http://www.serdp.org/News-and-Events/News-Announcements/Program-News/DoD-study-finds-microgrids-offer-improved-energy-security-for-DoD-installations</w:t>
      </w:r>
    </w:p>
    <w:p w:rsidR="0046783E" w:rsidRPr="0046783E" w:rsidRDefault="0046783E" w:rsidP="0046783E">
      <w:r w:rsidRPr="0046783E">
        <w:t xml:space="preserve">Advanced </w:t>
      </w:r>
      <w:proofErr w:type="spellStart"/>
      <w:r w:rsidRPr="0046783E">
        <w:t>microgrids</w:t>
      </w:r>
      <w:proofErr w:type="spellEnd"/>
      <w:r w:rsidRPr="0046783E">
        <w:t xml:space="preserve"> offer a cost-effective </w:t>
      </w:r>
      <w:r>
        <w:t>…</w:t>
      </w:r>
      <w:r w:rsidRPr="0046783E">
        <w:t xml:space="preserve"> can earn value helping to meet those needs.</w:t>
      </w:r>
    </w:p>
    <w:p w:rsidR="0046783E" w:rsidRDefault="0046783E" w:rsidP="0046783E">
      <w:pPr>
        <w:ind w:left="288"/>
      </w:pPr>
    </w:p>
    <w:p w:rsidR="0046783E" w:rsidRDefault="0046783E" w:rsidP="0046783E">
      <w:pPr>
        <w:pStyle w:val="Heading4"/>
      </w:pPr>
      <w:r>
        <w:t xml:space="preserve">SPIDERS will produce effective renewable-based </w:t>
      </w:r>
      <w:proofErr w:type="spellStart"/>
      <w:r>
        <w:t>microgrids</w:t>
      </w:r>
      <w:proofErr w:type="spellEnd"/>
      <w:r>
        <w:t xml:space="preserve"> that guarantee </w:t>
      </w:r>
      <w:r>
        <w:rPr>
          <w:u w:val="single"/>
        </w:rPr>
        <w:t>communications and control</w:t>
      </w:r>
      <w:r>
        <w:t xml:space="preserve"> survive grid outages </w:t>
      </w:r>
    </w:p>
    <w:p w:rsidR="0046783E" w:rsidRDefault="0046783E" w:rsidP="0046783E">
      <w:r>
        <w:t xml:space="preserve">Robert K. </w:t>
      </w:r>
      <w:r w:rsidRPr="00FE4C16">
        <w:rPr>
          <w:rStyle w:val="StyleStyleBold12pt"/>
        </w:rPr>
        <w:t>Ackerman 12</w:t>
      </w:r>
      <w:r>
        <w:t>, SIGNAL Magazine, February 2012, “Military Energy Enters SPIDERS Web,” http://www.afcea.org/content/?q=node/2877</w:t>
      </w:r>
    </w:p>
    <w:p w:rsidR="0046783E" w:rsidRDefault="0046783E" w:rsidP="0046783E">
      <w:pPr>
        <w:ind w:left="288"/>
        <w:rPr>
          <w:sz w:val="16"/>
        </w:rPr>
      </w:pPr>
      <w:r w:rsidRPr="00401930">
        <w:rPr>
          <w:sz w:val="16"/>
        </w:rPr>
        <w:t xml:space="preserve">No man may be an island, but </w:t>
      </w:r>
      <w:r w:rsidRPr="00401930">
        <w:rPr>
          <w:rStyle w:val="StyleBoldUnderline"/>
          <w:highlight w:val="yellow"/>
        </w:rPr>
        <w:t>each</w:t>
      </w:r>
      <w:r w:rsidRPr="00401930">
        <w:rPr>
          <w:sz w:val="16"/>
        </w:rPr>
        <w:t xml:space="preserve"> U.S. </w:t>
      </w:r>
      <w:r w:rsidRPr="00DD1460">
        <w:rPr>
          <w:rStyle w:val="StyleBoldUnderline"/>
        </w:rPr>
        <w:t xml:space="preserve">military </w:t>
      </w:r>
      <w:r>
        <w:rPr>
          <w:rStyle w:val="StyleBoldUnderline"/>
        </w:rPr>
        <w:t>…</w:t>
      </w:r>
      <w:r w:rsidRPr="00AD2BD2">
        <w:rPr>
          <w:rStyle w:val="StyleBoldUnderline"/>
        </w:rPr>
        <w:t xml:space="preserve"> will be energy-source agnostic</w:t>
      </w:r>
      <w:r w:rsidRPr="00401930">
        <w:rPr>
          <w:sz w:val="16"/>
        </w:rPr>
        <w:t>.</w:t>
      </w:r>
    </w:p>
    <w:p w:rsidR="0046783E" w:rsidRDefault="0046783E" w:rsidP="0046783E">
      <w:pPr>
        <w:ind w:left="288"/>
        <w:rPr>
          <w:sz w:val="16"/>
        </w:rPr>
      </w:pPr>
    </w:p>
    <w:p w:rsidR="0046783E" w:rsidRPr="00290CAF" w:rsidRDefault="0046783E" w:rsidP="0046783E">
      <w:pPr>
        <w:rPr>
          <w:rStyle w:val="StyleStyleBold12pt"/>
        </w:rPr>
      </w:pPr>
      <w:r>
        <w:rPr>
          <w:rStyle w:val="StyleStyleBold12pt"/>
          <w:u w:val="single"/>
        </w:rPr>
        <w:t>Framing issue</w:t>
      </w:r>
      <w:r>
        <w:rPr>
          <w:rStyle w:val="StyleStyleBold12pt"/>
        </w:rPr>
        <w:t>---</w:t>
      </w:r>
      <w:r w:rsidRPr="00290CAF">
        <w:rPr>
          <w:rStyle w:val="StyleStyleBold12pt"/>
          <w:u w:val="single"/>
        </w:rPr>
        <w:t xml:space="preserve">the DOD </w:t>
      </w:r>
      <w:proofErr w:type="gramStart"/>
      <w:r w:rsidRPr="00290CAF">
        <w:rPr>
          <w:rStyle w:val="StyleStyleBold12pt"/>
          <w:u w:val="single"/>
        </w:rPr>
        <w:t>votes</w:t>
      </w:r>
      <w:proofErr w:type="gramEnd"/>
      <w:r w:rsidRPr="00290CAF">
        <w:rPr>
          <w:rStyle w:val="StyleStyleBold12pt"/>
          <w:u w:val="single"/>
        </w:rPr>
        <w:t xml:space="preserve"> neg</w:t>
      </w:r>
      <w:r>
        <w:rPr>
          <w:rStyle w:val="StyleStyleBold12pt"/>
        </w:rPr>
        <w:t xml:space="preserve">---they </w:t>
      </w:r>
      <w:r>
        <w:rPr>
          <w:rStyle w:val="StyleStyleBold12pt"/>
          <w:u w:val="single"/>
        </w:rPr>
        <w:t>want</w:t>
      </w:r>
      <w:r>
        <w:rPr>
          <w:rStyle w:val="StyleStyleBold12pt"/>
        </w:rPr>
        <w:t xml:space="preserve"> renewables because bases are ideally situated to support them </w:t>
      </w:r>
    </w:p>
    <w:p w:rsidR="0046783E" w:rsidRDefault="0046783E" w:rsidP="0046783E">
      <w:r w:rsidRPr="005C0E4E">
        <w:rPr>
          <w:rStyle w:val="StyleStyleBold12pt"/>
        </w:rPr>
        <w:t>DOD 11</w:t>
      </w:r>
      <w:r>
        <w:t xml:space="preserve"> – Department of Defense, 7/11/11, “Department of Defense Strategic Sustainability Performance Plan,” http://www.acq.osd.mil/ie/download/green_energy/dod_sustainability/DoD%20SSPP%20Public_2011.pdf</w:t>
      </w:r>
    </w:p>
    <w:p w:rsidR="0046783E" w:rsidRPr="0046783E" w:rsidRDefault="0046783E" w:rsidP="0046783E">
      <w:proofErr w:type="gramStart"/>
      <w:r w:rsidRPr="0046783E">
        <w:t xml:space="preserve">Relating specifically to the fixed installations </w:t>
      </w:r>
      <w:r>
        <w:t>…</w:t>
      </w:r>
      <w:r w:rsidRPr="0046783E">
        <w:t xml:space="preserve"> to support the nation’s infrastructure.</w:t>
      </w:r>
      <w:proofErr w:type="gramEnd"/>
      <w:r w:rsidRPr="0046783E">
        <w:t xml:space="preserve">  </w:t>
      </w:r>
    </w:p>
    <w:p w:rsidR="0046783E" w:rsidRDefault="0046783E" w:rsidP="0046783E">
      <w:pPr>
        <w:ind w:left="288"/>
        <w:rPr>
          <w:sz w:val="16"/>
        </w:rPr>
      </w:pPr>
    </w:p>
    <w:p w:rsidR="0046783E" w:rsidRPr="00C3498D" w:rsidRDefault="0046783E" w:rsidP="0046783E">
      <w:pPr>
        <w:pStyle w:val="Heading4"/>
      </w:pPr>
      <w:r>
        <w:t xml:space="preserve">Locating SMRs on bases </w:t>
      </w:r>
      <w:r>
        <w:rPr>
          <w:u w:val="single"/>
        </w:rPr>
        <w:t>destroys</w:t>
      </w:r>
      <w:r>
        <w:t xml:space="preserve"> readiness---evacuation zones, exclusion areas, and safety requirements mean </w:t>
      </w:r>
      <w:r>
        <w:rPr>
          <w:u w:val="single"/>
        </w:rPr>
        <w:t>either</w:t>
      </w:r>
      <w:r>
        <w:t xml:space="preserve"> that reactors could </w:t>
      </w:r>
      <w:r>
        <w:rPr>
          <w:u w:val="single"/>
        </w:rPr>
        <w:t>only</w:t>
      </w:r>
      <w:r>
        <w:t xml:space="preserve"> be located on </w:t>
      </w:r>
      <w:r>
        <w:rPr>
          <w:u w:val="single"/>
        </w:rPr>
        <w:t>non-essential</w:t>
      </w:r>
      <w:r>
        <w:t xml:space="preserve"> bases, which doesn’t solve their advantage, </w:t>
      </w:r>
      <w:r>
        <w:rPr>
          <w:u w:val="single"/>
        </w:rPr>
        <w:t>or</w:t>
      </w:r>
      <w:r>
        <w:t xml:space="preserve"> locating reactors on mission-critical facilities </w:t>
      </w:r>
      <w:r>
        <w:rPr>
          <w:u w:val="single"/>
        </w:rPr>
        <w:t>jacks</w:t>
      </w:r>
      <w:r>
        <w:t xml:space="preserve"> readiness </w:t>
      </w:r>
    </w:p>
    <w:p w:rsidR="0046783E" w:rsidRDefault="0046783E" w:rsidP="0046783E">
      <w:r>
        <w:t xml:space="preserve">Marcus </w:t>
      </w:r>
      <w:r w:rsidRPr="00750A03">
        <w:rPr>
          <w:rStyle w:val="StyleStyleBold12pt"/>
        </w:rPr>
        <w:t>King et al 11</w:t>
      </w:r>
      <w: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46783E" w:rsidRPr="0046783E" w:rsidRDefault="0046783E" w:rsidP="0046783E">
      <w:pPr>
        <w:ind w:left="288"/>
      </w:pPr>
      <w:r w:rsidRPr="00C3498D">
        <w:rPr>
          <w:rStyle w:val="StyleBoldUnderline"/>
          <w:highlight w:val="yellow"/>
        </w:rPr>
        <w:t xml:space="preserve">The </w:t>
      </w:r>
      <w:proofErr w:type="gramStart"/>
      <w:r w:rsidRPr="00C3498D">
        <w:rPr>
          <w:rStyle w:val="StyleBoldUnderline"/>
          <w:highlight w:val="yellow"/>
        </w:rPr>
        <w:t>effect of</w:t>
      </w:r>
      <w:r w:rsidRPr="00C3498D">
        <w:rPr>
          <w:highlight w:val="yellow"/>
        </w:rPr>
        <w:t xml:space="preserve"> </w:t>
      </w:r>
      <w:r w:rsidRPr="00C3498D">
        <w:rPr>
          <w:rStyle w:val="Emphasis"/>
          <w:highlight w:val="yellow"/>
        </w:rPr>
        <w:t>nuclear</w:t>
      </w:r>
      <w:r w:rsidRPr="00C3498D">
        <w:rPr>
          <w:rStyle w:val="Emphasis"/>
        </w:rPr>
        <w:t xml:space="preserve"> power </w:t>
      </w:r>
      <w:r w:rsidRPr="00C3498D">
        <w:rPr>
          <w:rStyle w:val="Emphasis"/>
          <w:highlight w:val="yellow"/>
        </w:rPr>
        <w:t>plants</w:t>
      </w:r>
      <w:r w:rsidRPr="00C3498D">
        <w:rPr>
          <w:highlight w:val="yellow"/>
        </w:rPr>
        <w:t xml:space="preserve"> </w:t>
      </w:r>
      <w:r w:rsidRPr="00C3498D">
        <w:rPr>
          <w:rStyle w:val="StyleBoldUnderline"/>
          <w:highlight w:val="yellow"/>
        </w:rPr>
        <w:t>on</w:t>
      </w:r>
      <w:r w:rsidRPr="00C3498D">
        <w:rPr>
          <w:highlight w:val="yellow"/>
        </w:rPr>
        <w:t xml:space="preserve"> </w:t>
      </w:r>
      <w:r>
        <w:rPr>
          <w:rStyle w:val="Emphasis"/>
        </w:rPr>
        <w:t>…</w:t>
      </w:r>
      <w:r w:rsidRPr="0046783E">
        <w:t xml:space="preserve"> create</w:t>
      </w:r>
      <w:proofErr w:type="gramEnd"/>
      <w:r w:rsidRPr="0046783E">
        <w:t xml:space="preserve"> lasting damage to national security.</w:t>
      </w:r>
    </w:p>
    <w:p w:rsidR="0046783E" w:rsidRPr="00290CAF" w:rsidRDefault="0046783E" w:rsidP="0046783E">
      <w:pPr>
        <w:ind w:left="288"/>
        <w:rPr>
          <w:sz w:val="16"/>
        </w:rPr>
      </w:pPr>
    </w:p>
    <w:p w:rsidR="0046783E" w:rsidRDefault="0046783E" w:rsidP="0046783E">
      <w:pPr>
        <w:ind w:left="288"/>
        <w:rPr>
          <w:sz w:val="16"/>
        </w:rPr>
      </w:pPr>
    </w:p>
    <w:p w:rsidR="0046783E" w:rsidRDefault="0046783E" w:rsidP="0046783E">
      <w:pPr>
        <w:ind w:left="288"/>
        <w:rPr>
          <w:sz w:val="16"/>
        </w:rPr>
      </w:pPr>
    </w:p>
    <w:p w:rsidR="0046783E" w:rsidRDefault="0046783E" w:rsidP="0046783E">
      <w:pPr>
        <w:pStyle w:val="Heading2"/>
      </w:pPr>
      <w:r>
        <w:lastRenderedPageBreak/>
        <w:t>Resiliency</w:t>
      </w:r>
    </w:p>
    <w:p w:rsidR="0046783E" w:rsidRDefault="0046783E" w:rsidP="0046783E">
      <w:pPr>
        <w:pStyle w:val="Heading3"/>
      </w:pPr>
      <w:proofErr w:type="spellStart"/>
      <w:r>
        <w:lastRenderedPageBreak/>
        <w:t>Squo</w:t>
      </w:r>
      <w:proofErr w:type="spellEnd"/>
      <w:r>
        <w:t xml:space="preserve"> Solves</w:t>
      </w:r>
    </w:p>
    <w:p w:rsidR="0046783E" w:rsidRDefault="0046783E" w:rsidP="0046783E">
      <w:pPr>
        <w:pStyle w:val="Heading4"/>
      </w:pPr>
      <w:r>
        <w:t xml:space="preserve">Status quo solves islanding---the military figured out their advantage and </w:t>
      </w:r>
      <w:r w:rsidRPr="005D3A82">
        <w:rPr>
          <w:u w:val="single"/>
        </w:rPr>
        <w:t>fixed it</w:t>
      </w:r>
      <w:r>
        <w:t xml:space="preserve">  </w:t>
      </w:r>
    </w:p>
    <w:p w:rsidR="0046783E" w:rsidRDefault="0046783E" w:rsidP="0046783E">
      <w:r>
        <w:t xml:space="preserve">Michael </w:t>
      </w:r>
      <w:proofErr w:type="spellStart"/>
      <w:r w:rsidRPr="00B84C55">
        <w:rPr>
          <w:rStyle w:val="StyleStyleBold12pt"/>
        </w:rPr>
        <w:t>Aimone</w:t>
      </w:r>
      <w:proofErr w:type="spellEnd"/>
      <w:r w:rsidRPr="00B84C55">
        <w:rPr>
          <w:rStyle w:val="StyleStyleBold12pt"/>
        </w:rPr>
        <w:t xml:space="preserve"> 9-12</w:t>
      </w:r>
      <w:r>
        <w:t xml:space="preserve">, Director, Business Enterprise Integration, Office of the Deputy Under Secretary of Defense (Installations and Environment), 9/12/12, Statement Before the House Committee on Homeland Security, Subcommittee on </w:t>
      </w:r>
      <w:proofErr w:type="spellStart"/>
      <w:r>
        <w:t>Cybersecurity</w:t>
      </w:r>
      <w:proofErr w:type="spellEnd"/>
      <w:r>
        <w:t>, Infrastructure Protection and Security Technologies, http://homeland.house.gov/sites/homeland.house.gov/files/Testimony%20-%20Aimone.pdf</w:t>
      </w:r>
    </w:p>
    <w:p w:rsidR="0046783E" w:rsidRDefault="0046783E" w:rsidP="0046783E">
      <w:proofErr w:type="spellStart"/>
      <w:proofErr w:type="gramStart"/>
      <w:r w:rsidRPr="0046783E">
        <w:t>DoD’s</w:t>
      </w:r>
      <w:proofErr w:type="spellEnd"/>
      <w:proofErr w:type="gramEnd"/>
      <w:r w:rsidRPr="0046783E">
        <w:t xml:space="preserve"> facility energy strategy is also focused heavily on grid security in the name of </w:t>
      </w:r>
    </w:p>
    <w:p w:rsidR="0046783E" w:rsidRDefault="0046783E" w:rsidP="0046783E">
      <w:r>
        <w:t>AND</w:t>
      </w:r>
    </w:p>
    <w:p w:rsidR="0046783E" w:rsidRPr="0046783E" w:rsidRDefault="0046783E" w:rsidP="0046783E">
      <w:proofErr w:type="gramStart"/>
      <w:r w:rsidRPr="0046783E">
        <w:t>grid</w:t>
      </w:r>
      <w:proofErr w:type="gramEnd"/>
      <w:r w:rsidRPr="0046783E">
        <w:t xml:space="preserve"> to deliver electricity to its bases places critical missions at risk.1 </w:t>
      </w:r>
    </w:p>
    <w:p w:rsidR="0046783E" w:rsidRPr="005D3A82" w:rsidRDefault="0046783E" w:rsidP="0046783E">
      <w:pPr>
        <w:ind w:left="288"/>
        <w:rPr>
          <w:sz w:val="16"/>
        </w:rPr>
      </w:pPr>
      <w:r w:rsidRPr="005D3A82">
        <w:rPr>
          <w:sz w:val="16"/>
        </w:rPr>
        <w:t xml:space="preserve">Standby Power Generation </w:t>
      </w:r>
    </w:p>
    <w:p w:rsidR="0046783E" w:rsidRDefault="0046783E" w:rsidP="0046783E">
      <w:r w:rsidRPr="0046783E">
        <w:t xml:space="preserve">Currently, </w:t>
      </w:r>
      <w:proofErr w:type="spellStart"/>
      <w:proofErr w:type="gramStart"/>
      <w:r w:rsidRPr="0046783E">
        <w:t>DoD</w:t>
      </w:r>
      <w:proofErr w:type="spellEnd"/>
      <w:proofErr w:type="gramEnd"/>
      <w:r w:rsidRPr="0046783E">
        <w:t xml:space="preserve"> ensures that it can continue mission critical activities on base largely through </w:t>
      </w:r>
    </w:p>
    <w:p w:rsidR="0046783E" w:rsidRDefault="0046783E" w:rsidP="0046783E">
      <w:r>
        <w:t>AND</w:t>
      </w:r>
    </w:p>
    <w:p w:rsidR="0046783E" w:rsidRPr="0046783E" w:rsidRDefault="0046783E" w:rsidP="0046783E">
      <w:proofErr w:type="gramStart"/>
      <w:r w:rsidRPr="0046783E">
        <w:t>, to Keesler Air Force Base in Mississippi, to support base recovery.</w:t>
      </w:r>
      <w:proofErr w:type="gramEnd"/>
      <w:r w:rsidRPr="0046783E">
        <w:t xml:space="preserve">   </w:t>
      </w:r>
    </w:p>
    <w:p w:rsidR="0046783E" w:rsidRDefault="0046783E" w:rsidP="0046783E">
      <w:pPr>
        <w:ind w:left="288"/>
        <w:rPr>
          <w:sz w:val="16"/>
        </w:rPr>
      </w:pPr>
    </w:p>
    <w:p w:rsidR="0046783E" w:rsidRPr="001E42DF" w:rsidRDefault="0046783E" w:rsidP="0046783E">
      <w:pPr>
        <w:ind w:left="288"/>
        <w:rPr>
          <w:sz w:val="16"/>
        </w:rPr>
      </w:pPr>
    </w:p>
    <w:p w:rsidR="0046783E" w:rsidRDefault="0046783E" w:rsidP="0046783E">
      <w:pPr>
        <w:pStyle w:val="Heading3"/>
      </w:pPr>
      <w:r>
        <w:lastRenderedPageBreak/>
        <w:t>Offense</w:t>
      </w:r>
    </w:p>
    <w:p w:rsidR="0046783E" w:rsidRPr="001F3A43" w:rsidRDefault="0046783E" w:rsidP="0046783E">
      <w:pPr>
        <w:pStyle w:val="Heading4"/>
      </w:pPr>
      <w:r>
        <w:t xml:space="preserve">DOD pursuit of SMRs sends a </w:t>
      </w:r>
      <w:r>
        <w:rPr>
          <w:u w:val="single"/>
        </w:rPr>
        <w:t>global signal</w:t>
      </w:r>
      <w:r>
        <w:t xml:space="preserve"> of impending U.S. military aggression---causes </w:t>
      </w:r>
      <w:r>
        <w:rPr>
          <w:u w:val="single"/>
        </w:rPr>
        <w:t>resentment</w:t>
      </w:r>
      <w:r>
        <w:t xml:space="preserve"> against U.S. unilateralism </w:t>
      </w:r>
    </w:p>
    <w:p w:rsidR="0046783E" w:rsidRDefault="0046783E" w:rsidP="0046783E">
      <w:r>
        <w:t xml:space="preserve">Terrence P. </w:t>
      </w:r>
      <w:r w:rsidRPr="00BC3D44">
        <w:rPr>
          <w:rStyle w:val="StyleStyleBold12pt"/>
        </w:rPr>
        <w:t>Smith 11</w:t>
      </w:r>
      <w:r>
        <w:t xml:space="preserve">, program coordinator and research assistant with the William E. Simon Chair in Political Economy at the CSIS, February 16, 2011, “An Idea I Can Do Without: “Small Nuclear Reactors for Military Installations,”” http://csis.org/blog/idea-i-can-do-without-small-nuclear-reactors-military-installations </w:t>
      </w:r>
    </w:p>
    <w:p w:rsidR="0046783E" w:rsidRPr="009459E7" w:rsidRDefault="0046783E" w:rsidP="0046783E">
      <w:pPr>
        <w:rPr>
          <w:sz w:val="16"/>
        </w:rPr>
      </w:pPr>
      <w:r w:rsidRPr="0046783E">
        <w:t xml:space="preserve">The report repeatedly emphasizes </w:t>
      </w:r>
      <w:r>
        <w:t>…</w:t>
      </w:r>
      <w:r w:rsidRPr="00BC3D44">
        <w:rPr>
          <w:rStyle w:val="Emphasis"/>
        </w:rPr>
        <w:t>is where they should stay</w:t>
      </w:r>
      <w:r w:rsidRPr="009459E7">
        <w:rPr>
          <w:sz w:val="16"/>
        </w:rPr>
        <w:t>.</w:t>
      </w:r>
    </w:p>
    <w:p w:rsidR="0046783E" w:rsidRDefault="0046783E" w:rsidP="0046783E"/>
    <w:p w:rsidR="0046783E" w:rsidRPr="000D0945" w:rsidRDefault="0046783E" w:rsidP="0046783E">
      <w:pPr>
        <w:pStyle w:val="Heading4"/>
      </w:pPr>
      <w:r>
        <w:t xml:space="preserve">The U.S. is pursuing a grand strategy of </w:t>
      </w:r>
      <w:r>
        <w:rPr>
          <w:u w:val="single"/>
        </w:rPr>
        <w:t>multilateral legitimacy</w:t>
      </w:r>
      <w:r>
        <w:t xml:space="preserve"> now---perception of a swing back toward unilateral military primacy </w:t>
      </w:r>
      <w:r w:rsidRPr="000D0945">
        <w:rPr>
          <w:u w:val="single"/>
        </w:rPr>
        <w:t>collapses heg</w:t>
      </w:r>
      <w:r>
        <w:t xml:space="preserve"> </w:t>
      </w:r>
    </w:p>
    <w:p w:rsidR="0046783E" w:rsidRDefault="0046783E" w:rsidP="0046783E">
      <w:r>
        <w:t xml:space="preserve">Kevin </w:t>
      </w:r>
      <w:r w:rsidRPr="00FC1297">
        <w:rPr>
          <w:rStyle w:val="StyleStyleBold12pt"/>
        </w:rPr>
        <w:t>Fujimoto 12</w:t>
      </w:r>
      <w:r>
        <w:t xml:space="preserve">, Lt. Colonel, U.S. Army, January 11, 2012, “Preserving U.S. National Security Interests </w:t>
      </w:r>
      <w:proofErr w:type="gramStart"/>
      <w:r>
        <w:t>Through</w:t>
      </w:r>
      <w:proofErr w:type="gramEnd"/>
      <w:r>
        <w:t xml:space="preserve"> a Liberal World Construct,” online: </w:t>
      </w:r>
      <w:hyperlink r:id="rId10" w:history="1">
        <w:r w:rsidRPr="000C50A7">
          <w:rPr>
            <w:rStyle w:val="Hyperlink"/>
          </w:rPr>
          <w:t>http://www.strategicstudiesinstitute.army.mil/index.cfm/articles/Preserving-US-National-Security-Interests-Liberal-World-Construct/2012/1/11</w:t>
        </w:r>
      </w:hyperlink>
    </w:p>
    <w:p w:rsidR="0046783E" w:rsidRPr="0046783E" w:rsidRDefault="0046783E" w:rsidP="0046783E">
      <w:proofErr w:type="gramStart"/>
      <w:r w:rsidRPr="0046783E">
        <w:t xml:space="preserve">The emergence of peer competitors, not </w:t>
      </w:r>
      <w:r>
        <w:t>…</w:t>
      </w:r>
      <w:r w:rsidRPr="0046783E">
        <w:t>when we are no longer the world's only superpower.</w:t>
      </w:r>
      <w:proofErr w:type="gramEnd"/>
    </w:p>
    <w:p w:rsidR="0046783E" w:rsidRDefault="0046783E" w:rsidP="0046783E">
      <w:pPr>
        <w:ind w:left="288"/>
        <w:rPr>
          <w:sz w:val="16"/>
        </w:rPr>
      </w:pPr>
    </w:p>
    <w:p w:rsidR="0046783E" w:rsidRDefault="0046783E" w:rsidP="0046783E">
      <w:pPr>
        <w:pStyle w:val="Heading3"/>
      </w:pPr>
      <w:r>
        <w:lastRenderedPageBreak/>
        <w:t>Power Purchasing Fails</w:t>
      </w:r>
    </w:p>
    <w:p w:rsidR="0046783E" w:rsidRPr="00E61CD4" w:rsidRDefault="0046783E" w:rsidP="0046783E">
      <w:pPr>
        <w:pStyle w:val="Heading4"/>
      </w:pPr>
      <w:r>
        <w:t xml:space="preserve">The private sector </w:t>
      </w:r>
      <w:r>
        <w:rPr>
          <w:u w:val="single"/>
        </w:rPr>
        <w:t>won’t fund the R&amp;D</w:t>
      </w:r>
      <w:r>
        <w:t xml:space="preserve"> necessary to build SMRs---the plan’s lack of </w:t>
      </w:r>
      <w:r>
        <w:rPr>
          <w:u w:val="single"/>
        </w:rPr>
        <w:t>up-front financing</w:t>
      </w:r>
      <w:r>
        <w:t xml:space="preserve"> for development costs means </w:t>
      </w:r>
      <w:r>
        <w:rPr>
          <w:u w:val="single"/>
        </w:rPr>
        <w:t>nobody</w:t>
      </w:r>
      <w:r>
        <w:t xml:space="preserve"> builds them </w:t>
      </w:r>
    </w:p>
    <w:p w:rsidR="0046783E" w:rsidRDefault="0046783E" w:rsidP="0046783E">
      <w:r>
        <w:t xml:space="preserve">Matt </w:t>
      </w:r>
      <w:proofErr w:type="spellStart"/>
      <w:r w:rsidRPr="003D47EE">
        <w:rPr>
          <w:rStyle w:val="StyleStyleBold12pt"/>
        </w:rPr>
        <w:t>Stepp</w:t>
      </w:r>
      <w:proofErr w:type="spellEnd"/>
      <w:r w:rsidRPr="003D47EE">
        <w:rPr>
          <w:rStyle w:val="StyleStyleBold12pt"/>
        </w:rPr>
        <w:t xml:space="preserve"> et al. 11</w:t>
      </w:r>
      <w:r>
        <w:t>, specialist in clean energy innovation at the Information Technology and Innovation Foundation, formerly Fellow at the Breakthrough Institute, et al, May 2011, “Ten Principles for Creating a New U.S. Clean Energy Policy,” http://www.itif.org/files/2011-guiding-principles.pdf</w:t>
      </w:r>
    </w:p>
    <w:p w:rsidR="0046783E" w:rsidRPr="0046783E" w:rsidRDefault="0046783E" w:rsidP="0046783E">
      <w:pPr>
        <w:ind w:left="288"/>
      </w:pPr>
      <w:r w:rsidRPr="00BB4381">
        <w:rPr>
          <w:rStyle w:val="StyleBoldUnderline"/>
          <w:highlight w:val="yellow"/>
        </w:rPr>
        <w:t>R&amp;D is</w:t>
      </w:r>
      <w:r w:rsidRPr="00BB4381">
        <w:rPr>
          <w:sz w:val="16"/>
        </w:rPr>
        <w:t xml:space="preserve"> </w:t>
      </w:r>
      <w:r w:rsidRPr="003D47EE">
        <w:rPr>
          <w:rStyle w:val="Emphasis"/>
        </w:rPr>
        <w:t xml:space="preserve">fundamentally </w:t>
      </w:r>
      <w:r w:rsidRPr="00BB4381">
        <w:rPr>
          <w:rStyle w:val="Emphasis"/>
          <w:highlight w:val="yellow"/>
        </w:rPr>
        <w:t xml:space="preserve">the most </w:t>
      </w:r>
      <w:r>
        <w:rPr>
          <w:rStyle w:val="Emphasis"/>
        </w:rPr>
        <w:t>…</w:t>
      </w:r>
      <w:r w:rsidRPr="0046783E">
        <w:t xml:space="preserve"> dramatic price reductions of next generation innovations.</w:t>
      </w:r>
    </w:p>
    <w:p w:rsidR="0046783E" w:rsidRPr="006A2E0D" w:rsidRDefault="0046783E" w:rsidP="0046783E">
      <w:pPr>
        <w:pStyle w:val="Heading4"/>
        <w:rPr>
          <w:u w:val="single"/>
        </w:rPr>
      </w:pPr>
      <w:r>
        <w:t xml:space="preserve">Power purchase </w:t>
      </w:r>
      <w:r>
        <w:rPr>
          <w:u w:val="single"/>
        </w:rPr>
        <w:t>isn’t credible</w:t>
      </w:r>
      <w:r>
        <w:t xml:space="preserve"> to the private sector---nobody believes DOD would actually pay inflated prices for a new energy source </w:t>
      </w:r>
    </w:p>
    <w:p w:rsidR="0046783E" w:rsidRDefault="0046783E" w:rsidP="0046783E">
      <w:r>
        <w:t xml:space="preserve">Daniel </w:t>
      </w:r>
      <w:proofErr w:type="spellStart"/>
      <w:r w:rsidRPr="008A6BB5">
        <w:rPr>
          <w:rStyle w:val="StyleStyleBold12pt"/>
        </w:rPr>
        <w:t>Sarewitz</w:t>
      </w:r>
      <w:proofErr w:type="spellEnd"/>
      <w:r w:rsidRPr="008A6BB5">
        <w:rPr>
          <w:rStyle w:val="StyleStyleBold12pt"/>
        </w:rPr>
        <w:t xml:space="preserve"> 12</w:t>
      </w:r>
      <w:r>
        <w:t xml:space="preserve">, Co-Director, Consortium for Science, Policy and Outcomes, Arizona State University; and Samuel </w:t>
      </w:r>
      <w:proofErr w:type="spellStart"/>
      <w:r>
        <w:t>Thernstrom</w:t>
      </w:r>
      <w:proofErr w:type="spellEnd"/>
      <w:r>
        <w:t xml:space="preserve"> Senior Climate Policy Advisor, Clean Air Task Force, March 2012, “Energy Innovation at the Department of Defense: Assessing the Opportunities,” p. 9 </w:t>
      </w:r>
    </w:p>
    <w:p w:rsidR="0046783E" w:rsidRPr="0046783E" w:rsidRDefault="0046783E" w:rsidP="0046783E">
      <w:r w:rsidRPr="0046783E">
        <w:t xml:space="preserve">Liquid fuels are indispensable for </w:t>
      </w:r>
      <w:r>
        <w:t>…</w:t>
      </w:r>
      <w:r w:rsidRPr="0046783E">
        <w:t xml:space="preserve"> that later prove unsustainable or simply uncompetitive.</w:t>
      </w:r>
    </w:p>
    <w:p w:rsidR="0046783E" w:rsidRDefault="0046783E" w:rsidP="0046783E">
      <w:pPr>
        <w:pStyle w:val="Heading3"/>
      </w:pPr>
      <w:r>
        <w:lastRenderedPageBreak/>
        <w:t>Islanding Not Key</w:t>
      </w:r>
    </w:p>
    <w:p w:rsidR="0046783E" w:rsidRDefault="0046783E" w:rsidP="0046783E">
      <w:pPr>
        <w:pStyle w:val="Heading4"/>
      </w:pPr>
      <w:r>
        <w:t xml:space="preserve">Full islanding not key---DOD doesn’t want it </w:t>
      </w:r>
    </w:p>
    <w:p w:rsidR="0046783E" w:rsidRDefault="0046783E" w:rsidP="0046783E">
      <w:r>
        <w:t xml:space="preserve">Annie </w:t>
      </w:r>
      <w:r w:rsidRPr="00CA4CC4">
        <w:rPr>
          <w:rStyle w:val="StyleStyleBold12pt"/>
        </w:rPr>
        <w:t>Snider 12</w:t>
      </w:r>
      <w:r>
        <w:t>, E&amp;E reporter, 1/16/12, “Pentagon still can't define 'energy security,' much less achieve it,” http://www.eenews.net/public/Greenwire/2012/01/16/1</w:t>
      </w:r>
    </w:p>
    <w:p w:rsidR="0046783E" w:rsidRDefault="0046783E" w:rsidP="0046783E">
      <w:pPr>
        <w:ind w:left="288"/>
      </w:pPr>
      <w:r w:rsidRPr="00145921">
        <w:rPr>
          <w:rStyle w:val="StyleBoldUnderline"/>
        </w:rPr>
        <w:t>Some argue</w:t>
      </w:r>
      <w:r>
        <w:t xml:space="preserve"> that </w:t>
      </w:r>
      <w:r w:rsidRPr="00145921">
        <w:rPr>
          <w:rStyle w:val="StyleBoldUnderline"/>
        </w:rPr>
        <w:t xml:space="preserve">all military facilities should </w:t>
      </w:r>
      <w:r>
        <w:rPr>
          <w:rStyle w:val="StyleBoldUnderline"/>
        </w:rPr>
        <w:t>…</w:t>
      </w:r>
      <w:r>
        <w:t>important and how to define that, because it is a sliding scale."</w:t>
      </w:r>
    </w:p>
    <w:p w:rsidR="0046783E" w:rsidRDefault="0046783E" w:rsidP="0046783E">
      <w:pPr>
        <w:ind w:left="288"/>
      </w:pPr>
    </w:p>
    <w:p w:rsidR="0046783E" w:rsidRDefault="0046783E" w:rsidP="0046783E">
      <w:pPr>
        <w:ind w:left="288"/>
        <w:rPr>
          <w:sz w:val="16"/>
        </w:rPr>
      </w:pPr>
    </w:p>
    <w:p w:rsidR="0046783E" w:rsidRDefault="0046783E" w:rsidP="0046783E">
      <w:pPr>
        <w:pStyle w:val="Heading3"/>
      </w:pPr>
      <w:r>
        <w:lastRenderedPageBreak/>
        <w:t>Long TF</w:t>
      </w:r>
    </w:p>
    <w:p w:rsidR="0046783E" w:rsidRPr="00E61CD4" w:rsidRDefault="0046783E" w:rsidP="0046783E">
      <w:pPr>
        <w:pStyle w:val="Heading4"/>
      </w:pPr>
      <w:r>
        <w:t xml:space="preserve">The Air Force already tried to get companies to build SMRs---they concluded tech’s a </w:t>
      </w:r>
      <w:r>
        <w:rPr>
          <w:u w:val="single"/>
        </w:rPr>
        <w:t>decade away</w:t>
      </w:r>
      <w:r>
        <w:t xml:space="preserve"> </w:t>
      </w:r>
    </w:p>
    <w:p w:rsidR="0046783E" w:rsidRDefault="0046783E" w:rsidP="0046783E">
      <w:r>
        <w:t xml:space="preserve">Kate </w:t>
      </w:r>
      <w:r w:rsidRPr="009B1374">
        <w:rPr>
          <w:rStyle w:val="StyleStyleBold12pt"/>
        </w:rPr>
        <w:t>Anderson 10</w:t>
      </w:r>
      <w:r>
        <w:t>, Senior Engineer in the Integrated Applications Office, National Renewable Energy Laboratory, 2/1/10, “SMALL NUCLEAR REACTORS,” https://smr.inl.gov/Document.ashx?path=DOCS%2FReading+Room%2Fgeneral%2FNuclear+White+Paper+by+NREL+020110.pdf</w:t>
      </w:r>
    </w:p>
    <w:p w:rsidR="0046783E" w:rsidRDefault="0046783E" w:rsidP="0046783E">
      <w:r w:rsidRPr="0046783E">
        <w:t xml:space="preserve">Small nuclear reactors were originally developed for defense applications. The US Navy began developing </w:t>
      </w:r>
    </w:p>
    <w:p w:rsidR="0046783E" w:rsidRDefault="0046783E" w:rsidP="0046783E">
      <w:r>
        <w:t>AND</w:t>
      </w:r>
    </w:p>
    <w:p w:rsidR="0046783E" w:rsidRPr="0046783E" w:rsidRDefault="0046783E" w:rsidP="0046783E">
      <w:proofErr w:type="gramStart"/>
      <w:r w:rsidRPr="0046783E">
        <w:t>is</w:t>
      </w:r>
      <w:proofErr w:type="gramEnd"/>
      <w:r w:rsidRPr="0046783E">
        <w:t xml:space="preserve"> 12 to 14 years away from building such a power plant.7</w:t>
      </w:r>
    </w:p>
    <w:p w:rsidR="0046783E" w:rsidRDefault="0046783E" w:rsidP="0046783E">
      <w:pPr>
        <w:ind w:left="288"/>
        <w:rPr>
          <w:sz w:val="16"/>
        </w:rPr>
      </w:pPr>
    </w:p>
    <w:p w:rsidR="0046783E" w:rsidRDefault="0046783E" w:rsidP="0046783E">
      <w:pPr>
        <w:pStyle w:val="Heading3"/>
      </w:pPr>
      <w:r>
        <w:lastRenderedPageBreak/>
        <w:t xml:space="preserve">Military SMRs Fail </w:t>
      </w:r>
    </w:p>
    <w:p w:rsidR="0046783E" w:rsidRDefault="0046783E" w:rsidP="0046783E">
      <w:pPr>
        <w:pStyle w:val="Heading4"/>
      </w:pPr>
      <w:r>
        <w:t xml:space="preserve">Military SMRs fail---more dangerous and costly than big reactors  </w:t>
      </w:r>
    </w:p>
    <w:p w:rsidR="0046783E" w:rsidRDefault="0046783E" w:rsidP="0046783E">
      <w:r>
        <w:t xml:space="preserve">Matthew </w:t>
      </w:r>
      <w:r w:rsidRPr="00F35B95">
        <w:rPr>
          <w:rStyle w:val="StyleStyleBold12pt"/>
        </w:rPr>
        <w:t>Baker 12</w:t>
      </w:r>
      <w:r>
        <w:t>, Adjunct Junior Fellow at the American Security Project, 1/22/12, “Do Small Modular Reactors Present a Serious Option for the Military’s Energy Needs</w:t>
      </w:r>
      <w:proofErr w:type="gramStart"/>
      <w:r>
        <w:t>?,</w:t>
      </w:r>
      <w:proofErr w:type="gramEnd"/>
      <w:r>
        <w:t>” http://americansecurityproject.org/blog/2012/do-small-modular-reactors-present-a-serious-option-for-the-militarys-energy-needs/</w:t>
      </w:r>
    </w:p>
    <w:p w:rsidR="0046783E" w:rsidRDefault="0046783E" w:rsidP="0046783E">
      <w:r w:rsidRPr="0046783E">
        <w:t xml:space="preserve">The speakers at the DESC briefing suggested a surge is needed in SMR production to </w:t>
      </w:r>
    </w:p>
    <w:p w:rsidR="0046783E" w:rsidRDefault="0046783E" w:rsidP="0046783E">
      <w:r>
        <w:t>AND</w:t>
      </w:r>
    </w:p>
    <w:p w:rsidR="0046783E" w:rsidRPr="0046783E" w:rsidRDefault="0046783E" w:rsidP="0046783E">
      <w:r w:rsidRPr="0046783E">
        <w:t>90% of the US military’s energy needs could be supplied by SMRs.</w:t>
      </w:r>
    </w:p>
    <w:p w:rsidR="0046783E" w:rsidRDefault="0046783E" w:rsidP="0046783E">
      <w:pPr>
        <w:ind w:left="288"/>
      </w:pPr>
      <w:r>
        <w:t xml:space="preserve">Congressman Bartlett also pointed out that </w:t>
      </w:r>
      <w:r>
        <w:t>…</w:t>
      </w:r>
      <w:r>
        <w:t xml:space="preserve"> </w:t>
      </w:r>
      <w:proofErr w:type="gramStart"/>
      <w:r>
        <w:t xml:space="preserve">technology </w:t>
      </w:r>
      <w:r w:rsidRPr="00225543">
        <w:rPr>
          <w:rStyle w:val="Emphasis"/>
        </w:rPr>
        <w:t>are</w:t>
      </w:r>
      <w:proofErr w:type="gramEnd"/>
      <w:r w:rsidRPr="00225543">
        <w:rPr>
          <w:rStyle w:val="Emphasis"/>
        </w:rPr>
        <w:t xml:space="preserve"> more costly than its benefits</w:t>
      </w:r>
      <w:r>
        <w:t>.</w:t>
      </w:r>
    </w:p>
    <w:p w:rsidR="0046783E" w:rsidRDefault="0046783E" w:rsidP="0046783E">
      <w:pPr>
        <w:ind w:left="288"/>
      </w:pPr>
    </w:p>
    <w:p w:rsidR="0046783E" w:rsidRDefault="0046783E" w:rsidP="0046783E">
      <w:pPr>
        <w:pStyle w:val="Heading2"/>
      </w:pPr>
      <w:r>
        <w:lastRenderedPageBreak/>
        <w:t>Meltdowns</w:t>
      </w:r>
    </w:p>
    <w:p w:rsidR="0046783E" w:rsidRDefault="0046783E" w:rsidP="0046783E"/>
    <w:p w:rsidR="0046783E" w:rsidRDefault="0046783E" w:rsidP="0046783E">
      <w:pPr>
        <w:pStyle w:val="Heading3"/>
      </w:pPr>
      <w:r>
        <w:lastRenderedPageBreak/>
        <w:t xml:space="preserve">No </w:t>
      </w:r>
      <w:proofErr w:type="spellStart"/>
      <w:r>
        <w:t>Retal</w:t>
      </w:r>
      <w:proofErr w:type="spellEnd"/>
    </w:p>
    <w:p w:rsidR="0046783E" w:rsidRDefault="0046783E" w:rsidP="0046783E"/>
    <w:p w:rsidR="0046783E" w:rsidRPr="00FD0704" w:rsidRDefault="0046783E" w:rsidP="0046783E">
      <w:pPr>
        <w:pStyle w:val="Heading4"/>
      </w:pPr>
      <w:r w:rsidRPr="00FD0704">
        <w:t xml:space="preserve">No retaliation </w:t>
      </w:r>
    </w:p>
    <w:p w:rsidR="0046783E" w:rsidRPr="00FD0704" w:rsidRDefault="0046783E" w:rsidP="0046783E">
      <w:pPr>
        <w:rPr>
          <w:rFonts w:eastAsia="Calibri" w:cs="Georgia"/>
          <w:sz w:val="14"/>
          <w:szCs w:val="15"/>
        </w:rPr>
      </w:pPr>
      <w:proofErr w:type="spellStart"/>
      <w:r w:rsidRPr="00FD0704">
        <w:rPr>
          <w:rStyle w:val="StyleStyleBold12pt"/>
        </w:rPr>
        <w:t>Ruwe</w:t>
      </w:r>
      <w:proofErr w:type="spellEnd"/>
      <w:r w:rsidRPr="00FD0704">
        <w:rPr>
          <w:rStyle w:val="StyleStyleBold12pt"/>
        </w:rPr>
        <w:t xml:space="preserve"> 8</w:t>
      </w:r>
      <w:r w:rsidRPr="00FD0704">
        <w:rPr>
          <w:rFonts w:eastAsia="Calibri" w:cs="Georgia"/>
          <w:sz w:val="14"/>
          <w:szCs w:val="15"/>
        </w:rPr>
        <w:t xml:space="preserve"> (Daniel, 5/27, http://danielruwe.blogspot.com/2008/05/barack-obama-gaffe-machine.html)</w:t>
      </w:r>
    </w:p>
    <w:p w:rsidR="0046783E" w:rsidRDefault="0046783E" w:rsidP="0046783E">
      <w:r w:rsidRPr="0046783E">
        <w:t xml:space="preserve">Another revealing Obama quote is his answer to a debate question regarding a hypothetical terrorist </w:t>
      </w:r>
    </w:p>
    <w:p w:rsidR="0046783E" w:rsidRDefault="0046783E" w:rsidP="0046783E">
      <w:r>
        <w:t>AND</w:t>
      </w:r>
    </w:p>
    <w:p w:rsidR="0046783E" w:rsidRPr="0046783E" w:rsidRDefault="0046783E" w:rsidP="0046783E">
      <w:r w:rsidRPr="0046783E">
        <w:t xml:space="preserve">. This quote is revealing because he rarely enunciates this idea so openly.   </w:t>
      </w:r>
    </w:p>
    <w:p w:rsidR="0046783E" w:rsidRPr="00FD0704" w:rsidRDefault="0046783E" w:rsidP="0046783E">
      <w:pPr>
        <w:pStyle w:val="Heading4"/>
      </w:pPr>
      <w:r w:rsidRPr="00FD0704">
        <w:t>No nucle</w:t>
      </w:r>
      <w:r>
        <w:t>ar retaliation</w:t>
      </w:r>
    </w:p>
    <w:p w:rsidR="0046783E" w:rsidRPr="00FD0704" w:rsidRDefault="0046783E" w:rsidP="0046783E">
      <w:pPr>
        <w:rPr>
          <w:rFonts w:eastAsia="Calibri"/>
          <w:b/>
        </w:rPr>
      </w:pPr>
      <w:proofErr w:type="spellStart"/>
      <w:r w:rsidRPr="00FD0704">
        <w:rPr>
          <w:rStyle w:val="StyleStyleBold12pt"/>
        </w:rPr>
        <w:t>Korb</w:t>
      </w:r>
      <w:proofErr w:type="spellEnd"/>
      <w:r w:rsidRPr="00FD0704">
        <w:rPr>
          <w:rStyle w:val="StyleStyleBold12pt"/>
        </w:rPr>
        <w:t xml:space="preserve"> 10</w:t>
      </w:r>
      <w:r w:rsidRPr="00FD0704">
        <w:rPr>
          <w:rFonts w:eastAsia="Calibri"/>
          <w:b/>
        </w:rPr>
        <w:t xml:space="preserve"> </w:t>
      </w:r>
      <w:r w:rsidRPr="00FD0704">
        <w:rPr>
          <w:rFonts w:eastAsia="Calibri"/>
          <w:sz w:val="12"/>
        </w:rPr>
        <w:t xml:space="preserve">(Lawrence J. </w:t>
      </w:r>
      <w:proofErr w:type="spellStart"/>
      <w:r w:rsidRPr="00FD0704">
        <w:rPr>
          <w:rFonts w:eastAsia="Calibri"/>
          <w:sz w:val="12"/>
        </w:rPr>
        <w:t>Korb</w:t>
      </w:r>
      <w:proofErr w:type="spellEnd"/>
      <w:r w:rsidRPr="00FD0704">
        <w:rPr>
          <w:rFonts w:eastAsia="Calibri"/>
          <w:sz w:val="12"/>
        </w:rPr>
        <w:t xml:space="preserve"> “Obama's Nuclear Policy Enhances America's Moral Position, Security” http://politics.usnews.com/opinion/articles/2010/04/26/obamas-nuclear-policy-enhances-americas-moral-position-security.html 4/26/10)</w:t>
      </w:r>
    </w:p>
    <w:p w:rsidR="0046783E" w:rsidRDefault="0046783E" w:rsidP="0046783E">
      <w:r w:rsidRPr="0046783E">
        <w:t xml:space="preserve">The policy of not using nuclear weapons against nonnuclear states was first enunciated back in </w:t>
      </w:r>
    </w:p>
    <w:p w:rsidR="0046783E" w:rsidRDefault="0046783E" w:rsidP="0046783E">
      <w:r>
        <w:t>AND</w:t>
      </w:r>
    </w:p>
    <w:p w:rsidR="0046783E" w:rsidRPr="0046783E" w:rsidRDefault="0046783E" w:rsidP="0046783E">
      <w:proofErr w:type="gramStart"/>
      <w:r w:rsidRPr="0046783E">
        <w:t>weapon</w:t>
      </w:r>
      <w:proofErr w:type="gramEnd"/>
      <w:r w:rsidRPr="0046783E">
        <w:t xml:space="preserve"> on us, we would have to retaliate on a conventional basis." </w:t>
      </w:r>
    </w:p>
    <w:p w:rsidR="0046783E" w:rsidRPr="009C166D" w:rsidRDefault="0046783E" w:rsidP="0046783E"/>
    <w:p w:rsidR="0046783E" w:rsidRDefault="0046783E" w:rsidP="0046783E"/>
    <w:p w:rsidR="0046783E" w:rsidRDefault="0046783E" w:rsidP="0046783E">
      <w:pPr>
        <w:pStyle w:val="Heading3"/>
      </w:pPr>
      <w:r>
        <w:lastRenderedPageBreak/>
        <w:t>No Cyber Terror—No Impact</w:t>
      </w:r>
    </w:p>
    <w:p w:rsidR="0046783E" w:rsidRPr="00B368B8" w:rsidRDefault="0046783E" w:rsidP="0046783E">
      <w:pPr>
        <w:pStyle w:val="Heading4"/>
      </w:pPr>
      <w:r>
        <w:t xml:space="preserve">The impact to </w:t>
      </w:r>
      <w:proofErr w:type="spellStart"/>
      <w:r>
        <w:t>cyberterror</w:t>
      </w:r>
      <w:proofErr w:type="spellEnd"/>
      <w:r>
        <w:t xml:space="preserve"> is small</w:t>
      </w:r>
    </w:p>
    <w:p w:rsidR="0046783E" w:rsidRPr="00622FDF" w:rsidRDefault="0046783E" w:rsidP="0046783E">
      <w:r w:rsidRPr="00B368B8">
        <w:rPr>
          <w:rStyle w:val="StyleStyleBold12pt"/>
        </w:rPr>
        <w:t>Rid 12</w:t>
      </w:r>
      <w:r>
        <w:t xml:space="preserve"> [Thomas Rid, reader in war studies at King's College London, author of "Cyber War Will Not Take Place" and co-author of "Cyber-Weapons,” Mar/Apr 2012, “Think Again: </w:t>
      </w:r>
      <w:proofErr w:type="spellStart"/>
      <w:r>
        <w:t>Cyberwar</w:t>
      </w:r>
      <w:proofErr w:type="spellEnd"/>
      <w:r>
        <w:t>,” http://www.foreignpolicy.com/articles/2012/02/27/cyberwar?page=full]</w:t>
      </w:r>
    </w:p>
    <w:p w:rsidR="0046783E" w:rsidRPr="00033DBF" w:rsidRDefault="0046783E" w:rsidP="0046783E">
      <w:pPr>
        <w:ind w:left="270"/>
        <w:rPr>
          <w:rStyle w:val="StyleBoldUnderline"/>
        </w:rPr>
      </w:pPr>
      <w:r>
        <w:t>"</w:t>
      </w:r>
      <w:r w:rsidRPr="00033DBF">
        <w:rPr>
          <w:rStyle w:val="StyleBoldUnderline"/>
        </w:rPr>
        <w:t xml:space="preserve">A </w:t>
      </w:r>
      <w:r w:rsidRPr="00EF597B">
        <w:rPr>
          <w:rStyle w:val="StyleBoldUnderline"/>
          <w:highlight w:val="yellow"/>
        </w:rPr>
        <w:t>Digital Pearl Harbor Is Only a Matter of Time."</w:t>
      </w:r>
    </w:p>
    <w:p w:rsidR="0046783E" w:rsidRDefault="0046783E" w:rsidP="0046783E">
      <w:r w:rsidRPr="0046783E">
        <w:t xml:space="preserve">Keep waiting. U.S. Defense Secretary Leon Panetta delivered a stark warning </w:t>
      </w:r>
    </w:p>
    <w:p w:rsidR="0046783E" w:rsidRDefault="0046783E" w:rsidP="0046783E">
      <w:r>
        <w:t>AND</w:t>
      </w:r>
    </w:p>
    <w:p w:rsidR="0046783E" w:rsidRPr="0046783E" w:rsidRDefault="0046783E" w:rsidP="0046783E">
      <w:proofErr w:type="gramStart"/>
      <w:r w:rsidRPr="0046783E">
        <w:t>conjure</w:t>
      </w:r>
      <w:proofErr w:type="gramEnd"/>
      <w:r w:rsidRPr="0046783E">
        <w:t xml:space="preserve"> up, perhaps it's time for everyone to take a deep breath.</w:t>
      </w:r>
    </w:p>
    <w:p w:rsidR="0046783E" w:rsidRPr="00FD0704" w:rsidRDefault="0046783E" w:rsidP="0046783E">
      <w:pPr>
        <w:pStyle w:val="Heading4"/>
      </w:pPr>
      <w:r>
        <w:t>Alarmism empirically denied</w:t>
      </w:r>
    </w:p>
    <w:p w:rsidR="0046783E" w:rsidRPr="00FD0704" w:rsidRDefault="0046783E" w:rsidP="0046783E">
      <w:pPr>
        <w:rPr>
          <w:rFonts w:eastAsia="Calibri"/>
        </w:rPr>
      </w:pPr>
      <w:r w:rsidRPr="00FD0704">
        <w:rPr>
          <w:rFonts w:eastAsia="Calibri"/>
        </w:rPr>
        <w:t xml:space="preserve">Sean </w:t>
      </w:r>
      <w:r w:rsidRPr="00FD0704">
        <w:rPr>
          <w:rStyle w:val="StyleStyleBold12pt"/>
        </w:rPr>
        <w:t>Lawson 11</w:t>
      </w:r>
      <w:r w:rsidRPr="00FD0704">
        <w:rPr>
          <w:rFonts w:eastAsia="Calibri"/>
        </w:rPr>
        <w:t xml:space="preserve">, Ph.D. Department of Communication University of Utah "BEYOND CYBER-DOOM: </w:t>
      </w:r>
      <w:proofErr w:type="spellStart"/>
      <w:r w:rsidRPr="00FD0704">
        <w:rPr>
          <w:rFonts w:eastAsia="Calibri"/>
        </w:rPr>
        <w:t>Cyberattack</w:t>
      </w:r>
      <w:proofErr w:type="spellEnd"/>
      <w:r w:rsidRPr="00FD0704">
        <w:rPr>
          <w:rFonts w:eastAsia="Calibri"/>
        </w:rPr>
        <w:t xml:space="preserve"> Scenarios and the Evi</w:t>
      </w:r>
      <w:bookmarkStart w:id="0" w:name="_GoBack"/>
      <w:bookmarkEnd w:id="0"/>
      <w:r w:rsidRPr="00FD0704">
        <w:rPr>
          <w:rFonts w:eastAsia="Calibri"/>
        </w:rPr>
        <w:t>dence of History" Jan 11 mercatus.org/sites/default/files/publication/beyond-cyber-doom-cyber-attack-scenarios-evidence-history_1.pdf</w:t>
      </w:r>
    </w:p>
    <w:p w:rsidR="0046783E" w:rsidRDefault="0046783E" w:rsidP="0046783E">
      <w:r w:rsidRPr="0046783E">
        <w:t xml:space="preserve">Despite persistent ambiguity in cyber-threat perceptions, cyber-doom scenarios have remained </w:t>
      </w:r>
    </w:p>
    <w:p w:rsidR="0046783E" w:rsidRDefault="0046783E" w:rsidP="0046783E">
      <w:r>
        <w:t>AND</w:t>
      </w:r>
    </w:p>
    <w:p w:rsidR="0046783E" w:rsidRPr="0046783E" w:rsidRDefault="0046783E" w:rsidP="0046783E">
      <w:proofErr w:type="gramStart"/>
      <w:r w:rsidRPr="0046783E">
        <w:t>ideologues</w:t>
      </w:r>
      <w:proofErr w:type="gramEnd"/>
      <w:r w:rsidRPr="0046783E">
        <w:t xml:space="preserve"> who promote unrealistic portrayals of cyber-threats (Greenwald, 2010).</w:t>
      </w:r>
    </w:p>
    <w:p w:rsidR="0046783E" w:rsidRDefault="0046783E" w:rsidP="0046783E">
      <w:pPr>
        <w:pStyle w:val="Heading3"/>
      </w:pPr>
      <w:r>
        <w:lastRenderedPageBreak/>
        <w:t>No Cyber Terror---Prefer our Evidence</w:t>
      </w:r>
    </w:p>
    <w:p w:rsidR="0046783E" w:rsidRPr="00FD0704" w:rsidRDefault="0046783E" w:rsidP="0046783E">
      <w:pPr>
        <w:pStyle w:val="Heading4"/>
      </w:pPr>
      <w:r>
        <w:t>Their impact evidence relies on threat inflation</w:t>
      </w:r>
    </w:p>
    <w:p w:rsidR="0046783E" w:rsidRPr="00FD0704" w:rsidRDefault="0046783E" w:rsidP="0046783E">
      <w:pPr>
        <w:rPr>
          <w:rFonts w:eastAsia="Calibri"/>
        </w:rPr>
      </w:pPr>
      <w:r w:rsidRPr="00FD0704">
        <w:rPr>
          <w:rStyle w:val="StyleStyleBold12pt"/>
        </w:rPr>
        <w:t>Walt 10</w:t>
      </w:r>
      <w:r w:rsidRPr="00FD0704">
        <w:rPr>
          <w:rFonts w:eastAsia="Calibri"/>
        </w:rPr>
        <w:t xml:space="preserve"> – Stephen M. Walt 10 is the Robert and Renée </w:t>
      </w:r>
      <w:proofErr w:type="spellStart"/>
      <w:r w:rsidRPr="00FD0704">
        <w:rPr>
          <w:rFonts w:eastAsia="Calibri"/>
        </w:rPr>
        <w:t>Belfer</w:t>
      </w:r>
      <w:proofErr w:type="spellEnd"/>
      <w:r w:rsidRPr="00FD0704">
        <w:rPr>
          <w:rFonts w:eastAsia="Calibri"/>
        </w:rPr>
        <w:t xml:space="preserve"> Professor of international relations at Harvard University "Is the cyber threat overblown?" March 30 walt.foreignpolicy.com/posts/2010/03/30/is_the_cyber_threat_overblown</w:t>
      </w:r>
    </w:p>
    <w:p w:rsidR="0046783E" w:rsidRDefault="0046783E" w:rsidP="0046783E">
      <w:r w:rsidRPr="0046783E">
        <w:t xml:space="preserve">Am I the only person -- well, besides Glenn Greenwald and Kevin </w:t>
      </w:r>
      <w:proofErr w:type="spellStart"/>
      <w:r w:rsidRPr="0046783E">
        <w:t>Poulson</w:t>
      </w:r>
      <w:proofErr w:type="spellEnd"/>
      <w:r w:rsidRPr="0046783E">
        <w:t xml:space="preserve"> -- </w:t>
      </w:r>
    </w:p>
    <w:p w:rsidR="0046783E" w:rsidRDefault="0046783E" w:rsidP="0046783E">
      <w:r>
        <w:t>AND</w:t>
      </w:r>
    </w:p>
    <w:p w:rsidR="0046783E" w:rsidRPr="0046783E" w:rsidRDefault="0046783E" w:rsidP="0046783E">
      <w:proofErr w:type="gramStart"/>
      <w:r w:rsidRPr="0046783E">
        <w:t>that</w:t>
      </w:r>
      <w:proofErr w:type="gramEnd"/>
      <w:r w:rsidRPr="0046783E">
        <w:t xml:space="preserve"> are not as dangerous as we are currently being told they are.</w:t>
      </w:r>
    </w:p>
    <w:p w:rsidR="0046783E" w:rsidRPr="009C166D" w:rsidRDefault="0046783E" w:rsidP="0046783E"/>
    <w:p w:rsidR="0046783E" w:rsidRDefault="0046783E" w:rsidP="0046783E">
      <w:pPr>
        <w:ind w:left="288"/>
        <w:rPr>
          <w:sz w:val="16"/>
        </w:rPr>
      </w:pPr>
    </w:p>
    <w:p w:rsidR="0046783E" w:rsidRPr="00FD15BD" w:rsidRDefault="0046783E" w:rsidP="0046783E"/>
    <w:p w:rsidR="000022F2" w:rsidRPr="00D17C4E" w:rsidRDefault="000022F2" w:rsidP="00D17C4E"/>
    <w:sectPr w:rsidR="000022F2" w:rsidRPr="00D17C4E" w:rsidSect="001E6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A49" w:rsidRDefault="005C5A49" w:rsidP="005F5576">
      <w:r>
        <w:separator/>
      </w:r>
    </w:p>
  </w:endnote>
  <w:endnote w:type="continuationSeparator" w:id="0">
    <w:p w:rsidR="005C5A49" w:rsidRDefault="005C5A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A49" w:rsidRDefault="005C5A49" w:rsidP="005F5576">
      <w:r>
        <w:separator/>
      </w:r>
    </w:p>
  </w:footnote>
  <w:footnote w:type="continuationSeparator" w:id="0">
    <w:p w:rsidR="005C5A49" w:rsidRDefault="005C5A4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83E"/>
    <w:rsid w:val="000022F2"/>
    <w:rsid w:val="0000459F"/>
    <w:rsid w:val="00004EB4"/>
    <w:rsid w:val="0002196C"/>
    <w:rsid w:val="00021F29"/>
    <w:rsid w:val="00027EED"/>
    <w:rsid w:val="0003041D"/>
    <w:rsid w:val="00033028"/>
    <w:rsid w:val="000360A7"/>
    <w:rsid w:val="000502ED"/>
    <w:rsid w:val="00052A1D"/>
    <w:rsid w:val="00055E12"/>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2AE5"/>
    <w:rsid w:val="000D3A26"/>
    <w:rsid w:val="000D3D8D"/>
    <w:rsid w:val="000E41A3"/>
    <w:rsid w:val="000F37E7"/>
    <w:rsid w:val="000F44B8"/>
    <w:rsid w:val="00106F32"/>
    <w:rsid w:val="00113C68"/>
    <w:rsid w:val="00114663"/>
    <w:rsid w:val="00116A9F"/>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F1B"/>
    <w:rsid w:val="001B39D2"/>
    <w:rsid w:val="001B3CEC"/>
    <w:rsid w:val="001C1D82"/>
    <w:rsid w:val="001C2147"/>
    <w:rsid w:val="001C458D"/>
    <w:rsid w:val="001C587E"/>
    <w:rsid w:val="001C7C90"/>
    <w:rsid w:val="001D0D51"/>
    <w:rsid w:val="001E2BE8"/>
    <w:rsid w:val="001E6C6D"/>
    <w:rsid w:val="001F7572"/>
    <w:rsid w:val="0020006E"/>
    <w:rsid w:val="002009AE"/>
    <w:rsid w:val="00203473"/>
    <w:rsid w:val="002044BC"/>
    <w:rsid w:val="002101DA"/>
    <w:rsid w:val="00217499"/>
    <w:rsid w:val="0024023F"/>
    <w:rsid w:val="00240C4E"/>
    <w:rsid w:val="00243DC0"/>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FEB"/>
    <w:rsid w:val="00326EEB"/>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440C"/>
    <w:rsid w:val="003A5CA5"/>
    <w:rsid w:val="003B024E"/>
    <w:rsid w:val="003B0C84"/>
    <w:rsid w:val="003B183E"/>
    <w:rsid w:val="003B2F3E"/>
    <w:rsid w:val="003B55B7"/>
    <w:rsid w:val="003C01AC"/>
    <w:rsid w:val="003C756E"/>
    <w:rsid w:val="003D2C33"/>
    <w:rsid w:val="003E371D"/>
    <w:rsid w:val="003E4831"/>
    <w:rsid w:val="003E48DE"/>
    <w:rsid w:val="003E7E8B"/>
    <w:rsid w:val="003F3030"/>
    <w:rsid w:val="003F47AE"/>
    <w:rsid w:val="00403971"/>
    <w:rsid w:val="00407386"/>
    <w:rsid w:val="004138EF"/>
    <w:rsid w:val="00425581"/>
    <w:rsid w:val="004319DE"/>
    <w:rsid w:val="00435232"/>
    <w:rsid w:val="0043579D"/>
    <w:rsid w:val="00437C17"/>
    <w:rsid w:val="004400EA"/>
    <w:rsid w:val="00446AB6"/>
    <w:rsid w:val="0044784D"/>
    <w:rsid w:val="00450882"/>
    <w:rsid w:val="00451C20"/>
    <w:rsid w:val="00452001"/>
    <w:rsid w:val="0045442E"/>
    <w:rsid w:val="004564E2"/>
    <w:rsid w:val="00462418"/>
    <w:rsid w:val="0046783E"/>
    <w:rsid w:val="00471A70"/>
    <w:rsid w:val="00473A79"/>
    <w:rsid w:val="00475E03"/>
    <w:rsid w:val="00476723"/>
    <w:rsid w:val="0047798D"/>
    <w:rsid w:val="00485C4C"/>
    <w:rsid w:val="004931DE"/>
    <w:rsid w:val="00497B7E"/>
    <w:rsid w:val="004A6083"/>
    <w:rsid w:val="004A6E81"/>
    <w:rsid w:val="004A7806"/>
    <w:rsid w:val="004B0545"/>
    <w:rsid w:val="004B7E46"/>
    <w:rsid w:val="004D3745"/>
    <w:rsid w:val="004D3987"/>
    <w:rsid w:val="004D7CC1"/>
    <w:rsid w:val="004E1BB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69A"/>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90731"/>
    <w:rsid w:val="005A506B"/>
    <w:rsid w:val="005A701C"/>
    <w:rsid w:val="005B0C9F"/>
    <w:rsid w:val="005B2444"/>
    <w:rsid w:val="005B2D14"/>
    <w:rsid w:val="005B3140"/>
    <w:rsid w:val="005C0B05"/>
    <w:rsid w:val="005C5A49"/>
    <w:rsid w:val="005D1156"/>
    <w:rsid w:val="005D6A3B"/>
    <w:rsid w:val="005E0681"/>
    <w:rsid w:val="005E3B08"/>
    <w:rsid w:val="005E3FE4"/>
    <w:rsid w:val="005E572E"/>
    <w:rsid w:val="005E666E"/>
    <w:rsid w:val="005F5576"/>
    <w:rsid w:val="006014AB"/>
    <w:rsid w:val="00605F20"/>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83154"/>
    <w:rsid w:val="00690115"/>
    <w:rsid w:val="00690898"/>
    <w:rsid w:val="00693039"/>
    <w:rsid w:val="00693A5A"/>
    <w:rsid w:val="006A65FF"/>
    <w:rsid w:val="006B1ACA"/>
    <w:rsid w:val="006B302F"/>
    <w:rsid w:val="006B3314"/>
    <w:rsid w:val="006B38C9"/>
    <w:rsid w:val="006B6459"/>
    <w:rsid w:val="006C64D4"/>
    <w:rsid w:val="006E53F0"/>
    <w:rsid w:val="006F2F93"/>
    <w:rsid w:val="006F46C3"/>
    <w:rsid w:val="006F7CDF"/>
    <w:rsid w:val="00700BDB"/>
    <w:rsid w:val="0070121B"/>
    <w:rsid w:val="00701E73"/>
    <w:rsid w:val="00706295"/>
    <w:rsid w:val="00711FE2"/>
    <w:rsid w:val="00712649"/>
    <w:rsid w:val="00714BC9"/>
    <w:rsid w:val="00723F91"/>
    <w:rsid w:val="00725623"/>
    <w:rsid w:val="00743059"/>
    <w:rsid w:val="00744F58"/>
    <w:rsid w:val="00745882"/>
    <w:rsid w:val="00750CED"/>
    <w:rsid w:val="00754178"/>
    <w:rsid w:val="00760A29"/>
    <w:rsid w:val="00771E18"/>
    <w:rsid w:val="007739F1"/>
    <w:rsid w:val="007745C6"/>
    <w:rsid w:val="007755F6"/>
    <w:rsid w:val="007761AD"/>
    <w:rsid w:val="00777387"/>
    <w:rsid w:val="007815E5"/>
    <w:rsid w:val="007836C1"/>
    <w:rsid w:val="00787343"/>
    <w:rsid w:val="00790BFA"/>
    <w:rsid w:val="00791121"/>
    <w:rsid w:val="00791C88"/>
    <w:rsid w:val="007920BE"/>
    <w:rsid w:val="00794E3D"/>
    <w:rsid w:val="00797B76"/>
    <w:rsid w:val="007A3D06"/>
    <w:rsid w:val="007B383B"/>
    <w:rsid w:val="007C350D"/>
    <w:rsid w:val="007C3689"/>
    <w:rsid w:val="007C3A86"/>
    <w:rsid w:val="007C3C9B"/>
    <w:rsid w:val="007D3012"/>
    <w:rsid w:val="007D65A7"/>
    <w:rsid w:val="007E3F59"/>
    <w:rsid w:val="007E5043"/>
    <w:rsid w:val="007E5183"/>
    <w:rsid w:val="007F423E"/>
    <w:rsid w:val="007F70DB"/>
    <w:rsid w:val="00805F6D"/>
    <w:rsid w:val="008133F9"/>
    <w:rsid w:val="00823AAC"/>
    <w:rsid w:val="00846314"/>
    <w:rsid w:val="00854C66"/>
    <w:rsid w:val="008553E1"/>
    <w:rsid w:val="0087643B"/>
    <w:rsid w:val="00877669"/>
    <w:rsid w:val="00880587"/>
    <w:rsid w:val="00885D85"/>
    <w:rsid w:val="00897F92"/>
    <w:rsid w:val="008A64C9"/>
    <w:rsid w:val="008B180A"/>
    <w:rsid w:val="008B24B7"/>
    <w:rsid w:val="008C2881"/>
    <w:rsid w:val="008C2CD8"/>
    <w:rsid w:val="008C5743"/>
    <w:rsid w:val="008C5A47"/>
    <w:rsid w:val="008C68EE"/>
    <w:rsid w:val="008C7F44"/>
    <w:rsid w:val="008D4273"/>
    <w:rsid w:val="008D4EF3"/>
    <w:rsid w:val="008D6497"/>
    <w:rsid w:val="008E0E4F"/>
    <w:rsid w:val="008E1FD5"/>
    <w:rsid w:val="008E4139"/>
    <w:rsid w:val="008F322F"/>
    <w:rsid w:val="00907DFE"/>
    <w:rsid w:val="00914596"/>
    <w:rsid w:val="009146BF"/>
    <w:rsid w:val="00915AD4"/>
    <w:rsid w:val="00915EF1"/>
    <w:rsid w:val="00924C08"/>
    <w:rsid w:val="00927D88"/>
    <w:rsid w:val="00930D1F"/>
    <w:rsid w:val="00930E8A"/>
    <w:rsid w:val="00935127"/>
    <w:rsid w:val="009361B3"/>
    <w:rsid w:val="0094025E"/>
    <w:rsid w:val="0094256C"/>
    <w:rsid w:val="00942AB7"/>
    <w:rsid w:val="00953F11"/>
    <w:rsid w:val="009674B6"/>
    <w:rsid w:val="009706C1"/>
    <w:rsid w:val="00976675"/>
    <w:rsid w:val="00976FBF"/>
    <w:rsid w:val="00977A2B"/>
    <w:rsid w:val="00984B38"/>
    <w:rsid w:val="009A0636"/>
    <w:rsid w:val="009A6FF5"/>
    <w:rsid w:val="009B2B47"/>
    <w:rsid w:val="009B35DB"/>
    <w:rsid w:val="009C4298"/>
    <w:rsid w:val="009C605A"/>
    <w:rsid w:val="009C721F"/>
    <w:rsid w:val="009D318C"/>
    <w:rsid w:val="00A10B8B"/>
    <w:rsid w:val="00A20D78"/>
    <w:rsid w:val="00A2174A"/>
    <w:rsid w:val="00A26733"/>
    <w:rsid w:val="00A3595E"/>
    <w:rsid w:val="00A43786"/>
    <w:rsid w:val="00A46C7F"/>
    <w:rsid w:val="00A5250D"/>
    <w:rsid w:val="00A71ADB"/>
    <w:rsid w:val="00A73245"/>
    <w:rsid w:val="00A77145"/>
    <w:rsid w:val="00A82989"/>
    <w:rsid w:val="00A87336"/>
    <w:rsid w:val="00A904FE"/>
    <w:rsid w:val="00A9262C"/>
    <w:rsid w:val="00AA297D"/>
    <w:rsid w:val="00AB3B76"/>
    <w:rsid w:val="00AB61DD"/>
    <w:rsid w:val="00AC222F"/>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7BA"/>
    <w:rsid w:val="00B42143"/>
    <w:rsid w:val="00B564DB"/>
    <w:rsid w:val="00B7456C"/>
    <w:rsid w:val="00B768B6"/>
    <w:rsid w:val="00B816A3"/>
    <w:rsid w:val="00B870E5"/>
    <w:rsid w:val="00B908D1"/>
    <w:rsid w:val="00B940D1"/>
    <w:rsid w:val="00BB58BD"/>
    <w:rsid w:val="00BB6A26"/>
    <w:rsid w:val="00BC1034"/>
    <w:rsid w:val="00BE2408"/>
    <w:rsid w:val="00BE3EC6"/>
    <w:rsid w:val="00BE5BEB"/>
    <w:rsid w:val="00BE6528"/>
    <w:rsid w:val="00BF22BE"/>
    <w:rsid w:val="00C0087A"/>
    <w:rsid w:val="00C05F9D"/>
    <w:rsid w:val="00C27212"/>
    <w:rsid w:val="00C3332D"/>
    <w:rsid w:val="00C34185"/>
    <w:rsid w:val="00C40AC3"/>
    <w:rsid w:val="00C42DD6"/>
    <w:rsid w:val="00C545E7"/>
    <w:rsid w:val="00C6243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68F"/>
    <w:rsid w:val="00DC701C"/>
    <w:rsid w:val="00DD7F91"/>
    <w:rsid w:val="00DE0A83"/>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D76"/>
    <w:rsid w:val="00E66B1E"/>
    <w:rsid w:val="00E674DB"/>
    <w:rsid w:val="00E70912"/>
    <w:rsid w:val="00E75449"/>
    <w:rsid w:val="00E75F28"/>
    <w:rsid w:val="00E90AA6"/>
    <w:rsid w:val="00E977B8"/>
    <w:rsid w:val="00E97AD1"/>
    <w:rsid w:val="00EA109B"/>
    <w:rsid w:val="00EA15A8"/>
    <w:rsid w:val="00EA2926"/>
    <w:rsid w:val="00EB2CDE"/>
    <w:rsid w:val="00EC1A81"/>
    <w:rsid w:val="00EC1CBA"/>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5AAA"/>
    <w:rsid w:val="00FD675B"/>
    <w:rsid w:val="00FD7483"/>
    <w:rsid w:val="00FE2E47"/>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rPr>
  </w:style>
  <w:style w:type="character" w:customStyle="1" w:styleId="Box">
    <w:name w:val="Box"/>
    <w:basedOn w:val="DefaultParagraphFont"/>
    <w:uiPriority w:val="1"/>
    <w:qFormat/>
    <w:rsid w:val="0046783E"/>
    <w:rPr>
      <w:b/>
      <w:u w:val="single"/>
      <w:bdr w:val="single" w:sz="4" w:space="0" w:color="auto"/>
    </w:rPr>
  </w:style>
  <w:style w:type="paragraph" w:customStyle="1" w:styleId="cardtext">
    <w:name w:val="card text"/>
    <w:basedOn w:val="Normal"/>
    <w:link w:val="cardtextChar"/>
    <w:qFormat/>
    <w:rsid w:val="0046783E"/>
    <w:pPr>
      <w:ind w:left="288" w:right="288"/>
    </w:pPr>
  </w:style>
  <w:style w:type="character" w:customStyle="1" w:styleId="cardtextChar">
    <w:name w:val="card text Char"/>
    <w:basedOn w:val="DefaultParagraphFont"/>
    <w:link w:val="cardtext"/>
    <w:rsid w:val="0046783E"/>
    <w:rPr>
      <w:rFonts w:ascii="Georgia" w:hAnsi="Georgia" w:cs="Calibri"/>
    </w:rPr>
  </w:style>
  <w:style w:type="paragraph" w:customStyle="1" w:styleId="card">
    <w:name w:val="card"/>
    <w:basedOn w:val="Normal"/>
    <w:link w:val="cardChar"/>
    <w:qFormat/>
    <w:rsid w:val="0046783E"/>
    <w:pPr>
      <w:ind w:left="288" w:right="288"/>
    </w:pPr>
    <w:rPr>
      <w:rFonts w:eastAsia="Times New Roman"/>
      <w:kern w:val="32"/>
      <w:szCs w:val="20"/>
    </w:rPr>
  </w:style>
  <w:style w:type="character" w:customStyle="1" w:styleId="cardChar">
    <w:name w:val="card Char"/>
    <w:link w:val="card"/>
    <w:rsid w:val="0046783E"/>
    <w:rPr>
      <w:rFonts w:ascii="Georgia" w:eastAsia="Times New Roman" w:hAnsi="Georgia" w:cs="Calibri"/>
      <w:kern w:val="32"/>
      <w:szCs w:val="20"/>
    </w:rPr>
  </w:style>
  <w:style w:type="character" w:customStyle="1" w:styleId="TitleChar">
    <w:name w:val="Title Char"/>
    <w:basedOn w:val="DefaultParagraphFont"/>
    <w:link w:val="Title"/>
    <w:uiPriority w:val="5"/>
    <w:qFormat/>
    <w:rsid w:val="0046783E"/>
    <w:rPr>
      <w:bCs/>
      <w:u w:val="single"/>
    </w:rPr>
  </w:style>
  <w:style w:type="paragraph" w:styleId="Title">
    <w:name w:val="Title"/>
    <w:basedOn w:val="Normal"/>
    <w:next w:val="Normal"/>
    <w:link w:val="TitleChar"/>
    <w:uiPriority w:val="5"/>
    <w:qFormat/>
    <w:rsid w:val="0046783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6783E"/>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
    <w:basedOn w:val="Normal"/>
    <w:link w:val="IntenseEmphasis"/>
    <w:autoRedefine/>
    <w:uiPriority w:val="6"/>
    <w:rsid w:val="0046783E"/>
    <w:pPr>
      <w:autoSpaceDE w:val="0"/>
      <w:autoSpaceDN w:val="0"/>
      <w:adjustRightInd w:val="0"/>
      <w:jc w:val="both"/>
    </w:pPr>
    <w:rPr>
      <w:rFonts w:asciiTheme="minorHAnsi" w:hAnsiTheme="minorHAnsi" w:cstheme="minorBidi"/>
      <w:bCs/>
      <w:u w:val="single"/>
    </w:rPr>
  </w:style>
  <w:style w:type="character" w:styleId="IntenseEmphasis">
    <w:name w:val="Intense Emphasis"/>
    <w:basedOn w:val="DefaultParagraphFont"/>
    <w:link w:val="CardsFont12pt"/>
    <w:uiPriority w:val="6"/>
    <w:rsid w:val="0046783E"/>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rPr>
  </w:style>
  <w:style w:type="character" w:customStyle="1" w:styleId="Box">
    <w:name w:val="Box"/>
    <w:basedOn w:val="DefaultParagraphFont"/>
    <w:uiPriority w:val="1"/>
    <w:qFormat/>
    <w:rsid w:val="0046783E"/>
    <w:rPr>
      <w:b/>
      <w:u w:val="single"/>
      <w:bdr w:val="single" w:sz="4" w:space="0" w:color="auto"/>
    </w:rPr>
  </w:style>
  <w:style w:type="paragraph" w:customStyle="1" w:styleId="cardtext">
    <w:name w:val="card text"/>
    <w:basedOn w:val="Normal"/>
    <w:link w:val="cardtextChar"/>
    <w:qFormat/>
    <w:rsid w:val="0046783E"/>
    <w:pPr>
      <w:ind w:left="288" w:right="288"/>
    </w:pPr>
  </w:style>
  <w:style w:type="character" w:customStyle="1" w:styleId="cardtextChar">
    <w:name w:val="card text Char"/>
    <w:basedOn w:val="DefaultParagraphFont"/>
    <w:link w:val="cardtext"/>
    <w:rsid w:val="0046783E"/>
    <w:rPr>
      <w:rFonts w:ascii="Georgia" w:hAnsi="Georgia" w:cs="Calibri"/>
    </w:rPr>
  </w:style>
  <w:style w:type="paragraph" w:customStyle="1" w:styleId="card">
    <w:name w:val="card"/>
    <w:basedOn w:val="Normal"/>
    <w:link w:val="cardChar"/>
    <w:qFormat/>
    <w:rsid w:val="0046783E"/>
    <w:pPr>
      <w:ind w:left="288" w:right="288"/>
    </w:pPr>
    <w:rPr>
      <w:rFonts w:eastAsia="Times New Roman"/>
      <w:kern w:val="32"/>
      <w:szCs w:val="20"/>
    </w:rPr>
  </w:style>
  <w:style w:type="character" w:customStyle="1" w:styleId="cardChar">
    <w:name w:val="card Char"/>
    <w:link w:val="card"/>
    <w:rsid w:val="0046783E"/>
    <w:rPr>
      <w:rFonts w:ascii="Georgia" w:eastAsia="Times New Roman" w:hAnsi="Georgia" w:cs="Calibri"/>
      <w:kern w:val="32"/>
      <w:szCs w:val="20"/>
    </w:rPr>
  </w:style>
  <w:style w:type="character" w:customStyle="1" w:styleId="TitleChar">
    <w:name w:val="Title Char"/>
    <w:basedOn w:val="DefaultParagraphFont"/>
    <w:link w:val="Title"/>
    <w:uiPriority w:val="5"/>
    <w:qFormat/>
    <w:rsid w:val="0046783E"/>
    <w:rPr>
      <w:bCs/>
      <w:u w:val="single"/>
    </w:rPr>
  </w:style>
  <w:style w:type="paragraph" w:styleId="Title">
    <w:name w:val="Title"/>
    <w:basedOn w:val="Normal"/>
    <w:next w:val="Normal"/>
    <w:link w:val="TitleChar"/>
    <w:uiPriority w:val="5"/>
    <w:qFormat/>
    <w:rsid w:val="0046783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6783E"/>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
    <w:basedOn w:val="Normal"/>
    <w:link w:val="IntenseEmphasis"/>
    <w:autoRedefine/>
    <w:uiPriority w:val="6"/>
    <w:rsid w:val="0046783E"/>
    <w:pPr>
      <w:autoSpaceDE w:val="0"/>
      <w:autoSpaceDN w:val="0"/>
      <w:adjustRightInd w:val="0"/>
      <w:jc w:val="both"/>
    </w:pPr>
    <w:rPr>
      <w:rFonts w:asciiTheme="minorHAnsi" w:hAnsiTheme="minorHAnsi" w:cstheme="minorBidi"/>
      <w:bCs/>
      <w:u w:val="single"/>
    </w:rPr>
  </w:style>
  <w:style w:type="character" w:styleId="IntenseEmphasis">
    <w:name w:val="Intense Emphasis"/>
    <w:basedOn w:val="DefaultParagraphFont"/>
    <w:link w:val="CardsFont12pt"/>
    <w:uiPriority w:val="6"/>
    <w:rsid w:val="0046783E"/>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strategicstudiesinstitute.army.mil/index.cfm/articles/Preserving-US-National-Security-Interests-Liberal-World-Construct/2012/1/11"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15</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2012-10-07T20:31:00Z</dcterms:created>
  <dcterms:modified xsi:type="dcterms:W3CDTF">2012-10-07T20:32:00Z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