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BD2" w:rsidRDefault="00F71FE8" w:rsidP="003B4BD2">
      <w:pPr>
        <w:pStyle w:val="Heading1"/>
      </w:pPr>
      <w:bookmarkStart w:id="0" w:name="_GoBack"/>
      <w:bookmarkEnd w:id="0"/>
      <w:proofErr w:type="spellStart"/>
      <w:r>
        <w:t>Pyroprocessing</w:t>
      </w:r>
      <w:proofErr w:type="spellEnd"/>
      <w:r>
        <w:t xml:space="preserve"> </w:t>
      </w:r>
      <w:r w:rsidR="003B4BD2">
        <w:t>1AC</w:t>
      </w:r>
    </w:p>
    <w:p w:rsidR="003B4BD2" w:rsidRDefault="003B4BD2" w:rsidP="003B4BD2">
      <w:pPr>
        <w:pStyle w:val="Heading3"/>
      </w:pPr>
      <w:r>
        <w:lastRenderedPageBreak/>
        <w:t>Contention 1 South Korea</w:t>
      </w:r>
    </w:p>
    <w:p w:rsidR="003B4BD2" w:rsidRDefault="003B4BD2" w:rsidP="003B4BD2">
      <w:pPr>
        <w:pStyle w:val="Heading4"/>
      </w:pPr>
      <w:r>
        <w:t xml:space="preserve">The ROK is precluded from </w:t>
      </w:r>
      <w:proofErr w:type="spellStart"/>
      <w:r>
        <w:t>pyroprocessing</w:t>
      </w:r>
      <w:proofErr w:type="spellEnd"/>
      <w:r>
        <w:t xml:space="preserve"> in its nuclear cooperation agreement with the United States—it’s set to expire in 2014</w:t>
      </w:r>
    </w:p>
    <w:p w:rsidR="003B4BD2" w:rsidRDefault="003B4BD2" w:rsidP="003B4BD2">
      <w:proofErr w:type="spellStart"/>
      <w:r w:rsidRPr="00C3384A">
        <w:rPr>
          <w:rStyle w:val="StyleStyleBold12pt"/>
        </w:rPr>
        <w:t>Pomper</w:t>
      </w:r>
      <w:proofErr w:type="spellEnd"/>
      <w:r w:rsidRPr="00C3384A">
        <w:rPr>
          <w:rStyle w:val="StyleStyleBold12pt"/>
        </w:rPr>
        <w:t xml:space="preserve"> et al</w:t>
      </w:r>
      <w:r>
        <w:t xml:space="preserve"> ‘</w:t>
      </w:r>
      <w:r w:rsidRPr="00C3384A">
        <w:rPr>
          <w:rStyle w:val="StyleStyleBold12pt"/>
        </w:rPr>
        <w:t>10</w:t>
      </w:r>
      <w:r>
        <w:t xml:space="preserve"> – Senior Research Associate at the James Martin Center for Nonproliferation Studies (Miles, </w:t>
      </w:r>
      <w:proofErr w:type="spellStart"/>
      <w:r>
        <w:t>Ferenc</w:t>
      </w:r>
      <w:proofErr w:type="spellEnd"/>
      <w:r>
        <w:t xml:space="preserve"> </w:t>
      </w:r>
      <w:proofErr w:type="spellStart"/>
      <w:r>
        <w:t>Dalnoki-Veress</w:t>
      </w:r>
      <w:proofErr w:type="spellEnd"/>
      <w:r>
        <w:t xml:space="preserve">, Stephanie </w:t>
      </w:r>
      <w:proofErr w:type="spellStart"/>
      <w:r>
        <w:t>Lieggi</w:t>
      </w:r>
      <w:proofErr w:type="spellEnd"/>
      <w:r>
        <w:t xml:space="preserve">, and Lawrence </w:t>
      </w:r>
      <w:proofErr w:type="spellStart"/>
      <w:r>
        <w:t>Scheinman</w:t>
      </w:r>
      <w:proofErr w:type="spellEnd"/>
      <w:r>
        <w:t>, Nuclear Power and Spent Fuel in East Asia: Balancing Energy, Politics and Nonproliferation, The Asia-Pacific Journal, 25-2-10, http://nautilus.org/napsnet/napsnet-policy-forum/nuclear-power-and-spent-fuel-in-east-asia-balancing-energy-politics-and-nonproliferation/)</w:t>
      </w:r>
    </w:p>
    <w:p w:rsidR="003B4BD2" w:rsidRPr="00D61D27" w:rsidRDefault="003B4BD2" w:rsidP="003B4BD2">
      <w:pPr>
        <w:jc w:val="both"/>
        <w:rPr>
          <w:sz w:val="16"/>
        </w:rPr>
      </w:pPr>
      <w:r w:rsidRPr="00D61D27">
        <w:rPr>
          <w:u w:val="single"/>
        </w:rPr>
        <w:t xml:space="preserve">ROK is limited by pre-existing </w:t>
      </w:r>
      <w:r w:rsidR="00B42422">
        <w:rPr>
          <w:u w:val="single"/>
        </w:rPr>
        <w:t>……..</w:t>
      </w:r>
      <w:r w:rsidRPr="00D61D27">
        <w:rPr>
          <w:sz w:val="16"/>
        </w:rPr>
        <w:t xml:space="preserve">Administration </w:t>
      </w:r>
      <w:r w:rsidRPr="00D61D27">
        <w:rPr>
          <w:highlight w:val="green"/>
          <w:u w:val="single"/>
        </w:rPr>
        <w:t xml:space="preserve">has been explicit in </w:t>
      </w:r>
      <w:r w:rsidRPr="00D61D27">
        <w:rPr>
          <w:u w:val="single"/>
        </w:rPr>
        <w:t xml:space="preserve">its </w:t>
      </w:r>
      <w:r w:rsidRPr="00D61D27">
        <w:rPr>
          <w:highlight w:val="green"/>
          <w:u w:val="single"/>
        </w:rPr>
        <w:t>doubts</w:t>
      </w:r>
      <w:r w:rsidRPr="00000322">
        <w:rPr>
          <w:u w:val="single"/>
        </w:rPr>
        <w:t xml:space="preserve"> about the techniques</w:t>
      </w:r>
      <w:r w:rsidRPr="00D61D27">
        <w:rPr>
          <w:sz w:val="16"/>
        </w:rPr>
        <w:t>.</w:t>
      </w:r>
    </w:p>
    <w:p w:rsidR="003B4BD2" w:rsidRDefault="003B4BD2" w:rsidP="003B4BD2"/>
    <w:p w:rsidR="003B4BD2" w:rsidRDefault="003B4BD2" w:rsidP="003B4BD2">
      <w:pPr>
        <w:pStyle w:val="Heading4"/>
      </w:pPr>
      <w:r>
        <w:t xml:space="preserve">And, the ROK will pursue </w:t>
      </w:r>
      <w:proofErr w:type="spellStart"/>
      <w:r>
        <w:t>pyroprocessing</w:t>
      </w:r>
      <w:proofErr w:type="spellEnd"/>
      <w:r>
        <w:t xml:space="preserve"> permission in the new negotiations</w:t>
      </w:r>
    </w:p>
    <w:p w:rsidR="003B4BD2" w:rsidRPr="00933EC3" w:rsidRDefault="003B4BD2" w:rsidP="003B4BD2">
      <w:pPr>
        <w:rPr>
          <w:rStyle w:val="StyleStyleBold12pt"/>
          <w:b w:val="0"/>
        </w:rPr>
      </w:pPr>
      <w:r>
        <w:rPr>
          <w:rStyle w:val="StyleStyleBold12pt"/>
        </w:rPr>
        <w:t xml:space="preserve">Kane et al. ’11 </w:t>
      </w:r>
      <w:r>
        <w:rPr>
          <w:rStyle w:val="StyleStyleBold12pt"/>
          <w:b w:val="0"/>
        </w:rPr>
        <w:t>– scholars with the James Martin Center for Nonproliferation Studies</w:t>
      </w:r>
    </w:p>
    <w:p w:rsidR="003B4BD2" w:rsidRPr="00CD0210" w:rsidRDefault="003B4BD2" w:rsidP="003B4BD2">
      <w:pPr>
        <w:rPr>
          <w:bCs/>
        </w:rPr>
      </w:pPr>
      <w:r>
        <w:rPr>
          <w:rStyle w:val="StyleStyleBold12pt"/>
          <w:b w:val="0"/>
        </w:rPr>
        <w:t>(</w:t>
      </w:r>
      <w:r w:rsidRPr="00933EC3">
        <w:rPr>
          <w:rStyle w:val="StyleStyleBold12pt"/>
          <w:b w:val="0"/>
        </w:rPr>
        <w:t xml:space="preserve">Chen Kane, Stephanie C. </w:t>
      </w:r>
      <w:proofErr w:type="spellStart"/>
      <w:r w:rsidRPr="00933EC3">
        <w:rPr>
          <w:rStyle w:val="StyleStyleBold12pt"/>
          <w:b w:val="0"/>
        </w:rPr>
        <w:t>Lieggi</w:t>
      </w:r>
      <w:proofErr w:type="spellEnd"/>
      <w:r w:rsidRPr="00933EC3">
        <w:rPr>
          <w:rStyle w:val="StyleStyleBold12pt"/>
          <w:b w:val="0"/>
        </w:rPr>
        <w:t xml:space="preserve">, and Miles A. </w:t>
      </w:r>
      <w:proofErr w:type="spellStart"/>
      <w:r w:rsidRPr="00933EC3">
        <w:rPr>
          <w:rStyle w:val="StyleStyleBold12pt"/>
          <w:b w:val="0"/>
        </w:rPr>
        <w:t>Pomper</w:t>
      </w:r>
      <w:proofErr w:type="spellEnd"/>
      <w:r>
        <w:rPr>
          <w:rStyle w:val="StyleStyleBold12pt"/>
          <w:b w:val="0"/>
        </w:rPr>
        <w:t>, Going global</w:t>
      </w:r>
      <w:r w:rsidRPr="00933EC3">
        <w:rPr>
          <w:rStyle w:val="StyleStyleBold12pt"/>
          <w:b w:val="0"/>
        </w:rPr>
        <w:t>:</w:t>
      </w:r>
      <w:r>
        <w:rPr>
          <w:rStyle w:val="StyleStyleBold12pt"/>
          <w:b w:val="0"/>
        </w:rPr>
        <w:t xml:space="preserve"> issues facing South K</w:t>
      </w:r>
      <w:r w:rsidRPr="00933EC3">
        <w:rPr>
          <w:rStyle w:val="StyleStyleBold12pt"/>
          <w:b w:val="0"/>
        </w:rPr>
        <w:t>orea</w:t>
      </w:r>
      <w:r>
        <w:rPr>
          <w:rStyle w:val="StyleStyleBold12pt"/>
          <w:b w:val="0"/>
        </w:rPr>
        <w:t xml:space="preserve"> as an Emerging Nuclear Exporter, KEIA, 2011, </w:t>
      </w:r>
      <w:r w:rsidRPr="00933EC3">
        <w:rPr>
          <w:rStyle w:val="StyleStyleBold12pt"/>
          <w:b w:val="0"/>
        </w:rPr>
        <w:t>http://www.keia.org/sites/default/files/publications/jukas_2011-05_kane_lieggi_pomper.pdf</w:t>
      </w:r>
      <w:r>
        <w:rPr>
          <w:rStyle w:val="StyleStyleBold12pt"/>
          <w:b w:val="0"/>
        </w:rPr>
        <w:t>)</w:t>
      </w:r>
    </w:p>
    <w:p w:rsidR="003B4BD2" w:rsidRPr="00D61D27" w:rsidRDefault="003B4BD2" w:rsidP="003B4BD2">
      <w:pPr>
        <w:jc w:val="both"/>
        <w:rPr>
          <w:sz w:val="16"/>
        </w:rPr>
      </w:pPr>
      <w:proofErr w:type="spellStart"/>
      <w:r w:rsidRPr="00D61D27">
        <w:rPr>
          <w:highlight w:val="green"/>
          <w:u w:val="single"/>
        </w:rPr>
        <w:t>Pyroprocessing</w:t>
      </w:r>
      <w:proofErr w:type="spellEnd"/>
      <w:r w:rsidRPr="00D61D27">
        <w:rPr>
          <w:highlight w:val="green"/>
          <w:u w:val="single"/>
        </w:rPr>
        <w:t xml:space="preserve"> treats spent fuel</w:t>
      </w:r>
      <w:r w:rsidRPr="00CD0210">
        <w:rPr>
          <w:u w:val="single"/>
        </w:rPr>
        <w:t xml:space="preserve"> to </w:t>
      </w:r>
      <w:r w:rsidR="00B42422">
        <w:rPr>
          <w:u w:val="single"/>
        </w:rPr>
        <w:t>….</w:t>
      </w:r>
      <w:r w:rsidRPr="00D61D27">
        <w:rPr>
          <w:sz w:val="16"/>
        </w:rPr>
        <w:t>separately after completion of the joint study (Hwang 2010).</w:t>
      </w:r>
    </w:p>
    <w:p w:rsidR="003B4BD2" w:rsidRPr="005159B2" w:rsidRDefault="003B4BD2" w:rsidP="003B4BD2">
      <w:pPr>
        <w:pStyle w:val="Heading4"/>
        <w:rPr>
          <w:rStyle w:val="StyleStyleBold12pt"/>
          <w:b/>
          <w:sz w:val="24"/>
          <w:szCs w:val="24"/>
        </w:rPr>
      </w:pPr>
      <w:r w:rsidRPr="005159B2">
        <w:rPr>
          <w:rStyle w:val="StyleStyleBold12pt"/>
          <w:b/>
          <w:sz w:val="24"/>
          <w:szCs w:val="24"/>
        </w:rPr>
        <w:t xml:space="preserve">But, </w:t>
      </w:r>
      <w:r>
        <w:rPr>
          <w:rStyle w:val="StyleStyleBold12pt"/>
          <w:b/>
          <w:sz w:val="24"/>
          <w:szCs w:val="24"/>
        </w:rPr>
        <w:t xml:space="preserve">those negotiations will fail now—Obama considers </w:t>
      </w:r>
      <w:proofErr w:type="spellStart"/>
      <w:r>
        <w:rPr>
          <w:rStyle w:val="StyleStyleBold12pt"/>
          <w:b/>
          <w:sz w:val="24"/>
          <w:szCs w:val="24"/>
        </w:rPr>
        <w:t>pyroprocessing</w:t>
      </w:r>
      <w:proofErr w:type="spellEnd"/>
      <w:r>
        <w:rPr>
          <w:rStyle w:val="StyleStyleBold12pt"/>
          <w:b/>
          <w:sz w:val="24"/>
          <w:szCs w:val="24"/>
        </w:rPr>
        <w:t xml:space="preserve"> </w:t>
      </w:r>
      <w:proofErr w:type="spellStart"/>
      <w:r>
        <w:rPr>
          <w:rStyle w:val="StyleStyleBold12pt"/>
          <w:b/>
          <w:sz w:val="24"/>
          <w:szCs w:val="24"/>
        </w:rPr>
        <w:t>definitionally</w:t>
      </w:r>
      <w:proofErr w:type="spellEnd"/>
      <w:r>
        <w:rPr>
          <w:rStyle w:val="StyleStyleBold12pt"/>
          <w:b/>
          <w:sz w:val="24"/>
          <w:szCs w:val="24"/>
        </w:rPr>
        <w:t xml:space="preserve"> indistinct from reprocessing</w:t>
      </w:r>
    </w:p>
    <w:p w:rsidR="003B4BD2" w:rsidRDefault="003B4BD2" w:rsidP="003B4BD2">
      <w:pPr>
        <w:jc w:val="both"/>
        <w:rPr>
          <w:rStyle w:val="StyleStyleBold12pt"/>
        </w:rPr>
      </w:pPr>
      <w:r>
        <w:rPr>
          <w:rStyle w:val="StyleStyleBold12pt"/>
        </w:rPr>
        <w:t xml:space="preserve">NTI ‘11 </w:t>
      </w:r>
      <w:r w:rsidRPr="005159B2">
        <w:rPr>
          <w:rStyle w:val="StyleStyleBold12pt"/>
          <w:b w:val="0"/>
        </w:rPr>
        <w:t>–</w:t>
      </w:r>
      <w:r>
        <w:rPr>
          <w:rStyle w:val="StyleStyleBold12pt"/>
        </w:rPr>
        <w:t xml:space="preserve"> </w:t>
      </w:r>
      <w:r w:rsidRPr="005159B2">
        <w:rPr>
          <w:rStyle w:val="StyleStyleBold12pt"/>
          <w:b w:val="0"/>
        </w:rPr>
        <w:t>non-profit nonproliferation group</w:t>
      </w:r>
      <w:r>
        <w:rPr>
          <w:rStyle w:val="StyleStyleBold12pt"/>
        </w:rPr>
        <w:t xml:space="preserve"> </w:t>
      </w:r>
    </w:p>
    <w:p w:rsidR="003B4BD2" w:rsidRPr="005159B2" w:rsidRDefault="003B4BD2" w:rsidP="003B4BD2">
      <w:pPr>
        <w:jc w:val="both"/>
        <w:rPr>
          <w:rStyle w:val="StyleStyleBold12pt"/>
          <w:b w:val="0"/>
        </w:rPr>
      </w:pPr>
      <w:r w:rsidRPr="005159B2">
        <w:rPr>
          <w:rStyle w:val="StyleStyleBold12pt"/>
          <w:b w:val="0"/>
        </w:rPr>
        <w:t xml:space="preserve">(The Nuclear Threat Initiative (NTI) is a nonprofit, nonpartisan organization with a mission to strengthen global security by reducing the risk of use and preventing the spread of nuclear, biological, and chemical weapons and to work to build the trust, transparency, and security that are preconditions to the ultimate fulfillment of the Non-Proliferation Treaty’s goals and ambitions, “U.S. Sees </w:t>
      </w:r>
      <w:proofErr w:type="spellStart"/>
      <w:r w:rsidRPr="005159B2">
        <w:rPr>
          <w:rStyle w:val="StyleStyleBold12pt"/>
          <w:b w:val="0"/>
        </w:rPr>
        <w:t>Pyroprocessing</w:t>
      </w:r>
      <w:proofErr w:type="spellEnd"/>
      <w:r w:rsidRPr="005159B2">
        <w:rPr>
          <w:rStyle w:val="StyleStyleBold12pt"/>
          <w:b w:val="0"/>
        </w:rPr>
        <w:t xml:space="preserve"> as Nuclear Fuel Reprocessing: Official”, 4-5-2011, http://www.nti.org/gsn/article/us-sees-pyroprocessing-as-nuclear-fuel-reprocessing-official/)</w:t>
      </w:r>
    </w:p>
    <w:p w:rsidR="003B4BD2" w:rsidRPr="00D61D27" w:rsidRDefault="003B4BD2" w:rsidP="003B4BD2">
      <w:pPr>
        <w:jc w:val="both"/>
        <w:rPr>
          <w:sz w:val="16"/>
        </w:rPr>
      </w:pPr>
      <w:r w:rsidRPr="00D61D27">
        <w:rPr>
          <w:sz w:val="16"/>
        </w:rPr>
        <w:t xml:space="preserve">A senior U.S. State Department </w:t>
      </w:r>
      <w:r w:rsidR="00B42422">
        <w:rPr>
          <w:sz w:val="16"/>
        </w:rPr>
        <w:t>….</w:t>
      </w:r>
      <w:r w:rsidRPr="00D61D27">
        <w:rPr>
          <w:sz w:val="16"/>
        </w:rPr>
        <w:t>plutonium would remain combined with other materials.</w:t>
      </w:r>
    </w:p>
    <w:p w:rsidR="003B4BD2" w:rsidRDefault="003B4BD2" w:rsidP="003B4BD2"/>
    <w:p w:rsidR="003B4BD2" w:rsidRDefault="003B4BD2" w:rsidP="003B4BD2">
      <w:pPr>
        <w:pStyle w:val="Heading4"/>
      </w:pPr>
      <w:r>
        <w:t xml:space="preserve">Allowing South Korea </w:t>
      </w:r>
      <w:proofErr w:type="spellStart"/>
      <w:r>
        <w:t>pyroprocessing</w:t>
      </w:r>
      <w:proofErr w:type="spellEnd"/>
      <w:r>
        <w:t xml:space="preserve"> is key to the alliance; we’ll isolate three internal links—</w:t>
      </w:r>
    </w:p>
    <w:p w:rsidR="003B4BD2" w:rsidRDefault="003B4BD2" w:rsidP="003B4BD2"/>
    <w:p w:rsidR="003B4BD2" w:rsidRDefault="003B4BD2" w:rsidP="003B4BD2">
      <w:pPr>
        <w:pStyle w:val="Heading4"/>
      </w:pPr>
      <w:proofErr w:type="spellStart"/>
      <w:r>
        <w:t>Subpoint</w:t>
      </w:r>
      <w:proofErr w:type="spellEnd"/>
      <w:r>
        <w:t xml:space="preserve"> A is Hypocrisy</w:t>
      </w:r>
    </w:p>
    <w:p w:rsidR="003B4BD2" w:rsidRPr="00CD0210" w:rsidRDefault="003B4BD2" w:rsidP="003B4BD2">
      <w:pPr>
        <w:pStyle w:val="Heading4"/>
      </w:pPr>
      <w:r>
        <w:t>South Korea sees U.S. policy as discriminatory—finds it unfair that other U.S. allies reprocess and that North Korea has voided the 1992 Joint Agreement</w:t>
      </w:r>
    </w:p>
    <w:p w:rsidR="003B4BD2" w:rsidRDefault="003B4BD2" w:rsidP="003B4BD2">
      <w:pPr>
        <w:jc w:val="both"/>
        <w:rPr>
          <w:rStyle w:val="StyleStyleBold12pt"/>
          <w:b w:val="0"/>
        </w:rPr>
      </w:pPr>
      <w:proofErr w:type="spellStart"/>
      <w:r>
        <w:rPr>
          <w:rStyle w:val="StyleStyleBold12pt"/>
        </w:rPr>
        <w:t>Goldrick</w:t>
      </w:r>
      <w:proofErr w:type="spellEnd"/>
      <w:r>
        <w:rPr>
          <w:rStyle w:val="StyleStyleBold12pt"/>
        </w:rPr>
        <w:t xml:space="preserve"> ’12 – expert in nuclear nonproliferation and international nuclear policy</w:t>
      </w:r>
    </w:p>
    <w:p w:rsidR="003B4BD2" w:rsidRPr="00CD0210" w:rsidRDefault="003B4BD2" w:rsidP="003B4BD2">
      <w:pPr>
        <w:jc w:val="both"/>
        <w:rPr>
          <w:rStyle w:val="StyleStyleBold12pt"/>
          <w:b w:val="0"/>
        </w:rPr>
      </w:pPr>
      <w:r w:rsidRPr="00CD0210">
        <w:rPr>
          <w:rStyle w:val="StyleStyleBold12pt"/>
          <w:b w:val="0"/>
        </w:rPr>
        <w:t xml:space="preserve">(Fredrick, a partner in </w:t>
      </w:r>
      <w:proofErr w:type="spellStart"/>
      <w:r w:rsidRPr="00CD0210">
        <w:rPr>
          <w:rStyle w:val="StyleStyleBold12pt"/>
          <w:b w:val="0"/>
        </w:rPr>
        <w:t>Bengelsdorf</w:t>
      </w:r>
      <w:proofErr w:type="spellEnd"/>
      <w:r w:rsidRPr="00CD0210">
        <w:rPr>
          <w:rStyle w:val="StyleStyleBold12pt"/>
          <w:b w:val="0"/>
        </w:rPr>
        <w:t xml:space="preserve">, </w:t>
      </w:r>
      <w:proofErr w:type="spellStart"/>
      <w:r w:rsidRPr="00CD0210">
        <w:rPr>
          <w:rStyle w:val="StyleStyleBold12pt"/>
          <w:b w:val="0"/>
        </w:rPr>
        <w:t>McGoldrick</w:t>
      </w:r>
      <w:proofErr w:type="spellEnd"/>
      <w:r w:rsidRPr="00CD0210">
        <w:rPr>
          <w:rStyle w:val="StyleStyleBold12pt"/>
          <w:b w:val="0"/>
        </w:rPr>
        <w:t xml:space="preserve">, and Associates, LLC and has held senior positions in the U.S. Department of Energy and the U.S. Department of State where he has helped negotiate U.S. nuclear cooperation agreements and has also served on the U.S. mission to the IAEA in Vienna, “Nuclear nonproliferation”, </w:t>
      </w:r>
      <w:r w:rsidRPr="00CD0210">
        <w:rPr>
          <w:rStyle w:val="StyleStyleBold12pt"/>
          <w:b w:val="0"/>
          <w:u w:val="single"/>
        </w:rPr>
        <w:t>The U.S. South Korea Alliance: Meeting New Security Challenges</w:t>
      </w:r>
      <w:r w:rsidRPr="00CD0210">
        <w:rPr>
          <w:rStyle w:val="StyleStyleBold12pt"/>
          <w:b w:val="0"/>
        </w:rPr>
        <w:t>, 2012, Lynne-</w:t>
      </w:r>
      <w:proofErr w:type="spellStart"/>
      <w:r w:rsidRPr="00CD0210">
        <w:rPr>
          <w:rStyle w:val="StyleStyleBold12pt"/>
          <w:b w:val="0"/>
        </w:rPr>
        <w:t>Rienner</w:t>
      </w:r>
      <w:proofErr w:type="spellEnd"/>
      <w:r w:rsidRPr="00CD0210">
        <w:rPr>
          <w:rStyle w:val="StyleStyleBold12pt"/>
          <w:b w:val="0"/>
        </w:rPr>
        <w:t xml:space="preserve"> Publishers, pg. 90-91)</w:t>
      </w:r>
    </w:p>
    <w:p w:rsidR="003B4BD2" w:rsidRDefault="003B4BD2" w:rsidP="003B4BD2">
      <w:pPr>
        <w:jc w:val="both"/>
      </w:pPr>
      <w:r w:rsidRPr="00D61D27">
        <w:rPr>
          <w:highlight w:val="green"/>
          <w:u w:val="single"/>
        </w:rPr>
        <w:t>The ROK will press the United States hard for</w:t>
      </w:r>
      <w:r>
        <w:rPr>
          <w:u w:val="single"/>
        </w:rPr>
        <w:t xml:space="preserve"> </w:t>
      </w:r>
      <w:r w:rsidR="00B42422">
        <w:rPr>
          <w:u w:val="single"/>
        </w:rPr>
        <w:t>….</w:t>
      </w:r>
      <w:r>
        <w:t xml:space="preserve"> </w:t>
      </w:r>
      <w:proofErr w:type="gramStart"/>
      <w:r>
        <w:t>politically</w:t>
      </w:r>
      <w:proofErr w:type="gramEnd"/>
      <w:r>
        <w:t xml:space="preserve"> unstable than South Asia.</w:t>
      </w:r>
    </w:p>
    <w:p w:rsidR="003B4BD2" w:rsidRDefault="003B4BD2" w:rsidP="003B4BD2"/>
    <w:p w:rsidR="003B4BD2" w:rsidRDefault="003B4BD2" w:rsidP="003B4BD2"/>
    <w:p w:rsidR="003B4BD2" w:rsidRDefault="003B4BD2" w:rsidP="003B4BD2">
      <w:pPr>
        <w:pStyle w:val="Heading4"/>
      </w:pPr>
      <w:proofErr w:type="spellStart"/>
      <w:r>
        <w:lastRenderedPageBreak/>
        <w:t>Subpoint</w:t>
      </w:r>
      <w:proofErr w:type="spellEnd"/>
      <w:r>
        <w:t xml:space="preserve"> B is Nuclear Sovereign</w:t>
      </w:r>
      <w:r w:rsidR="00B42422">
        <w:t>t</w:t>
      </w:r>
      <w:r>
        <w:t>y</w:t>
      </w:r>
    </w:p>
    <w:p w:rsidR="003B4BD2" w:rsidRDefault="003B4BD2" w:rsidP="003B4BD2">
      <w:pPr>
        <w:pStyle w:val="Heading4"/>
      </w:pPr>
      <w:r>
        <w:t xml:space="preserve">The 2014 agreement will be a </w:t>
      </w:r>
      <w:r>
        <w:rPr>
          <w:u w:val="single"/>
        </w:rPr>
        <w:t>test case</w:t>
      </w:r>
      <w:r>
        <w:t xml:space="preserve">. Only the </w:t>
      </w:r>
      <w:proofErr w:type="spellStart"/>
      <w:r>
        <w:t>Aff</w:t>
      </w:r>
      <w:proofErr w:type="spellEnd"/>
      <w:r>
        <w:t xml:space="preserve"> solves—even the slightest objection to South Korean </w:t>
      </w:r>
      <w:proofErr w:type="spellStart"/>
      <w:r>
        <w:t>pyroprocessing</w:t>
      </w:r>
      <w:proofErr w:type="spellEnd"/>
      <w:r>
        <w:t xml:space="preserve"> would spiral the alliance and empower nationalists</w:t>
      </w:r>
    </w:p>
    <w:p w:rsidR="003B4BD2" w:rsidRDefault="003B4BD2" w:rsidP="003B4BD2">
      <w:pPr>
        <w:jc w:val="both"/>
        <w:rPr>
          <w:rStyle w:val="StyleStyleBold12pt"/>
          <w:rFonts w:eastAsiaTheme="majorEastAsia" w:cstheme="majorBidi"/>
          <w:b w:val="0"/>
          <w:bCs w:val="0"/>
          <w:iCs/>
        </w:rPr>
      </w:pPr>
      <w:r>
        <w:rPr>
          <w:rStyle w:val="StyleStyleBold12pt"/>
        </w:rPr>
        <w:t xml:space="preserve">Sheen ’11 – </w:t>
      </w:r>
      <w:r w:rsidRPr="0048034C">
        <w:rPr>
          <w:rStyle w:val="StyleStyleBold12pt"/>
          <w:b w:val="0"/>
        </w:rPr>
        <w:t>assistant professor at Seoul National University</w:t>
      </w:r>
    </w:p>
    <w:p w:rsidR="003B4BD2" w:rsidRDefault="003B4BD2" w:rsidP="003B4BD2">
      <w:pPr>
        <w:jc w:val="both"/>
        <w:rPr>
          <w:rStyle w:val="StyleStyleBold12pt"/>
          <w:b w:val="0"/>
        </w:rPr>
      </w:pPr>
      <w:r w:rsidRPr="005159B2">
        <w:rPr>
          <w:rStyle w:val="StyleStyleBold12pt"/>
          <w:b w:val="0"/>
        </w:rPr>
        <w:t>(</w:t>
      </w:r>
      <w:proofErr w:type="spellStart"/>
      <w:r w:rsidRPr="005159B2">
        <w:rPr>
          <w:rStyle w:val="StyleStyleBold12pt"/>
          <w:b w:val="0"/>
        </w:rPr>
        <w:t>Seongho</w:t>
      </w:r>
      <w:proofErr w:type="spellEnd"/>
      <w:r w:rsidRPr="005159B2">
        <w:rPr>
          <w:rStyle w:val="StyleStyleBold12pt"/>
          <w:b w:val="0"/>
        </w:rPr>
        <w:t>, was an assistant research professor at Asia-Pacific Center for Security Studies (APCSS), Honolulu, Hawaii, and a research fellow at Institute for Foreign Policy Analysis (IFPA), “</w:t>
      </w:r>
      <w:r w:rsidRPr="00CD0210">
        <w:t>Nuclear Sovereignty versus Nuclear Security: Renewing the ROK-U.S. Atomic Energy Agreement</w:t>
      </w:r>
      <w:r w:rsidRPr="005159B2">
        <w:rPr>
          <w:rStyle w:val="StyleStyleBold12pt"/>
          <w:b w:val="0"/>
        </w:rPr>
        <w:t>”, The Korean Journal of Defense Analysis Vol. 23, No. 2, June 2011, 273–288)</w:t>
      </w:r>
    </w:p>
    <w:p w:rsidR="003B4BD2" w:rsidRDefault="003B4BD2" w:rsidP="003B4BD2">
      <w:pPr>
        <w:jc w:val="both"/>
        <w:rPr>
          <w:sz w:val="16"/>
        </w:rPr>
      </w:pPr>
      <w:r w:rsidRPr="00D61D27">
        <w:rPr>
          <w:highlight w:val="green"/>
          <w:u w:val="single"/>
        </w:rPr>
        <w:t xml:space="preserve">The most important challenge for </w:t>
      </w:r>
      <w:r w:rsidR="00B42422">
        <w:rPr>
          <w:u w:val="single"/>
        </w:rPr>
        <w:t>…..</w:t>
      </w:r>
      <w:r>
        <w:rPr>
          <w:u w:val="single"/>
        </w:rPr>
        <w:t xml:space="preserve"> </w:t>
      </w:r>
      <w:proofErr w:type="gramStart"/>
      <w:r>
        <w:rPr>
          <w:u w:val="single"/>
        </w:rPr>
        <w:t>of</w:t>
      </w:r>
      <w:proofErr w:type="gramEnd"/>
      <w:r>
        <w:rPr>
          <w:u w:val="single"/>
        </w:rPr>
        <w:t xml:space="preserve"> North Korea’s nuclear issue</w:t>
      </w:r>
      <w:r>
        <w:rPr>
          <w:sz w:val="16"/>
        </w:rPr>
        <w:t>. 40</w:t>
      </w:r>
    </w:p>
    <w:p w:rsidR="003B4BD2" w:rsidRDefault="003B4BD2" w:rsidP="003B4BD2">
      <w:pPr>
        <w:jc w:val="both"/>
        <w:rPr>
          <w:sz w:val="16"/>
        </w:rPr>
      </w:pPr>
    </w:p>
    <w:p w:rsidR="003B4BD2" w:rsidRDefault="003B4BD2" w:rsidP="003B4BD2">
      <w:pPr>
        <w:pStyle w:val="Heading4"/>
      </w:pPr>
      <w:r>
        <w:t>Momentum for nationalists means they’d be successful in changing the South Korean public’s mind on nuclear weapons—causes breakout</w:t>
      </w:r>
    </w:p>
    <w:p w:rsidR="003B4BD2" w:rsidRDefault="003B4BD2" w:rsidP="003B4BD2">
      <w:pPr>
        <w:rPr>
          <w:rStyle w:val="StyleBoldUnderline"/>
          <w:u w:val="none"/>
        </w:rPr>
      </w:pPr>
      <w:proofErr w:type="spellStart"/>
      <w:r>
        <w:rPr>
          <w:rStyle w:val="StyleBoldUnderline"/>
          <w:b/>
          <w:u w:val="none"/>
        </w:rPr>
        <w:t>Byong-Chul</w:t>
      </w:r>
      <w:proofErr w:type="spellEnd"/>
      <w:r>
        <w:rPr>
          <w:rStyle w:val="StyleBoldUnderline"/>
          <w:b/>
          <w:u w:val="none"/>
        </w:rPr>
        <w:t xml:space="preserve"> ’11</w:t>
      </w:r>
      <w:r>
        <w:rPr>
          <w:rStyle w:val="StyleBoldUnderline"/>
          <w:u w:val="none"/>
        </w:rPr>
        <w:t xml:space="preserve"> – senior fellow at the Institute for Peace and Cooperation in Seoul</w:t>
      </w:r>
    </w:p>
    <w:p w:rsidR="003B4BD2" w:rsidRPr="0048034C" w:rsidRDefault="003B4BD2" w:rsidP="003B4BD2">
      <w:pPr>
        <w:rPr>
          <w:rStyle w:val="StyleBoldUnderline"/>
          <w:u w:val="none"/>
        </w:rPr>
      </w:pPr>
      <w:r>
        <w:rPr>
          <w:rStyle w:val="StyleBoldUnderline"/>
          <w:u w:val="none"/>
        </w:rPr>
        <w:t>(Lee, served on the foreign and national security policy planning staff of South Korean President Kim Young-</w:t>
      </w:r>
      <w:proofErr w:type="spellStart"/>
      <w:r>
        <w:rPr>
          <w:rStyle w:val="StyleBoldUnderline"/>
          <w:u w:val="none"/>
        </w:rPr>
        <w:t>sam</w:t>
      </w:r>
      <w:proofErr w:type="spellEnd"/>
      <w:r>
        <w:rPr>
          <w:rStyle w:val="StyleBoldUnderline"/>
          <w:u w:val="none"/>
        </w:rPr>
        <w:t xml:space="preserve">, “South Korea’s Nuclear Weapons Temptation”, 10-14-2011, </w:t>
      </w:r>
      <w:r w:rsidRPr="0048034C">
        <w:rPr>
          <w:rStyle w:val="StyleBoldUnderline"/>
          <w:u w:val="none"/>
        </w:rPr>
        <w:t>http://yaleglobal.yale.edu/content/south-koreas-nuclear-weapons-temptation</w:t>
      </w:r>
      <w:r>
        <w:rPr>
          <w:rStyle w:val="StyleBoldUnderline"/>
          <w:u w:val="none"/>
        </w:rPr>
        <w:t>)</w:t>
      </w:r>
    </w:p>
    <w:p w:rsidR="003B4BD2" w:rsidRPr="00136CC6" w:rsidRDefault="003B4BD2" w:rsidP="003B4BD2">
      <w:pPr>
        <w:jc w:val="both"/>
        <w:rPr>
          <w:u w:val="single"/>
        </w:rPr>
      </w:pPr>
      <w:r>
        <w:t xml:space="preserve">This has only added to </w:t>
      </w:r>
      <w:r w:rsidRPr="00D61D27">
        <w:rPr>
          <w:highlight w:val="green"/>
          <w:u w:val="single"/>
        </w:rPr>
        <w:t>a</w:t>
      </w:r>
      <w:r w:rsidRPr="00136CC6">
        <w:rPr>
          <w:u w:val="single"/>
        </w:rPr>
        <w:t xml:space="preserve"> rising </w:t>
      </w:r>
      <w:r w:rsidR="00B42422">
        <w:rPr>
          <w:u w:val="single"/>
        </w:rPr>
        <w:t>….</w:t>
      </w:r>
      <w:r w:rsidRPr="00136CC6">
        <w:rPr>
          <w:u w:val="single"/>
        </w:rPr>
        <w:t xml:space="preserve"> </w:t>
      </w:r>
      <w:proofErr w:type="gramStart"/>
      <w:r w:rsidRPr="00136CC6">
        <w:rPr>
          <w:u w:val="single"/>
        </w:rPr>
        <w:t>paranoid</w:t>
      </w:r>
      <w:proofErr w:type="gramEnd"/>
      <w:r w:rsidRPr="00136CC6">
        <w:rPr>
          <w:u w:val="single"/>
        </w:rPr>
        <w:t xml:space="preserve"> mindset the North has insisted upon.</w:t>
      </w:r>
    </w:p>
    <w:p w:rsidR="003B4BD2" w:rsidRDefault="003B4BD2" w:rsidP="003B4BD2"/>
    <w:p w:rsidR="003B4BD2" w:rsidRDefault="003B4BD2" w:rsidP="003B4BD2">
      <w:pPr>
        <w:pStyle w:val="Heading4"/>
      </w:pPr>
      <w:r>
        <w:t>Timeframe is immediate and probability is high—election year politics in South Korea means it’d be easy for hardliners to dupe the public</w:t>
      </w:r>
    </w:p>
    <w:p w:rsidR="003B4BD2" w:rsidRDefault="003B4BD2" w:rsidP="003B4BD2">
      <w:pPr>
        <w:rPr>
          <w:rStyle w:val="StyleBoldUnderline"/>
          <w:u w:val="none"/>
        </w:rPr>
      </w:pPr>
      <w:proofErr w:type="spellStart"/>
      <w:r>
        <w:rPr>
          <w:rStyle w:val="StyleBoldUnderline"/>
          <w:b/>
          <w:u w:val="none"/>
        </w:rPr>
        <w:t>Byong-Chul</w:t>
      </w:r>
      <w:proofErr w:type="spellEnd"/>
      <w:r>
        <w:rPr>
          <w:rStyle w:val="StyleBoldUnderline"/>
          <w:b/>
          <w:u w:val="none"/>
        </w:rPr>
        <w:t xml:space="preserve"> ’11</w:t>
      </w:r>
      <w:r>
        <w:rPr>
          <w:rStyle w:val="StyleBoldUnderline"/>
          <w:u w:val="none"/>
        </w:rPr>
        <w:t xml:space="preserve"> – senior fellow at the Institute for Peace and Cooperation in Seoul</w:t>
      </w:r>
    </w:p>
    <w:p w:rsidR="003B4BD2" w:rsidRPr="0048034C" w:rsidRDefault="003B4BD2" w:rsidP="003B4BD2">
      <w:pPr>
        <w:rPr>
          <w:bCs/>
        </w:rPr>
      </w:pPr>
      <w:r>
        <w:rPr>
          <w:rStyle w:val="StyleBoldUnderline"/>
          <w:u w:val="none"/>
        </w:rPr>
        <w:t>(Lee, served on the foreign and national security policy planning staff of South Korean President Kim Young-</w:t>
      </w:r>
      <w:proofErr w:type="spellStart"/>
      <w:r>
        <w:rPr>
          <w:rStyle w:val="StyleBoldUnderline"/>
          <w:u w:val="none"/>
        </w:rPr>
        <w:t>sam</w:t>
      </w:r>
      <w:proofErr w:type="spellEnd"/>
      <w:r>
        <w:rPr>
          <w:rStyle w:val="StyleBoldUnderline"/>
          <w:u w:val="none"/>
        </w:rPr>
        <w:t xml:space="preserve">, “South Korea’s Nuclear Weapons Temptation”, 10-14-2011, </w:t>
      </w:r>
      <w:r w:rsidRPr="0048034C">
        <w:rPr>
          <w:rStyle w:val="StyleBoldUnderline"/>
          <w:u w:val="none"/>
        </w:rPr>
        <w:t>http://yaleglobal.yale.edu/content/south-koreas-nuclear-weapons-temptation</w:t>
      </w:r>
      <w:r>
        <w:rPr>
          <w:rStyle w:val="StyleBoldUnderline"/>
          <w:u w:val="none"/>
        </w:rPr>
        <w:t>)</w:t>
      </w:r>
    </w:p>
    <w:p w:rsidR="003B4BD2" w:rsidRDefault="003B4BD2" w:rsidP="003B4BD2">
      <w:pPr>
        <w:jc w:val="both"/>
        <w:rPr>
          <w:u w:val="single"/>
        </w:rPr>
      </w:pPr>
      <w:proofErr w:type="gramStart"/>
      <w:r w:rsidRPr="0048034C">
        <w:t xml:space="preserve">Third, </w:t>
      </w:r>
      <w:r w:rsidRPr="0048034C">
        <w:rPr>
          <w:u w:val="single"/>
        </w:rPr>
        <w:t xml:space="preserve">from a pure political engineering standpoint, </w:t>
      </w:r>
      <w:r w:rsidRPr="00D61D27">
        <w:rPr>
          <w:highlight w:val="green"/>
          <w:u w:val="single"/>
        </w:rPr>
        <w:t>the ideological debates that might move</w:t>
      </w:r>
      <w:r w:rsidRPr="0048034C">
        <w:rPr>
          <w:u w:val="single"/>
        </w:rPr>
        <w:t xml:space="preserve"> South </w:t>
      </w:r>
      <w:r w:rsidRPr="00D61D27">
        <w:rPr>
          <w:highlight w:val="green"/>
          <w:u w:val="single"/>
        </w:rPr>
        <w:t>Korea toward nuclear-</w:t>
      </w:r>
      <w:r w:rsidR="00B42422">
        <w:rPr>
          <w:highlight w:val="green"/>
          <w:u w:val="single"/>
        </w:rPr>
        <w:t>….</w:t>
      </w:r>
      <w:r w:rsidRPr="00D61D27">
        <w:rPr>
          <w:highlight w:val="green"/>
          <w:u w:val="single"/>
        </w:rPr>
        <w:t xml:space="preserve"> of producing a nuclear weapon in </w:t>
      </w:r>
      <w:r w:rsidRPr="00D61D27">
        <w:rPr>
          <w:rStyle w:val="Emphasis"/>
          <w:highlight w:val="green"/>
        </w:rPr>
        <w:t>six months</w:t>
      </w:r>
      <w:r w:rsidRPr="0048034C">
        <w:rPr>
          <w:u w:val="single"/>
        </w:rPr>
        <w:t>.</w:t>
      </w:r>
      <w:proofErr w:type="gramEnd"/>
    </w:p>
    <w:p w:rsidR="003B4BD2" w:rsidRDefault="003B4BD2" w:rsidP="003B4BD2">
      <w:pPr>
        <w:jc w:val="both"/>
        <w:rPr>
          <w:u w:val="single"/>
        </w:rPr>
      </w:pPr>
    </w:p>
    <w:p w:rsidR="003B4BD2" w:rsidRDefault="003B4BD2" w:rsidP="003B4BD2">
      <w:pPr>
        <w:pStyle w:val="Heading4"/>
      </w:pPr>
      <w:r>
        <w:t>Further nuclear breakout in Asia undermines crisis stability and escalates to nuclear war</w:t>
      </w:r>
    </w:p>
    <w:p w:rsidR="003B4BD2" w:rsidRPr="0048034C" w:rsidRDefault="003B4BD2" w:rsidP="003B4BD2">
      <w:pPr>
        <w:rPr>
          <w:rStyle w:val="StyleStyleBold12pt"/>
        </w:rPr>
      </w:pPr>
      <w:proofErr w:type="spellStart"/>
      <w:r w:rsidRPr="0048034C">
        <w:rPr>
          <w:rStyle w:val="StyleStyleBold12pt"/>
        </w:rPr>
        <w:t>Cimbala</w:t>
      </w:r>
      <w:proofErr w:type="spellEnd"/>
      <w:r w:rsidRPr="0048034C">
        <w:rPr>
          <w:rStyle w:val="StyleStyleBold12pt"/>
        </w:rPr>
        <w:t xml:space="preserve"> ‘8 – </w:t>
      </w:r>
      <w:r w:rsidRPr="0048034C">
        <w:rPr>
          <w:rStyle w:val="StyleStyleBold12pt"/>
          <w:b w:val="0"/>
        </w:rPr>
        <w:t>distinguished professor in political science</w:t>
      </w:r>
      <w:r w:rsidRPr="0048034C">
        <w:rPr>
          <w:rStyle w:val="StyleStyleBold12pt"/>
        </w:rPr>
        <w:t xml:space="preserve"> </w:t>
      </w:r>
    </w:p>
    <w:p w:rsidR="003B4BD2" w:rsidRPr="002F1895" w:rsidRDefault="003B4BD2" w:rsidP="003B4BD2">
      <w:r>
        <w:t>(</w:t>
      </w:r>
      <w:r w:rsidRPr="002F1895">
        <w:t>Stephen, Distinguished Prof. Pol. Sci. – Penn. State Brandywine, Comparative Strategy, “Anticipatory Attacks: Nuclear Crisis Stability in</w:t>
      </w:r>
      <w:r>
        <w:t xml:space="preserve"> Future Asia”, 27, </w:t>
      </w:r>
      <w:proofErr w:type="spellStart"/>
      <w:r>
        <w:t>InformaWorld</w:t>
      </w:r>
      <w:proofErr w:type="spellEnd"/>
      <w:r>
        <w:t>)</w:t>
      </w:r>
    </w:p>
    <w:p w:rsidR="003B4BD2" w:rsidRPr="00D61D27" w:rsidRDefault="003B4BD2" w:rsidP="003B4BD2">
      <w:pPr>
        <w:pStyle w:val="card"/>
        <w:ind w:left="0"/>
        <w:jc w:val="both"/>
        <w:rPr>
          <w:rStyle w:val="underline"/>
          <w:highlight w:val="green"/>
        </w:rPr>
      </w:pPr>
      <w:proofErr w:type="gramStart"/>
      <w:r w:rsidRPr="004B5344">
        <w:rPr>
          <w:sz w:val="16"/>
        </w:rPr>
        <w:t xml:space="preserve">If the possibility existed of a mistaken preemption </w:t>
      </w:r>
      <w:r w:rsidR="00B42422">
        <w:rPr>
          <w:sz w:val="16"/>
        </w:rPr>
        <w:t>….</w:t>
      </w:r>
      <w:proofErr w:type="gramEnd"/>
      <w:r w:rsidRPr="00A648ED">
        <w:rPr>
          <w:rStyle w:val="underline"/>
        </w:rPr>
        <w:t xml:space="preserve"> </w:t>
      </w:r>
      <w:proofErr w:type="gramStart"/>
      <w:r w:rsidRPr="00A648ED">
        <w:rPr>
          <w:rStyle w:val="underline"/>
        </w:rPr>
        <w:t>obsolescence</w:t>
      </w:r>
      <w:proofErr w:type="gramEnd"/>
      <w:r w:rsidRPr="00A648ED">
        <w:rPr>
          <w:rStyle w:val="underline"/>
        </w:rPr>
        <w:t xml:space="preserve"> or</w:t>
      </w:r>
      <w:r w:rsidRPr="00D61D27">
        <w:rPr>
          <w:rStyle w:val="underline"/>
          <w:highlight w:val="green"/>
        </w:rPr>
        <w:t xml:space="preserve"> marginalization of major interstate warfare.</w:t>
      </w:r>
    </w:p>
    <w:p w:rsidR="003B4BD2" w:rsidRDefault="003B4BD2" w:rsidP="003B4BD2">
      <w:pPr>
        <w:jc w:val="both"/>
        <w:rPr>
          <w:u w:val="single"/>
        </w:rPr>
      </w:pPr>
    </w:p>
    <w:p w:rsidR="003B4BD2" w:rsidRDefault="003B4BD2" w:rsidP="003B4BD2">
      <w:pPr>
        <w:pStyle w:val="Heading4"/>
      </w:pPr>
      <w:proofErr w:type="spellStart"/>
      <w:r>
        <w:t>Subpoint</w:t>
      </w:r>
      <w:proofErr w:type="spellEnd"/>
      <w:r>
        <w:t xml:space="preserve"> C is Distrust—South Koreans regard U.S. reluctance as fundamental distrust and questions the commitment to the Alliance</w:t>
      </w:r>
    </w:p>
    <w:p w:rsidR="003B4BD2" w:rsidRDefault="003B4BD2" w:rsidP="003B4BD2">
      <w:pPr>
        <w:jc w:val="both"/>
        <w:rPr>
          <w:rStyle w:val="StyleStyleBold12pt"/>
          <w:b w:val="0"/>
        </w:rPr>
      </w:pPr>
      <w:proofErr w:type="spellStart"/>
      <w:r>
        <w:rPr>
          <w:rStyle w:val="StyleStyleBold12pt"/>
        </w:rPr>
        <w:t>Byong-Chul</w:t>
      </w:r>
      <w:proofErr w:type="spellEnd"/>
      <w:r>
        <w:rPr>
          <w:rStyle w:val="StyleStyleBold12pt"/>
        </w:rPr>
        <w:t xml:space="preserve"> 12</w:t>
      </w:r>
      <w:r>
        <w:rPr>
          <w:rStyle w:val="StyleStyleBold12pt"/>
          <w:b w:val="0"/>
        </w:rPr>
        <w:t xml:space="preserve"> – </w:t>
      </w:r>
      <w:r>
        <w:rPr>
          <w:rStyle w:val="StyleBoldUnderline"/>
          <w:u w:val="none"/>
        </w:rPr>
        <w:t>senior fellow at the Institute for Peace and Cooperation in Seoul</w:t>
      </w:r>
      <w:r>
        <w:rPr>
          <w:rStyle w:val="StyleStyleBold12pt"/>
          <w:b w:val="0"/>
        </w:rPr>
        <w:t xml:space="preserve"> </w:t>
      </w:r>
    </w:p>
    <w:p w:rsidR="003B4BD2" w:rsidRPr="00AB37CA" w:rsidRDefault="003B4BD2" w:rsidP="003B4BD2">
      <w:pPr>
        <w:jc w:val="both"/>
        <w:rPr>
          <w:rStyle w:val="StyleStyleBold12pt"/>
          <w:b w:val="0"/>
        </w:rPr>
      </w:pPr>
      <w:r>
        <w:rPr>
          <w:rStyle w:val="StyleStyleBold12pt"/>
          <w:b w:val="0"/>
        </w:rPr>
        <w:t xml:space="preserve">(Lee </w:t>
      </w:r>
      <w:proofErr w:type="spellStart"/>
      <w:r>
        <w:rPr>
          <w:rStyle w:val="StyleStyleBold12pt"/>
          <w:b w:val="0"/>
        </w:rPr>
        <w:t>Byong-Chul</w:t>
      </w:r>
      <w:proofErr w:type="spellEnd"/>
      <w:r>
        <w:rPr>
          <w:rStyle w:val="StyleStyleBold12pt"/>
          <w:b w:val="0"/>
        </w:rPr>
        <w:t xml:space="preserve">, “US Must Rethink Stance on Korea Nuke Pact”, Asia Sentinel, 6-12-2012, </w:t>
      </w:r>
      <w:r w:rsidRPr="00AB37CA">
        <w:rPr>
          <w:rStyle w:val="StyleStyleBold12pt"/>
          <w:b w:val="0"/>
        </w:rPr>
        <w:t>http://www.asiasentinel.com/index.php?option=com_content&amp;task=view&amp;id=4586&amp;Itemid=395</w:t>
      </w:r>
      <w:r>
        <w:rPr>
          <w:rStyle w:val="StyleStyleBold12pt"/>
          <w:b w:val="0"/>
        </w:rPr>
        <w:t>)</w:t>
      </w:r>
    </w:p>
    <w:p w:rsidR="003B4BD2" w:rsidRDefault="003B4BD2" w:rsidP="003B4BD2">
      <w:pPr>
        <w:jc w:val="both"/>
      </w:pPr>
      <w:r w:rsidRPr="00D61D27">
        <w:rPr>
          <w:highlight w:val="green"/>
          <w:u w:val="single"/>
        </w:rPr>
        <w:t>The</w:t>
      </w:r>
      <w:r>
        <w:t xml:space="preserve"> US </w:t>
      </w:r>
      <w:r w:rsidRPr="00D61D27">
        <w:rPr>
          <w:highlight w:val="green"/>
          <w:u w:val="single"/>
        </w:rPr>
        <w:t>administration</w:t>
      </w:r>
      <w:r>
        <w:t xml:space="preserve">, however, </w:t>
      </w:r>
      <w:r w:rsidRPr="00D61D27">
        <w:rPr>
          <w:highlight w:val="green"/>
          <w:u w:val="single"/>
        </w:rPr>
        <w:t xml:space="preserve">is trying </w:t>
      </w:r>
      <w:r w:rsidR="00B42422">
        <w:rPr>
          <w:u w:val="single"/>
        </w:rPr>
        <w:t>…..</w:t>
      </w:r>
      <w:r w:rsidRPr="006F33DA">
        <w:rPr>
          <w:u w:val="single"/>
        </w:rPr>
        <w:t xml:space="preserve"> </w:t>
      </w:r>
      <w:proofErr w:type="gramStart"/>
      <w:r w:rsidRPr="006F33DA">
        <w:rPr>
          <w:u w:val="single"/>
        </w:rPr>
        <w:t>stabilizing</w:t>
      </w:r>
      <w:proofErr w:type="gramEnd"/>
      <w:r w:rsidRPr="006F33DA">
        <w:rPr>
          <w:u w:val="single"/>
        </w:rPr>
        <w:t xml:space="preserve"> the system as a whole.</w:t>
      </w:r>
    </w:p>
    <w:p w:rsidR="003B4BD2" w:rsidRDefault="003B4BD2" w:rsidP="003B4BD2"/>
    <w:p w:rsidR="003B4BD2" w:rsidRDefault="003B4BD2" w:rsidP="003B4BD2">
      <w:pPr>
        <w:pStyle w:val="Heading4"/>
      </w:pPr>
      <w:r>
        <w:t>Alliance strength key to deterring conflict with North Korea</w:t>
      </w:r>
    </w:p>
    <w:p w:rsidR="003B4BD2" w:rsidRDefault="003B4BD2" w:rsidP="003B4BD2">
      <w:pPr>
        <w:rPr>
          <w:rStyle w:val="StyleStyleBold12pt"/>
          <w:b w:val="0"/>
        </w:rPr>
      </w:pPr>
      <w:proofErr w:type="spellStart"/>
      <w:r>
        <w:rPr>
          <w:rStyle w:val="StyleStyleBold12pt"/>
        </w:rPr>
        <w:t>McDevitt</w:t>
      </w:r>
      <w:proofErr w:type="spellEnd"/>
      <w:r>
        <w:rPr>
          <w:rStyle w:val="StyleStyleBold12pt"/>
        </w:rPr>
        <w:t xml:space="preserve"> ’11</w:t>
      </w:r>
      <w:r>
        <w:rPr>
          <w:rStyle w:val="StyleStyleBold12pt"/>
          <w:b w:val="0"/>
        </w:rPr>
        <w:t xml:space="preserve"> – vice president and director of the CNA Strategic Studies</w:t>
      </w:r>
    </w:p>
    <w:p w:rsidR="003B4BD2" w:rsidRPr="007D65D3" w:rsidRDefault="003B4BD2" w:rsidP="003B4BD2">
      <w:pPr>
        <w:rPr>
          <w:rStyle w:val="StyleStyleBold12pt"/>
          <w:b w:val="0"/>
        </w:rPr>
      </w:pPr>
      <w:r>
        <w:rPr>
          <w:rStyle w:val="StyleStyleBold12pt"/>
          <w:b w:val="0"/>
        </w:rPr>
        <w:t xml:space="preserve">(Michael </w:t>
      </w:r>
      <w:proofErr w:type="spellStart"/>
      <w:r>
        <w:rPr>
          <w:rStyle w:val="StyleStyleBold12pt"/>
          <w:b w:val="0"/>
        </w:rPr>
        <w:t>McDevitt</w:t>
      </w:r>
      <w:proofErr w:type="spellEnd"/>
      <w:r>
        <w:rPr>
          <w:rStyle w:val="StyleStyleBold12pt"/>
          <w:b w:val="0"/>
        </w:rPr>
        <w:t>, “</w:t>
      </w:r>
      <w:r w:rsidRPr="007D65D3">
        <w:rPr>
          <w:rStyle w:val="StyleStyleBold12pt"/>
          <w:b w:val="0"/>
        </w:rPr>
        <w:t>Deterring North Korean Provocations</w:t>
      </w:r>
      <w:r>
        <w:rPr>
          <w:rStyle w:val="StyleStyleBold12pt"/>
          <w:b w:val="0"/>
        </w:rPr>
        <w:t xml:space="preserve">”, Brookings Institution, February 2011, </w:t>
      </w:r>
      <w:r w:rsidRPr="007D65D3">
        <w:rPr>
          <w:rStyle w:val="StyleStyleBold12pt"/>
          <w:b w:val="0"/>
        </w:rPr>
        <w:t>http://www.brookings.edu/research/papers/2011/02/north-korea-mcdevitt</w:t>
      </w:r>
      <w:r>
        <w:rPr>
          <w:rStyle w:val="StyleStyleBold12pt"/>
          <w:b w:val="0"/>
        </w:rPr>
        <w:t>)</w:t>
      </w:r>
    </w:p>
    <w:p w:rsidR="003B4BD2" w:rsidRDefault="003B4BD2" w:rsidP="003B4BD2">
      <w:pPr>
        <w:jc w:val="both"/>
        <w:rPr>
          <w:u w:val="single"/>
        </w:rPr>
      </w:pPr>
      <w:r>
        <w:t xml:space="preserve">Since the Armistice that ended </w:t>
      </w:r>
      <w:r w:rsidR="00B42422">
        <w:t>….</w:t>
      </w:r>
      <w:r w:rsidRPr="007D65D3">
        <w:rPr>
          <w:u w:val="single"/>
        </w:rPr>
        <w:t xml:space="preserve"> </w:t>
      </w:r>
      <w:proofErr w:type="gramStart"/>
      <w:r w:rsidRPr="007D65D3">
        <w:rPr>
          <w:u w:val="single"/>
        </w:rPr>
        <w:t>capability</w:t>
      </w:r>
      <w:proofErr w:type="gramEnd"/>
      <w:r w:rsidRPr="007D65D3">
        <w:rPr>
          <w:u w:val="single"/>
        </w:rPr>
        <w:t xml:space="preserve"> and political will, are met.</w:t>
      </w:r>
    </w:p>
    <w:p w:rsidR="003B4BD2" w:rsidRDefault="003B4BD2" w:rsidP="003B4BD2">
      <w:pPr>
        <w:jc w:val="both"/>
        <w:rPr>
          <w:u w:val="single"/>
        </w:rPr>
      </w:pPr>
    </w:p>
    <w:p w:rsidR="003B4BD2" w:rsidRPr="00E22075" w:rsidRDefault="003B4BD2" w:rsidP="003B4BD2">
      <w:pPr>
        <w:pStyle w:val="Heading4"/>
      </w:pPr>
      <w:r>
        <w:t xml:space="preserve">It’s a question of North Korean perceptions—the weaker the signal of alliance strength, the greater the </w:t>
      </w:r>
      <w:proofErr w:type="spellStart"/>
      <w:r>
        <w:t>emboldenment</w:t>
      </w:r>
      <w:proofErr w:type="spellEnd"/>
    </w:p>
    <w:p w:rsidR="003B4BD2" w:rsidRDefault="003B4BD2" w:rsidP="003B4BD2">
      <w:r w:rsidRPr="00D61D27">
        <w:rPr>
          <w:rStyle w:val="StyleStyleBold12pt"/>
          <w:highlight w:val="green"/>
        </w:rPr>
        <w:t>BAE AND KU ‘10</w:t>
      </w:r>
      <w:r>
        <w:t xml:space="preserve"> – Jung-Ho </w:t>
      </w:r>
      <w:proofErr w:type="spellStart"/>
      <w:r>
        <w:t>Bae</w:t>
      </w:r>
      <w:proofErr w:type="spellEnd"/>
      <w:r>
        <w:t xml:space="preserve"> is director of the Center for International Relations Studies at KINU; M.A. and a Ph. D. in Political Science from University of Tokyo; AND*** Jae H. Ku is director of USKI at the Johns Hopkins University School of Advanced International Studies; Ph. D. from the Johns Hopkins School (</w:t>
      </w:r>
      <w:proofErr w:type="spellStart"/>
      <w:r>
        <w:t>Bae</w:t>
      </w:r>
      <w:proofErr w:type="spellEnd"/>
      <w:r>
        <w:t xml:space="preserve">, Jung Ho. Jae H. </w:t>
      </w:r>
      <w:proofErr w:type="spellStart"/>
      <w:r>
        <w:t>Ku.“</w:t>
      </w:r>
      <w:proofErr w:type="gramStart"/>
      <w:r>
        <w:t>Nuclear</w:t>
      </w:r>
      <w:proofErr w:type="spellEnd"/>
      <w:r>
        <w:t xml:space="preserve"> Security 2012”.</w:t>
      </w:r>
      <w:proofErr w:type="gramEnd"/>
      <w:r>
        <w:t xml:space="preserve"> December, 2010. </w:t>
      </w:r>
      <w:hyperlink r:id="rId10" w:history="1">
        <w:r>
          <w:rPr>
            <w:rStyle w:val="Hyperlink"/>
          </w:rPr>
          <w:t>http://www.kinu.or.kr/upload/neoboard/DATA05/ns2012-e.pdf</w:t>
        </w:r>
      </w:hyperlink>
      <w:r>
        <w:t>)</w:t>
      </w:r>
    </w:p>
    <w:p w:rsidR="003B4BD2" w:rsidRDefault="003B4BD2" w:rsidP="003B4BD2">
      <w:pPr>
        <w:jc w:val="both"/>
        <w:rPr>
          <w:u w:val="single"/>
        </w:rPr>
      </w:pPr>
      <w:proofErr w:type="gramStart"/>
      <w:r>
        <w:rPr>
          <w:rStyle w:val="StyleBoldUnderline"/>
        </w:rPr>
        <w:t>N</w:t>
      </w:r>
      <w:r>
        <w:rPr>
          <w:sz w:val="16"/>
        </w:rPr>
        <w:t xml:space="preserve">orth </w:t>
      </w:r>
      <w:r>
        <w:rPr>
          <w:rStyle w:val="StyleBoldUnderline"/>
        </w:rPr>
        <w:t>K</w:t>
      </w:r>
      <w:r>
        <w:rPr>
          <w:sz w:val="16"/>
        </w:rPr>
        <w:t xml:space="preserve">orean </w:t>
      </w:r>
      <w:r>
        <w:rPr>
          <w:rStyle w:val="StyleBoldUnderline"/>
        </w:rPr>
        <w:t xml:space="preserve">nuclear weapon possession </w:t>
      </w:r>
      <w:r w:rsidR="00B42422">
        <w:rPr>
          <w:rStyle w:val="StyleBoldUnderline"/>
        </w:rPr>
        <w:t>…</w:t>
      </w:r>
      <w:r>
        <w:rPr>
          <w:sz w:val="16"/>
        </w:rPr>
        <w:t>second nuclear weapons test in May 2009.</w:t>
      </w:r>
      <w:proofErr w:type="gramEnd"/>
      <w:r>
        <w:rPr>
          <w:sz w:val="16"/>
        </w:rPr>
        <w:t xml:space="preserve"> 1</w:t>
      </w:r>
    </w:p>
    <w:p w:rsidR="003B4BD2" w:rsidRDefault="003B4BD2" w:rsidP="003B4BD2">
      <w:pPr>
        <w:pStyle w:val="Heading4"/>
      </w:pPr>
      <w:r>
        <w:t xml:space="preserve">Korean </w:t>
      </w:r>
      <w:proofErr w:type="gramStart"/>
      <w:r>
        <w:t>war</w:t>
      </w:r>
      <w:proofErr w:type="gramEnd"/>
      <w:r>
        <w:t xml:space="preserve"> goes nuclear--extinction</w:t>
      </w:r>
    </w:p>
    <w:p w:rsidR="003B4BD2" w:rsidRPr="00E22075" w:rsidRDefault="003B4BD2" w:rsidP="003B4BD2">
      <w:pPr>
        <w:jc w:val="both"/>
        <w:rPr>
          <w:rStyle w:val="StyleStyleBold12pt"/>
          <w:b w:val="0"/>
        </w:rPr>
      </w:pPr>
      <w:r>
        <w:rPr>
          <w:rStyle w:val="StyleStyleBold12pt"/>
        </w:rPr>
        <w:t xml:space="preserve">Hayes and Green ‘10 – </w:t>
      </w:r>
      <w:r w:rsidRPr="00E22075">
        <w:rPr>
          <w:rStyle w:val="StyleStyleBold12pt"/>
          <w:b w:val="0"/>
        </w:rPr>
        <w:t xml:space="preserve">Victoria University and Executive Director of the Nautilus Institute </w:t>
      </w:r>
    </w:p>
    <w:p w:rsidR="003B4BD2" w:rsidRPr="00E22075" w:rsidRDefault="003B4BD2" w:rsidP="003B4BD2">
      <w:pPr>
        <w:jc w:val="both"/>
        <w:rPr>
          <w:rStyle w:val="StyleStyleBold12pt"/>
          <w:b w:val="0"/>
        </w:rPr>
      </w:pPr>
      <w:r w:rsidRPr="00E22075">
        <w:rPr>
          <w:rStyle w:val="StyleStyleBold12pt"/>
          <w:b w:val="0"/>
        </w:rPr>
        <w:t>(Peter and Michael, “-“The Path Not Taken, the Way Still Open: Denuclearizing the Korean Peninsula and Northeast Asia”, 1/5, http://www.nautilus.org/fora/security/10001HayesHamalGreen.pdf)</w:t>
      </w:r>
    </w:p>
    <w:p w:rsidR="003B4BD2" w:rsidRDefault="003B4BD2" w:rsidP="003B4BD2">
      <w:pPr>
        <w:jc w:val="both"/>
        <w:rPr>
          <w:sz w:val="16"/>
        </w:rPr>
      </w:pPr>
      <w:proofErr w:type="gramStart"/>
      <w:r>
        <w:rPr>
          <w:u w:val="single"/>
        </w:rPr>
        <w:t xml:space="preserve">The </w:t>
      </w:r>
      <w:r w:rsidRPr="00D61D27">
        <w:rPr>
          <w:highlight w:val="green"/>
          <w:u w:val="single"/>
        </w:rPr>
        <w:t>consequences of failing to address</w:t>
      </w:r>
      <w:r>
        <w:rPr>
          <w:sz w:val="16"/>
        </w:rPr>
        <w:t xml:space="preserve"> t</w:t>
      </w:r>
      <w:r w:rsidR="00B42422">
        <w:rPr>
          <w:sz w:val="16"/>
        </w:rPr>
        <w:t>…….</w:t>
      </w:r>
      <w:r>
        <w:rPr>
          <w:sz w:val="16"/>
        </w:rPr>
        <w:t xml:space="preserve"> from the international community.</w:t>
      </w:r>
      <w:proofErr w:type="gramEnd"/>
    </w:p>
    <w:p w:rsidR="003B4BD2" w:rsidRPr="007D65D3" w:rsidRDefault="003B4BD2" w:rsidP="003B4BD2">
      <w:pPr>
        <w:jc w:val="both"/>
        <w:rPr>
          <w:u w:val="single"/>
        </w:rPr>
      </w:pPr>
    </w:p>
    <w:p w:rsidR="003B4BD2" w:rsidRDefault="003B4BD2" w:rsidP="003B4BD2">
      <w:pPr>
        <w:pStyle w:val="Heading4"/>
      </w:pPr>
      <w:r>
        <w:t>The chance for escalation is high—North Korea will provoke South Korea to test its new leadership</w:t>
      </w:r>
    </w:p>
    <w:p w:rsidR="003B4BD2" w:rsidRDefault="003B4BD2" w:rsidP="003B4BD2">
      <w:r>
        <w:rPr>
          <w:rStyle w:val="StyleStyleBold12pt"/>
        </w:rPr>
        <w:t>Cha ‘12</w:t>
      </w:r>
      <w:r>
        <w:t xml:space="preserve">- professor at Georgetown University; senior advisor and Korea chair at the Center for Strategic and International Studies </w:t>
      </w:r>
    </w:p>
    <w:p w:rsidR="003B4BD2" w:rsidRDefault="003B4BD2" w:rsidP="003B4BD2">
      <w:r>
        <w:t xml:space="preserve">(Cha, Victor D. “Kim Jong </w:t>
      </w:r>
      <w:proofErr w:type="gramStart"/>
      <w:r>
        <w:t>Un</w:t>
      </w:r>
      <w:proofErr w:type="gramEnd"/>
      <w:r>
        <w:t xml:space="preserve"> Is No Reformer”. August 21, 2012. http://www.foreignpolicy.com/articles/2012/08/21/kim_jong_un_is_no_reformer)</w:t>
      </w:r>
    </w:p>
    <w:p w:rsidR="003B4BD2" w:rsidRDefault="003B4BD2" w:rsidP="003B4BD2">
      <w:pPr>
        <w:jc w:val="both"/>
        <w:rPr>
          <w:sz w:val="16"/>
        </w:rPr>
      </w:pPr>
      <w:r>
        <w:rPr>
          <w:sz w:val="16"/>
        </w:rPr>
        <w:t xml:space="preserve">Let me be blunt: The North Korean regime </w:t>
      </w:r>
      <w:r w:rsidR="00B42422">
        <w:rPr>
          <w:sz w:val="16"/>
        </w:rPr>
        <w:t>….</w:t>
      </w:r>
      <w:r>
        <w:rPr>
          <w:sz w:val="16"/>
        </w:rPr>
        <w:t xml:space="preserve"> </w:t>
      </w:r>
      <w:proofErr w:type="gramStart"/>
      <w:r>
        <w:rPr>
          <w:sz w:val="16"/>
        </w:rPr>
        <w:t>Kim trying to usurp power from the hard-line military.</w:t>
      </w:r>
      <w:proofErr w:type="gramEnd"/>
    </w:p>
    <w:p w:rsidR="003B4BD2" w:rsidRDefault="003B4BD2" w:rsidP="003B4BD2">
      <w:pPr>
        <w:jc w:val="both"/>
        <w:rPr>
          <w:sz w:val="16"/>
        </w:rPr>
      </w:pPr>
    </w:p>
    <w:p w:rsidR="003B4BD2" w:rsidRDefault="003B4BD2" w:rsidP="003B4BD2">
      <w:pPr>
        <w:jc w:val="both"/>
        <w:rPr>
          <w:sz w:val="16"/>
        </w:rPr>
      </w:pPr>
    </w:p>
    <w:p w:rsidR="003B4BD2" w:rsidRDefault="003B4BD2" w:rsidP="003B4BD2">
      <w:pPr>
        <w:pStyle w:val="Heading4"/>
      </w:pPr>
      <w:r>
        <w:t>And, the ROK alliance is key to ensure cooperative Asian regionalism and a gradual rise of Chinese power</w:t>
      </w:r>
    </w:p>
    <w:p w:rsidR="003B4BD2" w:rsidRPr="00686647" w:rsidRDefault="003B4BD2" w:rsidP="003B4BD2">
      <w:pPr>
        <w:rPr>
          <w:rStyle w:val="StyleStyleBold12pt"/>
          <w:b w:val="0"/>
        </w:rPr>
      </w:pPr>
      <w:r>
        <w:rPr>
          <w:rStyle w:val="StyleStyleBold12pt"/>
        </w:rPr>
        <w:t>Twining</w:t>
      </w:r>
      <w:r>
        <w:rPr>
          <w:rStyle w:val="StyleStyleBold12pt"/>
          <w:b w:val="0"/>
        </w:rPr>
        <w:t xml:space="preserve"> </w:t>
      </w:r>
      <w:r>
        <w:rPr>
          <w:rStyle w:val="StyleStyleBold12pt"/>
        </w:rPr>
        <w:t xml:space="preserve">’10 </w:t>
      </w:r>
      <w:r>
        <w:rPr>
          <w:rStyle w:val="StyleStyleBold12pt"/>
          <w:b w:val="0"/>
        </w:rPr>
        <w:t xml:space="preserve">– </w:t>
      </w:r>
      <w:r w:rsidRPr="00686647">
        <w:rPr>
          <w:rStyle w:val="StyleStyleBold12pt"/>
          <w:b w:val="0"/>
        </w:rPr>
        <w:t>Senior Fellow for Asia at the German Marshall Fund of the United States</w:t>
      </w:r>
    </w:p>
    <w:p w:rsidR="003B4BD2" w:rsidRPr="00686647" w:rsidRDefault="003B4BD2" w:rsidP="003B4BD2">
      <w:pPr>
        <w:rPr>
          <w:rStyle w:val="StyleStyleBold12pt"/>
          <w:b w:val="0"/>
        </w:rPr>
      </w:pPr>
      <w:r>
        <w:rPr>
          <w:rStyle w:val="StyleStyleBold12pt"/>
          <w:b w:val="0"/>
        </w:rPr>
        <w:t>(Daniel, Strengthening the U.S.-Korea Alliance for the 21</w:t>
      </w:r>
      <w:r w:rsidRPr="00686647">
        <w:rPr>
          <w:rStyle w:val="StyleStyleBold12pt"/>
          <w:b w:val="0"/>
          <w:vertAlign w:val="superscript"/>
        </w:rPr>
        <w:t>st</w:t>
      </w:r>
      <w:r>
        <w:rPr>
          <w:rStyle w:val="StyleStyleBold12pt"/>
          <w:b w:val="0"/>
        </w:rPr>
        <w:t xml:space="preserve"> Century: The Role of Korean-American Partnership in Shaping Asia’s Emerging Order, German Marshall Fund of the United States, 4-1-2010)</w:t>
      </w:r>
    </w:p>
    <w:p w:rsidR="003B4BD2" w:rsidRDefault="003B4BD2" w:rsidP="003B4BD2">
      <w:pPr>
        <w:jc w:val="both"/>
        <w:rPr>
          <w:u w:val="single"/>
        </w:rPr>
      </w:pPr>
      <w:r w:rsidRPr="00D61D27">
        <w:rPr>
          <w:highlight w:val="green"/>
          <w:u w:val="single"/>
        </w:rPr>
        <w:t>Where do South Korea’s interests lie</w:t>
      </w:r>
      <w:r w:rsidRPr="006D1B05">
        <w:rPr>
          <w:u w:val="single"/>
        </w:rPr>
        <w:t xml:space="preserve"> in </w:t>
      </w:r>
      <w:r w:rsidR="00B42422">
        <w:rPr>
          <w:u w:val="single"/>
        </w:rPr>
        <w:t>…</w:t>
      </w:r>
      <w:proofErr w:type="gramStart"/>
      <w:r w:rsidR="00B42422">
        <w:rPr>
          <w:u w:val="single"/>
        </w:rPr>
        <w:t>.</w:t>
      </w:r>
      <w:proofErr w:type="gramEnd"/>
      <w:r w:rsidRPr="00686647">
        <w:rPr>
          <w:u w:val="single"/>
        </w:rPr>
        <w:t xml:space="preserve"> </w:t>
      </w:r>
      <w:proofErr w:type="gramStart"/>
      <w:r w:rsidRPr="00686647">
        <w:rPr>
          <w:u w:val="single"/>
        </w:rPr>
        <w:t>and</w:t>
      </w:r>
      <w:proofErr w:type="gramEnd"/>
      <w:r w:rsidRPr="00686647">
        <w:rPr>
          <w:u w:val="single"/>
        </w:rPr>
        <w:t xml:space="preserve"> their respective roles within it.</w:t>
      </w:r>
    </w:p>
    <w:p w:rsidR="003B4BD2" w:rsidRDefault="003B4BD2" w:rsidP="003B4BD2">
      <w:pPr>
        <w:jc w:val="both"/>
        <w:rPr>
          <w:u w:val="single"/>
        </w:rPr>
      </w:pPr>
    </w:p>
    <w:p w:rsidR="003B4BD2" w:rsidRDefault="003B4BD2" w:rsidP="003B4BD2">
      <w:pPr>
        <w:pStyle w:val="Heading4"/>
      </w:pPr>
      <w:r>
        <w:t>Conflicts brought about Chinese aggression would escalate</w:t>
      </w:r>
    </w:p>
    <w:p w:rsidR="003B4BD2" w:rsidRDefault="003B4BD2" w:rsidP="003B4BD2">
      <w:pPr>
        <w:rPr>
          <w:rStyle w:val="StyleStyleBold12pt"/>
          <w:b w:val="0"/>
        </w:rPr>
      </w:pPr>
      <w:r>
        <w:rPr>
          <w:rStyle w:val="StyleStyleBold12pt"/>
        </w:rPr>
        <w:t>Kaplan ’11</w:t>
      </w:r>
      <w:r>
        <w:rPr>
          <w:rStyle w:val="StyleStyleBold12pt"/>
          <w:b w:val="0"/>
        </w:rPr>
        <w:t xml:space="preserve"> – senior fellow at the Center for a New American Security</w:t>
      </w:r>
    </w:p>
    <w:p w:rsidR="003B4BD2" w:rsidRPr="001848D1" w:rsidRDefault="003B4BD2" w:rsidP="003B4BD2">
      <w:pPr>
        <w:rPr>
          <w:rStyle w:val="StyleStyleBold12pt"/>
          <w:b w:val="0"/>
        </w:rPr>
      </w:pPr>
      <w:r>
        <w:rPr>
          <w:rStyle w:val="StyleStyleBold12pt"/>
          <w:b w:val="0"/>
        </w:rPr>
        <w:t xml:space="preserve">(Robert D. Kaplan, national correspondent for the Atlantic and a member of the U.S. Defense Department’s Defense Policy Board, “The South China Sea Is the Future of Conflict”, Foreign Policy, Sept/Oct 2011, </w:t>
      </w:r>
      <w:r w:rsidRPr="001848D1">
        <w:rPr>
          <w:rStyle w:val="StyleStyleBold12pt"/>
          <w:b w:val="0"/>
        </w:rPr>
        <w:t>http://www.foreignpolicy.com/articles/2011/08/15/the_south_china_sea_is_the_future_of_conflict?page=0,4</w:t>
      </w:r>
      <w:r>
        <w:rPr>
          <w:rStyle w:val="StyleStyleBold12pt"/>
          <w:b w:val="0"/>
        </w:rPr>
        <w:t>)</w:t>
      </w:r>
    </w:p>
    <w:p w:rsidR="003B4BD2" w:rsidRPr="000E5B8B" w:rsidRDefault="003B4BD2" w:rsidP="003B4BD2">
      <w:pPr>
        <w:jc w:val="both"/>
      </w:pPr>
      <w:r w:rsidRPr="00D61D27">
        <w:rPr>
          <w:highlight w:val="green"/>
          <w:u w:val="single"/>
        </w:rPr>
        <w:t xml:space="preserve">The South China Sea presages a different </w:t>
      </w:r>
      <w:r w:rsidR="00B42422">
        <w:rPr>
          <w:u w:val="single"/>
        </w:rPr>
        <w:t>…</w:t>
      </w:r>
      <w:r w:rsidRPr="001848D1">
        <w:rPr>
          <w:u w:val="single"/>
        </w:rPr>
        <w:t xml:space="preserve"> geographical centrality to the region</w:t>
      </w:r>
      <w:r w:rsidRPr="000E5B8B">
        <w:t>.</w:t>
      </w:r>
    </w:p>
    <w:p w:rsidR="003B4BD2" w:rsidRDefault="003B4BD2" w:rsidP="003B4BD2">
      <w:pPr>
        <w:jc w:val="both"/>
      </w:pPr>
    </w:p>
    <w:p w:rsidR="003B4BD2" w:rsidRDefault="003B4BD2" w:rsidP="003B4BD2">
      <w:pPr>
        <w:pStyle w:val="Heading4"/>
      </w:pPr>
      <w:r>
        <w:t>That escalates to extinction</w:t>
      </w:r>
    </w:p>
    <w:p w:rsidR="003B4BD2" w:rsidRPr="001848D1" w:rsidRDefault="003B4BD2" w:rsidP="003B4BD2">
      <w:pPr>
        <w:rPr>
          <w:rStyle w:val="StyleStyleBold12pt"/>
          <w:b w:val="0"/>
        </w:rPr>
      </w:pPr>
      <w:bookmarkStart w:id="1" w:name="_Toc333353838"/>
      <w:proofErr w:type="spellStart"/>
      <w:r w:rsidRPr="001848D1">
        <w:rPr>
          <w:rStyle w:val="StyleStyleBold12pt"/>
        </w:rPr>
        <w:t>Wittner</w:t>
      </w:r>
      <w:proofErr w:type="spellEnd"/>
      <w:r w:rsidRPr="001848D1">
        <w:rPr>
          <w:rStyle w:val="StyleStyleBold12pt"/>
        </w:rPr>
        <w:t xml:space="preserve"> 11</w:t>
      </w:r>
      <w:bookmarkEnd w:id="1"/>
      <w:r>
        <w:rPr>
          <w:rStyle w:val="StyleStyleBold12pt"/>
          <w:b w:val="0"/>
        </w:rPr>
        <w:t xml:space="preserve"> – professor of history emeritus at SUNY Albany</w:t>
      </w:r>
    </w:p>
    <w:p w:rsidR="003B4BD2" w:rsidRPr="001848D1" w:rsidRDefault="003B4BD2" w:rsidP="003B4BD2">
      <w:r>
        <w:t>(</w:t>
      </w:r>
      <w:r w:rsidRPr="001848D1">
        <w:t xml:space="preserve">Lawrence </w:t>
      </w:r>
      <w:proofErr w:type="spellStart"/>
      <w:r w:rsidRPr="001848D1">
        <w:t>Wittner</w:t>
      </w:r>
      <w:proofErr w:type="spellEnd"/>
      <w:r w:rsidRPr="001848D1">
        <w:t xml:space="preserve">, Professor of History emeritus at SUNY Albany, Huffington Post World, 11-30-2011, </w:t>
      </w:r>
      <w:hyperlink r:id="rId11" w:history="1">
        <w:r w:rsidRPr="001848D1">
          <w:rPr>
            <w:rStyle w:val="Hyperlink"/>
          </w:rPr>
          <w:t>http://www.huffingtonpost.com/lawrence-wittner/nuclear-war-china_b_1116556.html</w:t>
        </w:r>
      </w:hyperlink>
      <w:r>
        <w:t>)</w:t>
      </w:r>
    </w:p>
    <w:p w:rsidR="003B4BD2" w:rsidRPr="00C8493C" w:rsidRDefault="003B4BD2" w:rsidP="003B4BD2">
      <w:pPr>
        <w:jc w:val="both"/>
      </w:pPr>
      <w:r w:rsidRPr="001848D1">
        <w:rPr>
          <w:u w:val="single"/>
        </w:rPr>
        <w:t xml:space="preserve">While nuclear weapons </w:t>
      </w:r>
      <w:proofErr w:type="gramStart"/>
      <w:r w:rsidRPr="001848D1">
        <w:rPr>
          <w:u w:val="single"/>
        </w:rPr>
        <w:t>exist,</w:t>
      </w:r>
      <w:r w:rsidR="00B42422">
        <w:rPr>
          <w:u w:val="single"/>
        </w:rPr>
        <w:t>………..</w:t>
      </w:r>
      <w:proofErr w:type="gramEnd"/>
      <w:r w:rsidRPr="001848D1">
        <w:rPr>
          <w:u w:val="single"/>
        </w:rPr>
        <w:t xml:space="preserve"> facilities over the next decade.</w:t>
      </w:r>
    </w:p>
    <w:p w:rsidR="003B4BD2" w:rsidRDefault="003B4BD2" w:rsidP="003B4BD2"/>
    <w:p w:rsidR="003B4BD2" w:rsidRDefault="003B4BD2" w:rsidP="003B4BD2">
      <w:pPr>
        <w:pStyle w:val="Heading3"/>
      </w:pPr>
      <w:r>
        <w:lastRenderedPageBreak/>
        <w:t>Contention 2 Uranium</w:t>
      </w:r>
      <w:r w:rsidR="00192442">
        <w:t xml:space="preserve"> Dependency</w:t>
      </w:r>
    </w:p>
    <w:p w:rsidR="003B4BD2" w:rsidRDefault="003B4BD2" w:rsidP="003B4BD2">
      <w:pPr>
        <w:jc w:val="both"/>
        <w:rPr>
          <w:u w:val="single"/>
        </w:rPr>
      </w:pPr>
    </w:p>
    <w:p w:rsidR="00192442" w:rsidRDefault="00192442" w:rsidP="00192442">
      <w:pPr>
        <w:pStyle w:val="Heading4"/>
      </w:pPr>
      <w:r>
        <w:t>U.S. is completely dependent on foreign uranium now—our traditional domestic sources will run out by 2013</w:t>
      </w:r>
    </w:p>
    <w:p w:rsidR="00192442" w:rsidRDefault="00192442" w:rsidP="00192442">
      <w:pPr>
        <w:rPr>
          <w:rStyle w:val="StyleStyleBold12pt"/>
          <w:b w:val="0"/>
        </w:rPr>
      </w:pPr>
      <w:r>
        <w:rPr>
          <w:rStyle w:val="StyleStyleBold12pt"/>
        </w:rPr>
        <w:t>Humphreys ’12</w:t>
      </w:r>
      <w:r>
        <w:rPr>
          <w:rStyle w:val="StyleStyleBold12pt"/>
          <w:b w:val="0"/>
        </w:rPr>
        <w:t xml:space="preserve"> – editor of Business Insider</w:t>
      </w:r>
    </w:p>
    <w:p w:rsidR="00192442" w:rsidRPr="00F237F2" w:rsidRDefault="00192442" w:rsidP="00192442">
      <w:pPr>
        <w:rPr>
          <w:rStyle w:val="StyleStyleBold12pt"/>
          <w:b w:val="0"/>
        </w:rPr>
      </w:pPr>
      <w:r>
        <w:rPr>
          <w:rStyle w:val="StyleStyleBold12pt"/>
          <w:b w:val="0"/>
        </w:rPr>
        <w:t>(Tommy, CEO of CEO.ca, “</w:t>
      </w:r>
      <w:r w:rsidRPr="00F237F2">
        <w:rPr>
          <w:rStyle w:val="StyleStyleBold12pt"/>
          <w:b w:val="0"/>
        </w:rPr>
        <w:t xml:space="preserve">The US Is More Dependent </w:t>
      </w:r>
      <w:proofErr w:type="gramStart"/>
      <w:r w:rsidRPr="00F237F2">
        <w:rPr>
          <w:rStyle w:val="StyleStyleBold12pt"/>
          <w:b w:val="0"/>
        </w:rPr>
        <w:t>On Foreign Uranium Than</w:t>
      </w:r>
      <w:proofErr w:type="gramEnd"/>
      <w:r w:rsidRPr="00F237F2">
        <w:rPr>
          <w:rStyle w:val="StyleStyleBold12pt"/>
          <w:b w:val="0"/>
        </w:rPr>
        <w:t xml:space="preserve"> Foreign Oil</w:t>
      </w:r>
      <w:r>
        <w:rPr>
          <w:rStyle w:val="StyleStyleBold12pt"/>
          <w:b w:val="0"/>
        </w:rPr>
        <w:t xml:space="preserve">”, Business Insider, 9-12-2012, </w:t>
      </w:r>
      <w:r w:rsidRPr="00F237F2">
        <w:rPr>
          <w:rStyle w:val="StyleStyleBold12pt"/>
          <w:b w:val="0"/>
        </w:rPr>
        <w:t>http://www.businessinsider.com/the-us-is-more-dependent-on-foreign-uranium-than-foreign-oil-2012-9</w:t>
      </w:r>
      <w:r>
        <w:rPr>
          <w:rStyle w:val="StyleStyleBold12pt"/>
          <w:b w:val="0"/>
        </w:rPr>
        <w:t>)</w:t>
      </w:r>
    </w:p>
    <w:p w:rsidR="00192442" w:rsidRDefault="00192442" w:rsidP="00192442">
      <w:pPr>
        <w:jc w:val="both"/>
      </w:pPr>
      <w:r>
        <w:t xml:space="preserve">Recently we sat down with </w:t>
      </w:r>
      <w:r w:rsidR="00B42422">
        <w:t>…</w:t>
      </w:r>
      <w:r>
        <w:t xml:space="preserve"> nuclear builds is unprecedented.”</w:t>
      </w:r>
    </w:p>
    <w:p w:rsidR="00192442" w:rsidRDefault="00192442" w:rsidP="00192442">
      <w:pPr>
        <w:jc w:val="both"/>
      </w:pPr>
    </w:p>
    <w:p w:rsidR="00192442" w:rsidRDefault="00192442" w:rsidP="00192442">
      <w:pPr>
        <w:pStyle w:val="Heading4"/>
      </w:pPr>
      <w:r>
        <w:t xml:space="preserve">And, new production won’t be able to scale up </w:t>
      </w:r>
    </w:p>
    <w:p w:rsidR="00192442" w:rsidRDefault="00192442" w:rsidP="00192442">
      <w:pPr>
        <w:rPr>
          <w:rStyle w:val="StyleStyleBold12pt"/>
          <w:b w:val="0"/>
        </w:rPr>
      </w:pPr>
      <w:r>
        <w:rPr>
          <w:rStyle w:val="StyleStyleBold12pt"/>
        </w:rPr>
        <w:t>Seeking Alpha ’12</w:t>
      </w:r>
      <w:r>
        <w:rPr>
          <w:rStyle w:val="StyleStyleBold12pt"/>
          <w:b w:val="0"/>
        </w:rPr>
        <w:t xml:space="preserve"> </w:t>
      </w:r>
    </w:p>
    <w:p w:rsidR="00192442" w:rsidRPr="00F30C53" w:rsidRDefault="00192442" w:rsidP="00192442">
      <w:pPr>
        <w:rPr>
          <w:rStyle w:val="StyleStyleBold12pt"/>
          <w:b w:val="0"/>
        </w:rPr>
      </w:pPr>
      <w:r>
        <w:rPr>
          <w:rStyle w:val="StyleStyleBold12pt"/>
          <w:b w:val="0"/>
        </w:rPr>
        <w:t xml:space="preserve">(Uranium Fundamentals Are At A Tipping Point: </w:t>
      </w:r>
      <w:proofErr w:type="spellStart"/>
      <w:r>
        <w:rPr>
          <w:rStyle w:val="StyleStyleBold12pt"/>
          <w:b w:val="0"/>
        </w:rPr>
        <w:t>Alka</w:t>
      </w:r>
      <w:proofErr w:type="spellEnd"/>
      <w:r>
        <w:rPr>
          <w:rStyle w:val="StyleStyleBold12pt"/>
          <w:b w:val="0"/>
        </w:rPr>
        <w:t xml:space="preserve"> Singh, 9-13-2012, </w:t>
      </w:r>
      <w:r w:rsidRPr="00F30C53">
        <w:rPr>
          <w:rStyle w:val="StyleStyleBold12pt"/>
          <w:b w:val="0"/>
        </w:rPr>
        <w:t>http://seekingalpha.com/article/866571-uranium-fundamentals-are-at-a-tipping-point-alka-singh</w:t>
      </w:r>
      <w:r>
        <w:rPr>
          <w:rStyle w:val="StyleStyleBold12pt"/>
          <w:b w:val="0"/>
        </w:rPr>
        <w:t>)</w:t>
      </w:r>
    </w:p>
    <w:p w:rsidR="00192442" w:rsidRDefault="00192442" w:rsidP="00192442">
      <w:pPr>
        <w:jc w:val="both"/>
      </w:pPr>
      <w:r w:rsidRPr="00192442">
        <w:rPr>
          <w:highlight w:val="yellow"/>
          <w:u w:val="single"/>
        </w:rPr>
        <w:t>Uranium prices may be down</w:t>
      </w:r>
      <w:r w:rsidR="00B42422">
        <w:rPr>
          <w:u w:val="single"/>
        </w:rPr>
        <w:t>…</w:t>
      </w:r>
      <w:r>
        <w:t xml:space="preserve"> less than 4 </w:t>
      </w:r>
      <w:proofErr w:type="spellStart"/>
      <w:r>
        <w:t>Mlb</w:t>
      </w:r>
      <w:proofErr w:type="spellEnd"/>
      <w:r>
        <w:t xml:space="preserve"> of uranium while consuming 55 </w:t>
      </w:r>
      <w:proofErr w:type="spellStart"/>
      <w:r>
        <w:t>Mlb</w:t>
      </w:r>
      <w:proofErr w:type="spellEnd"/>
      <w:r>
        <w:t>.</w:t>
      </w:r>
    </w:p>
    <w:p w:rsidR="00192442" w:rsidRPr="00E2423C" w:rsidRDefault="00192442" w:rsidP="00192442">
      <w:pPr>
        <w:jc w:val="both"/>
      </w:pPr>
    </w:p>
    <w:p w:rsidR="00192442" w:rsidRDefault="00192442" w:rsidP="00192442">
      <w:pPr>
        <w:pStyle w:val="Heading4"/>
      </w:pPr>
      <w:r>
        <w:t>And, uranium dependency is extremely fragile—very few producers and security of supply chains</w:t>
      </w:r>
    </w:p>
    <w:p w:rsidR="00192442" w:rsidRDefault="00192442" w:rsidP="00192442">
      <w:pPr>
        <w:rPr>
          <w:rStyle w:val="StyleStyleBold12pt"/>
          <w:b w:val="0"/>
        </w:rPr>
      </w:pPr>
      <w:r>
        <w:rPr>
          <w:rStyle w:val="StyleStyleBold12pt"/>
        </w:rPr>
        <w:t>Hall ’12</w:t>
      </w:r>
      <w:r>
        <w:rPr>
          <w:rStyle w:val="StyleStyleBold12pt"/>
          <w:b w:val="0"/>
        </w:rPr>
        <w:t xml:space="preserve"> </w:t>
      </w:r>
    </w:p>
    <w:p w:rsidR="00192442" w:rsidRPr="00B4017D" w:rsidRDefault="00192442" w:rsidP="00192442">
      <w:pPr>
        <w:rPr>
          <w:rStyle w:val="StyleStyleBold12pt"/>
          <w:b w:val="0"/>
        </w:rPr>
      </w:pPr>
      <w:r>
        <w:rPr>
          <w:rStyle w:val="StyleStyleBold12pt"/>
          <w:b w:val="0"/>
        </w:rPr>
        <w:t>(</w:t>
      </w:r>
      <w:proofErr w:type="spellStart"/>
      <w:r>
        <w:rPr>
          <w:rStyle w:val="StyleStyleBold12pt"/>
          <w:b w:val="0"/>
        </w:rPr>
        <w:t>Carin</w:t>
      </w:r>
      <w:proofErr w:type="spellEnd"/>
      <w:r>
        <w:rPr>
          <w:rStyle w:val="StyleStyleBold12pt"/>
          <w:b w:val="0"/>
        </w:rPr>
        <w:t xml:space="preserve">, “The Push for Uranium Mining and Nuclear Power”, Energy Digital, 3-20-2012, </w:t>
      </w:r>
      <w:r w:rsidRPr="00B4017D">
        <w:rPr>
          <w:rStyle w:val="StyleStyleBold12pt"/>
          <w:b w:val="0"/>
        </w:rPr>
        <w:t>http://www.energydigital.com/global_mining/the-push-for-uranium-mining-and-nuclear-power</w:t>
      </w:r>
      <w:r>
        <w:rPr>
          <w:rStyle w:val="StyleStyleBold12pt"/>
          <w:b w:val="0"/>
        </w:rPr>
        <w:t>)</w:t>
      </w:r>
    </w:p>
    <w:p w:rsidR="00192442" w:rsidRDefault="00192442" w:rsidP="00192442">
      <w:pPr>
        <w:jc w:val="both"/>
      </w:pPr>
      <w:r w:rsidRPr="00B4017D">
        <w:rPr>
          <w:u w:val="single"/>
        </w:rPr>
        <w:t xml:space="preserve">Geopolitically speaking, it </w:t>
      </w:r>
      <w:r w:rsidR="00B42422">
        <w:rPr>
          <w:u w:val="single"/>
        </w:rPr>
        <w:t>….</w:t>
      </w:r>
      <w:r>
        <w:t xml:space="preserve"> </w:t>
      </w:r>
      <w:proofErr w:type="gramStart"/>
      <w:r>
        <w:t>is</w:t>
      </w:r>
      <w:proofErr w:type="gramEnd"/>
      <w:r>
        <w:t xml:space="preserve"> extremely limited and fragile.”</w:t>
      </w:r>
    </w:p>
    <w:p w:rsidR="00192442" w:rsidRDefault="00192442" w:rsidP="00192442">
      <w:pPr>
        <w:jc w:val="both"/>
      </w:pPr>
    </w:p>
    <w:p w:rsidR="00192442" w:rsidRDefault="00192442" w:rsidP="00192442">
      <w:pPr>
        <w:pStyle w:val="Heading4"/>
      </w:pPr>
      <w:r>
        <w:t>Import dependency on uranium exposes the U.S. to price fluctuations for uranium</w:t>
      </w:r>
    </w:p>
    <w:p w:rsidR="00192442" w:rsidRPr="009471C5" w:rsidRDefault="00192442" w:rsidP="00192442">
      <w:pPr>
        <w:rPr>
          <w:rStyle w:val="StyleStyleBold12pt"/>
          <w:b w:val="0"/>
        </w:rPr>
      </w:pPr>
      <w:r>
        <w:rPr>
          <w:rStyle w:val="StyleStyleBold12pt"/>
        </w:rPr>
        <w:t>Newton ‘8</w:t>
      </w:r>
      <w:r>
        <w:rPr>
          <w:rStyle w:val="StyleStyleBold12pt"/>
          <w:b w:val="0"/>
        </w:rPr>
        <w:t xml:space="preserve"> – executive vice president</w:t>
      </w:r>
    </w:p>
    <w:p w:rsidR="00192442" w:rsidRPr="009471C5" w:rsidRDefault="00192442" w:rsidP="00192442">
      <w:pPr>
        <w:rPr>
          <w:rStyle w:val="StyleStyleBold12pt"/>
          <w:b w:val="0"/>
        </w:rPr>
      </w:pPr>
      <w:r>
        <w:rPr>
          <w:rStyle w:val="StyleStyleBold12pt"/>
          <w:b w:val="0"/>
        </w:rPr>
        <w:t>(Fletcher T., “</w:t>
      </w:r>
      <w:proofErr w:type="spellStart"/>
      <w:r>
        <w:rPr>
          <w:rStyle w:val="StyleStyleBold12pt"/>
          <w:b w:val="0"/>
        </w:rPr>
        <w:t>Hardrock</w:t>
      </w:r>
      <w:proofErr w:type="spellEnd"/>
      <w:r>
        <w:rPr>
          <w:rStyle w:val="StyleStyleBold12pt"/>
          <w:b w:val="0"/>
        </w:rPr>
        <w:t xml:space="preserve"> Mining: Issues Relating to Abandoned Mine Lands and Uranium Mining”, Testimony for the Energy and Natural Resources Committee for the U.S. Senate, 3-12-2008, </w:t>
      </w:r>
      <w:r w:rsidRPr="009471C5">
        <w:rPr>
          <w:rStyle w:val="StyleStyleBold12pt"/>
          <w:b w:val="0"/>
        </w:rPr>
        <w:t>http://www.energy.senate.gov/public/index.cfm/files/serve?File_id=a4b7ff46-ecef-d36b-0168-edee05d05aeb</w:t>
      </w:r>
      <w:r>
        <w:rPr>
          <w:rStyle w:val="StyleStyleBold12pt"/>
          <w:b w:val="0"/>
        </w:rPr>
        <w:t>)</w:t>
      </w:r>
    </w:p>
    <w:p w:rsidR="00192442" w:rsidRDefault="00192442" w:rsidP="00192442">
      <w:pPr>
        <w:jc w:val="both"/>
        <w:rPr>
          <w:u w:val="single"/>
        </w:rPr>
      </w:pPr>
      <w:r>
        <w:t xml:space="preserve">Despite reserves of 78 important mined </w:t>
      </w:r>
      <w:r w:rsidR="00B42422">
        <w:t>……</w:t>
      </w:r>
      <w:r w:rsidRPr="009471C5">
        <w:rPr>
          <w:u w:val="single"/>
        </w:rPr>
        <w:t xml:space="preserve"> of any country in the world.</w:t>
      </w:r>
    </w:p>
    <w:p w:rsidR="00192442" w:rsidRDefault="00192442" w:rsidP="00192442">
      <w:pPr>
        <w:jc w:val="both"/>
        <w:rPr>
          <w:u w:val="single"/>
        </w:rPr>
      </w:pPr>
    </w:p>
    <w:p w:rsidR="00192442" w:rsidRDefault="00192442" w:rsidP="00192442">
      <w:pPr>
        <w:pStyle w:val="Heading4"/>
      </w:pPr>
      <w:r>
        <w:t>That will trigger a war over access to uranium—escalates to nuclear use</w:t>
      </w:r>
    </w:p>
    <w:p w:rsidR="00192442" w:rsidRPr="00F46AE5" w:rsidRDefault="00192442" w:rsidP="00192442">
      <w:pPr>
        <w:rPr>
          <w:rStyle w:val="StyleStyleBold12pt"/>
          <w:b w:val="0"/>
        </w:rPr>
      </w:pPr>
      <w:proofErr w:type="spellStart"/>
      <w:r>
        <w:rPr>
          <w:rStyle w:val="StyleStyleBold12pt"/>
        </w:rPr>
        <w:t>Konstantiov</w:t>
      </w:r>
      <w:proofErr w:type="spellEnd"/>
      <w:r>
        <w:rPr>
          <w:rStyle w:val="StyleStyleBold12pt"/>
        </w:rPr>
        <w:t xml:space="preserve"> 12 – </w:t>
      </w:r>
      <w:r w:rsidRPr="00F46AE5">
        <w:rPr>
          <w:rStyle w:val="StyleStyleBold12pt"/>
          <w:b w:val="0"/>
        </w:rPr>
        <w:t>professor of math at Moscow State and member of numerous scientific/geological councils</w:t>
      </w:r>
    </w:p>
    <w:p w:rsidR="00192442" w:rsidRPr="00F46AE5" w:rsidRDefault="00192442" w:rsidP="00192442">
      <w:pPr>
        <w:jc w:val="both"/>
      </w:pPr>
      <w:r>
        <w:t>(</w:t>
      </w:r>
      <w:proofErr w:type="spellStart"/>
      <w:r w:rsidRPr="00F46AE5">
        <w:t>Mihail</w:t>
      </w:r>
      <w:proofErr w:type="spellEnd"/>
      <w:r w:rsidRPr="00F46AE5">
        <w:t xml:space="preserve"> </w:t>
      </w:r>
      <w:proofErr w:type="spellStart"/>
      <w:r w:rsidRPr="00F46AE5">
        <w:t>Konstantiov</w:t>
      </w:r>
      <w:proofErr w:type="spellEnd"/>
      <w:r w:rsidRPr="00F46AE5">
        <w:t xml:space="preserve">,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w:t>
      </w:r>
      <w:proofErr w:type="spellStart"/>
      <w:r w:rsidRPr="00F46AE5">
        <w:t>Konstantinov</w:t>
      </w:r>
      <w:proofErr w:type="spellEnd"/>
      <w:r w:rsidRPr="00F46AE5">
        <w:t xml:space="preserve"> has been Member and Vice Chair of the Central Election Commission of Bulgaria and Voting coordinator of OSCE (1997</w:t>
      </w:r>
      <w:proofErr w:type="gramStart"/>
      <w:r w:rsidRPr="00F46AE5">
        <w:t>-)</w:t>
      </w:r>
      <w:proofErr w:type="gramEnd"/>
      <w:r w:rsidRPr="00F46AE5">
        <w:t xml:space="preserve"> as well as the Bulgarian representative at the Council of Europe on electronic voting. In addition to his scientific publications, he has authored more than 300 articles in Bulgarian editions devoted to social and political issues with emphasis on election practice and </w:t>
      </w:r>
      <w:proofErr w:type="gramStart"/>
      <w:r w:rsidRPr="00F46AE5">
        <w:t>legislation.,</w:t>
      </w:r>
      <w:proofErr w:type="gramEnd"/>
      <w:r w:rsidRPr="00F46AE5">
        <w:t xml:space="preserve"> “Uranium time bomb ticking”, </w:t>
      </w:r>
      <w:proofErr w:type="spellStart"/>
      <w:r w:rsidRPr="00F46AE5">
        <w:t>Europost</w:t>
      </w:r>
      <w:proofErr w:type="spellEnd"/>
      <w:r w:rsidRPr="00F46AE5">
        <w:t>, 2-11-2012, http://</w:t>
      </w:r>
      <w:r>
        <w:t>www.europost.bg/article?id=3763)</w:t>
      </w:r>
    </w:p>
    <w:p w:rsidR="00192442" w:rsidRDefault="00192442" w:rsidP="00192442">
      <w:pPr>
        <w:jc w:val="both"/>
        <w:rPr>
          <w:u w:val="single"/>
        </w:rPr>
      </w:pPr>
      <w:r>
        <w:rPr>
          <w:shd w:val="clear" w:color="auto" w:fill="FFFFFF"/>
        </w:rPr>
        <w:t>In 1945, the US had three nucle</w:t>
      </w:r>
      <w:r>
        <w:rPr>
          <w:shd w:val="clear" w:color="auto" w:fill="FFFFFF"/>
        </w:rPr>
        <w:softHyphen/>
        <w:t xml:space="preserve">ar </w:t>
      </w:r>
      <w:r w:rsidR="00B42422">
        <w:rPr>
          <w:shd w:val="clear" w:color="auto" w:fill="FFFFFF"/>
        </w:rPr>
        <w:t>…….</w:t>
      </w:r>
      <w:r>
        <w:rPr>
          <w:u w:val="single"/>
          <w:shd w:val="clear" w:color="auto" w:fill="FFFFFF"/>
        </w:rPr>
        <w:t>food and water that is loom</w:t>
      </w:r>
      <w:r>
        <w:rPr>
          <w:u w:val="single"/>
          <w:shd w:val="clear" w:color="auto" w:fill="FFFFFF"/>
        </w:rPr>
        <w:softHyphen/>
        <w:t xml:space="preserve">ing </w:t>
      </w:r>
      <w:r w:rsidRPr="00D61D27">
        <w:rPr>
          <w:highlight w:val="green"/>
          <w:u w:val="single"/>
          <w:shd w:val="clear" w:color="auto" w:fill="FFFFFF"/>
        </w:rPr>
        <w:t>will not take it away from us.</w:t>
      </w:r>
    </w:p>
    <w:p w:rsidR="00192442" w:rsidRDefault="00192442" w:rsidP="00192442"/>
    <w:p w:rsidR="00192442" w:rsidRDefault="00192442" w:rsidP="00192442">
      <w:pPr>
        <w:pStyle w:val="Heading4"/>
      </w:pPr>
      <w:r>
        <w:t xml:space="preserve">And, these wars are likely—uranium’s role in nuclear </w:t>
      </w:r>
      <w:proofErr w:type="spellStart"/>
      <w:r>
        <w:t>weaponization</w:t>
      </w:r>
      <w:proofErr w:type="spellEnd"/>
      <w:r>
        <w:t xml:space="preserve"> makes militarization of its insecurity inevitable</w:t>
      </w:r>
    </w:p>
    <w:p w:rsidR="00192442" w:rsidRDefault="00192442" w:rsidP="00192442">
      <w:pPr>
        <w:rPr>
          <w:rStyle w:val="StyleStyleBold12pt"/>
          <w:b w:val="0"/>
        </w:rPr>
      </w:pPr>
      <w:proofErr w:type="spellStart"/>
      <w:r>
        <w:rPr>
          <w:rStyle w:val="StyleStyleBold12pt"/>
        </w:rPr>
        <w:t>Meierding</w:t>
      </w:r>
      <w:proofErr w:type="spellEnd"/>
      <w:r>
        <w:rPr>
          <w:rStyle w:val="StyleStyleBold12pt"/>
        </w:rPr>
        <w:t xml:space="preserve"> ’11</w:t>
      </w:r>
      <w:r>
        <w:rPr>
          <w:rStyle w:val="StyleStyleBold12pt"/>
          <w:b w:val="0"/>
        </w:rPr>
        <w:t xml:space="preserve"> </w:t>
      </w:r>
    </w:p>
    <w:p w:rsidR="00192442" w:rsidRPr="00160D51" w:rsidRDefault="00192442" w:rsidP="00192442">
      <w:pPr>
        <w:rPr>
          <w:rStyle w:val="StyleStyleBold12pt"/>
          <w:b w:val="0"/>
        </w:rPr>
      </w:pPr>
      <w:r>
        <w:rPr>
          <w:rStyle w:val="StyleStyleBold12pt"/>
          <w:b w:val="0"/>
        </w:rPr>
        <w:t>(Emily, “</w:t>
      </w:r>
      <w:r w:rsidRPr="00160D51">
        <w:rPr>
          <w:rStyle w:val="StyleStyleBold12pt"/>
          <w:b w:val="0"/>
        </w:rPr>
        <w:t>Energy Security and Sub-Saharan Africa</w:t>
      </w:r>
      <w:r>
        <w:rPr>
          <w:rStyle w:val="StyleStyleBold12pt"/>
          <w:b w:val="0"/>
        </w:rPr>
        <w:t xml:space="preserve">”, International Review of Politics and Development (translated from French), 2011, </w:t>
      </w:r>
      <w:r w:rsidRPr="00160D51">
        <w:rPr>
          <w:rStyle w:val="StyleStyleBold12pt"/>
          <w:b w:val="0"/>
        </w:rPr>
        <w:t>http://poldev.revues.org/744</w:t>
      </w:r>
      <w:r>
        <w:rPr>
          <w:rStyle w:val="StyleStyleBold12pt"/>
          <w:b w:val="0"/>
        </w:rPr>
        <w:t>)</w:t>
      </w:r>
    </w:p>
    <w:p w:rsidR="00192442" w:rsidRPr="00B42422" w:rsidRDefault="00192442" w:rsidP="00B42422">
      <w:pPr>
        <w:jc w:val="both"/>
        <w:rPr>
          <w:rStyle w:val="Underline-WFU"/>
          <w:rFonts w:ascii="Times New Roman" w:hAnsi="Times New Roman"/>
          <w:u w:val="none"/>
        </w:rPr>
      </w:pPr>
      <w:r w:rsidRPr="00160D51">
        <w:t xml:space="preserve">However, </w:t>
      </w:r>
      <w:r w:rsidRPr="00160D51">
        <w:rPr>
          <w:u w:val="single"/>
        </w:rPr>
        <w:t xml:space="preserve">the </w:t>
      </w:r>
      <w:r w:rsidRPr="00160D51">
        <w:rPr>
          <w:highlight w:val="green"/>
          <w:u w:val="single"/>
        </w:rPr>
        <w:t>economic ease of</w:t>
      </w:r>
      <w:r w:rsidRPr="00160D51">
        <w:rPr>
          <w:u w:val="single"/>
        </w:rPr>
        <w:t xml:space="preserve"> raw </w:t>
      </w:r>
      <w:r w:rsidR="00B42422">
        <w:rPr>
          <w:u w:val="single"/>
        </w:rPr>
        <w:t>……</w:t>
      </w:r>
      <w:r w:rsidRPr="00160D51">
        <w:t>prior to the US invasion (</w:t>
      </w:r>
      <w:proofErr w:type="spellStart"/>
      <w:r w:rsidRPr="00160D51">
        <w:t>Hersh</w:t>
      </w:r>
      <w:proofErr w:type="spellEnd"/>
      <w:r w:rsidRPr="00160D51">
        <w:t>, 2003).</w:t>
      </w:r>
    </w:p>
    <w:p w:rsidR="00192442" w:rsidRDefault="00192442" w:rsidP="00192442">
      <w:pPr>
        <w:pStyle w:val="Heading4"/>
      </w:pPr>
      <w:r>
        <w:t>And, domestic shortages of uranium are creating a supply problem for tritium production</w:t>
      </w:r>
    </w:p>
    <w:p w:rsidR="00192442" w:rsidRDefault="00192442" w:rsidP="00192442">
      <w:pPr>
        <w:rPr>
          <w:rStyle w:val="StyleStyleBold12pt"/>
          <w:b w:val="0"/>
        </w:rPr>
      </w:pPr>
      <w:r>
        <w:rPr>
          <w:rStyle w:val="StyleStyleBold12pt"/>
        </w:rPr>
        <w:t xml:space="preserve">Holt and </w:t>
      </w:r>
      <w:proofErr w:type="spellStart"/>
      <w:r>
        <w:rPr>
          <w:rStyle w:val="StyleStyleBold12pt"/>
        </w:rPr>
        <w:t>Nikitin</w:t>
      </w:r>
      <w:proofErr w:type="spellEnd"/>
      <w:r>
        <w:rPr>
          <w:rStyle w:val="StyleStyleBold12pt"/>
        </w:rPr>
        <w:t xml:space="preserve"> ’12</w:t>
      </w:r>
      <w:r>
        <w:rPr>
          <w:rStyle w:val="StyleStyleBold12pt"/>
          <w:b w:val="0"/>
        </w:rPr>
        <w:t xml:space="preserve"> – specialist in energy policy and specialist in nuclear nonproliferation</w:t>
      </w:r>
    </w:p>
    <w:p w:rsidR="00192442" w:rsidRPr="00E12722" w:rsidRDefault="00192442" w:rsidP="00192442">
      <w:pPr>
        <w:rPr>
          <w:rStyle w:val="StyleStyleBold12pt"/>
          <w:b w:val="0"/>
        </w:rPr>
      </w:pPr>
      <w:r>
        <w:rPr>
          <w:rStyle w:val="StyleStyleBold12pt"/>
          <w:b w:val="0"/>
        </w:rPr>
        <w:t xml:space="preserve">(Mark Holt, Mary Beth, “Potential sources of nuclear fuel for tritium production”, CRS, 5-15-2012, </w:t>
      </w:r>
      <w:r w:rsidRPr="00E12722">
        <w:rPr>
          <w:rStyle w:val="StyleStyleBold12pt"/>
          <w:b w:val="0"/>
        </w:rPr>
        <w:t>http://markey.house.gov/sites/markey.house.gov/files/documents/2012_0515_CRS_TritiumFuelOptions.pdf</w:t>
      </w:r>
      <w:r>
        <w:rPr>
          <w:rStyle w:val="StyleStyleBold12pt"/>
          <w:b w:val="0"/>
        </w:rPr>
        <w:t>)</w:t>
      </w:r>
    </w:p>
    <w:p w:rsidR="00192442" w:rsidRDefault="00192442" w:rsidP="00192442">
      <w:pPr>
        <w:jc w:val="both"/>
        <w:rPr>
          <w:rStyle w:val="StyleBoldUnderline"/>
          <w:u w:val="none"/>
        </w:rPr>
      </w:pPr>
      <w:r w:rsidRPr="00E12722">
        <w:rPr>
          <w:highlight w:val="green"/>
          <w:u w:val="single"/>
        </w:rPr>
        <w:t xml:space="preserve">Watts Bar 1 is refueled every </w:t>
      </w:r>
      <w:r w:rsidR="00B42422">
        <w:rPr>
          <w:highlight w:val="green"/>
          <w:u w:val="single"/>
        </w:rPr>
        <w:t>…</w:t>
      </w:r>
      <w:r w:rsidRPr="00E12722">
        <w:rPr>
          <w:rStyle w:val="StyleBoldUnderline"/>
          <w:highlight w:val="green"/>
        </w:rPr>
        <w:t>optimistic that a solution can be found</w:t>
      </w:r>
      <w:r w:rsidRPr="00E12722">
        <w:rPr>
          <w:rStyle w:val="StyleBoldUnderline"/>
        </w:rPr>
        <w:t>.</w:t>
      </w:r>
    </w:p>
    <w:p w:rsidR="00192442" w:rsidRDefault="00192442" w:rsidP="00192442">
      <w:pPr>
        <w:jc w:val="both"/>
        <w:rPr>
          <w:rStyle w:val="StyleBoldUnderline"/>
          <w:u w:val="none"/>
        </w:rPr>
      </w:pPr>
    </w:p>
    <w:p w:rsidR="00192442" w:rsidRDefault="00192442" w:rsidP="00192442">
      <w:pPr>
        <w:jc w:val="both"/>
        <w:rPr>
          <w:rStyle w:val="StyleBoldUnderline"/>
          <w:u w:val="none"/>
        </w:rPr>
      </w:pPr>
    </w:p>
    <w:p w:rsidR="00192442" w:rsidRDefault="00192442" w:rsidP="00192442">
      <w:pPr>
        <w:pStyle w:val="Heading4"/>
        <w:rPr>
          <w:rStyle w:val="StyleBoldUnderline"/>
          <w:u w:val="none"/>
        </w:rPr>
      </w:pPr>
      <w:r>
        <w:rPr>
          <w:rStyle w:val="StyleBoldUnderline"/>
          <w:u w:val="none"/>
        </w:rPr>
        <w:t>That’s key to the nuclear deterrent</w:t>
      </w:r>
    </w:p>
    <w:p w:rsidR="00192442" w:rsidRPr="00531782" w:rsidRDefault="00192442" w:rsidP="00192442">
      <w:pPr>
        <w:rPr>
          <w:rStyle w:val="StyleStyleBold12pt"/>
          <w:b w:val="0"/>
        </w:rPr>
      </w:pPr>
      <w:r>
        <w:rPr>
          <w:rStyle w:val="StyleStyleBold12pt"/>
        </w:rPr>
        <w:t>Gaffney ’10</w:t>
      </w:r>
      <w:r>
        <w:rPr>
          <w:rStyle w:val="StyleStyleBold12pt"/>
          <w:b w:val="0"/>
        </w:rPr>
        <w:t xml:space="preserve"> </w:t>
      </w:r>
      <w:r>
        <w:rPr>
          <w:rStyle w:val="StyleStyleBold12pt"/>
        </w:rPr>
        <w:t xml:space="preserve">– </w:t>
      </w:r>
      <w:r>
        <w:rPr>
          <w:rStyle w:val="StyleStyleBold12pt"/>
          <w:b w:val="0"/>
        </w:rPr>
        <w:t>founder and president of the Center for Security Policy</w:t>
      </w:r>
    </w:p>
    <w:p w:rsidR="00192442" w:rsidRPr="00531782" w:rsidRDefault="00192442" w:rsidP="00192442">
      <w:pPr>
        <w:rPr>
          <w:rStyle w:val="StyleStyleBold12pt"/>
          <w:b w:val="0"/>
        </w:rPr>
      </w:pPr>
      <w:r>
        <w:rPr>
          <w:rStyle w:val="StyleStyleBold12pt"/>
          <w:b w:val="0"/>
        </w:rPr>
        <w:t xml:space="preserve">(Frank, “There Goes the Nuclear Deterrent”, </w:t>
      </w:r>
      <w:proofErr w:type="spellStart"/>
      <w:r>
        <w:rPr>
          <w:rStyle w:val="StyleStyleBold12pt"/>
          <w:b w:val="0"/>
        </w:rPr>
        <w:t>Breitbart</w:t>
      </w:r>
      <w:proofErr w:type="spellEnd"/>
      <w:r>
        <w:rPr>
          <w:rStyle w:val="StyleStyleBold12pt"/>
          <w:b w:val="0"/>
        </w:rPr>
        <w:t xml:space="preserve">, 10-14-2010, </w:t>
      </w:r>
      <w:r w:rsidRPr="00531782">
        <w:rPr>
          <w:rStyle w:val="StyleStyleBold12pt"/>
          <w:b w:val="0"/>
        </w:rPr>
        <w:t>http://www.breitbart.com/Big-Peace/2010/10/14/There-Goes-the-Nuclear-Deterrent</w:t>
      </w:r>
      <w:r>
        <w:rPr>
          <w:rStyle w:val="StyleStyleBold12pt"/>
          <w:b w:val="0"/>
        </w:rPr>
        <w:t xml:space="preserve">) </w:t>
      </w:r>
    </w:p>
    <w:p w:rsidR="00192442" w:rsidRDefault="00192442" w:rsidP="00192442">
      <w:pPr>
        <w:jc w:val="both"/>
      </w:pPr>
      <w:r>
        <w:t xml:space="preserve">The House Armed Services Committee </w:t>
      </w:r>
      <w:r w:rsidR="00B42422">
        <w:t>….</w:t>
      </w:r>
      <w:r w:rsidRPr="00531782">
        <w:rPr>
          <w:u w:val="single"/>
        </w:rPr>
        <w:t>order for those weapons to remain operable</w:t>
      </w:r>
      <w:r>
        <w:t>.</w:t>
      </w:r>
    </w:p>
    <w:p w:rsidR="00192442" w:rsidRDefault="00192442" w:rsidP="00192442">
      <w:pPr>
        <w:jc w:val="both"/>
      </w:pPr>
    </w:p>
    <w:p w:rsidR="00192442" w:rsidRDefault="00192442" w:rsidP="00192442">
      <w:pPr>
        <w:pStyle w:val="Heading4"/>
      </w:pPr>
      <w:r>
        <w:t>Robust U.S. nuclear deterrence is critical to solve nuclear war with Russia and China</w:t>
      </w:r>
    </w:p>
    <w:p w:rsidR="00192442" w:rsidRDefault="00192442" w:rsidP="00192442">
      <w:pPr>
        <w:rPr>
          <w:rStyle w:val="StyleStyleBold12pt"/>
          <w:b w:val="0"/>
        </w:rPr>
      </w:pPr>
      <w:r>
        <w:rPr>
          <w:rStyle w:val="StyleStyleBold12pt"/>
        </w:rPr>
        <w:t>Payne ’12</w:t>
      </w:r>
      <w:r>
        <w:rPr>
          <w:rStyle w:val="StyleStyleBold12pt"/>
          <w:b w:val="0"/>
        </w:rPr>
        <w:t xml:space="preserve"> – professor and head of Defense and Strategic Studies at Missouri State</w:t>
      </w:r>
    </w:p>
    <w:p w:rsidR="00192442" w:rsidRPr="004C3637" w:rsidRDefault="00192442" w:rsidP="00192442">
      <w:pPr>
        <w:rPr>
          <w:rStyle w:val="StyleStyleBold12pt"/>
          <w:b w:val="0"/>
        </w:rPr>
      </w:pPr>
      <w:r>
        <w:rPr>
          <w:rStyle w:val="StyleStyleBold12pt"/>
          <w:b w:val="0"/>
        </w:rPr>
        <w:t>(Dr. Keith B., Testimony to the Congressional Strategic Posture Commission, United States Senate Appropriations Subcommittee on Energy and Water Development, 7-25-2012)</w:t>
      </w:r>
    </w:p>
    <w:p w:rsidR="00192442" w:rsidRDefault="00192442" w:rsidP="00192442">
      <w:pPr>
        <w:jc w:val="both"/>
      </w:pPr>
      <w:r>
        <w:t xml:space="preserve">The GNZC report, however, essentially </w:t>
      </w:r>
      <w:r w:rsidR="00B42422">
        <w:t>……</w:t>
      </w:r>
      <w:r w:rsidRPr="00E02384">
        <w:rPr>
          <w:u w:val="single"/>
        </w:rPr>
        <w:t>deterrence and assurance purposes respectively</w:t>
      </w:r>
      <w:r>
        <w:t xml:space="preserve">. </w:t>
      </w:r>
    </w:p>
    <w:p w:rsidR="00F71FE8" w:rsidRDefault="00F71FE8" w:rsidP="00192442">
      <w:pPr>
        <w:jc w:val="both"/>
      </w:pPr>
    </w:p>
    <w:p w:rsidR="00F71FE8" w:rsidRDefault="00F71FE8" w:rsidP="00192442">
      <w:pPr>
        <w:jc w:val="both"/>
      </w:pPr>
      <w:r>
        <w:t>There may also have been a bioweapons impact</w:t>
      </w:r>
    </w:p>
    <w:p w:rsidR="00192442" w:rsidRDefault="00192442" w:rsidP="00192442">
      <w:pPr>
        <w:jc w:val="both"/>
      </w:pPr>
    </w:p>
    <w:p w:rsidR="00192442" w:rsidRDefault="00192442" w:rsidP="00192442">
      <w:pPr>
        <w:pStyle w:val="Heading4"/>
      </w:pPr>
      <w:r>
        <w:t>Adoption of reprocessing solves U.S. uranium needs</w:t>
      </w:r>
    </w:p>
    <w:p w:rsidR="00192442" w:rsidRPr="00AB70B2" w:rsidRDefault="00192442" w:rsidP="00192442">
      <w:pPr>
        <w:rPr>
          <w:rStyle w:val="StyleStyleBold12pt"/>
          <w:b w:val="0"/>
        </w:rPr>
      </w:pPr>
      <w:r>
        <w:rPr>
          <w:rStyle w:val="StyleStyleBold12pt"/>
        </w:rPr>
        <w:t>Sayre 11</w:t>
      </w:r>
      <w:r>
        <w:rPr>
          <w:rStyle w:val="StyleStyleBold12pt"/>
          <w:b w:val="0"/>
        </w:rPr>
        <w:t xml:space="preserve"> – engineering consultant</w:t>
      </w:r>
    </w:p>
    <w:p w:rsidR="00192442" w:rsidRPr="00AB70B2" w:rsidRDefault="00192442" w:rsidP="00192442">
      <w:pPr>
        <w:rPr>
          <w:rStyle w:val="StyleStyleBold12pt"/>
          <w:b w:val="0"/>
        </w:rPr>
      </w:pPr>
      <w:r w:rsidRPr="00AB70B2">
        <w:rPr>
          <w:rStyle w:val="StyleStyleBold12pt"/>
          <w:b w:val="0"/>
        </w:rPr>
        <w:t>[Edwin D. Sayre, “Commercial Value of Used Nuclear Fuel Reprocessed with Elements Separated, Purified and Reduced to Metals”, NIST, 2011, http://www.nist.gov/tip/wp/pswp/upload/164_commercial_value_used_nuclear_fuel_reprocessed.pdf]</w:t>
      </w:r>
    </w:p>
    <w:p w:rsidR="00192442" w:rsidRPr="00B12844" w:rsidRDefault="00192442" w:rsidP="00192442">
      <w:pPr>
        <w:jc w:val="both"/>
        <w:rPr>
          <w:u w:val="single"/>
        </w:rPr>
      </w:pPr>
      <w:proofErr w:type="gramStart"/>
      <w:r w:rsidRPr="00AB70B2">
        <w:rPr>
          <w:highlight w:val="yellow"/>
          <w:u w:val="single"/>
        </w:rPr>
        <w:t>The commercial value</w:t>
      </w:r>
      <w:r w:rsidRPr="00AB70B2">
        <w:rPr>
          <w:u w:val="single"/>
        </w:rPr>
        <w:t xml:space="preserve"> of the elements </w:t>
      </w:r>
      <w:r w:rsidR="00B42422">
        <w:rPr>
          <w:u w:val="single"/>
        </w:rPr>
        <w:t>…….</w:t>
      </w:r>
      <w:r w:rsidRPr="00B12844">
        <w:rPr>
          <w:u w:val="single"/>
        </w:rPr>
        <w:t xml:space="preserve"> planning and program operation.</w:t>
      </w:r>
      <w:proofErr w:type="gramEnd"/>
    </w:p>
    <w:p w:rsidR="00192442" w:rsidRDefault="00192442" w:rsidP="00192442">
      <w:pPr>
        <w:jc w:val="both"/>
      </w:pPr>
    </w:p>
    <w:p w:rsidR="00192442" w:rsidRDefault="00192442" w:rsidP="00192442">
      <w:pPr>
        <w:pStyle w:val="Heading4"/>
      </w:pPr>
      <w:r>
        <w:t>That’d solve the need to import uranium</w:t>
      </w:r>
    </w:p>
    <w:p w:rsidR="00192442" w:rsidRDefault="00192442" w:rsidP="00192442">
      <w:pPr>
        <w:rPr>
          <w:rStyle w:val="StyleStyleBold12pt"/>
          <w:b w:val="0"/>
        </w:rPr>
      </w:pPr>
      <w:proofErr w:type="spellStart"/>
      <w:r>
        <w:rPr>
          <w:rStyle w:val="StyleStyleBold12pt"/>
        </w:rPr>
        <w:t>Humi</w:t>
      </w:r>
      <w:proofErr w:type="spellEnd"/>
      <w:r>
        <w:rPr>
          <w:rStyle w:val="StyleStyleBold12pt"/>
        </w:rPr>
        <w:t xml:space="preserve"> ’11</w:t>
      </w:r>
      <w:r>
        <w:rPr>
          <w:rStyle w:val="StyleStyleBold12pt"/>
          <w:b w:val="0"/>
        </w:rPr>
        <w:t xml:space="preserve"> </w:t>
      </w:r>
    </w:p>
    <w:p w:rsidR="00192442" w:rsidRPr="00F33CD2" w:rsidRDefault="00192442" w:rsidP="00192442">
      <w:pPr>
        <w:rPr>
          <w:rStyle w:val="StyleStyleBold12pt"/>
          <w:b w:val="0"/>
        </w:rPr>
      </w:pPr>
      <w:r>
        <w:rPr>
          <w:rStyle w:val="StyleStyleBold12pt"/>
          <w:b w:val="0"/>
        </w:rPr>
        <w:t xml:space="preserve">(Mayer </w:t>
      </w:r>
      <w:proofErr w:type="spellStart"/>
      <w:r>
        <w:rPr>
          <w:rStyle w:val="StyleStyleBold12pt"/>
          <w:b w:val="0"/>
        </w:rPr>
        <w:t>Humi</w:t>
      </w:r>
      <w:proofErr w:type="spellEnd"/>
      <w:r>
        <w:rPr>
          <w:rStyle w:val="StyleStyleBold12pt"/>
          <w:b w:val="0"/>
        </w:rPr>
        <w:t xml:space="preserve">, professor at Worcester Polytechnic, “Assessment of Alternative Energy Technologies and Recommendations for a National Energy Policy”, Interactive Qualifying Project Report by undergraduates, 3-9-2011, </w:t>
      </w:r>
      <w:r w:rsidRPr="00F33CD2">
        <w:rPr>
          <w:rStyle w:val="StyleStyleBold12pt"/>
          <w:b w:val="0"/>
        </w:rPr>
        <w:t>http://www.wpi.edu/Pubs/E-project/Available/E-project-030811-183047/unrestricted/Assesment_of_Alternative_Energy.pdf</w:t>
      </w:r>
      <w:r>
        <w:rPr>
          <w:rStyle w:val="StyleStyleBold12pt"/>
          <w:b w:val="0"/>
        </w:rPr>
        <w:t>)</w:t>
      </w:r>
    </w:p>
    <w:p w:rsidR="00192442" w:rsidRPr="00F33CD2" w:rsidRDefault="00192442" w:rsidP="00192442">
      <w:pPr>
        <w:jc w:val="both"/>
        <w:rPr>
          <w:u w:val="single"/>
        </w:rPr>
      </w:pPr>
      <w:r w:rsidRPr="00F33CD2">
        <w:rPr>
          <w:u w:val="single"/>
        </w:rPr>
        <w:t xml:space="preserve">Once the Uranium has been </w:t>
      </w:r>
      <w:r w:rsidR="00B42422">
        <w:rPr>
          <w:u w:val="single"/>
        </w:rPr>
        <w:t>…..</w:t>
      </w:r>
      <w:r w:rsidRPr="00F33CD2">
        <w:rPr>
          <w:u w:val="single"/>
        </w:rPr>
        <w:t xml:space="preserve"> weapons observed in other countries.</w:t>
      </w:r>
    </w:p>
    <w:p w:rsidR="00192442" w:rsidRDefault="00192442" w:rsidP="003B4BD2">
      <w:pPr>
        <w:jc w:val="both"/>
        <w:rPr>
          <w:u w:val="single"/>
        </w:rPr>
      </w:pPr>
    </w:p>
    <w:p w:rsidR="003B4BD2" w:rsidRDefault="003B4BD2" w:rsidP="003B4BD2">
      <w:pPr>
        <w:pStyle w:val="Heading3"/>
        <w:rPr>
          <w:b w:val="0"/>
          <w:bCs w:val="0"/>
        </w:rPr>
      </w:pPr>
      <w:r>
        <w:rPr>
          <w:b w:val="0"/>
          <w:bCs w:val="0"/>
        </w:rPr>
        <w:lastRenderedPageBreak/>
        <w:t>Solvency</w:t>
      </w:r>
    </w:p>
    <w:p w:rsidR="003B4BD2" w:rsidRDefault="003B4BD2" w:rsidP="003B4BD2"/>
    <w:p w:rsidR="003B4BD2" w:rsidRDefault="003B4BD2" w:rsidP="003B4BD2">
      <w:pPr>
        <w:pStyle w:val="Heading4"/>
      </w:pPr>
      <w:r>
        <w:rPr>
          <w:b w:val="0"/>
          <w:bCs w:val="0"/>
        </w:rPr>
        <w:t>Allowing proliferation-resistant reprocessing technology re-engages the U.S. in international discussions</w:t>
      </w:r>
    </w:p>
    <w:p w:rsidR="003B4BD2" w:rsidRDefault="003B4BD2" w:rsidP="003B4BD2">
      <w:pPr>
        <w:rPr>
          <w:rStyle w:val="StyleStyleBold12pt"/>
        </w:rPr>
      </w:pPr>
      <w:r>
        <w:rPr>
          <w:rStyle w:val="StyleStyleBold12pt"/>
        </w:rPr>
        <w:t>ANS 11</w:t>
      </w:r>
    </w:p>
    <w:p w:rsidR="003B4BD2" w:rsidRDefault="003B4BD2" w:rsidP="003B4BD2">
      <w:pPr>
        <w:rPr>
          <w:rStyle w:val="StyleStyleBold12pt"/>
          <w:b w:val="0"/>
        </w:rPr>
      </w:pPr>
      <w:r>
        <w:rPr>
          <w:rStyle w:val="StyleStyleBold12pt"/>
        </w:rPr>
        <w:t>(American Nuclear Society “American Nuclear Society Issue Paper on the Nuclear Fuel Cycle and U.S. Nuclear Nonproliferation Policy”, 2011, http://www2.ans.org/pi/ip/pdfs/nonproliferation.pdf)</w:t>
      </w:r>
    </w:p>
    <w:p w:rsidR="003B4BD2" w:rsidRDefault="003B4BD2" w:rsidP="003B4BD2">
      <w:pPr>
        <w:jc w:val="both"/>
        <w:rPr>
          <w:u w:val="single"/>
        </w:rPr>
      </w:pPr>
      <w:r>
        <w:rPr>
          <w:u w:val="single"/>
        </w:rPr>
        <w:t xml:space="preserve">U.S. nonproliferation policy is set </w:t>
      </w:r>
      <w:r w:rsidR="005528C4">
        <w:rPr>
          <w:u w:val="single"/>
        </w:rPr>
        <w:t>….</w:t>
      </w:r>
      <w:r>
        <w:rPr>
          <w:u w:val="single"/>
        </w:rPr>
        <w:t xml:space="preserve"> </w:t>
      </w:r>
      <w:proofErr w:type="gramStart"/>
      <w:r>
        <w:rPr>
          <w:u w:val="single"/>
        </w:rPr>
        <w:t>necessary</w:t>
      </w:r>
      <w:proofErr w:type="gramEnd"/>
      <w:r>
        <w:rPr>
          <w:u w:val="single"/>
        </w:rPr>
        <w:t xml:space="preserve"> to enable effective implementation of that policy.</w:t>
      </w:r>
    </w:p>
    <w:p w:rsidR="003B4BD2" w:rsidRDefault="003B4BD2" w:rsidP="003B4BD2">
      <w:pPr>
        <w:jc w:val="both"/>
        <w:rPr>
          <w:u w:val="single"/>
        </w:rPr>
      </w:pPr>
    </w:p>
    <w:p w:rsidR="003B4BD2" w:rsidRDefault="003B4BD2" w:rsidP="003B4BD2">
      <w:pPr>
        <w:pStyle w:val="Heading4"/>
      </w:pPr>
      <w:r>
        <w:rPr>
          <w:b w:val="0"/>
          <w:bCs w:val="0"/>
        </w:rPr>
        <w:t>Fed key – needs to send the market signal</w:t>
      </w:r>
    </w:p>
    <w:p w:rsidR="003B4BD2" w:rsidRDefault="003B4BD2" w:rsidP="003B4BD2">
      <w:pPr>
        <w:rPr>
          <w:rStyle w:val="StyleStyleBold12pt"/>
        </w:rPr>
      </w:pPr>
      <w:r>
        <w:rPr>
          <w:b/>
        </w:rPr>
        <w:t>Duarte 11</w:t>
      </w:r>
    </w:p>
    <w:p w:rsidR="003B4BD2" w:rsidRDefault="003B4BD2" w:rsidP="003B4BD2">
      <w:pPr>
        <w:rPr>
          <w:rStyle w:val="StyleStyleBold12pt"/>
          <w:b w:val="0"/>
        </w:rPr>
      </w:pPr>
      <w:r>
        <w:rPr>
          <w:rStyle w:val="StyleStyleBold12pt"/>
        </w:rPr>
        <w:t>(Gary J. Duarte, “US Nuclear Energy Foundation A little of our opinion about nuclear fuel reprocessing”, U.S. Nuclear Energy Foundation, 10-12-2011, http://usnuclearenergy.org/REPROCESSING.htm)</w:t>
      </w:r>
    </w:p>
    <w:p w:rsidR="003B4BD2" w:rsidRDefault="003B4BD2" w:rsidP="003B4BD2">
      <w:pPr>
        <w:jc w:val="both"/>
        <w:rPr>
          <w:sz w:val="16"/>
        </w:rPr>
      </w:pPr>
      <w:r>
        <w:rPr>
          <w:u w:val="single"/>
        </w:rPr>
        <w:t xml:space="preserve">To begin with </w:t>
      </w:r>
      <w:r w:rsidRPr="00D61D27">
        <w:rPr>
          <w:b/>
          <w:highlight w:val="green"/>
          <w:u w:val="single"/>
        </w:rPr>
        <w:t xml:space="preserve">the massive upfront </w:t>
      </w:r>
      <w:r w:rsidR="005528C4">
        <w:rPr>
          <w:b/>
          <w:u w:val="single"/>
        </w:rPr>
        <w:t>…</w:t>
      </w:r>
      <w:r>
        <w:rPr>
          <w:sz w:val="16"/>
        </w:rPr>
        <w:t xml:space="preserve"> unfairly brutalized in the past.</w:t>
      </w:r>
    </w:p>
    <w:p w:rsidR="003B4BD2" w:rsidRDefault="003B4BD2" w:rsidP="003B4BD2"/>
    <w:p w:rsidR="00A326FD" w:rsidRDefault="00A326FD" w:rsidP="00A326FD">
      <w:pPr>
        <w:pStyle w:val="Heading4"/>
      </w:pPr>
      <w:r>
        <w:t>Finally, removing the restriction is key—resolving regulatory uncertainty is critical for new investment</w:t>
      </w:r>
    </w:p>
    <w:p w:rsidR="00A326FD" w:rsidRPr="002774BC" w:rsidRDefault="00A326FD" w:rsidP="00A326FD">
      <w:pPr>
        <w:rPr>
          <w:rStyle w:val="StyleStyleBold12pt"/>
          <w:b w:val="0"/>
        </w:rPr>
      </w:pPr>
      <w:r w:rsidRPr="002774BC">
        <w:rPr>
          <w:rStyle w:val="StyleStyleBold12pt"/>
        </w:rPr>
        <w:t xml:space="preserve">Berry and </w:t>
      </w:r>
      <w:proofErr w:type="spellStart"/>
      <w:r w:rsidRPr="002774BC">
        <w:rPr>
          <w:rStyle w:val="StyleStyleBold12pt"/>
        </w:rPr>
        <w:t>Tolley</w:t>
      </w:r>
      <w:proofErr w:type="spellEnd"/>
      <w:r w:rsidRPr="002774BC">
        <w:rPr>
          <w:rStyle w:val="StyleStyleBold12pt"/>
        </w:rPr>
        <w:t xml:space="preserve"> 10</w:t>
      </w:r>
      <w:r>
        <w:rPr>
          <w:rStyle w:val="StyleStyleBold12pt"/>
          <w:b w:val="0"/>
        </w:rPr>
        <w:t xml:space="preserve"> – professors of energy and economic policy</w:t>
      </w:r>
    </w:p>
    <w:p w:rsidR="00A326FD" w:rsidRPr="00F666E6" w:rsidRDefault="00A326FD" w:rsidP="00A326FD">
      <w:pPr>
        <w:jc w:val="both"/>
        <w:rPr>
          <w:b/>
        </w:rPr>
      </w:pPr>
      <w:r>
        <w:rPr>
          <w:rStyle w:val="StyleStyleBold12pt"/>
          <w:b w:val="0"/>
        </w:rPr>
        <w:t>[</w:t>
      </w:r>
      <w:r w:rsidRPr="00D83B80">
        <w:rPr>
          <w:rStyle w:val="StyleStyleBold12pt"/>
          <w:b w:val="0"/>
        </w:rPr>
        <w:t xml:space="preserve">Professors R. Stephen Berry and George S. </w:t>
      </w:r>
      <w:proofErr w:type="spellStart"/>
      <w:r w:rsidRPr="00D83B80">
        <w:rPr>
          <w:rStyle w:val="StyleStyleBold12pt"/>
          <w:b w:val="0"/>
        </w:rPr>
        <w:t>Tolley</w:t>
      </w:r>
      <w:proofErr w:type="spellEnd"/>
      <w:r>
        <w:rPr>
          <w:rStyle w:val="StyleStyleBold12pt"/>
          <w:b w:val="0"/>
        </w:rPr>
        <w:t xml:space="preserve">, “Nuclear Fuel Reprocessing </w:t>
      </w:r>
      <w:r w:rsidRPr="00527CC5">
        <w:rPr>
          <w:rStyle w:val="StyleStyleBold12pt"/>
          <w:b w:val="0"/>
        </w:rPr>
        <w:t>Future Prospects and Viability</w:t>
      </w:r>
      <w:r>
        <w:rPr>
          <w:rStyle w:val="StyleStyleBold12pt"/>
          <w:b w:val="0"/>
        </w:rPr>
        <w:t xml:space="preserve">”, University of Chicago Humanities, 11-29-2010, </w:t>
      </w:r>
      <w:r w:rsidRPr="00527CC5">
        <w:rPr>
          <w:rStyle w:val="StyleStyleBold12pt"/>
          <w:b w:val="0"/>
        </w:rPr>
        <w:t>http://humanities.uchicago.edu/orgs/institute/bigproblems/Team7-1210.pdf</w:t>
      </w:r>
      <w:r>
        <w:rPr>
          <w:rStyle w:val="StyleStyleBold12pt"/>
          <w:b w:val="0"/>
        </w:rPr>
        <w:t>]</w:t>
      </w:r>
    </w:p>
    <w:p w:rsidR="00A326FD" w:rsidRPr="007447E7" w:rsidRDefault="00A326FD" w:rsidP="00A326FD">
      <w:pPr>
        <w:jc w:val="both"/>
      </w:pPr>
      <w:r w:rsidRPr="002527B6">
        <w:rPr>
          <w:u w:val="single"/>
        </w:rPr>
        <w:t xml:space="preserve">The American and French nuclear </w:t>
      </w:r>
      <w:r w:rsidR="005528C4">
        <w:rPr>
          <w:u w:val="single"/>
        </w:rPr>
        <w:t>….</w:t>
      </w:r>
      <w:r>
        <w:t xml:space="preserve"> </w:t>
      </w:r>
      <w:proofErr w:type="gramStart"/>
      <w:r>
        <w:t>for</w:t>
      </w:r>
      <w:proofErr w:type="gramEnd"/>
      <w:r>
        <w:t xml:space="preserve"> their respective industries.</w:t>
      </w:r>
    </w:p>
    <w:p w:rsidR="00A326FD" w:rsidRDefault="00A326FD" w:rsidP="003B4BD2"/>
    <w:p w:rsidR="00F71FE8" w:rsidRDefault="00F71FE8" w:rsidP="00F71FE8">
      <w:pPr>
        <w:pStyle w:val="Heading3"/>
      </w:pPr>
      <w:r>
        <w:lastRenderedPageBreak/>
        <w:t>Plan Notes</w:t>
      </w:r>
    </w:p>
    <w:p w:rsidR="00F71FE8" w:rsidRDefault="00F71FE8" w:rsidP="00F71FE8"/>
    <w:p w:rsidR="00F71FE8" w:rsidRPr="00F71FE8" w:rsidRDefault="00F71FE8" w:rsidP="00F71FE8">
      <w:proofErr w:type="spellStart"/>
      <w:r>
        <w:t>Dunno</w:t>
      </w:r>
      <w:proofErr w:type="spellEnd"/>
      <w:r>
        <w:t xml:space="preserve"> the exact plan </w:t>
      </w:r>
      <w:r w:rsidRPr="00F71FE8">
        <w:t>read in this debate. The function of the plan was to have the President amend Presidential Decision Directive 13</w:t>
      </w:r>
      <w:r>
        <w:t xml:space="preserve"> to allow </w:t>
      </w:r>
      <w:proofErr w:type="spellStart"/>
      <w:r>
        <w:t>pyroprocessing</w:t>
      </w:r>
      <w:proofErr w:type="spellEnd"/>
      <w:r>
        <w:t>.</w:t>
      </w:r>
    </w:p>
    <w:p w:rsidR="00791793" w:rsidRDefault="00791793" w:rsidP="003B4BD2"/>
    <w:p w:rsidR="00791793" w:rsidRDefault="00791793" w:rsidP="003B4BD2"/>
    <w:p w:rsidR="00791793" w:rsidRDefault="00791793" w:rsidP="003B4BD2"/>
    <w:p w:rsidR="00791793" w:rsidRDefault="00791793" w:rsidP="003B4BD2"/>
    <w:p w:rsidR="00791793" w:rsidRPr="003B4BD2" w:rsidRDefault="00791793" w:rsidP="003B4BD2"/>
    <w:sectPr w:rsidR="00791793" w:rsidRPr="003B4B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67E" w:rsidRDefault="00D0467E" w:rsidP="005F5576">
      <w:r>
        <w:separator/>
      </w:r>
    </w:p>
  </w:endnote>
  <w:endnote w:type="continuationSeparator" w:id="0">
    <w:p w:rsidR="00D0467E" w:rsidRDefault="00D046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67E" w:rsidRDefault="00D0467E" w:rsidP="005F5576">
      <w:r>
        <w:separator/>
      </w:r>
    </w:p>
  </w:footnote>
  <w:footnote w:type="continuationSeparator" w:id="0">
    <w:p w:rsidR="00D0467E" w:rsidRDefault="00D0467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BD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442"/>
    <w:rsid w:val="0019587B"/>
    <w:rsid w:val="001A4F0E"/>
    <w:rsid w:val="001B0A04"/>
    <w:rsid w:val="001B3CEC"/>
    <w:rsid w:val="001C1D82"/>
    <w:rsid w:val="001C2147"/>
    <w:rsid w:val="001C587E"/>
    <w:rsid w:val="001C7C90"/>
    <w:rsid w:val="001D0D51"/>
    <w:rsid w:val="001F7572"/>
    <w:rsid w:val="0020006E"/>
    <w:rsid w:val="002009AE"/>
    <w:rsid w:val="002101DA"/>
    <w:rsid w:val="002142B3"/>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FF0"/>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4BD2"/>
    <w:rsid w:val="003B55B7"/>
    <w:rsid w:val="003C756E"/>
    <w:rsid w:val="003D2C33"/>
    <w:rsid w:val="003E4831"/>
    <w:rsid w:val="003E48DE"/>
    <w:rsid w:val="003E7E8B"/>
    <w:rsid w:val="003F3030"/>
    <w:rsid w:val="003F47AE"/>
    <w:rsid w:val="00403971"/>
    <w:rsid w:val="00407386"/>
    <w:rsid w:val="00410C9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8C4"/>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793"/>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6F34"/>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8B0"/>
    <w:rsid w:val="009706C1"/>
    <w:rsid w:val="00976675"/>
    <w:rsid w:val="00976FBF"/>
    <w:rsid w:val="00984B38"/>
    <w:rsid w:val="00994CF6"/>
    <w:rsid w:val="009A0636"/>
    <w:rsid w:val="009A6FF5"/>
    <w:rsid w:val="009B2B47"/>
    <w:rsid w:val="009B35DB"/>
    <w:rsid w:val="009C4298"/>
    <w:rsid w:val="009D318C"/>
    <w:rsid w:val="00A10B8B"/>
    <w:rsid w:val="00A20D78"/>
    <w:rsid w:val="00A2174A"/>
    <w:rsid w:val="00A26733"/>
    <w:rsid w:val="00A326FD"/>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CD8"/>
    <w:rsid w:val="00B42422"/>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67E"/>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5DC"/>
    <w:rsid w:val="00D5444B"/>
    <w:rsid w:val="00D55302"/>
    <w:rsid w:val="00D57CBF"/>
    <w:rsid w:val="00D61D27"/>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7915"/>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FE8"/>
    <w:rsid w:val="00F76366"/>
    <w:rsid w:val="00F77ED7"/>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1D2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61D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61D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61D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61D2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61D2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61D27"/>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20"/>
    <w:qFormat/>
    <w:rsid w:val="00D61D2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61D27"/>
    <w:rPr>
      <w:b/>
      <w:bCs/>
    </w:rPr>
  </w:style>
  <w:style w:type="character" w:customStyle="1" w:styleId="Heading3Char">
    <w:name w:val="Heading 3 Char"/>
    <w:aliases w:val="Block Char"/>
    <w:basedOn w:val="DefaultParagraphFont"/>
    <w:link w:val="Heading3"/>
    <w:uiPriority w:val="3"/>
    <w:rsid w:val="00D61D27"/>
    <w:rPr>
      <w:rFonts w:ascii="Times New Roman" w:eastAsiaTheme="majorEastAsia" w:hAnsi="Times New Roman" w:cstheme="majorBidi"/>
      <w:b/>
      <w:bCs/>
      <w:sz w:val="32"/>
      <w:u w:val="single"/>
    </w:rPr>
  </w:style>
  <w:style w:type="character" w:customStyle="1" w:styleId="StyleBoldUnderline">
    <w:name w:val="Style Bold Underline"/>
    <w:aliases w:val="Underline,Heading 3 Char1 Char Char Char"/>
    <w:basedOn w:val="DefaultParagraphFont"/>
    <w:uiPriority w:val="6"/>
    <w:qFormat/>
    <w:rsid w:val="00D61D27"/>
    <w:rPr>
      <w:b w:val="0"/>
      <w:bCs/>
      <w:sz w:val="22"/>
      <w:u w:val="single"/>
    </w:rPr>
  </w:style>
  <w:style w:type="character" w:customStyle="1" w:styleId="StyleStyleBold12pt">
    <w:name w:val="Style Style Bold + 12 pt"/>
    <w:aliases w:val="Cite,Style Style Bold,Style Style Bold + 12pt"/>
    <w:basedOn w:val="StyleBold"/>
    <w:uiPriority w:val="5"/>
    <w:qFormat/>
    <w:rsid w:val="00D61D27"/>
    <w:rPr>
      <w:b/>
      <w:bCs/>
      <w:sz w:val="22"/>
      <w:u w:val="none"/>
    </w:rPr>
  </w:style>
  <w:style w:type="paragraph" w:styleId="Header">
    <w:name w:val="header"/>
    <w:basedOn w:val="Normal"/>
    <w:link w:val="HeaderChar"/>
    <w:uiPriority w:val="99"/>
    <w:semiHidden/>
    <w:rsid w:val="00D61D27"/>
    <w:pPr>
      <w:tabs>
        <w:tab w:val="center" w:pos="4680"/>
        <w:tab w:val="right" w:pos="9360"/>
      </w:tabs>
    </w:pPr>
  </w:style>
  <w:style w:type="character" w:customStyle="1" w:styleId="HeaderChar">
    <w:name w:val="Header Char"/>
    <w:basedOn w:val="DefaultParagraphFont"/>
    <w:link w:val="Header"/>
    <w:uiPriority w:val="99"/>
    <w:semiHidden/>
    <w:rsid w:val="00D61D27"/>
    <w:rPr>
      <w:rFonts w:ascii="Times New Roman" w:hAnsi="Times New Roman" w:cs="Times New Roman"/>
    </w:rPr>
  </w:style>
  <w:style w:type="paragraph" w:styleId="Footer">
    <w:name w:val="footer"/>
    <w:basedOn w:val="Normal"/>
    <w:link w:val="FooterChar"/>
    <w:uiPriority w:val="99"/>
    <w:semiHidden/>
    <w:rsid w:val="00D61D27"/>
    <w:pPr>
      <w:tabs>
        <w:tab w:val="center" w:pos="4680"/>
        <w:tab w:val="right" w:pos="9360"/>
      </w:tabs>
    </w:pPr>
  </w:style>
  <w:style w:type="character" w:customStyle="1" w:styleId="FooterChar">
    <w:name w:val="Footer Char"/>
    <w:basedOn w:val="DefaultParagraphFont"/>
    <w:link w:val="Footer"/>
    <w:uiPriority w:val="99"/>
    <w:semiHidden/>
    <w:rsid w:val="00D61D27"/>
    <w:rPr>
      <w:rFonts w:ascii="Times New Roman" w:hAnsi="Times New Roman" w:cs="Times New Roman"/>
    </w:rPr>
  </w:style>
  <w:style w:type="character" w:styleId="Hyperlink">
    <w:name w:val="Hyperlink"/>
    <w:aliases w:val="heading 1 (block title),Important,Read"/>
    <w:basedOn w:val="DefaultParagraphFont"/>
    <w:uiPriority w:val="99"/>
    <w:rsid w:val="00D61D27"/>
    <w:rPr>
      <w:color w:val="auto"/>
      <w:u w:val="none"/>
    </w:rPr>
  </w:style>
  <w:style w:type="character" w:styleId="FollowedHyperlink">
    <w:name w:val="FollowedHyperlink"/>
    <w:basedOn w:val="DefaultParagraphFont"/>
    <w:uiPriority w:val="99"/>
    <w:semiHidden/>
    <w:rsid w:val="00D61D27"/>
    <w:rPr>
      <w:color w:val="auto"/>
      <w:u w:val="none"/>
    </w:rPr>
  </w:style>
  <w:style w:type="character" w:customStyle="1" w:styleId="Heading4Char">
    <w:name w:val="Heading 4 Char"/>
    <w:aliases w:val="Tag Char"/>
    <w:basedOn w:val="DefaultParagraphFont"/>
    <w:link w:val="Heading4"/>
    <w:uiPriority w:val="4"/>
    <w:rsid w:val="00D61D27"/>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3B4BD2"/>
    <w:pPr>
      <w:ind w:left="288" w:right="288"/>
    </w:pPr>
    <w:rPr>
      <w:rFonts w:eastAsia="Calibri"/>
      <w:sz w:val="20"/>
      <w:szCs w:val="20"/>
    </w:rPr>
  </w:style>
  <w:style w:type="character" w:customStyle="1" w:styleId="cardChar">
    <w:name w:val="card Char"/>
    <w:link w:val="card"/>
    <w:rsid w:val="003B4BD2"/>
    <w:rPr>
      <w:rFonts w:ascii="Times New Roman" w:eastAsia="Calibri" w:hAnsi="Times New Roman" w:cs="Times New Roman"/>
      <w:sz w:val="20"/>
      <w:szCs w:val="20"/>
    </w:rPr>
  </w:style>
  <w:style w:type="character" w:customStyle="1" w:styleId="underline">
    <w:name w:val="underline"/>
    <w:qFormat/>
    <w:rsid w:val="003B4BD2"/>
    <w:rPr>
      <w:b/>
      <w:u w:val="single"/>
    </w:rPr>
  </w:style>
  <w:style w:type="character" w:customStyle="1" w:styleId="Underline-WFU">
    <w:name w:val="Underline-WFU"/>
    <w:uiPriority w:val="1"/>
    <w:qFormat/>
    <w:rsid w:val="00192442"/>
    <w:rPr>
      <w:rFonts w:ascii="Cambria" w:hAnsi="Cambria"/>
      <w:sz w:val="22"/>
      <w:u w:val="single"/>
    </w:rPr>
  </w:style>
  <w:style w:type="character" w:customStyle="1" w:styleId="Underline-Highlighted-WFU">
    <w:name w:val="Underline-Highlighted-WFU"/>
    <w:uiPriority w:val="1"/>
    <w:qFormat/>
    <w:rsid w:val="00192442"/>
    <w:rPr>
      <w:rFonts w:ascii="Cambria" w:hAnsi="Cambria"/>
      <w:sz w:val="22"/>
      <w:u w:val="single"/>
      <w:bdr w:val="none" w:sz="0" w:space="0" w:color="auto"/>
      <w:shd w:val="clear" w:color="auto" w:fill="BEFF7D"/>
    </w:rPr>
  </w:style>
  <w:style w:type="paragraph" w:customStyle="1" w:styleId="Tiny-WFU">
    <w:name w:val="Tiny-WFU"/>
    <w:basedOn w:val="Normal"/>
    <w:qFormat/>
    <w:rsid w:val="00192442"/>
    <w:rPr>
      <w:rFonts w:ascii="Cambria" w:eastAsia="Malgun Gothic" w:hAnsi="Cambria"/>
      <w:sz w:val="12"/>
      <w:lang w:eastAsia="ko-KR"/>
    </w:rPr>
  </w:style>
  <w:style w:type="character" w:customStyle="1" w:styleId="apple-style-span">
    <w:name w:val="apple-style-span"/>
    <w:basedOn w:val="DefaultParagraphFont"/>
    <w:rsid w:val="00F71FE8"/>
  </w:style>
  <w:style w:type="character" w:customStyle="1" w:styleId="apple-converted-space">
    <w:name w:val="apple-converted-space"/>
    <w:basedOn w:val="DefaultParagraphFont"/>
    <w:rsid w:val="00F71F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1D2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61D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61D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61D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61D2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61D2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61D27"/>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20"/>
    <w:qFormat/>
    <w:rsid w:val="00D61D27"/>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61D27"/>
    <w:rPr>
      <w:b/>
      <w:bCs/>
    </w:rPr>
  </w:style>
  <w:style w:type="character" w:customStyle="1" w:styleId="Heading3Char">
    <w:name w:val="Heading 3 Char"/>
    <w:aliases w:val="Block Char"/>
    <w:basedOn w:val="DefaultParagraphFont"/>
    <w:link w:val="Heading3"/>
    <w:uiPriority w:val="3"/>
    <w:rsid w:val="00D61D27"/>
    <w:rPr>
      <w:rFonts w:ascii="Times New Roman" w:eastAsiaTheme="majorEastAsia" w:hAnsi="Times New Roman" w:cstheme="majorBidi"/>
      <w:b/>
      <w:bCs/>
      <w:sz w:val="32"/>
      <w:u w:val="single"/>
    </w:rPr>
  </w:style>
  <w:style w:type="character" w:customStyle="1" w:styleId="StyleBoldUnderline">
    <w:name w:val="Style Bold Underline"/>
    <w:aliases w:val="Underline,Heading 3 Char1 Char Char Char"/>
    <w:basedOn w:val="DefaultParagraphFont"/>
    <w:uiPriority w:val="6"/>
    <w:qFormat/>
    <w:rsid w:val="00D61D27"/>
    <w:rPr>
      <w:b w:val="0"/>
      <w:bCs/>
      <w:sz w:val="22"/>
      <w:u w:val="single"/>
    </w:rPr>
  </w:style>
  <w:style w:type="character" w:customStyle="1" w:styleId="StyleStyleBold12pt">
    <w:name w:val="Style Style Bold + 12 pt"/>
    <w:aliases w:val="Cite,Style Style Bold,Style Style Bold + 12pt"/>
    <w:basedOn w:val="StyleBold"/>
    <w:uiPriority w:val="5"/>
    <w:qFormat/>
    <w:rsid w:val="00D61D27"/>
    <w:rPr>
      <w:b/>
      <w:bCs/>
      <w:sz w:val="22"/>
      <w:u w:val="none"/>
    </w:rPr>
  </w:style>
  <w:style w:type="paragraph" w:styleId="Header">
    <w:name w:val="header"/>
    <w:basedOn w:val="Normal"/>
    <w:link w:val="HeaderChar"/>
    <w:uiPriority w:val="99"/>
    <w:semiHidden/>
    <w:rsid w:val="00D61D27"/>
    <w:pPr>
      <w:tabs>
        <w:tab w:val="center" w:pos="4680"/>
        <w:tab w:val="right" w:pos="9360"/>
      </w:tabs>
    </w:pPr>
  </w:style>
  <w:style w:type="character" w:customStyle="1" w:styleId="HeaderChar">
    <w:name w:val="Header Char"/>
    <w:basedOn w:val="DefaultParagraphFont"/>
    <w:link w:val="Header"/>
    <w:uiPriority w:val="99"/>
    <w:semiHidden/>
    <w:rsid w:val="00D61D27"/>
    <w:rPr>
      <w:rFonts w:ascii="Times New Roman" w:hAnsi="Times New Roman" w:cs="Times New Roman"/>
    </w:rPr>
  </w:style>
  <w:style w:type="paragraph" w:styleId="Footer">
    <w:name w:val="footer"/>
    <w:basedOn w:val="Normal"/>
    <w:link w:val="FooterChar"/>
    <w:uiPriority w:val="99"/>
    <w:semiHidden/>
    <w:rsid w:val="00D61D27"/>
    <w:pPr>
      <w:tabs>
        <w:tab w:val="center" w:pos="4680"/>
        <w:tab w:val="right" w:pos="9360"/>
      </w:tabs>
    </w:pPr>
  </w:style>
  <w:style w:type="character" w:customStyle="1" w:styleId="FooterChar">
    <w:name w:val="Footer Char"/>
    <w:basedOn w:val="DefaultParagraphFont"/>
    <w:link w:val="Footer"/>
    <w:uiPriority w:val="99"/>
    <w:semiHidden/>
    <w:rsid w:val="00D61D27"/>
    <w:rPr>
      <w:rFonts w:ascii="Times New Roman" w:hAnsi="Times New Roman" w:cs="Times New Roman"/>
    </w:rPr>
  </w:style>
  <w:style w:type="character" w:styleId="Hyperlink">
    <w:name w:val="Hyperlink"/>
    <w:aliases w:val="heading 1 (block title),Important,Read"/>
    <w:basedOn w:val="DefaultParagraphFont"/>
    <w:uiPriority w:val="99"/>
    <w:rsid w:val="00D61D27"/>
    <w:rPr>
      <w:color w:val="auto"/>
      <w:u w:val="none"/>
    </w:rPr>
  </w:style>
  <w:style w:type="character" w:styleId="FollowedHyperlink">
    <w:name w:val="FollowedHyperlink"/>
    <w:basedOn w:val="DefaultParagraphFont"/>
    <w:uiPriority w:val="99"/>
    <w:semiHidden/>
    <w:rsid w:val="00D61D27"/>
    <w:rPr>
      <w:color w:val="auto"/>
      <w:u w:val="none"/>
    </w:rPr>
  </w:style>
  <w:style w:type="character" w:customStyle="1" w:styleId="Heading4Char">
    <w:name w:val="Heading 4 Char"/>
    <w:aliases w:val="Tag Char"/>
    <w:basedOn w:val="DefaultParagraphFont"/>
    <w:link w:val="Heading4"/>
    <w:uiPriority w:val="4"/>
    <w:rsid w:val="00D61D27"/>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3B4BD2"/>
    <w:pPr>
      <w:ind w:left="288" w:right="288"/>
    </w:pPr>
    <w:rPr>
      <w:rFonts w:eastAsia="Calibri"/>
      <w:sz w:val="20"/>
      <w:szCs w:val="20"/>
    </w:rPr>
  </w:style>
  <w:style w:type="character" w:customStyle="1" w:styleId="cardChar">
    <w:name w:val="card Char"/>
    <w:link w:val="card"/>
    <w:rsid w:val="003B4BD2"/>
    <w:rPr>
      <w:rFonts w:ascii="Times New Roman" w:eastAsia="Calibri" w:hAnsi="Times New Roman" w:cs="Times New Roman"/>
      <w:sz w:val="20"/>
      <w:szCs w:val="20"/>
    </w:rPr>
  </w:style>
  <w:style w:type="character" w:customStyle="1" w:styleId="underline">
    <w:name w:val="underline"/>
    <w:qFormat/>
    <w:rsid w:val="003B4BD2"/>
    <w:rPr>
      <w:b/>
      <w:u w:val="single"/>
    </w:rPr>
  </w:style>
  <w:style w:type="character" w:customStyle="1" w:styleId="Underline-WFU">
    <w:name w:val="Underline-WFU"/>
    <w:uiPriority w:val="1"/>
    <w:qFormat/>
    <w:rsid w:val="00192442"/>
    <w:rPr>
      <w:rFonts w:ascii="Cambria" w:hAnsi="Cambria"/>
      <w:sz w:val="22"/>
      <w:u w:val="single"/>
    </w:rPr>
  </w:style>
  <w:style w:type="character" w:customStyle="1" w:styleId="Underline-Highlighted-WFU">
    <w:name w:val="Underline-Highlighted-WFU"/>
    <w:uiPriority w:val="1"/>
    <w:qFormat/>
    <w:rsid w:val="00192442"/>
    <w:rPr>
      <w:rFonts w:ascii="Cambria" w:hAnsi="Cambria"/>
      <w:sz w:val="22"/>
      <w:u w:val="single"/>
      <w:bdr w:val="none" w:sz="0" w:space="0" w:color="auto"/>
      <w:shd w:val="clear" w:color="auto" w:fill="BEFF7D"/>
    </w:rPr>
  </w:style>
  <w:style w:type="paragraph" w:customStyle="1" w:styleId="Tiny-WFU">
    <w:name w:val="Tiny-WFU"/>
    <w:basedOn w:val="Normal"/>
    <w:qFormat/>
    <w:rsid w:val="00192442"/>
    <w:rPr>
      <w:rFonts w:ascii="Cambria" w:eastAsia="Malgun Gothic" w:hAnsi="Cambria"/>
      <w:sz w:val="12"/>
      <w:lang w:eastAsia="ko-KR"/>
    </w:rPr>
  </w:style>
  <w:style w:type="character" w:customStyle="1" w:styleId="apple-style-span">
    <w:name w:val="apple-style-span"/>
    <w:basedOn w:val="DefaultParagraphFont"/>
    <w:rsid w:val="00F71FE8"/>
  </w:style>
  <w:style w:type="character" w:customStyle="1" w:styleId="apple-converted-space">
    <w:name w:val="apple-converted-space"/>
    <w:basedOn w:val="DefaultParagraphFont"/>
    <w:rsid w:val="00F71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64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lawrence-wittner/nuclear-war-china_b_1116556.html" TargetMode="External"/><Relationship Id="rId5" Type="http://schemas.microsoft.com/office/2007/relationships/stylesWithEffects" Target="stylesWithEffects.xml"/><Relationship Id="rId10" Type="http://schemas.openxmlformats.org/officeDocument/2006/relationships/hyperlink" Target="http://www.kinu.or.kr/upload/neoboard/DATA05/ns2012-e.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T410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8</Pages>
  <Words>2348</Words>
  <Characters>13389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WFUT4102010</cp:lastModifiedBy>
  <cp:revision>4</cp:revision>
  <dcterms:created xsi:type="dcterms:W3CDTF">2012-09-24T04:13:00Z</dcterms:created>
  <dcterms:modified xsi:type="dcterms:W3CDTF">2012-09-24T04:28:00Z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