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067" w:rsidRDefault="00212067" w:rsidP="00AB2556"/>
    <w:p w:rsidR="00065847" w:rsidRDefault="00065847" w:rsidP="00AB2556"/>
    <w:p w:rsidR="00065847" w:rsidRDefault="00065847" w:rsidP="00065847">
      <w:pPr>
        <w:pStyle w:val="Heading1"/>
      </w:pPr>
      <w:r>
        <w:t>2AC</w:t>
      </w:r>
    </w:p>
    <w:p w:rsidR="00065847" w:rsidRDefault="00065847" w:rsidP="00AB2556"/>
    <w:p w:rsidR="00065847" w:rsidRDefault="00065847" w:rsidP="00065847">
      <w:pPr>
        <w:pStyle w:val="Heading1"/>
      </w:pPr>
      <w:r>
        <w:t>/t: king – siting issues</w:t>
      </w:r>
    </w:p>
    <w:p w:rsidR="00065847" w:rsidRDefault="00065847" w:rsidP="00065847"/>
    <w:p w:rsidR="00065847" w:rsidRDefault="00065847" w:rsidP="00065847">
      <w:pPr>
        <w:rPr>
          <w:b/>
        </w:rPr>
      </w:pPr>
      <w:proofErr w:type="gramStart"/>
      <w:r>
        <w:rPr>
          <w:b/>
        </w:rPr>
        <w:t>concedes</w:t>
      </w:r>
      <w:proofErr w:type="gramEnd"/>
      <w:r>
        <w:rPr>
          <w:b/>
        </w:rPr>
        <w:t xml:space="preserve"> – federal non-military land solves </w:t>
      </w:r>
    </w:p>
    <w:p w:rsidR="00065847" w:rsidRPr="00162522" w:rsidRDefault="00065847" w:rsidP="00065847">
      <w:pPr>
        <w:rPr>
          <w:b/>
          <w:sz w:val="16"/>
          <w:szCs w:val="16"/>
        </w:rPr>
      </w:pPr>
      <w:r>
        <w:rPr>
          <w:b/>
        </w:rPr>
        <w:t xml:space="preserve">King 11 </w:t>
      </w:r>
      <w:r w:rsidRPr="00162522">
        <w:rPr>
          <w:sz w:val="16"/>
          <w:szCs w:val="16"/>
        </w:rPr>
        <w:t>Marcus King, Ph.D., Center for Naval Analyses Project Director and Research Analyst for the Environment and Energy TeamLaVar Huntzinger, Thoi Nguyen, March 2011, Feasibility of Nuclear Power on U.S.Military Installations, www.cna.org/sites/default/files/research/Nuclear Power on Military Installations D0023932 A5.pdf</w:t>
      </w:r>
    </w:p>
    <w:p w:rsidR="00065847" w:rsidRPr="00F8741E" w:rsidRDefault="00065847" w:rsidP="00065847">
      <w:pPr>
        <w:rPr>
          <w:b/>
          <w:sz w:val="16"/>
          <w:szCs w:val="16"/>
        </w:rPr>
      </w:pPr>
      <w:r w:rsidRPr="00F8741E">
        <w:rPr>
          <w:sz w:val="16"/>
          <w:szCs w:val="16"/>
        </w:rPr>
        <w:t xml:space="preserve">There are liabilities to having a nuclear power plant located on a military installation. First, the military installation must find and give up all other use of a small area where the site is to be built. The site would need to be “not too near” to certain types of facilities. </w:t>
      </w:r>
      <w:proofErr w:type="gramStart"/>
      <w:r w:rsidRPr="00F8741E">
        <w:rPr>
          <w:sz w:val="16"/>
          <w:szCs w:val="16"/>
        </w:rPr>
        <w:t>For example, not too near a hospital and not too near a facility that stores and handles explosives.</w:t>
      </w:r>
      <w:proofErr w:type="gramEnd"/>
      <w:r w:rsidRPr="00F8741E">
        <w:rPr>
          <w:sz w:val="16"/>
          <w:szCs w:val="16"/>
        </w:rPr>
        <w:t xml:space="preserve"> Finding a specific site on an installation that is appropriate and suitable may be difficult. In addition, having a nuclear power plant on a military installation would almost certainly impose some restrictions on how land and airspace in the immediate vicinity of the nuclear plant could be used thereafter</w:t>
      </w:r>
      <w:r w:rsidRPr="00F8741E">
        <w:rPr>
          <w:b/>
          <w:sz w:val="16"/>
          <w:szCs w:val="16"/>
        </w:rPr>
        <w:t>.</w:t>
      </w:r>
    </w:p>
    <w:p w:rsidR="00065847" w:rsidRPr="00F8741E" w:rsidRDefault="00065847" w:rsidP="00065847">
      <w:pPr>
        <w:rPr>
          <w:sz w:val="16"/>
        </w:rPr>
      </w:pPr>
      <w:r w:rsidRPr="00B11F4A">
        <w:rPr>
          <w:rStyle w:val="Underline"/>
          <w:highlight w:val="cyan"/>
        </w:rPr>
        <w:t>A sm</w:t>
      </w:r>
      <w:r w:rsidRPr="00F8741E">
        <w:rPr>
          <w:rStyle w:val="Underline"/>
        </w:rPr>
        <w:t>all nuclea</w:t>
      </w:r>
      <w:r w:rsidRPr="00B11F4A">
        <w:rPr>
          <w:rStyle w:val="Underline"/>
          <w:highlight w:val="cyan"/>
        </w:rPr>
        <w:t xml:space="preserve">r </w:t>
      </w:r>
      <w:r w:rsidRPr="00F8741E">
        <w:rPr>
          <w:rStyle w:val="Underline"/>
        </w:rPr>
        <w:t xml:space="preserve">plant providing power to a </w:t>
      </w:r>
      <w:proofErr w:type="gramStart"/>
      <w:r w:rsidRPr="00F8741E">
        <w:rPr>
          <w:rStyle w:val="Underline"/>
        </w:rPr>
        <w:t>DoD</w:t>
      </w:r>
      <w:proofErr w:type="gramEnd"/>
      <w:r w:rsidRPr="00F8741E">
        <w:rPr>
          <w:rStyle w:val="Underline"/>
        </w:rPr>
        <w:t xml:space="preserve"> </w:t>
      </w:r>
      <w:r>
        <w:rPr>
          <w:rStyle w:val="Underline"/>
        </w:rPr>
        <w:t>…</w:t>
      </w:r>
      <w:r w:rsidRPr="00F8741E">
        <w:rPr>
          <w:sz w:val="16"/>
        </w:rPr>
        <w:t xml:space="preserve"> by clear and persuasive reasons. </w:t>
      </w:r>
    </w:p>
    <w:p w:rsidR="00065847" w:rsidRDefault="00065847" w:rsidP="00065847">
      <w:pPr>
        <w:rPr>
          <w:b/>
        </w:rPr>
      </w:pPr>
    </w:p>
    <w:p w:rsidR="00065847" w:rsidRDefault="00065847" w:rsidP="00065847">
      <w:pPr>
        <w:pStyle w:val="Heading1"/>
      </w:pPr>
      <w:r>
        <w:t>AT: training</w:t>
      </w:r>
    </w:p>
    <w:p w:rsidR="00065847" w:rsidRDefault="00065847" w:rsidP="00065847">
      <w:pPr>
        <w:rPr>
          <w:b/>
        </w:rPr>
      </w:pPr>
    </w:p>
    <w:p w:rsidR="00065847" w:rsidRPr="00162522" w:rsidRDefault="00065847" w:rsidP="00065847">
      <w:pPr>
        <w:rPr>
          <w:b/>
        </w:rPr>
      </w:pPr>
      <w:proofErr w:type="gramStart"/>
      <w:r>
        <w:rPr>
          <w:b/>
        </w:rPr>
        <w:t>concludes</w:t>
      </w:r>
      <w:proofErr w:type="gramEnd"/>
      <w:r>
        <w:rPr>
          <w:b/>
        </w:rPr>
        <w:t xml:space="preserve"> empirically denied</w:t>
      </w:r>
    </w:p>
    <w:p w:rsidR="00065847" w:rsidRPr="00162522" w:rsidRDefault="00065847" w:rsidP="00065847">
      <w:pPr>
        <w:rPr>
          <w:b/>
        </w:rPr>
      </w:pPr>
      <w:r w:rsidRPr="00162522">
        <w:rPr>
          <w:b/>
        </w:rPr>
        <w:t>King 11</w:t>
      </w:r>
      <w:r>
        <w:rPr>
          <w:b/>
        </w:rPr>
        <w:t xml:space="preserve"> </w:t>
      </w:r>
      <w:r w:rsidRPr="00162522">
        <w:rPr>
          <w:sz w:val="16"/>
          <w:szCs w:val="16"/>
        </w:rPr>
        <w:t>Marcus King, Ph.D., Center for Naval Analyses Project Director and Research Analyst for the Environment and Energy TeamLaVar Huntzinger, Thoi Nguyen, March 2011, Feasibility of Nuclear Power on U.S.Military Installations, www.cna.org/sites/default/files/research/Nuclear Power on Military Installations D0023932 A5.pdf</w:t>
      </w:r>
    </w:p>
    <w:p w:rsidR="00065847" w:rsidRPr="00162522" w:rsidRDefault="00065847" w:rsidP="00065847">
      <w:pPr>
        <w:rPr>
          <w:sz w:val="16"/>
          <w:szCs w:val="16"/>
        </w:rPr>
      </w:pPr>
      <w:r w:rsidRPr="00162522">
        <w:rPr>
          <w:sz w:val="16"/>
          <w:szCs w:val="16"/>
        </w:rPr>
        <w:t xml:space="preserve">Another factor is whether a nuclear accident would affect critical </w:t>
      </w:r>
      <w:proofErr w:type="gramStart"/>
      <w:r w:rsidRPr="00162522">
        <w:rPr>
          <w:sz w:val="16"/>
          <w:szCs w:val="16"/>
        </w:rPr>
        <w:t>DoD</w:t>
      </w:r>
      <w:proofErr w:type="gramEnd"/>
      <w:r w:rsidRPr="00162522">
        <w:rPr>
          <w:sz w:val="16"/>
          <w:szCs w:val="16"/>
        </w:rPr>
        <w:t xml:space="preserve"> missions. It is important that </w:t>
      </w:r>
      <w:proofErr w:type="gramStart"/>
      <w:r w:rsidRPr="00162522">
        <w:rPr>
          <w:sz w:val="16"/>
          <w:szCs w:val="16"/>
        </w:rPr>
        <w:t>DoD</w:t>
      </w:r>
      <w:proofErr w:type="gramEnd"/>
      <w:r w:rsidRPr="00162522">
        <w:rPr>
          <w:sz w:val="16"/>
          <w:szCs w:val="16"/>
        </w:rPr>
        <w:t xml:space="preserve"> consider only those sites that support missions that are not so critical to national security so that if an interruption caused by a nuclear incident, or an evacuation order, would create lasting damage to national security.</w:t>
      </w:r>
    </w:p>
    <w:p w:rsidR="00065847" w:rsidRPr="00162522" w:rsidRDefault="00065847" w:rsidP="00065847">
      <w:pPr>
        <w:rPr>
          <w:rStyle w:val="Underline"/>
        </w:rPr>
      </w:pPr>
      <w:r w:rsidRPr="00B11F4A">
        <w:rPr>
          <w:rStyle w:val="Underline"/>
          <w:highlight w:val="cyan"/>
        </w:rPr>
        <w:t>It should be noted that</w:t>
      </w:r>
      <w:r w:rsidRPr="00162522">
        <w:rPr>
          <w:rStyle w:val="Underline"/>
        </w:rPr>
        <w:t xml:space="preserve"> 1963 </w:t>
      </w:r>
      <w:r w:rsidRPr="00B11F4A">
        <w:rPr>
          <w:rStyle w:val="Underline"/>
          <w:highlight w:val="cyan"/>
        </w:rPr>
        <w:t>legislation granted</w:t>
      </w:r>
      <w:r w:rsidRPr="00162522">
        <w:rPr>
          <w:rStyle w:val="Underline"/>
        </w:rPr>
        <w:t xml:space="preserve"> </w:t>
      </w:r>
      <w:r>
        <w:rPr>
          <w:rStyle w:val="Underline"/>
        </w:rPr>
        <w:t>…</w:t>
      </w:r>
      <w:r w:rsidRPr="00B11F4A">
        <w:rPr>
          <w:rStyle w:val="Underline"/>
          <w:highlight w:val="cyan"/>
        </w:rPr>
        <w:t xml:space="preserve"> significant impact on training and readiness.</w:t>
      </w:r>
    </w:p>
    <w:p w:rsidR="00065847" w:rsidRDefault="00065847" w:rsidP="00065847">
      <w:pPr>
        <w:pStyle w:val="Heading1"/>
      </w:pPr>
      <w:r>
        <w:t>At:</w:t>
      </w:r>
    </w:p>
    <w:p w:rsidR="00065847" w:rsidRDefault="00065847" w:rsidP="00065847">
      <w:pPr>
        <w:pStyle w:val="Heading1"/>
      </w:pPr>
      <w:r>
        <w:t>a/t: waste</w:t>
      </w:r>
    </w:p>
    <w:p w:rsidR="00065847" w:rsidRDefault="00065847" w:rsidP="00065847"/>
    <w:p w:rsidR="00065847" w:rsidRPr="00013725" w:rsidRDefault="00065847" w:rsidP="00065847">
      <w:pPr>
        <w:rPr>
          <w:b/>
        </w:rPr>
      </w:pPr>
      <w:r>
        <w:rPr>
          <w:b/>
        </w:rPr>
        <w:t>SMRs solve</w:t>
      </w:r>
    </w:p>
    <w:p w:rsidR="00065847" w:rsidRPr="00AB583C" w:rsidRDefault="00065847" w:rsidP="00065847">
      <w:pPr>
        <w:rPr>
          <w:rStyle w:val="TitleChar"/>
        </w:rPr>
      </w:pPr>
      <w:r w:rsidRPr="00AB583C">
        <w:rPr>
          <w:rStyle w:val="TitleChar"/>
          <w:b/>
        </w:rPr>
        <w:t>Szondy 12</w:t>
      </w:r>
      <w:r w:rsidRPr="00AB583C">
        <w:rPr>
          <w:rStyle w:val="TitleChar"/>
        </w:rPr>
        <w:t xml:space="preserve">, </w:t>
      </w:r>
      <w:r w:rsidRPr="00AB583C">
        <w:rPr>
          <w:rStyle w:val="TitleChar"/>
          <w:sz w:val="16"/>
          <w:szCs w:val="16"/>
        </w:rPr>
        <w:t xml:space="preserve">David, writes for charged and </w:t>
      </w:r>
      <w:proofErr w:type="gramStart"/>
      <w:r w:rsidRPr="00AB583C">
        <w:rPr>
          <w:rStyle w:val="TitleChar"/>
          <w:sz w:val="16"/>
          <w:szCs w:val="16"/>
        </w:rPr>
        <w:t>iQ</w:t>
      </w:r>
      <w:proofErr w:type="gramEnd"/>
      <w:r w:rsidRPr="00AB583C">
        <w:rPr>
          <w:rStyle w:val="TitleChar"/>
          <w:sz w:val="16"/>
          <w:szCs w:val="16"/>
        </w:rPr>
        <w:t xml:space="preserve"> magazine, award-winning journalist [“Feature: Small modular nuclear reactors - the future of energy?” February 16</w:t>
      </w:r>
      <w:r w:rsidRPr="00AB583C">
        <w:rPr>
          <w:rStyle w:val="TitleChar"/>
          <w:sz w:val="16"/>
          <w:szCs w:val="16"/>
          <w:vertAlign w:val="superscript"/>
        </w:rPr>
        <w:t>th</w:t>
      </w:r>
      <w:r w:rsidRPr="00AB583C">
        <w:rPr>
          <w:rStyle w:val="TitleChar"/>
          <w:sz w:val="16"/>
          <w:szCs w:val="16"/>
        </w:rPr>
        <w:t>, http://www.gizmag.com/small-modular-nuclear-reactors/20860/]</w:t>
      </w:r>
    </w:p>
    <w:p w:rsidR="00065847" w:rsidRPr="00AB583C" w:rsidRDefault="00065847" w:rsidP="00065847">
      <w:pPr>
        <w:rPr>
          <w:sz w:val="16"/>
        </w:rPr>
      </w:pPr>
      <w:r w:rsidRPr="00B11F4A">
        <w:rPr>
          <w:rStyle w:val="TitleChar"/>
          <w:highlight w:val="cyan"/>
        </w:rPr>
        <w:t>SMRs can help with</w:t>
      </w:r>
      <w:r w:rsidRPr="00AB583C">
        <w:rPr>
          <w:sz w:val="16"/>
        </w:rPr>
        <w:t xml:space="preserve"> proliferation, </w:t>
      </w:r>
      <w:r w:rsidRPr="00B11F4A">
        <w:rPr>
          <w:rStyle w:val="TitleChar"/>
          <w:highlight w:val="cyan"/>
        </w:rPr>
        <w:t>nuclear waste</w:t>
      </w:r>
      <w:r w:rsidRPr="00AB583C">
        <w:rPr>
          <w:sz w:val="16"/>
        </w:rPr>
        <w:t xml:space="preserve"> and fuel supply </w:t>
      </w:r>
      <w:r>
        <w:rPr>
          <w:rStyle w:val="TitleChar"/>
        </w:rPr>
        <w:t>…</w:t>
      </w:r>
      <w:r w:rsidRPr="00AB583C">
        <w:rPr>
          <w:sz w:val="16"/>
        </w:rPr>
        <w:t xml:space="preserve"> power even to areas where security concerns have been raised.</w:t>
      </w:r>
    </w:p>
    <w:p w:rsidR="00065847" w:rsidRPr="009E6BF4" w:rsidRDefault="00065847" w:rsidP="00065847">
      <w:pPr>
        <w:rPr>
          <w:bCs/>
          <w:u w:val="single"/>
        </w:rPr>
      </w:pPr>
    </w:p>
    <w:p w:rsidR="00065847" w:rsidRDefault="00065847" w:rsidP="00065847">
      <w:pPr>
        <w:pStyle w:val="Heading1"/>
      </w:pPr>
      <w:r>
        <w:t>2AC Russia Oil</w:t>
      </w:r>
    </w:p>
    <w:p w:rsidR="00065847" w:rsidRDefault="00065847" w:rsidP="00065847">
      <w:pPr>
        <w:rPr>
          <w:b/>
        </w:rPr>
      </w:pPr>
    </w:p>
    <w:p w:rsidR="00065847" w:rsidRPr="004F3959" w:rsidRDefault="00065847" w:rsidP="00065847">
      <w:pPr>
        <w:rPr>
          <w:b/>
        </w:rPr>
      </w:pPr>
      <w:r w:rsidRPr="004F3959">
        <w:rPr>
          <w:b/>
        </w:rPr>
        <w:t>Climate change internally link turns the DA</w:t>
      </w:r>
    </w:p>
    <w:p w:rsidR="00065847" w:rsidRPr="004F3959" w:rsidRDefault="00065847" w:rsidP="00065847">
      <w:r w:rsidRPr="004F3959">
        <w:rPr>
          <w:b/>
        </w:rPr>
        <w:t>C2ES 11</w:t>
      </w:r>
      <w:r w:rsidRPr="004F3959">
        <w:t xml:space="preserve"> (Center for Climate and Energy Solutions - successor to the Pew Center on Global Climate Change, and recently named the world’s top environmental think tank, "Science FAQs," </w:t>
      </w:r>
      <w:hyperlink r:id="rId8" w:history="1">
        <w:r w:rsidRPr="004F3959">
          <w:rPr>
            <w:rStyle w:val="Hyperlink"/>
          </w:rPr>
          <w:t>http://www.c2es.org/global-warming-basics/faq_s/glance_faq_science.cfm</w:t>
        </w:r>
      </w:hyperlink>
      <w:r w:rsidRPr="004F3959">
        <w:t>)</w:t>
      </w:r>
    </w:p>
    <w:p w:rsidR="00065847" w:rsidRDefault="00065847" w:rsidP="00065847">
      <w:pPr>
        <w:rPr>
          <w:rStyle w:val="Emphasis"/>
        </w:rPr>
      </w:pPr>
      <w:r w:rsidRPr="007053DE">
        <w:rPr>
          <w:highlight w:val="yellow"/>
          <w:u w:val="single"/>
        </w:rPr>
        <w:t>Some</w:t>
      </w:r>
      <w:r w:rsidRPr="004F3959">
        <w:rPr>
          <w:u w:val="single"/>
        </w:rPr>
        <w:t xml:space="preserve"> people </w:t>
      </w:r>
      <w:r w:rsidRPr="007053DE">
        <w:rPr>
          <w:highlight w:val="yellow"/>
          <w:u w:val="single"/>
        </w:rPr>
        <w:t>argue</w:t>
      </w:r>
      <w:r w:rsidRPr="004F3959">
        <w:rPr>
          <w:sz w:val="16"/>
        </w:rPr>
        <w:t xml:space="preserve"> that </w:t>
      </w:r>
      <w:r w:rsidRPr="004F3959">
        <w:rPr>
          <w:u w:val="single"/>
        </w:rPr>
        <w:t xml:space="preserve">cold countries are likely to be </w:t>
      </w:r>
      <w:r>
        <w:rPr>
          <w:u w:val="single"/>
        </w:rPr>
        <w:t>…</w:t>
      </w:r>
      <w:r w:rsidRPr="00C679DC">
        <w:rPr>
          <w:rStyle w:val="Emphasis"/>
          <w:highlight w:val="yellow"/>
        </w:rPr>
        <w:t xml:space="preserve"> Russia being a climate-change winner.</w:t>
      </w:r>
    </w:p>
    <w:p w:rsidR="00065847" w:rsidRDefault="00065847" w:rsidP="00065847">
      <w:pPr>
        <w:rPr>
          <w:rStyle w:val="Emphasis"/>
        </w:rPr>
      </w:pPr>
    </w:p>
    <w:p w:rsidR="00065847" w:rsidRDefault="00065847" w:rsidP="00065847">
      <w:pPr>
        <w:rPr>
          <w:b/>
        </w:rPr>
      </w:pPr>
      <w:r>
        <w:rPr>
          <w:b/>
        </w:rPr>
        <w:t>Even with increased oil- Russia can’t lift itself out of econ rut</w:t>
      </w:r>
    </w:p>
    <w:p w:rsidR="00065847" w:rsidRDefault="00065847" w:rsidP="00065847">
      <w:pPr>
        <w:rPr>
          <w:b/>
        </w:rPr>
      </w:pPr>
      <w:r>
        <w:rPr>
          <w:b/>
        </w:rPr>
        <w:t xml:space="preserve">Passell 12 (Peter, </w:t>
      </w:r>
      <w:r>
        <w:t xml:space="preserve">the Economics Editor of Democracy Lab, is a Senior Fellow at the Milken Institute. </w:t>
      </w:r>
      <w:hyperlink r:id="rId9" w:tooltip="Why Putinomics Isn't Worth Emulating" w:history="1">
        <w:r>
          <w:rPr>
            <w:rStyle w:val="Hyperlink"/>
          </w:rPr>
          <w:t>Why Putinomics Isn't Worth Emulating</w:t>
        </w:r>
      </w:hyperlink>
      <w:r>
        <w:t xml:space="preserve"> </w:t>
      </w:r>
      <w:r w:rsidRPr="00BD6039">
        <w:rPr>
          <w:b/>
        </w:rPr>
        <w:t>http://www.foreignpolicy.com/articles/2012/01/27/why_putinomics_isnt_worth_emulating?page=0,0</w:t>
      </w:r>
      <w:r>
        <w:rPr>
          <w:b/>
        </w:rPr>
        <w:t>)</w:t>
      </w:r>
    </w:p>
    <w:p w:rsidR="00065847" w:rsidRDefault="00065847" w:rsidP="00065847">
      <w:pPr>
        <w:rPr>
          <w:b/>
        </w:rPr>
      </w:pPr>
    </w:p>
    <w:p w:rsidR="00065847" w:rsidRDefault="00065847" w:rsidP="00065847"/>
    <w:p w:rsidR="00065847" w:rsidRPr="00BD6039" w:rsidRDefault="00065847" w:rsidP="00065847">
      <w:pPr>
        <w:rPr>
          <w:rStyle w:val="Underline"/>
        </w:rPr>
      </w:pPr>
      <w:r w:rsidRPr="00BD6039">
        <w:t xml:space="preserve">Consider, too, that </w:t>
      </w:r>
      <w:r w:rsidRPr="00BD6039">
        <w:rPr>
          <w:rStyle w:val="Underline"/>
          <w:highlight w:val="yellow"/>
        </w:rPr>
        <w:t xml:space="preserve">while the economy would be </w:t>
      </w:r>
      <w:r>
        <w:rPr>
          <w:rStyle w:val="Underline"/>
        </w:rPr>
        <w:t>…</w:t>
      </w:r>
      <w:r w:rsidRPr="00BD6039">
        <w:t xml:space="preserve"> markets. But </w:t>
      </w:r>
      <w:r w:rsidRPr="00BD6039">
        <w:rPr>
          <w:rStyle w:val="Underline"/>
          <w:highlight w:val="yellow"/>
        </w:rPr>
        <w:t xml:space="preserve">Russia's economic malaise runs </w:t>
      </w:r>
      <w:r w:rsidRPr="00BD6039">
        <w:rPr>
          <w:rStyle w:val="Emphasis"/>
          <w:highlight w:val="yellow"/>
        </w:rPr>
        <w:t>very deep.</w:t>
      </w:r>
      <w:r w:rsidRPr="00BD6039">
        <w:rPr>
          <w:rStyle w:val="Underline"/>
        </w:rPr>
        <w:t xml:space="preserve"> </w:t>
      </w:r>
    </w:p>
    <w:p w:rsidR="00065847" w:rsidRPr="00AD0A7A" w:rsidRDefault="00065847" w:rsidP="00065847">
      <w:pPr>
        <w:rPr>
          <w:sz w:val="16"/>
          <w:szCs w:val="14"/>
        </w:rPr>
      </w:pPr>
      <w:r w:rsidRPr="000006E3">
        <w:rPr>
          <w:sz w:val="16"/>
          <w:szCs w:val="14"/>
        </w:rPr>
        <w:br/>
      </w:r>
    </w:p>
    <w:p w:rsidR="00065847" w:rsidRPr="000140C8" w:rsidRDefault="00065847" w:rsidP="00065847">
      <w:pPr>
        <w:pStyle w:val="tag"/>
        <w:rPr>
          <w:sz w:val="22"/>
        </w:rPr>
      </w:pPr>
      <w:r w:rsidRPr="000140C8">
        <w:rPr>
          <w:sz w:val="22"/>
        </w:rPr>
        <w:t>No impact to Russian economy</w:t>
      </w:r>
    </w:p>
    <w:p w:rsidR="00065847" w:rsidRPr="000140C8" w:rsidRDefault="00065847" w:rsidP="00065847">
      <w:pPr>
        <w:rPr>
          <w:sz w:val="16"/>
        </w:rPr>
      </w:pPr>
      <w:r w:rsidRPr="000140C8">
        <w:rPr>
          <w:rStyle w:val="Heading3Char"/>
        </w:rPr>
        <w:t>Blackwill, 09</w:t>
      </w:r>
      <w:r w:rsidRPr="000140C8">
        <w:rPr>
          <w:sz w:val="16"/>
        </w:rPr>
        <w:t xml:space="preserve"> – former associate dean of the Kennedy School of Government and Deputy Assistant to the President and Deputy National Security Advisor for Strategic Planning (Robert, RAND, “The Geopolitical Consequences of the World Economic Recession—A Caution”, http://www.rand.org/pubs/occasional_papers/2009/RAND_OP275.pdf, WEA)</w:t>
      </w:r>
    </w:p>
    <w:p w:rsidR="00065847" w:rsidRPr="000140C8" w:rsidRDefault="00065847" w:rsidP="00065847">
      <w:pPr>
        <w:rPr>
          <w:sz w:val="16"/>
        </w:rPr>
      </w:pPr>
    </w:p>
    <w:p w:rsidR="00065847" w:rsidRDefault="00065847" w:rsidP="00065847">
      <w:pPr>
        <w:rPr>
          <w:rStyle w:val="underline0"/>
        </w:rPr>
      </w:pPr>
      <w:proofErr w:type="gramStart"/>
      <w:r w:rsidRPr="000140C8">
        <w:rPr>
          <w:sz w:val="16"/>
        </w:rPr>
        <w:t>Now on to Russia.</w:t>
      </w:r>
      <w:proofErr w:type="gramEnd"/>
      <w:r w:rsidRPr="000140C8">
        <w:rPr>
          <w:sz w:val="16"/>
        </w:rPr>
        <w:t xml:space="preserve"> Again, five years from today. </w:t>
      </w:r>
      <w:r w:rsidRPr="000140C8">
        <w:rPr>
          <w:rStyle w:val="underline0"/>
          <w:highlight w:val="yellow"/>
        </w:rPr>
        <w:t>Did the global recession and</w:t>
      </w:r>
      <w:r w:rsidRPr="000140C8">
        <w:rPr>
          <w:sz w:val="16"/>
        </w:rPr>
        <w:t xml:space="preserve"> </w:t>
      </w:r>
      <w:r>
        <w:rPr>
          <w:sz w:val="16"/>
        </w:rPr>
        <w:t>…</w:t>
      </w:r>
      <w:r w:rsidRPr="000140C8">
        <w:rPr>
          <w:rStyle w:val="underline0"/>
          <w:highlight w:val="yellow"/>
        </w:rPr>
        <w:t xml:space="preserve"> foreign policy are likely to be changed </w:t>
      </w:r>
      <w:r w:rsidRPr="000140C8">
        <w:rPr>
          <w:rStyle w:val="underline0"/>
        </w:rPr>
        <w:t xml:space="preserve">in any serious way </w:t>
      </w:r>
      <w:r w:rsidRPr="000140C8">
        <w:rPr>
          <w:rStyle w:val="underline0"/>
          <w:highlight w:val="yellow"/>
        </w:rPr>
        <w:t>by</w:t>
      </w:r>
      <w:r w:rsidRPr="000140C8">
        <w:rPr>
          <w:rStyle w:val="underline0"/>
        </w:rPr>
        <w:t xml:space="preserve"> </w:t>
      </w:r>
      <w:r w:rsidRPr="000140C8">
        <w:rPr>
          <w:sz w:val="16"/>
        </w:rPr>
        <w:t xml:space="preserve">the </w:t>
      </w:r>
      <w:r w:rsidRPr="000140C8">
        <w:rPr>
          <w:rStyle w:val="underline0"/>
          <w:highlight w:val="yellow"/>
        </w:rPr>
        <w:t>economic crisis</w:t>
      </w:r>
    </w:p>
    <w:p w:rsidR="00065847" w:rsidRDefault="00065847" w:rsidP="00065847">
      <w:pPr>
        <w:rPr>
          <w:b/>
        </w:rPr>
      </w:pPr>
    </w:p>
    <w:p w:rsidR="00065847" w:rsidRDefault="00065847" w:rsidP="00065847">
      <w:pPr>
        <w:rPr>
          <w:b/>
        </w:rPr>
      </w:pPr>
    </w:p>
    <w:p w:rsidR="00065847" w:rsidRPr="00184850" w:rsidRDefault="00065847" w:rsidP="00065847">
      <w:pPr>
        <w:rPr>
          <w:b/>
        </w:rPr>
      </w:pPr>
      <w:r w:rsidRPr="00184850">
        <w:rPr>
          <w:b/>
        </w:rPr>
        <w:t>Nuclear doesn’t displace oil</w:t>
      </w:r>
    </w:p>
    <w:p w:rsidR="00065847" w:rsidRDefault="00065847" w:rsidP="00065847">
      <w:pPr>
        <w:pStyle w:val="Citation"/>
      </w:pPr>
      <w:r>
        <w:t>IM No date</w:t>
      </w:r>
    </w:p>
    <w:p w:rsidR="00065847" w:rsidRPr="00A52728" w:rsidRDefault="00065847" w:rsidP="00065847">
      <w:pPr>
        <w:rPr>
          <w:sz w:val="16"/>
        </w:rPr>
      </w:pPr>
      <w:r w:rsidRPr="00A52728">
        <w:rPr>
          <w:sz w:val="16"/>
        </w:rPr>
        <w:t>International Mundi, “United States - electricity production from oil sources</w:t>
      </w:r>
    </w:p>
    <w:p w:rsidR="00065847" w:rsidRPr="00A52728" w:rsidRDefault="00065847" w:rsidP="00065847">
      <w:pPr>
        <w:rPr>
          <w:sz w:val="16"/>
        </w:rPr>
      </w:pPr>
      <w:r w:rsidRPr="00A52728">
        <w:rPr>
          <w:sz w:val="16"/>
        </w:rPr>
        <w:t xml:space="preserve">Electricity production from oil sources (kWh),” </w:t>
      </w:r>
      <w:hyperlink r:id="rId10" w:history="1">
        <w:r w:rsidRPr="00A52728">
          <w:rPr>
            <w:rStyle w:val="Hyperlink"/>
            <w:sz w:val="16"/>
          </w:rPr>
          <w:t>http://www.indexmundi.com/facts/united-states/electricity-production-from-oil-sources</w:t>
        </w:r>
      </w:hyperlink>
      <w:r w:rsidRPr="00A52728">
        <w:rPr>
          <w:sz w:val="16"/>
        </w:rPr>
        <w:t>, AM*Cites the IEA</w:t>
      </w:r>
    </w:p>
    <w:p w:rsidR="00065847" w:rsidRPr="00A52728" w:rsidRDefault="00065847" w:rsidP="00065847">
      <w:pPr>
        <w:rPr>
          <w:sz w:val="16"/>
        </w:rPr>
      </w:pPr>
      <w:r w:rsidRPr="00DB5105">
        <w:rPr>
          <w:rStyle w:val="IntenseEmphasis"/>
          <w:highlight w:val="cyan"/>
        </w:rPr>
        <w:t>Electricity production from oil sources</w:t>
      </w:r>
      <w:r w:rsidRPr="00A52728">
        <w:rPr>
          <w:sz w:val="16"/>
        </w:rPr>
        <w:t xml:space="preserve"> </w:t>
      </w:r>
      <w:r>
        <w:rPr>
          <w:rStyle w:val="IntenseEmphasis"/>
        </w:rPr>
        <w:t>…</w:t>
      </w:r>
      <w:r w:rsidRPr="00A52728">
        <w:rPr>
          <w:sz w:val="16"/>
        </w:rPr>
        <w:t xml:space="preserve"> Energy Statistics of OECD Countries, and Energy Balances of OECD Countries.</w:t>
      </w:r>
    </w:p>
    <w:p w:rsidR="00065847" w:rsidRDefault="00065847" w:rsidP="00065847"/>
    <w:p w:rsidR="00065847" w:rsidRPr="00184850" w:rsidRDefault="00065847" w:rsidP="00065847">
      <w:pPr>
        <w:rPr>
          <w:b/>
        </w:rPr>
      </w:pPr>
      <w:proofErr w:type="gramStart"/>
      <w:r w:rsidRPr="00184850">
        <w:rPr>
          <w:b/>
        </w:rPr>
        <w:t>DoD’s</w:t>
      </w:r>
      <w:proofErr w:type="gramEnd"/>
      <w:r w:rsidRPr="00184850">
        <w:rPr>
          <w:b/>
        </w:rPr>
        <w:t xml:space="preserve"> even smaller</w:t>
      </w:r>
    </w:p>
    <w:p w:rsidR="00065847" w:rsidRPr="00184850" w:rsidRDefault="00065847" w:rsidP="00065847">
      <w:pPr>
        <w:rPr>
          <w:b/>
        </w:rPr>
      </w:pPr>
      <w:r w:rsidRPr="00184850">
        <w:rPr>
          <w:b/>
        </w:rPr>
        <w:t>Bartis 11</w:t>
      </w:r>
    </w:p>
    <w:p w:rsidR="00065847" w:rsidRPr="00A761AD" w:rsidRDefault="00065847" w:rsidP="00065847">
      <w:pPr>
        <w:rPr>
          <w:sz w:val="16"/>
        </w:rPr>
      </w:pPr>
      <w:r w:rsidRPr="00A761AD">
        <w:rPr>
          <w:sz w:val="16"/>
        </w:rPr>
        <w:t>James Bartis, PhD chemical physics – MIT, senior policy researcher – RAND, 2012</w:t>
      </w:r>
      <w:proofErr w:type="gramStart"/>
      <w:r w:rsidRPr="00A761AD">
        <w:rPr>
          <w:sz w:val="16"/>
        </w:rPr>
        <w:t>,Promoting</w:t>
      </w:r>
      <w:proofErr w:type="gramEnd"/>
      <w:r w:rsidRPr="00A761AD">
        <w:rPr>
          <w:sz w:val="16"/>
        </w:rPr>
        <w:t xml:space="preserve"> International Energy Security: Volume 1, Understanding Potential Air Force Roles, http://www.rand.org/content/dam/rand/pubs/technical_reports/2012/RAND_TR1144z1.pdf</w:t>
      </w:r>
    </w:p>
    <w:p w:rsidR="00065847" w:rsidRPr="00A761AD" w:rsidRDefault="00065847" w:rsidP="00065847">
      <w:pPr>
        <w:rPr>
          <w:sz w:val="16"/>
        </w:rPr>
      </w:pPr>
      <w:proofErr w:type="gramStart"/>
      <w:r w:rsidRPr="00DB5105">
        <w:rPr>
          <w:highlight w:val="cyan"/>
          <w:u w:val="single"/>
        </w:rPr>
        <w:t>As fuel purchasers</w:t>
      </w:r>
      <w:r w:rsidRPr="00A761AD">
        <w:rPr>
          <w:sz w:val="16"/>
        </w:rPr>
        <w:t xml:space="preserve">, </w:t>
      </w:r>
      <w:r w:rsidRPr="00DB5105">
        <w:rPr>
          <w:rStyle w:val="Underline"/>
          <w:highlight w:val="cyan"/>
        </w:rPr>
        <w:t xml:space="preserve">neither the Air </w:t>
      </w:r>
      <w:r>
        <w:rPr>
          <w:rStyle w:val="Underline"/>
        </w:rPr>
        <w:t>…</w:t>
      </w:r>
      <w:r w:rsidRPr="00A761AD">
        <w:rPr>
          <w:sz w:val="16"/>
        </w:rPr>
        <w:t xml:space="preserve"> in petroleum and natural gas.</w:t>
      </w:r>
      <w:proofErr w:type="gramEnd"/>
    </w:p>
    <w:p w:rsidR="00065847" w:rsidRDefault="00065847" w:rsidP="00065847"/>
    <w:p w:rsidR="00065847" w:rsidRDefault="00065847" w:rsidP="00065847">
      <w:pPr>
        <w:rPr>
          <w:b/>
        </w:rPr>
      </w:pPr>
    </w:p>
    <w:p w:rsidR="00065847" w:rsidRDefault="00065847" w:rsidP="00065847">
      <w:pPr>
        <w:pStyle w:val="Heading1"/>
      </w:pPr>
      <w:r>
        <w:t>2AC CMR</w:t>
      </w:r>
    </w:p>
    <w:p w:rsidR="00065847" w:rsidRDefault="00065847" w:rsidP="00065847">
      <w:pPr>
        <w:rPr>
          <w:sz w:val="16"/>
        </w:rPr>
      </w:pPr>
    </w:p>
    <w:p w:rsidR="00065847" w:rsidRDefault="00065847" w:rsidP="00065847">
      <w:pPr>
        <w:rPr>
          <w:b/>
        </w:rPr>
      </w:pPr>
    </w:p>
    <w:p w:rsidR="00065847" w:rsidRPr="008543ED" w:rsidRDefault="00065847" w:rsidP="00065847">
      <w:pPr>
        <w:rPr>
          <w:b/>
        </w:rPr>
      </w:pPr>
      <w:r w:rsidRPr="008543ED">
        <w:rPr>
          <w:b/>
        </w:rPr>
        <w:t>Military use of nuclear power flips public opinion.</w:t>
      </w:r>
    </w:p>
    <w:p w:rsidR="00065847" w:rsidRPr="008543ED" w:rsidRDefault="00065847" w:rsidP="00065847">
      <w:pPr>
        <w:rPr>
          <w:sz w:val="16"/>
          <w:szCs w:val="16"/>
        </w:rPr>
      </w:pPr>
      <w:r w:rsidRPr="008543ED">
        <w:rPr>
          <w:sz w:val="16"/>
          <w:szCs w:val="16"/>
        </w:rPr>
        <w:t>Scott B.</w:t>
      </w:r>
      <w:r w:rsidRPr="00E95B42">
        <w:t xml:space="preserve"> </w:t>
      </w:r>
      <w:r w:rsidRPr="00E95B42">
        <w:rPr>
          <w:rStyle w:val="StyleStyleBold12pt"/>
        </w:rPr>
        <w:t xml:space="preserve">Clifton </w:t>
      </w:r>
      <w:r>
        <w:rPr>
          <w:rStyle w:val="StyleStyleBold12pt"/>
        </w:rPr>
        <w:t>‘0</w:t>
      </w:r>
      <w:r w:rsidRPr="00E95B42">
        <w:rPr>
          <w:rStyle w:val="StyleStyleBold12pt"/>
        </w:rPr>
        <w:t>7</w:t>
      </w:r>
      <w:r>
        <w:t xml:space="preserve">, </w:t>
      </w:r>
      <w:r w:rsidRPr="008543ED">
        <w:rPr>
          <w:sz w:val="16"/>
          <w:szCs w:val="16"/>
        </w:rPr>
        <w:t>Lieutenant Colonel – Marines (</w:t>
      </w:r>
      <w:hyperlink r:id="rId11" w:history="1">
        <w:r w:rsidRPr="008543ED">
          <w:rPr>
            <w:rStyle w:val="Hyperlink"/>
            <w:sz w:val="16"/>
            <w:szCs w:val="16"/>
          </w:rPr>
          <w:t>http://www.mca-marines.org/gazette/atomic-bases-nuclear-power-dod</w:t>
        </w:r>
      </w:hyperlink>
      <w:r w:rsidRPr="008543ED">
        <w:rPr>
          <w:sz w:val="16"/>
          <w:szCs w:val="16"/>
        </w:rPr>
        <w:t>)</w:t>
      </w:r>
    </w:p>
    <w:p w:rsidR="00065847" w:rsidRPr="008D54EA" w:rsidRDefault="00065847" w:rsidP="00065847">
      <w:pPr>
        <w:rPr>
          <w:sz w:val="16"/>
        </w:rPr>
      </w:pPr>
      <w:r w:rsidRPr="00E95B42">
        <w:rPr>
          <w:rStyle w:val="TitleChar"/>
        </w:rPr>
        <w:t xml:space="preserve">The visceral opposition to nuclear power is very </w:t>
      </w:r>
      <w:r>
        <w:rPr>
          <w:rStyle w:val="TitleChar"/>
        </w:rPr>
        <w:t>…</w:t>
      </w:r>
      <w:r w:rsidRPr="00E95B42">
        <w:rPr>
          <w:rStyle w:val="TitleChar"/>
        </w:rPr>
        <w:t xml:space="preserve"> the NIMBY mentality </w:t>
      </w:r>
      <w:proofErr w:type="gramStart"/>
      <w:r w:rsidRPr="00E95B42">
        <w:rPr>
          <w:rStyle w:val="TitleChar"/>
        </w:rPr>
        <w:t>prevails,</w:t>
      </w:r>
      <w:proofErr w:type="gramEnd"/>
      <w:r w:rsidRPr="00E95B42">
        <w:rPr>
          <w:rStyle w:val="TitleChar"/>
        </w:rPr>
        <w:t xml:space="preserve"> no progress will be made in the realm of renewable energy</w:t>
      </w:r>
      <w:r w:rsidRPr="00E95B42">
        <w:rPr>
          <w:sz w:val="16"/>
        </w:rPr>
        <w:t>.</w:t>
      </w:r>
    </w:p>
    <w:p w:rsidR="00065847" w:rsidRDefault="00065847" w:rsidP="00065847"/>
    <w:p w:rsidR="00065847" w:rsidRDefault="00065847" w:rsidP="00065847">
      <w:pPr>
        <w:rPr>
          <w:b/>
        </w:rPr>
      </w:pPr>
      <w:r>
        <w:rPr>
          <w:b/>
        </w:rPr>
        <w:t>SMRs solve air quality</w:t>
      </w:r>
    </w:p>
    <w:p w:rsidR="00065847" w:rsidRPr="0086113A" w:rsidRDefault="00065847" w:rsidP="00065847">
      <w:r>
        <w:rPr>
          <w:b/>
        </w:rPr>
        <w:t>Whitman 12</w:t>
      </w:r>
      <w:r>
        <w:t xml:space="preserve">, </w:t>
      </w:r>
      <w:r w:rsidRPr="0086113A">
        <w:rPr>
          <w:sz w:val="16"/>
          <w:szCs w:val="16"/>
        </w:rPr>
        <w:t>Christine, former administrator of the Environmental Protection Agency and former New Jersey governor “Industry has power to change,” July 29</w:t>
      </w:r>
      <w:r w:rsidRPr="0086113A">
        <w:rPr>
          <w:sz w:val="16"/>
          <w:szCs w:val="16"/>
          <w:vertAlign w:val="superscript"/>
        </w:rPr>
        <w:t>th</w:t>
      </w:r>
      <w:r w:rsidRPr="0086113A">
        <w:rPr>
          <w:sz w:val="16"/>
          <w:szCs w:val="16"/>
        </w:rPr>
        <w:t>, http://www.columbiatribune.com/news/2012/jul/29/industry-has-power-to-change/</w:t>
      </w:r>
    </w:p>
    <w:p w:rsidR="00065847" w:rsidRPr="009443E9" w:rsidRDefault="00065847" w:rsidP="00065847">
      <w:pPr>
        <w:rPr>
          <w:sz w:val="16"/>
        </w:rPr>
      </w:pPr>
      <w:r w:rsidRPr="00C1414D">
        <w:rPr>
          <w:rStyle w:val="Underline"/>
          <w:highlight w:val="cyan"/>
        </w:rPr>
        <w:t>SMRs</w:t>
      </w:r>
      <w:r w:rsidRPr="009443E9">
        <w:rPr>
          <w:sz w:val="16"/>
        </w:rPr>
        <w:t xml:space="preserve"> can </w:t>
      </w:r>
      <w:r w:rsidRPr="00C1414D">
        <w:rPr>
          <w:rStyle w:val="Underline"/>
          <w:highlight w:val="cyan"/>
        </w:rPr>
        <w:t>help states</w:t>
      </w:r>
      <w:r w:rsidRPr="009443E9">
        <w:rPr>
          <w:sz w:val="16"/>
        </w:rPr>
        <w:t xml:space="preserve"> more easily </w:t>
      </w:r>
      <w:r w:rsidRPr="00C1414D">
        <w:rPr>
          <w:rStyle w:val="Underline"/>
          <w:highlight w:val="cyan"/>
        </w:rPr>
        <w:t>increase</w:t>
      </w:r>
      <w:r w:rsidRPr="009443E9">
        <w:rPr>
          <w:sz w:val="16"/>
        </w:rPr>
        <w:t xml:space="preserve"> their use of </w:t>
      </w:r>
      <w:r>
        <w:rPr>
          <w:rStyle w:val="Underline"/>
        </w:rPr>
        <w:t>…</w:t>
      </w:r>
      <w:r w:rsidRPr="000B62BC">
        <w:rPr>
          <w:rStyle w:val="Underline"/>
        </w:rPr>
        <w:t xml:space="preserve"> result in cleaner air</w:t>
      </w:r>
      <w:r w:rsidRPr="009443E9">
        <w:rPr>
          <w:sz w:val="16"/>
        </w:rPr>
        <w:t>.</w:t>
      </w:r>
    </w:p>
    <w:p w:rsidR="00065847" w:rsidRDefault="00065847" w:rsidP="00065847"/>
    <w:p w:rsidR="00065847" w:rsidRDefault="00065847" w:rsidP="00065847">
      <w:pPr>
        <w:rPr>
          <w:b/>
        </w:rPr>
      </w:pPr>
      <w:r>
        <w:rPr>
          <w:b/>
        </w:rPr>
        <w:t>That’s key</w:t>
      </w:r>
    </w:p>
    <w:p w:rsidR="00065847" w:rsidRPr="00477F6C" w:rsidRDefault="00065847" w:rsidP="00065847">
      <w:r>
        <w:rPr>
          <w:b/>
        </w:rPr>
        <w:t>SERDP 8</w:t>
      </w:r>
      <w:r>
        <w:t xml:space="preserve">, </w:t>
      </w:r>
      <w:r w:rsidRPr="00C56B23">
        <w:rPr>
          <w:sz w:val="16"/>
          <w:szCs w:val="16"/>
        </w:rPr>
        <w:t>“Fugitive Dust,” February 19</w:t>
      </w:r>
      <w:r w:rsidRPr="00C56B23">
        <w:rPr>
          <w:sz w:val="16"/>
          <w:szCs w:val="16"/>
          <w:vertAlign w:val="superscript"/>
        </w:rPr>
        <w:t>th</w:t>
      </w:r>
      <w:r w:rsidRPr="00C56B23">
        <w:rPr>
          <w:sz w:val="16"/>
          <w:szCs w:val="16"/>
        </w:rPr>
        <w:t>-21</w:t>
      </w:r>
      <w:r w:rsidRPr="00C56B23">
        <w:rPr>
          <w:sz w:val="16"/>
          <w:szCs w:val="16"/>
          <w:vertAlign w:val="superscript"/>
        </w:rPr>
        <w:t>st</w:t>
      </w:r>
      <w:r w:rsidRPr="00C56B23">
        <w:rPr>
          <w:sz w:val="16"/>
          <w:szCs w:val="16"/>
        </w:rPr>
        <w:t>, http://www.serdp.org/Featured-Initiatives/Range-Sustainment/Fugitive-Dust</w:t>
      </w:r>
    </w:p>
    <w:p w:rsidR="00065847" w:rsidRDefault="00065847" w:rsidP="00065847">
      <w:pPr>
        <w:rPr>
          <w:sz w:val="16"/>
        </w:rPr>
      </w:pPr>
      <w:proofErr w:type="gramStart"/>
      <w:r w:rsidRPr="00C1414D">
        <w:rPr>
          <w:rStyle w:val="Underline"/>
          <w:highlight w:val="cyan"/>
        </w:rPr>
        <w:t>DoD</w:t>
      </w:r>
      <w:proofErr w:type="gramEnd"/>
      <w:r w:rsidRPr="00C1414D">
        <w:rPr>
          <w:rStyle w:val="Underline"/>
          <w:highlight w:val="cyan"/>
        </w:rPr>
        <w:t xml:space="preserve"> faces tremendous pressure to</w:t>
      </w:r>
      <w:r w:rsidRPr="000B62BC">
        <w:rPr>
          <w:sz w:val="16"/>
        </w:rPr>
        <w:t xml:space="preserve"> continue training and </w:t>
      </w:r>
      <w:r>
        <w:rPr>
          <w:sz w:val="16"/>
        </w:rPr>
        <w:t>…</w:t>
      </w:r>
      <w:r w:rsidRPr="000B62BC">
        <w:rPr>
          <w:sz w:val="16"/>
        </w:rPr>
        <w:t xml:space="preserve"> associated with the Regional Haze Rule as it applies to visibility degradation.</w:t>
      </w:r>
    </w:p>
    <w:p w:rsidR="00065847" w:rsidRDefault="00065847" w:rsidP="00065847">
      <w:pPr>
        <w:rPr>
          <w:sz w:val="16"/>
        </w:rPr>
      </w:pPr>
    </w:p>
    <w:p w:rsidR="00065847" w:rsidRPr="0097634D" w:rsidRDefault="00065847" w:rsidP="00065847">
      <w:pPr>
        <w:rPr>
          <w:b/>
        </w:rPr>
      </w:pPr>
      <w:r w:rsidRPr="0097634D">
        <w:rPr>
          <w:b/>
        </w:rPr>
        <w:t>CMR tension inevitable and no impact</w:t>
      </w:r>
    </w:p>
    <w:p w:rsidR="00065847" w:rsidRPr="0097634D" w:rsidRDefault="00065847" w:rsidP="00065847">
      <w:pPr>
        <w:rPr>
          <w:sz w:val="16"/>
          <w:szCs w:val="16"/>
        </w:rPr>
      </w:pPr>
      <w:r w:rsidRPr="0097634D">
        <w:rPr>
          <w:b/>
        </w:rPr>
        <w:t>Peabody 1</w:t>
      </w:r>
      <w:r w:rsidRPr="0097634D">
        <w:rPr>
          <w:sz w:val="16"/>
          <w:szCs w:val="16"/>
        </w:rPr>
        <w:t xml:space="preserve"> – Lieutenant Colonel in the U.S. Army, 4-10-1 (John, “The ‘Crisis’ in American Civil Military Relations: A Search for Balance </w:t>
      </w:r>
      <w:proofErr w:type="gramStart"/>
      <w:r w:rsidRPr="0097634D">
        <w:rPr>
          <w:sz w:val="16"/>
          <w:szCs w:val="16"/>
        </w:rPr>
        <w:t>Between</w:t>
      </w:r>
      <w:proofErr w:type="gramEnd"/>
      <w:r w:rsidRPr="0097634D">
        <w:rPr>
          <w:sz w:val="16"/>
          <w:szCs w:val="16"/>
        </w:rPr>
        <w:t xml:space="preserve"> Military Professionals &amp; Civilian Leaders,” USAWC Strategy Research Project, http://www.dtic.mil/cgi-bin/GetTRDoc?AD=ADA390551&amp;Location=U2&amp;doc=GetTRDoc.pdf)</w:t>
      </w:r>
    </w:p>
    <w:p w:rsidR="00065847" w:rsidRPr="0097634D" w:rsidRDefault="00065847" w:rsidP="00065847">
      <w:pPr>
        <w:rPr>
          <w:sz w:val="16"/>
          <w:szCs w:val="16"/>
        </w:rPr>
      </w:pPr>
    </w:p>
    <w:p w:rsidR="00065847" w:rsidRPr="0097634D" w:rsidRDefault="00065847" w:rsidP="00065847">
      <w:pPr>
        <w:rPr>
          <w:sz w:val="16"/>
          <w:szCs w:val="16"/>
        </w:rPr>
      </w:pPr>
      <w:proofErr w:type="gramStart"/>
      <w:r w:rsidRPr="0097634D">
        <w:rPr>
          <w:sz w:val="16"/>
          <w:szCs w:val="16"/>
        </w:rPr>
        <w:t xml:space="preserve">While </w:t>
      </w:r>
      <w:r w:rsidRPr="006721E8">
        <w:rPr>
          <w:highlight w:val="green"/>
          <w:u w:val="single"/>
        </w:rPr>
        <w:t>the alarmists are incorrect</w:t>
      </w:r>
      <w:r w:rsidRPr="0097634D">
        <w:rPr>
          <w:sz w:val="16"/>
          <w:szCs w:val="16"/>
        </w:rPr>
        <w:t xml:space="preserve"> in important aspects </w:t>
      </w:r>
      <w:r>
        <w:rPr>
          <w:u w:val="single"/>
        </w:rPr>
        <w:t>…</w:t>
      </w:r>
      <w:r w:rsidRPr="0097634D">
        <w:rPr>
          <w:sz w:val="16"/>
          <w:szCs w:val="16"/>
        </w:rPr>
        <w:t xml:space="preserve"> of military participation in policy-making far beyond the mythical notion of the alarmists.</w:t>
      </w:r>
      <w:proofErr w:type="gramEnd"/>
    </w:p>
    <w:p w:rsidR="00065847" w:rsidRPr="0097634D" w:rsidRDefault="00065847" w:rsidP="00065847"/>
    <w:p w:rsidR="00065847" w:rsidRPr="00BC125C" w:rsidRDefault="00065847" w:rsidP="00065847">
      <w:pPr>
        <w:rPr>
          <w:sz w:val="16"/>
        </w:rPr>
      </w:pPr>
    </w:p>
    <w:p w:rsidR="00065847" w:rsidRDefault="00065847" w:rsidP="00065847"/>
    <w:p w:rsidR="00065847" w:rsidRPr="00B84D5E" w:rsidRDefault="00065847" w:rsidP="00065847">
      <w:pPr>
        <w:rPr>
          <w:b/>
        </w:rPr>
      </w:pPr>
      <w:proofErr w:type="gramStart"/>
      <w:r>
        <w:rPr>
          <w:b/>
        </w:rPr>
        <w:t>wind</w:t>
      </w:r>
      <w:proofErr w:type="gramEnd"/>
      <w:r>
        <w:rPr>
          <w:b/>
        </w:rPr>
        <w:t xml:space="preserve"> triggers the link</w:t>
      </w:r>
    </w:p>
    <w:p w:rsidR="00065847" w:rsidRPr="00CF1548" w:rsidRDefault="00065847" w:rsidP="00065847">
      <w:pPr>
        <w:rPr>
          <w:sz w:val="16"/>
          <w:szCs w:val="16"/>
        </w:rPr>
      </w:pPr>
      <w:proofErr w:type="gramStart"/>
      <w:r w:rsidRPr="00CF1548">
        <w:rPr>
          <w:rStyle w:val="StyleStyleBold12pt"/>
        </w:rPr>
        <w:t>Salkin 9</w:t>
      </w:r>
      <w:r w:rsidRPr="00CF1548">
        <w:rPr>
          <w:sz w:val="16"/>
          <w:szCs w:val="16"/>
        </w:rPr>
        <w:t>.</w:t>
      </w:r>
      <w:proofErr w:type="gramEnd"/>
      <w:r w:rsidRPr="00CF1548">
        <w:rPr>
          <w:sz w:val="16"/>
          <w:szCs w:val="16"/>
        </w:rPr>
        <w:t xml:space="preserve"> [Patricia, Raymond and Ella Smith Distinguished Professor of Law, Associate Dean, Director, Govt Law Center @ Albany Law, “Cooperative Federalism and Wind: A New Framework for Achieving Sustainability” Legal Studies Research Paper Series -- Hofstra Law Review -- Volume 37]</w:t>
      </w:r>
    </w:p>
    <w:p w:rsidR="00065847" w:rsidRPr="007B3917" w:rsidRDefault="00065847" w:rsidP="00065847">
      <w:pPr>
        <w:rPr>
          <w:sz w:val="16"/>
        </w:rPr>
      </w:pPr>
      <w:r w:rsidRPr="00CF1548">
        <w:rPr>
          <w:sz w:val="16"/>
        </w:rPr>
        <w:t xml:space="preserve">With strong support at both the national and state levels, wind energy seems poised </w:t>
      </w:r>
      <w:r>
        <w:rPr>
          <w:sz w:val="16"/>
        </w:rPr>
        <w:t>…</w:t>
      </w:r>
      <w:r w:rsidRPr="00CF1548">
        <w:rPr>
          <w:sz w:val="16"/>
        </w:rPr>
        <w:t xml:space="preserve"> such development might reduce the market value of their homes or change the character of the community.16</w:t>
      </w:r>
    </w:p>
    <w:p w:rsidR="00065847" w:rsidRDefault="00065847" w:rsidP="00065847"/>
    <w:p w:rsidR="00065847" w:rsidRDefault="00065847" w:rsidP="00065847">
      <w:pPr>
        <w:pStyle w:val="Heading1"/>
      </w:pPr>
      <w:r>
        <w:t>2AC Elections</w:t>
      </w:r>
    </w:p>
    <w:p w:rsidR="00065847" w:rsidRPr="00493BC5" w:rsidRDefault="00065847" w:rsidP="00065847">
      <w:pPr>
        <w:rPr>
          <w:b/>
        </w:rPr>
      </w:pPr>
      <w:r w:rsidRPr="00493BC5">
        <w:rPr>
          <w:b/>
        </w:rPr>
        <w:t xml:space="preserve">Both candidates have same Iran policy </w:t>
      </w:r>
    </w:p>
    <w:p w:rsidR="00065847" w:rsidRPr="00C77874" w:rsidRDefault="00065847" w:rsidP="00065847">
      <w:pPr>
        <w:rPr>
          <w:sz w:val="16"/>
        </w:rPr>
      </w:pPr>
      <w:r w:rsidRPr="00493BC5">
        <w:rPr>
          <w:sz w:val="16"/>
        </w:rPr>
        <w:t xml:space="preserve">Aaron David </w:t>
      </w:r>
      <w:r>
        <w:rPr>
          <w:rFonts w:cs="Arial"/>
          <w:b/>
          <w:sz w:val="24"/>
          <w:u w:val="single"/>
        </w:rPr>
        <w:t>Miller 12</w:t>
      </w:r>
      <w:r w:rsidRPr="00493BC5">
        <w:rPr>
          <w:sz w:val="16"/>
        </w:rPr>
        <w:t>, scholar at the Woodrow Wilson International Center, “Barack O'Romney”, May 23, http://www.foreignpolicy.com/articles/2012/05/23/barack_oromney</w:t>
      </w:r>
    </w:p>
    <w:p w:rsidR="00065847" w:rsidRPr="00493BC5" w:rsidRDefault="00065847" w:rsidP="00065847">
      <w:pPr>
        <w:rPr>
          <w:sz w:val="16"/>
        </w:rPr>
      </w:pPr>
      <w:r w:rsidRPr="00493BC5">
        <w:rPr>
          <w:sz w:val="16"/>
        </w:rPr>
        <w:t xml:space="preserve">It's not only on these core assumptions that the candidates share a broad </w:t>
      </w:r>
      <w:r>
        <w:rPr>
          <w:sz w:val="16"/>
        </w:rPr>
        <w:t>…</w:t>
      </w:r>
      <w:r w:rsidRPr="00F60B4E">
        <w:rPr>
          <w:rStyle w:val="Underline"/>
        </w:rPr>
        <w:t xml:space="preserve"> if it only means a delay</w:t>
      </w:r>
      <w:r w:rsidRPr="00493BC5">
        <w:rPr>
          <w:sz w:val="16"/>
        </w:rPr>
        <w:t xml:space="preserve"> (and that's what it would mean) </w:t>
      </w:r>
      <w:r w:rsidRPr="00F60B4E">
        <w:rPr>
          <w:rStyle w:val="Underline"/>
        </w:rPr>
        <w:t>in Iran's quest for nukes</w:t>
      </w:r>
      <w:r w:rsidRPr="00493BC5">
        <w:rPr>
          <w:sz w:val="16"/>
        </w:rPr>
        <w:t>.</w:t>
      </w:r>
    </w:p>
    <w:p w:rsidR="00065847" w:rsidRDefault="00065847" w:rsidP="00065847"/>
    <w:p w:rsidR="00065847" w:rsidRDefault="00065847" w:rsidP="00065847">
      <w:pPr>
        <w:pStyle w:val="Heading4"/>
      </w:pPr>
      <w:r>
        <w:t xml:space="preserve">Romney will win – lead with independents. </w:t>
      </w:r>
    </w:p>
    <w:p w:rsidR="00065847" w:rsidRPr="00C1519C" w:rsidRDefault="00065847" w:rsidP="00065847">
      <w:pPr>
        <w:rPr>
          <w:sz w:val="16"/>
          <w:szCs w:val="16"/>
        </w:rPr>
      </w:pPr>
      <w:r w:rsidRPr="00C1519C">
        <w:rPr>
          <w:rStyle w:val="StyleStyleBold12pt"/>
        </w:rPr>
        <w:t>Symon 10-29</w:t>
      </w:r>
      <w:r w:rsidRPr="00C1519C">
        <w:rPr>
          <w:sz w:val="16"/>
          <w:szCs w:val="16"/>
        </w:rPr>
        <w:t>. [Mary Ellen, Irish Daily Mail columnist, "Mitt Romney might win this election" Daily Mail Online -- synonblog.dailymail.co.uk/2012/10/mitt-romney-might-win-this-election.html]</w:t>
      </w:r>
    </w:p>
    <w:p w:rsidR="00065847" w:rsidRPr="00C1519C" w:rsidRDefault="00065847" w:rsidP="00065847">
      <w:pPr>
        <w:rPr>
          <w:sz w:val="16"/>
        </w:rPr>
      </w:pPr>
      <w:r w:rsidRPr="00C1519C">
        <w:rPr>
          <w:sz w:val="16"/>
        </w:rPr>
        <w:t xml:space="preserve">Time to get used to the idea: Mitt </w:t>
      </w:r>
      <w:r w:rsidRPr="00772A5B">
        <w:rPr>
          <w:rStyle w:val="Underline"/>
          <w:highlight w:val="yellow"/>
        </w:rPr>
        <w:t>Romney might win this election</w:t>
      </w:r>
      <w:r w:rsidRPr="00C1519C">
        <w:rPr>
          <w:sz w:val="16"/>
        </w:rPr>
        <w:t xml:space="preserve">. As of </w:t>
      </w:r>
      <w:r>
        <w:rPr>
          <w:sz w:val="16"/>
        </w:rPr>
        <w:t>…</w:t>
      </w:r>
      <w:r w:rsidRPr="00C1519C">
        <w:rPr>
          <w:rStyle w:val="Underline"/>
        </w:rPr>
        <w:t xml:space="preserve"> independents</w:t>
      </w:r>
      <w:r w:rsidRPr="00C1519C">
        <w:rPr>
          <w:sz w:val="16"/>
        </w:rPr>
        <w:t xml:space="preserve"> in a few key states </w:t>
      </w:r>
      <w:r w:rsidRPr="00C1519C">
        <w:rPr>
          <w:rStyle w:val="Underline"/>
        </w:rPr>
        <w:t>and</w:t>
      </w:r>
      <w:r w:rsidRPr="00C1519C">
        <w:rPr>
          <w:sz w:val="16"/>
        </w:rPr>
        <w:t xml:space="preserve"> Mitt </w:t>
      </w:r>
      <w:r w:rsidRPr="00C1519C">
        <w:rPr>
          <w:rStyle w:val="Underline"/>
        </w:rPr>
        <w:t>Romney will be in.</w:t>
      </w:r>
    </w:p>
    <w:p w:rsidR="00065847" w:rsidRPr="00C931E1" w:rsidRDefault="00065847" w:rsidP="00065847">
      <w:pPr>
        <w:rPr>
          <w:b/>
        </w:rPr>
      </w:pPr>
    </w:p>
    <w:p w:rsidR="00065847" w:rsidRDefault="00065847" w:rsidP="00065847"/>
    <w:p w:rsidR="00065847" w:rsidRPr="001208EF" w:rsidRDefault="00065847" w:rsidP="00065847">
      <w:pPr>
        <w:rPr>
          <w:b/>
        </w:rPr>
      </w:pPr>
      <w:r>
        <w:rPr>
          <w:b/>
        </w:rPr>
        <w:t>Nuclear incentives now</w:t>
      </w:r>
    </w:p>
    <w:p w:rsidR="00065847" w:rsidRDefault="00065847" w:rsidP="00065847">
      <w:pPr>
        <w:rPr>
          <w:rStyle w:val="StyleStyleBold12pt"/>
        </w:rPr>
      </w:pPr>
      <w:r>
        <w:rPr>
          <w:rStyle w:val="StyleStyleBold12pt"/>
        </w:rPr>
        <w:t>Barber 9/24</w:t>
      </w:r>
    </w:p>
    <w:p w:rsidR="00065847" w:rsidRPr="001208EF" w:rsidRDefault="00065847" w:rsidP="00065847">
      <w:pPr>
        <w:rPr>
          <w:rStyle w:val="StyleStyleBold12pt"/>
          <w:b w:val="0"/>
          <w:sz w:val="16"/>
          <w:szCs w:val="16"/>
        </w:rPr>
      </w:pPr>
      <w:r w:rsidRPr="001208EF">
        <w:rPr>
          <w:rStyle w:val="StyleStyleBold12pt"/>
          <w:sz w:val="16"/>
          <w:szCs w:val="16"/>
        </w:rPr>
        <w:t xml:space="preserve">(Wayne, “Southern realizes ‘world is watching’ new Vogtle construction”, Energy Biz, </w:t>
      </w:r>
      <w:hyperlink r:id="rId12" w:history="1">
        <w:r w:rsidRPr="001208EF">
          <w:rPr>
            <w:rStyle w:val="Hyperlink"/>
            <w:sz w:val="16"/>
            <w:szCs w:val="16"/>
          </w:rPr>
          <w:t>http://www.energybiz.com/article/12/09/southern-realizes-world-watching-new-vogtle-construction?quicktabs_11=1</w:t>
        </w:r>
      </w:hyperlink>
      <w:r w:rsidRPr="001208EF">
        <w:rPr>
          <w:sz w:val="16"/>
          <w:szCs w:val="16"/>
        </w:rPr>
        <w:t>)</w:t>
      </w:r>
    </w:p>
    <w:p w:rsidR="00065847" w:rsidRPr="001208EF" w:rsidRDefault="00065847" w:rsidP="00065847">
      <w:pPr>
        <w:jc w:val="both"/>
        <w:rPr>
          <w:sz w:val="16"/>
        </w:rPr>
      </w:pPr>
      <w:r w:rsidRPr="002A6A1F">
        <w:rPr>
          <w:rStyle w:val="Underline"/>
        </w:rPr>
        <w:t xml:space="preserve">Nuclear advocates have pointed to small </w:t>
      </w:r>
      <w:r>
        <w:rPr>
          <w:rStyle w:val="Underline"/>
        </w:rPr>
        <w:t>…</w:t>
      </w:r>
      <w:r w:rsidRPr="00BA211B">
        <w:rPr>
          <w:rStyle w:val="Underline"/>
          <w:highlight w:val="cyan"/>
        </w:rPr>
        <w:t xml:space="preserve"> </w:t>
      </w:r>
      <w:r w:rsidRPr="001208EF">
        <w:rPr>
          <w:rStyle w:val="Underline"/>
        </w:rPr>
        <w:t xml:space="preserve">mini-reactor </w:t>
      </w:r>
      <w:r w:rsidRPr="00BA211B">
        <w:rPr>
          <w:rStyle w:val="Underline"/>
          <w:highlight w:val="cyan"/>
        </w:rPr>
        <w:t>applications in 2013</w:t>
      </w:r>
      <w:r w:rsidRPr="001208EF">
        <w:rPr>
          <w:sz w:val="16"/>
        </w:rPr>
        <w:t>, Ostendorff said.</w:t>
      </w:r>
    </w:p>
    <w:p w:rsidR="00065847" w:rsidRDefault="00065847" w:rsidP="00065847"/>
    <w:p w:rsidR="00065847" w:rsidRDefault="00065847" w:rsidP="00065847">
      <w:pPr>
        <w:pStyle w:val="Heading4"/>
      </w:pPr>
      <w:r>
        <w:t xml:space="preserve">It’s too late to impact the election. </w:t>
      </w:r>
    </w:p>
    <w:p w:rsidR="00065847" w:rsidRPr="00942AA5" w:rsidRDefault="00065847" w:rsidP="00065847">
      <w:pPr>
        <w:rPr>
          <w:sz w:val="16"/>
          <w:szCs w:val="16"/>
        </w:rPr>
      </w:pPr>
      <w:r w:rsidRPr="00942AA5">
        <w:rPr>
          <w:rStyle w:val="StyleStyleBold12pt"/>
        </w:rPr>
        <w:t>Melber 10-26</w:t>
      </w:r>
      <w:r w:rsidRPr="00942AA5">
        <w:rPr>
          <w:sz w:val="16"/>
          <w:szCs w:val="16"/>
        </w:rPr>
        <w:t>. [Ari, correspondent, 'Why Election Day no longer matters" Reuters -- blogs.reuters.com/great-debate/2012/10/26/why-election-day-no-longer-matters/]</w:t>
      </w:r>
    </w:p>
    <w:p w:rsidR="00065847" w:rsidRPr="00386998" w:rsidRDefault="00065847" w:rsidP="00065847">
      <w:pPr>
        <w:rPr>
          <w:sz w:val="14"/>
        </w:rPr>
      </w:pPr>
      <w:r w:rsidRPr="00942AA5">
        <w:rPr>
          <w:rStyle w:val="Underline"/>
          <w:highlight w:val="yellow"/>
        </w:rPr>
        <w:t>There is no Election Day</w:t>
      </w:r>
      <w:r w:rsidRPr="00386998">
        <w:rPr>
          <w:sz w:val="14"/>
        </w:rPr>
        <w:t xml:space="preserve"> in America </w:t>
      </w:r>
      <w:r w:rsidRPr="00473BAD">
        <w:rPr>
          <w:rStyle w:val="Underline"/>
        </w:rPr>
        <w:t>anymore</w:t>
      </w:r>
      <w:r w:rsidRPr="00386998">
        <w:rPr>
          <w:sz w:val="14"/>
        </w:rPr>
        <w:t xml:space="preserve">. By </w:t>
      </w:r>
      <w:r>
        <w:rPr>
          <w:sz w:val="14"/>
        </w:rPr>
        <w:t>…</w:t>
      </w:r>
      <w:r w:rsidRPr="00386998">
        <w:rPr>
          <w:sz w:val="14"/>
        </w:rPr>
        <w:t xml:space="preserve"> Mitt Romney loses, his biggest regret may be failing to push for summer debates. </w:t>
      </w:r>
    </w:p>
    <w:p w:rsidR="00065847" w:rsidRDefault="00065847" w:rsidP="00065847"/>
    <w:p w:rsidR="00065847" w:rsidRDefault="00065847" w:rsidP="00065847">
      <w:pPr>
        <w:rPr>
          <w:rStyle w:val="StyleStyleBold12pt"/>
        </w:rPr>
      </w:pPr>
      <w:r>
        <w:rPr>
          <w:rStyle w:val="StyleStyleBold12pt"/>
        </w:rPr>
        <w:t>Normal means is the plan happens after the election</w:t>
      </w:r>
    </w:p>
    <w:p w:rsidR="00065847" w:rsidRPr="0080386F" w:rsidRDefault="00065847" w:rsidP="00065847">
      <w:pPr>
        <w:rPr>
          <w:sz w:val="16"/>
          <w:szCs w:val="16"/>
        </w:rPr>
      </w:pPr>
      <w:r w:rsidRPr="0080386F">
        <w:rPr>
          <w:rStyle w:val="StyleStyleBold12pt"/>
        </w:rPr>
        <w:t>The Hill 10-1</w:t>
      </w:r>
      <w:r w:rsidRPr="0080386F">
        <w:rPr>
          <w:sz w:val="16"/>
          <w:szCs w:val="16"/>
        </w:rPr>
        <w:t>-12. thehill.com/homenews/campaign/259379-what-will-be-this-years-october-surprise</w:t>
      </w:r>
    </w:p>
    <w:p w:rsidR="00065847" w:rsidRPr="0080386F" w:rsidRDefault="00065847" w:rsidP="00065847">
      <w:pPr>
        <w:rPr>
          <w:sz w:val="16"/>
        </w:rPr>
      </w:pPr>
      <w:r w:rsidRPr="0080386F">
        <w:rPr>
          <w:sz w:val="16"/>
        </w:rPr>
        <w:t xml:space="preserve">But </w:t>
      </w:r>
      <w:r w:rsidRPr="00DF6B31">
        <w:rPr>
          <w:rStyle w:val="Underline"/>
          <w:highlight w:val="yellow"/>
        </w:rPr>
        <w:t>with</w:t>
      </w:r>
      <w:r w:rsidRPr="0080386F">
        <w:rPr>
          <w:rStyle w:val="Underline"/>
        </w:rPr>
        <w:t xml:space="preserve"> both chambers of </w:t>
      </w:r>
      <w:r w:rsidRPr="00DF6B31">
        <w:rPr>
          <w:rStyle w:val="Underline"/>
          <w:highlight w:val="yellow"/>
        </w:rPr>
        <w:t>Congress</w:t>
      </w:r>
      <w:r w:rsidRPr="00DF6B31">
        <w:rPr>
          <w:sz w:val="16"/>
          <w:highlight w:val="yellow"/>
        </w:rPr>
        <w:t xml:space="preserve"> </w:t>
      </w:r>
      <w:r w:rsidRPr="00DF6B31">
        <w:rPr>
          <w:rStyle w:val="Underline"/>
          <w:highlight w:val="yellow"/>
        </w:rPr>
        <w:t xml:space="preserve">on </w:t>
      </w:r>
      <w:r>
        <w:rPr>
          <w:rStyle w:val="Underline"/>
        </w:rPr>
        <w:t>…</w:t>
      </w:r>
      <w:r w:rsidRPr="0080386F">
        <w:rPr>
          <w:sz w:val="16"/>
        </w:rPr>
        <w:t xml:space="preserve"> his lead over Romney since the attack, notably in several key battleground states.</w:t>
      </w:r>
    </w:p>
    <w:p w:rsidR="00065847" w:rsidRDefault="00065847" w:rsidP="00065847">
      <w:pPr>
        <w:rPr>
          <w:b/>
        </w:rPr>
      </w:pPr>
    </w:p>
    <w:p w:rsidR="00065847" w:rsidRPr="005E0EE7" w:rsidRDefault="00065847" w:rsidP="00065847">
      <w:pPr>
        <w:rPr>
          <w:b/>
        </w:rPr>
      </w:pPr>
      <w:r w:rsidRPr="005E0EE7">
        <w:rPr>
          <w:b/>
        </w:rPr>
        <w:t xml:space="preserve">Nuclear power </w:t>
      </w:r>
      <w:r>
        <w:rPr>
          <w:b/>
        </w:rPr>
        <w:t>popular</w:t>
      </w:r>
    </w:p>
    <w:p w:rsidR="00065847" w:rsidRDefault="00065847" w:rsidP="00065847">
      <w:r w:rsidRPr="00A85C3F">
        <w:rPr>
          <w:rStyle w:val="StyleStyleBold12pt"/>
        </w:rPr>
        <w:t>Brown ’12</w:t>
      </w:r>
      <w:r>
        <w:t xml:space="preserve"> </w:t>
      </w:r>
      <w:r w:rsidRPr="005E0EE7">
        <w:rPr>
          <w:sz w:val="16"/>
          <w:szCs w:val="16"/>
        </w:rPr>
        <w:t xml:space="preserve">(Dave Brown — Exclusive to Uranium Investing News, “United States Still Favors Nuclear Power”, </w:t>
      </w:r>
      <w:hyperlink r:id="rId13" w:history="1">
        <w:r w:rsidRPr="005E0EE7">
          <w:rPr>
            <w:rStyle w:val="Hyperlink"/>
            <w:sz w:val="16"/>
            <w:szCs w:val="16"/>
          </w:rPr>
          <w:t>http://uraniuminvestingnews.com/11008/united-states-still-favors-nuclear-power.html</w:t>
        </w:r>
      </w:hyperlink>
      <w:r w:rsidRPr="005E0EE7">
        <w:rPr>
          <w:sz w:val="16"/>
          <w:szCs w:val="16"/>
        </w:rPr>
        <w:t>, March 28, 2012, LEQ)</w:t>
      </w:r>
    </w:p>
    <w:p w:rsidR="00065847" w:rsidRPr="00D615A8" w:rsidRDefault="00065847" w:rsidP="00065847">
      <w:pPr>
        <w:rPr>
          <w:bCs/>
          <w:u w:val="single"/>
        </w:rPr>
      </w:pPr>
      <w:proofErr w:type="gramStart"/>
      <w:r w:rsidRPr="00DB5105">
        <w:rPr>
          <w:rStyle w:val="TitleChar"/>
          <w:highlight w:val="cyan"/>
        </w:rPr>
        <w:t>According to the</w:t>
      </w:r>
      <w:r w:rsidRPr="00840B68">
        <w:rPr>
          <w:rStyle w:val="TitleChar"/>
        </w:rPr>
        <w:t xml:space="preserve"> results of </w:t>
      </w:r>
      <w:r w:rsidRPr="00DB5105">
        <w:rPr>
          <w:rStyle w:val="TitleChar"/>
          <w:highlight w:val="cyan"/>
        </w:rPr>
        <w:t xml:space="preserve">Gallup’s annual Environment </w:t>
      </w:r>
      <w:r>
        <w:rPr>
          <w:rStyle w:val="TitleChar"/>
        </w:rPr>
        <w:t>…</w:t>
      </w:r>
      <w:r w:rsidRPr="00840B68">
        <w:rPr>
          <w:rStyle w:val="TitleChar"/>
        </w:rPr>
        <w:t xml:space="preserve"> and international uranium resources as well as in nuclear industry stakeholders.</w:t>
      </w:r>
      <w:proofErr w:type="gramEnd"/>
    </w:p>
    <w:p w:rsidR="00065847" w:rsidRDefault="00065847" w:rsidP="00065847">
      <w:pPr>
        <w:rPr>
          <w:b/>
        </w:rPr>
      </w:pPr>
    </w:p>
    <w:p w:rsidR="00065847" w:rsidRPr="00113095" w:rsidRDefault="00065847" w:rsidP="00065847"/>
    <w:p w:rsidR="00065847" w:rsidRDefault="00065847" w:rsidP="00065847">
      <w:pPr>
        <w:pStyle w:val="Heading1"/>
      </w:pPr>
      <w:r>
        <w:t>2AC SK Exports</w:t>
      </w:r>
    </w:p>
    <w:p w:rsidR="00065847" w:rsidRDefault="00065847" w:rsidP="00065847">
      <w:pPr>
        <w:pStyle w:val="Heading4"/>
      </w:pPr>
      <w:r>
        <w:t>No impact- South Korea econ resilient</w:t>
      </w:r>
    </w:p>
    <w:p w:rsidR="00065847" w:rsidRDefault="00065847" w:rsidP="00065847">
      <w:pPr>
        <w:rPr>
          <w:rStyle w:val="StyleStyleBold12pt"/>
        </w:rPr>
      </w:pPr>
      <w:r w:rsidRPr="00D82C99">
        <w:rPr>
          <w:rStyle w:val="StyleStyleBold12pt"/>
        </w:rPr>
        <w:t>RTT News, 12</w:t>
      </w:r>
    </w:p>
    <w:p w:rsidR="00065847" w:rsidRDefault="00065847" w:rsidP="00065847">
      <w:r w:rsidRPr="00D82C99">
        <w:t xml:space="preserve">("Moody's Upgrades South Korea's Rating </w:t>
      </w:r>
      <w:proofErr w:type="gramStart"/>
      <w:r w:rsidRPr="00D82C99">
        <w:t>On</w:t>
      </w:r>
      <w:proofErr w:type="gramEnd"/>
      <w:r w:rsidRPr="00D82C99">
        <w:t xml:space="preserve"> Strong Economic Resilience," 8-27-12, www.rttnews.com/1954186/moody-s-upgrades-south-korea-s-rating-on-strong-economic-resilience.aspx, accessed 11-4-12, mss)</w:t>
      </w:r>
    </w:p>
    <w:p w:rsidR="00065847" w:rsidRPr="00D82C99" w:rsidRDefault="00065847" w:rsidP="00065847"/>
    <w:p w:rsidR="00065847" w:rsidRPr="00CA11AD" w:rsidRDefault="00065847" w:rsidP="00065847">
      <w:pPr>
        <w:rPr>
          <w:sz w:val="16"/>
        </w:rPr>
      </w:pPr>
      <w:r w:rsidRPr="00CA11AD">
        <w:rPr>
          <w:highlight w:val="yellow"/>
          <w:u w:val="single"/>
        </w:rPr>
        <w:t>Moody's</w:t>
      </w:r>
      <w:r w:rsidRPr="00CA11AD">
        <w:rPr>
          <w:sz w:val="16"/>
          <w:highlight w:val="yellow"/>
        </w:rPr>
        <w:t xml:space="preserve"> </w:t>
      </w:r>
      <w:r w:rsidRPr="00CA11AD">
        <w:rPr>
          <w:sz w:val="16"/>
        </w:rPr>
        <w:t xml:space="preserve">Investors Service on Monday </w:t>
      </w:r>
      <w:r w:rsidRPr="00CA11AD">
        <w:rPr>
          <w:highlight w:val="yellow"/>
          <w:u w:val="single"/>
        </w:rPr>
        <w:t>upgraded South Korea's</w:t>
      </w:r>
      <w:r w:rsidRPr="00CA11AD">
        <w:rPr>
          <w:sz w:val="16"/>
          <w:highlight w:val="yellow"/>
        </w:rPr>
        <w:t xml:space="preserve"> </w:t>
      </w:r>
      <w:r w:rsidRPr="00CA11AD">
        <w:rPr>
          <w:sz w:val="16"/>
        </w:rPr>
        <w:t xml:space="preserve">credit </w:t>
      </w:r>
      <w:r>
        <w:rPr>
          <w:u w:val="single"/>
        </w:rPr>
        <w:t>…</w:t>
      </w:r>
      <w:r w:rsidRPr="00CA11AD">
        <w:rPr>
          <w:sz w:val="16"/>
        </w:rPr>
        <w:t>. The continued status-quo in North-South geopolitics has also influenced the decision, Moody's said.</w:t>
      </w:r>
    </w:p>
    <w:p w:rsidR="00065847" w:rsidRDefault="00065847" w:rsidP="00065847">
      <w:pPr>
        <w:pStyle w:val="Heading4"/>
      </w:pPr>
      <w:r>
        <w:t>Their SK econ decline bad evidence is from 98- major economic decline since then disprove the impact</w:t>
      </w:r>
    </w:p>
    <w:p w:rsidR="00065847" w:rsidRDefault="00065847" w:rsidP="00065847">
      <w:r w:rsidRPr="00D82C99">
        <w:rPr>
          <w:rStyle w:val="StyleStyleBold12pt"/>
        </w:rPr>
        <w:t xml:space="preserve">Chan, 8 </w:t>
      </w:r>
      <w:r w:rsidRPr="00D82C99">
        <w:t xml:space="preserve">-- WSWS </w:t>
      </w:r>
    </w:p>
    <w:p w:rsidR="00065847" w:rsidRDefault="00065847" w:rsidP="00065847">
      <w:r w:rsidRPr="00D82C99">
        <w:t>(John, "South Korean economy heading toward negative growth in 2009," 12-12-8, WSWS, www.wsws.org/articles/2008/dec2008/kore-d12.shtml, accessed 11-4-12, mss)</w:t>
      </w:r>
    </w:p>
    <w:p w:rsidR="00065847" w:rsidRPr="00D82C99" w:rsidRDefault="00065847" w:rsidP="00065847"/>
    <w:p w:rsidR="00065847" w:rsidRPr="00D82C99" w:rsidRDefault="00065847" w:rsidP="00065847">
      <w:pPr>
        <w:rPr>
          <w:sz w:val="14"/>
        </w:rPr>
      </w:pPr>
      <w:proofErr w:type="gramStart"/>
      <w:r w:rsidRPr="00EE3745">
        <w:rPr>
          <w:highlight w:val="yellow"/>
          <w:u w:val="single"/>
        </w:rPr>
        <w:t xml:space="preserve">South Korean </w:t>
      </w:r>
      <w:r w:rsidRPr="00D82C99">
        <w:rPr>
          <w:u w:val="single"/>
        </w:rPr>
        <w:t xml:space="preserve">economy </w:t>
      </w:r>
      <w:r w:rsidRPr="00EE3745">
        <w:rPr>
          <w:highlight w:val="yellow"/>
          <w:u w:val="single"/>
        </w:rPr>
        <w:t xml:space="preserve">heading toward negative </w:t>
      </w:r>
      <w:r>
        <w:rPr>
          <w:u w:val="single"/>
        </w:rPr>
        <w:t>…</w:t>
      </w:r>
      <w:r w:rsidRPr="00D82C99">
        <w:rPr>
          <w:sz w:val="14"/>
        </w:rPr>
        <w:t xml:space="preserve"> the conditions for a social eruption on a far broader scale.</w:t>
      </w:r>
      <w:proofErr w:type="gramEnd"/>
    </w:p>
    <w:p w:rsidR="00065847" w:rsidRDefault="00065847" w:rsidP="00065847">
      <w:pPr>
        <w:rPr>
          <w:b/>
        </w:rPr>
      </w:pPr>
    </w:p>
    <w:p w:rsidR="00065847" w:rsidRDefault="00065847" w:rsidP="00065847">
      <w:pPr>
        <w:rPr>
          <w:b/>
        </w:rPr>
      </w:pPr>
    </w:p>
    <w:p w:rsidR="00065847" w:rsidRPr="00283E9A" w:rsidRDefault="00065847" w:rsidP="00065847">
      <w:pPr>
        <w:rPr>
          <w:b/>
        </w:rPr>
      </w:pPr>
      <w:r w:rsidRPr="00283E9A">
        <w:rPr>
          <w:b/>
        </w:rPr>
        <w:t>Zero risk of Korean conflict</w:t>
      </w:r>
    </w:p>
    <w:p w:rsidR="00065847" w:rsidRDefault="00065847" w:rsidP="00065847">
      <w:r>
        <w:rPr>
          <w:b/>
        </w:rPr>
        <w:t>Rowland 10</w:t>
      </w:r>
      <w:r>
        <w:t xml:space="preserve"> </w:t>
      </w:r>
      <w:r w:rsidRPr="00283E9A">
        <w:rPr>
          <w:sz w:val="16"/>
          <w:szCs w:val="16"/>
        </w:rPr>
        <w:t xml:space="preserve">Ashley Rowland, 12/3/2010. </w:t>
      </w:r>
      <w:proofErr w:type="gramStart"/>
      <w:r w:rsidRPr="00283E9A">
        <w:rPr>
          <w:sz w:val="16"/>
          <w:szCs w:val="16"/>
        </w:rPr>
        <w:t>Stars and Stripes.</w:t>
      </w:r>
      <w:proofErr w:type="gramEnd"/>
      <w:r w:rsidRPr="00283E9A">
        <w:rPr>
          <w:sz w:val="16"/>
          <w:szCs w:val="16"/>
        </w:rPr>
        <w:t xml:space="preserve"> “Despite threats, </w:t>
      </w:r>
      <w:proofErr w:type="gramStart"/>
      <w:r w:rsidRPr="00283E9A">
        <w:rPr>
          <w:sz w:val="16"/>
          <w:szCs w:val="16"/>
        </w:rPr>
        <w:t>war not likely in Korea, experts say</w:t>
      </w:r>
      <w:proofErr w:type="gramEnd"/>
      <w:r w:rsidRPr="00283E9A">
        <w:rPr>
          <w:sz w:val="16"/>
          <w:szCs w:val="16"/>
        </w:rPr>
        <w:t>,” http://www.stripes.com/news/despite-threats-war-not-likely-in-korea-experts-say-1.127344?localLinksEnabled=false.</w:t>
      </w:r>
    </w:p>
    <w:p w:rsidR="00065847" w:rsidRPr="00283E9A" w:rsidRDefault="00065847" w:rsidP="00065847">
      <w:pPr>
        <w:rPr>
          <w:sz w:val="16"/>
        </w:rPr>
      </w:pPr>
      <w:r w:rsidRPr="006D1CFB">
        <w:rPr>
          <w:rStyle w:val="Underline"/>
        </w:rPr>
        <w:t>Despite</w:t>
      </w:r>
      <w:r w:rsidRPr="00283E9A">
        <w:rPr>
          <w:sz w:val="16"/>
        </w:rPr>
        <w:t xml:space="preserve"> increasingly </w:t>
      </w:r>
      <w:r w:rsidRPr="006D1CFB">
        <w:rPr>
          <w:rStyle w:val="Underline"/>
        </w:rPr>
        <w:t>belligerent threats</w:t>
      </w:r>
      <w:r w:rsidRPr="00283E9A">
        <w:rPr>
          <w:sz w:val="16"/>
        </w:rPr>
        <w:t xml:space="preserve"> to respond swiftly and strongly </w:t>
      </w:r>
      <w:r>
        <w:rPr>
          <w:sz w:val="16"/>
        </w:rPr>
        <w:t>…</w:t>
      </w:r>
      <w:r w:rsidRPr="00DB5105">
        <w:rPr>
          <w:rStyle w:val="Underline"/>
          <w:highlight w:val="cyan"/>
        </w:rPr>
        <w:t>to be hit</w:t>
      </w:r>
      <w:r>
        <w:rPr>
          <w:rStyle w:val="Underline"/>
        </w:rPr>
        <w:t xml:space="preserve"> in a full-scale fight </w:t>
      </w:r>
      <w:r w:rsidRPr="00DB5105">
        <w:rPr>
          <w:rStyle w:val="Underline"/>
          <w:highlight w:val="cyan"/>
        </w:rPr>
        <w:t>would be the elites</w:t>
      </w:r>
      <w:r w:rsidRPr="00283E9A">
        <w:rPr>
          <w:sz w:val="16"/>
        </w:rPr>
        <w:t>.</w:t>
      </w:r>
    </w:p>
    <w:p w:rsidR="00065847" w:rsidRDefault="00065847" w:rsidP="00065847"/>
    <w:p w:rsidR="00065847" w:rsidRPr="00DA3F70" w:rsidRDefault="00065847" w:rsidP="00065847"/>
    <w:p w:rsidR="00065847" w:rsidRDefault="00065847" w:rsidP="00065847">
      <w:pPr>
        <w:pStyle w:val="Heading1"/>
      </w:pPr>
      <w:r>
        <w:t>1AR</w:t>
      </w:r>
    </w:p>
    <w:p w:rsidR="00065847" w:rsidRDefault="00065847" w:rsidP="00065847">
      <w:pPr>
        <w:pStyle w:val="Heading4"/>
      </w:pPr>
      <w:r>
        <w:t>National labs solve the link- their author</w:t>
      </w:r>
    </w:p>
    <w:p w:rsidR="00065847" w:rsidRPr="00EC4C44" w:rsidRDefault="00065847" w:rsidP="00065847">
      <w:r w:rsidRPr="00EC4C44">
        <w:rPr>
          <w:rStyle w:val="StyleStyleBold12pt"/>
        </w:rPr>
        <w:t>King, 11 --</w:t>
      </w:r>
      <w:r>
        <w:rPr>
          <w:rStyle w:val="StyleStyleBold12pt"/>
        </w:rPr>
        <w:t xml:space="preserve"> </w:t>
      </w:r>
      <w:r w:rsidRPr="00EC4C44">
        <w:t>George Washington International Affairs Professor</w:t>
      </w:r>
    </w:p>
    <w:p w:rsidR="00065847" w:rsidRPr="00EC4C44" w:rsidRDefault="00065847" w:rsidP="00065847">
      <w:r w:rsidRPr="00EC4C44">
        <w:t>(March, Feasibility of Nuclear Power on U.S. Military Installations, http://www.cna.org/research/2011/feasibility-nuclear-power-us-military)</w:t>
      </w:r>
    </w:p>
    <w:p w:rsidR="00065847" w:rsidRPr="00EC4C44" w:rsidRDefault="00065847" w:rsidP="00065847"/>
    <w:p w:rsidR="00065847" w:rsidRDefault="00065847" w:rsidP="00065847">
      <w:pPr>
        <w:rPr>
          <w:sz w:val="16"/>
        </w:rPr>
      </w:pPr>
      <w:r w:rsidRPr="00EC4C44">
        <w:rPr>
          <w:sz w:val="16"/>
        </w:rPr>
        <w:t xml:space="preserve">An actual siting decision considered in connection with a specific </w:t>
      </w:r>
      <w:r>
        <w:rPr>
          <w:sz w:val="16"/>
        </w:rPr>
        <w:t>…</w:t>
      </w:r>
      <w:r w:rsidRPr="00EC4C44">
        <w:rPr>
          <w:highlight w:val="yellow"/>
          <w:u w:val="single"/>
        </w:rPr>
        <w:t xml:space="preserve"> need to be addressed</w:t>
      </w:r>
      <w:r w:rsidRPr="00EC4C44">
        <w:rPr>
          <w:sz w:val="16"/>
        </w:rPr>
        <w:t xml:space="preserve"> for those sites being considered.</w:t>
      </w:r>
    </w:p>
    <w:p w:rsidR="00065847" w:rsidRDefault="00065847" w:rsidP="00065847">
      <w:pPr>
        <w:rPr>
          <w:sz w:val="16"/>
        </w:rPr>
      </w:pPr>
    </w:p>
    <w:p w:rsidR="00065847" w:rsidRPr="00C0171E" w:rsidRDefault="00065847" w:rsidP="00065847">
      <w:pPr>
        <w:rPr>
          <w:b/>
        </w:rPr>
      </w:pPr>
      <w:proofErr w:type="gramStart"/>
      <w:r>
        <w:rPr>
          <w:b/>
        </w:rPr>
        <w:t>communities</w:t>
      </w:r>
      <w:proofErr w:type="gramEnd"/>
      <w:r>
        <w:rPr>
          <w:b/>
        </w:rPr>
        <w:t xml:space="preserve"> won’t backlash against military bases</w:t>
      </w:r>
    </w:p>
    <w:p w:rsidR="00065847" w:rsidRPr="00C0171E" w:rsidRDefault="00065847" w:rsidP="00065847">
      <w:pPr>
        <w:rPr>
          <w:sz w:val="16"/>
          <w:szCs w:val="16"/>
        </w:rPr>
      </w:pPr>
      <w:r>
        <w:rPr>
          <w:b/>
        </w:rPr>
        <w:t>Savage 10</w:t>
      </w:r>
      <w:r>
        <w:t xml:space="preserve">, </w:t>
      </w:r>
      <w:r w:rsidRPr="00C0171E">
        <w:rPr>
          <w:sz w:val="16"/>
          <w:szCs w:val="16"/>
        </w:rPr>
        <w:t>Melissa, subject matter expert with SAS Institute, Inc. focusing on transportation issues facing state and local governments “Lawmakers are looking for ways to resolve land-use conflicts between civilian communities and military bases.,” March, http://www.ncsl.org/issues-research/env-res/making-peace-article.aspx</w:t>
      </w:r>
    </w:p>
    <w:p w:rsidR="00065847" w:rsidRDefault="00065847" w:rsidP="00065847">
      <w:pPr>
        <w:rPr>
          <w:sz w:val="16"/>
        </w:rPr>
      </w:pPr>
      <w:r w:rsidRPr="00C0171E">
        <w:rPr>
          <w:sz w:val="16"/>
        </w:rPr>
        <w:t xml:space="preserve">During the last several years of base closures, </w:t>
      </w:r>
      <w:r w:rsidRPr="00BC125C">
        <w:rPr>
          <w:rStyle w:val="Underline"/>
          <w:highlight w:val="cyan"/>
        </w:rPr>
        <w:t xml:space="preserve">communities have </w:t>
      </w:r>
      <w:r>
        <w:rPr>
          <w:rStyle w:val="Emphasis"/>
        </w:rPr>
        <w:t>….</w:t>
      </w:r>
      <w:r w:rsidRPr="00C0171E">
        <w:rPr>
          <w:sz w:val="16"/>
        </w:rPr>
        <w:t xml:space="preserve"> </w:t>
      </w:r>
      <w:proofErr w:type="gramStart"/>
      <w:r w:rsidRPr="00C0171E">
        <w:rPr>
          <w:sz w:val="16"/>
        </w:rPr>
        <w:t>of</w:t>
      </w:r>
      <w:proofErr w:type="gramEnd"/>
      <w:r w:rsidRPr="00C0171E">
        <w:rPr>
          <w:sz w:val="16"/>
        </w:rPr>
        <w:t xml:space="preserve"> a base could mean the destruction of the local community.</w:t>
      </w:r>
    </w:p>
    <w:p w:rsidR="00065847" w:rsidRDefault="00065847" w:rsidP="00065847"/>
    <w:p w:rsidR="00065847" w:rsidRPr="002239CE" w:rsidRDefault="00065847" w:rsidP="00065847">
      <w:pPr>
        <w:rPr>
          <w:b/>
        </w:rPr>
      </w:pPr>
    </w:p>
    <w:p w:rsidR="00065847" w:rsidRPr="002239CE" w:rsidRDefault="00065847" w:rsidP="00065847">
      <w:pPr>
        <w:rPr>
          <w:b/>
        </w:rPr>
      </w:pPr>
      <w:r w:rsidRPr="002239CE">
        <w:rPr>
          <w:b/>
        </w:rPr>
        <w:t xml:space="preserve">California already has nuke power </w:t>
      </w:r>
    </w:p>
    <w:p w:rsidR="00065847" w:rsidRDefault="00065847" w:rsidP="00065847">
      <w:proofErr w:type="gramStart"/>
      <w:r w:rsidRPr="002239CE">
        <w:rPr>
          <w:b/>
        </w:rPr>
        <w:t>CA. gov 2012.</w:t>
      </w:r>
      <w:proofErr w:type="gramEnd"/>
      <w:r>
        <w:t xml:space="preserve"> </w:t>
      </w:r>
      <w:r w:rsidRPr="002239CE">
        <w:t>http://www.energy.ca.gov/nuclear/california.html</w:t>
      </w:r>
    </w:p>
    <w:p w:rsidR="00065847" w:rsidRPr="002239CE" w:rsidRDefault="00065847" w:rsidP="00065847">
      <w:proofErr w:type="gramStart"/>
      <w:r w:rsidRPr="002239CE">
        <w:t>Nuclear Plants in California</w:t>
      </w:r>
      <w:bookmarkStart w:id="0" w:name="instate"/>
      <w:bookmarkEnd w:id="0"/>
      <w:r>
        <w:t>.</w:t>
      </w:r>
      <w:proofErr w:type="gramEnd"/>
      <w:r w:rsidRPr="002239CE">
        <w:t xml:space="preserve"> </w:t>
      </w:r>
    </w:p>
    <w:p w:rsidR="00065847" w:rsidRPr="002239CE" w:rsidRDefault="00065847" w:rsidP="00065847">
      <w:r w:rsidRPr="002239CE">
        <w:rPr>
          <w:rStyle w:val="Underline"/>
        </w:rPr>
        <w:t>As of mid-2012, California had</w:t>
      </w:r>
      <w:r w:rsidRPr="002239CE">
        <w:t xml:space="preserve"> one </w:t>
      </w:r>
      <w:r w:rsidRPr="002239CE">
        <w:rPr>
          <w:rStyle w:val="Underline"/>
        </w:rPr>
        <w:t xml:space="preserve">operating nuclear </w:t>
      </w:r>
      <w:r>
        <w:rPr>
          <w:rStyle w:val="Underline"/>
        </w:rPr>
        <w:t>…</w:t>
      </w:r>
      <w:r w:rsidRPr="002239CE">
        <w:t>. Nuclear units at both plants use ocean water for cooling</w:t>
      </w:r>
    </w:p>
    <w:p w:rsidR="00065847" w:rsidRDefault="00065847" w:rsidP="00065847"/>
    <w:p w:rsidR="00065847" w:rsidRDefault="00065847" w:rsidP="00065847"/>
    <w:p w:rsidR="00065847" w:rsidRDefault="00065847" w:rsidP="00065847">
      <w:pPr>
        <w:rPr>
          <w:b/>
        </w:rPr>
      </w:pPr>
      <w:r>
        <w:rPr>
          <w:b/>
        </w:rPr>
        <w:t>a/t: king</w:t>
      </w:r>
    </w:p>
    <w:p w:rsidR="00065847" w:rsidRDefault="00065847" w:rsidP="00065847">
      <w:pPr>
        <w:rPr>
          <w:b/>
        </w:rPr>
      </w:pPr>
      <w:proofErr w:type="gramStart"/>
      <w:r>
        <w:rPr>
          <w:b/>
        </w:rPr>
        <w:t>concludes</w:t>
      </w:r>
      <w:proofErr w:type="gramEnd"/>
      <w:r>
        <w:rPr>
          <w:b/>
        </w:rPr>
        <w:t xml:space="preserve"> aff</w:t>
      </w:r>
    </w:p>
    <w:p w:rsidR="00065847" w:rsidRDefault="00065847" w:rsidP="00065847">
      <w:r w:rsidRPr="004B1E60">
        <w:rPr>
          <w:b/>
        </w:rPr>
        <w:t>King 11</w:t>
      </w:r>
    </w:p>
    <w:p w:rsidR="00065847" w:rsidRPr="00BC125C" w:rsidRDefault="00065847" w:rsidP="00065847">
      <w:pPr>
        <w:rPr>
          <w:sz w:val="16"/>
          <w:szCs w:val="16"/>
        </w:rPr>
      </w:pPr>
      <w:r w:rsidRPr="00BC125C">
        <w:rPr>
          <w:sz w:val="16"/>
          <w:szCs w:val="16"/>
        </w:rPr>
        <w:t>Marcus King, Ph.D., Center for Naval Analyses Project Director and Research Analyst for the Environment and Energy TeamLaVar Huntzinger, Thoi Nguyen, March 2011, Feasibility of Nuclear Power on U.S.Military Installations, www.cna.org/sites/default/files/research/Nuclear Power on Military Installations D0023932 A5.pdf</w:t>
      </w:r>
    </w:p>
    <w:p w:rsidR="00065847" w:rsidRPr="00BC125C" w:rsidRDefault="00065847" w:rsidP="00065847">
      <w:pPr>
        <w:rPr>
          <w:sz w:val="16"/>
          <w:szCs w:val="16"/>
        </w:rPr>
      </w:pPr>
      <w:proofErr w:type="gramStart"/>
      <w:r w:rsidRPr="00BC125C">
        <w:rPr>
          <w:sz w:val="16"/>
          <w:szCs w:val="16"/>
        </w:rPr>
        <w:t>DoD</w:t>
      </w:r>
      <w:proofErr w:type="gramEnd"/>
      <w:r w:rsidRPr="00BC125C">
        <w:rPr>
          <w:sz w:val="16"/>
          <w:szCs w:val="16"/>
        </w:rPr>
        <w:t xml:space="preserve"> will have to take the views of stakeholders such as state and local governments into account when deciding whether to undertake, or participate in a nuclear power project. Governmental views at these levels vary considerably and may be shaped by public opinion. Public opinion is solicited and taken into consideration at several stages of the NRC licensing process. Although public views toward nuclear power are increasingly favorable, there is significant opposition within some segments of the population. Before undertaking a specific nuclear power project, it would be important for </w:t>
      </w:r>
      <w:proofErr w:type="gramStart"/>
      <w:r w:rsidRPr="00BC125C">
        <w:rPr>
          <w:sz w:val="16"/>
          <w:szCs w:val="16"/>
        </w:rPr>
        <w:t>DoD</w:t>
      </w:r>
      <w:proofErr w:type="gramEnd"/>
      <w:r w:rsidRPr="00BC125C">
        <w:rPr>
          <w:sz w:val="16"/>
          <w:szCs w:val="16"/>
        </w:rPr>
        <w:t xml:space="preserve"> to take public opinion into account and consider it in the context of broader military installation/community relations.</w:t>
      </w:r>
    </w:p>
    <w:p w:rsidR="00065847" w:rsidRPr="00BC125C" w:rsidRDefault="00065847" w:rsidP="00065847">
      <w:pPr>
        <w:rPr>
          <w:sz w:val="16"/>
          <w:szCs w:val="16"/>
        </w:rPr>
      </w:pPr>
      <w:r w:rsidRPr="00BC125C">
        <w:rPr>
          <w:sz w:val="16"/>
          <w:szCs w:val="16"/>
        </w:rPr>
        <w:t>[</w:t>
      </w:r>
      <w:proofErr w:type="gramStart"/>
      <w:r w:rsidRPr="00BC125C">
        <w:rPr>
          <w:sz w:val="16"/>
          <w:szCs w:val="16"/>
        </w:rPr>
        <w:t>their</w:t>
      </w:r>
      <w:proofErr w:type="gramEnd"/>
      <w:r w:rsidRPr="00BC125C">
        <w:rPr>
          <w:sz w:val="16"/>
          <w:szCs w:val="16"/>
        </w:rPr>
        <w:t xml:space="preserve"> card ends]</w:t>
      </w:r>
    </w:p>
    <w:p w:rsidR="00065847" w:rsidRPr="00BC125C" w:rsidRDefault="00065847" w:rsidP="00065847">
      <w:pPr>
        <w:rPr>
          <w:sz w:val="16"/>
        </w:rPr>
      </w:pPr>
      <w:r w:rsidRPr="00BC125C">
        <w:rPr>
          <w:rStyle w:val="Underline"/>
          <w:highlight w:val="cyan"/>
        </w:rPr>
        <w:t>While public attitudes are</w:t>
      </w:r>
      <w:r w:rsidRPr="00BC125C">
        <w:rPr>
          <w:rStyle w:val="Underline"/>
        </w:rPr>
        <w:t xml:space="preserve"> somewhat </w:t>
      </w:r>
      <w:r w:rsidRPr="00BC125C">
        <w:rPr>
          <w:rStyle w:val="Underline"/>
          <w:highlight w:val="cyan"/>
        </w:rPr>
        <w:t>unknown</w:t>
      </w:r>
      <w:r w:rsidRPr="00BC125C">
        <w:rPr>
          <w:sz w:val="16"/>
        </w:rPr>
        <w:t xml:space="preserve"> particularly </w:t>
      </w:r>
      <w:r>
        <w:rPr>
          <w:sz w:val="16"/>
        </w:rPr>
        <w:t>…</w:t>
      </w:r>
      <w:r w:rsidRPr="00BC125C">
        <w:rPr>
          <w:sz w:val="16"/>
        </w:rPr>
        <w:t xml:space="preserve"> Virginia, and Georgia, and applications are currently under review in Texas and New Jersey [47]. </w:t>
      </w:r>
    </w:p>
    <w:p w:rsidR="00065847" w:rsidRDefault="00065847" w:rsidP="00065847"/>
    <w:p w:rsidR="00065847" w:rsidRDefault="00065847" w:rsidP="00065847"/>
    <w:p w:rsidR="00065847" w:rsidRDefault="00065847" w:rsidP="00065847"/>
    <w:p w:rsidR="00065847" w:rsidRPr="00CF1548" w:rsidRDefault="00065847" w:rsidP="00065847"/>
    <w:p w:rsidR="00065847" w:rsidRPr="00B84D5E" w:rsidRDefault="00065847" w:rsidP="00065847">
      <w:pPr>
        <w:rPr>
          <w:b/>
        </w:rPr>
      </w:pPr>
      <w:r w:rsidRPr="00B84D5E">
        <w:rPr>
          <w:b/>
        </w:rPr>
        <w:t>National polls are wrong – wind implementation spurs intense opposition</w:t>
      </w:r>
    </w:p>
    <w:p w:rsidR="00065847" w:rsidRPr="00CF1548" w:rsidRDefault="00065847" w:rsidP="00065847">
      <w:pPr>
        <w:rPr>
          <w:sz w:val="16"/>
          <w:szCs w:val="16"/>
        </w:rPr>
      </w:pPr>
      <w:proofErr w:type="gramStart"/>
      <w:r w:rsidRPr="00CF1548">
        <w:rPr>
          <w:rStyle w:val="StyleStyleBold12pt"/>
        </w:rPr>
        <w:t>Salkin 9</w:t>
      </w:r>
      <w:r w:rsidRPr="00CF1548">
        <w:rPr>
          <w:sz w:val="16"/>
          <w:szCs w:val="16"/>
        </w:rPr>
        <w:t>.</w:t>
      </w:r>
      <w:proofErr w:type="gramEnd"/>
      <w:r w:rsidRPr="00CF1548">
        <w:rPr>
          <w:sz w:val="16"/>
          <w:szCs w:val="16"/>
        </w:rPr>
        <w:t xml:space="preserve"> [Patricia, Raymond and Ella Smith Distinguished Professor of Law, Associate Dean, Director, Govt Law Center @ Albany Law, “Cooperative Federalism and Wind: A New Framework for Achieving Sustainability” Legal Studies Research Paper Series -- Hofstra Law Review -- Volume 37]</w:t>
      </w:r>
    </w:p>
    <w:p w:rsidR="00065847" w:rsidRPr="00CF1548" w:rsidRDefault="00065847" w:rsidP="00065847">
      <w:pPr>
        <w:rPr>
          <w:rStyle w:val="Underline"/>
        </w:rPr>
      </w:pPr>
      <w:r w:rsidRPr="00222FF4">
        <w:rPr>
          <w:rStyle w:val="Underline"/>
          <w:highlight w:val="cyan"/>
        </w:rPr>
        <w:t>Despite</w:t>
      </w:r>
      <w:r w:rsidRPr="00CF1548">
        <w:rPr>
          <w:rStyle w:val="Underline"/>
        </w:rPr>
        <w:t xml:space="preserve"> the</w:t>
      </w:r>
      <w:r w:rsidRPr="00CF1548">
        <w:rPr>
          <w:sz w:val="16"/>
        </w:rPr>
        <w:t xml:space="preserve"> tremendous </w:t>
      </w:r>
      <w:r w:rsidRPr="00222FF4">
        <w:rPr>
          <w:rStyle w:val="Underline"/>
          <w:highlight w:val="cyan"/>
        </w:rPr>
        <w:t xml:space="preserve">support expressed in national </w:t>
      </w:r>
      <w:proofErr w:type="gramStart"/>
      <w:r w:rsidRPr="00222FF4">
        <w:rPr>
          <w:rStyle w:val="Underline"/>
          <w:highlight w:val="cyan"/>
        </w:rPr>
        <w:t>polls</w:t>
      </w:r>
      <w:r w:rsidRPr="00CF1548">
        <w:rPr>
          <w:sz w:val="16"/>
        </w:rPr>
        <w:t xml:space="preserve">, </w:t>
      </w:r>
      <w:r>
        <w:rPr>
          <w:rStyle w:val="Underline"/>
        </w:rPr>
        <w:t>…</w:t>
      </w:r>
      <w:proofErr w:type="gramEnd"/>
      <w:r w:rsidRPr="00CF1548">
        <w:rPr>
          <w:rStyle w:val="Underline"/>
        </w:rPr>
        <w:t xml:space="preserve"> energy </w:t>
      </w:r>
      <w:r w:rsidRPr="00222FF4">
        <w:rPr>
          <w:rStyle w:val="Underline"/>
          <w:highlight w:val="cyan"/>
        </w:rPr>
        <w:t>is overcoming community opposition</w:t>
      </w:r>
      <w:r w:rsidRPr="00CF1548">
        <w:rPr>
          <w:rStyle w:val="Underline"/>
        </w:rPr>
        <w:t xml:space="preserve"> to siting wind turbines.</w:t>
      </w:r>
    </w:p>
    <w:p w:rsidR="00065847" w:rsidRPr="00324AD1" w:rsidRDefault="00065847" w:rsidP="00065847">
      <w:pPr>
        <w:shd w:val="clear" w:color="auto" w:fill="FFFFFF"/>
      </w:pPr>
    </w:p>
    <w:p w:rsidR="00065847" w:rsidRPr="00D17C4E" w:rsidRDefault="00065847" w:rsidP="00065847"/>
    <w:p w:rsidR="00065847" w:rsidRDefault="00065847" w:rsidP="00065847">
      <w:bookmarkStart w:id="1" w:name="_GoBack"/>
      <w:bookmarkEnd w:id="1"/>
    </w:p>
    <w:p w:rsidR="00065847" w:rsidRDefault="00065847" w:rsidP="00065847"/>
    <w:p w:rsidR="00065847" w:rsidRDefault="00065847" w:rsidP="00065847"/>
    <w:p w:rsidR="00065847" w:rsidRDefault="00065847" w:rsidP="00065847"/>
    <w:p w:rsidR="00065847" w:rsidRDefault="00065847" w:rsidP="00065847"/>
    <w:p w:rsidR="00065847" w:rsidRDefault="00065847" w:rsidP="00065847"/>
    <w:p w:rsidR="00065847" w:rsidRDefault="00065847" w:rsidP="00065847"/>
    <w:p w:rsidR="00065847" w:rsidRDefault="00065847" w:rsidP="00065847"/>
    <w:p w:rsidR="00065847" w:rsidRDefault="00065847" w:rsidP="00065847"/>
    <w:p w:rsidR="00065847" w:rsidRDefault="00065847" w:rsidP="00065847"/>
    <w:p w:rsidR="00065847" w:rsidRDefault="00065847" w:rsidP="00065847"/>
    <w:p w:rsidR="00065847" w:rsidRDefault="00065847" w:rsidP="00065847"/>
    <w:p w:rsidR="00065847" w:rsidRDefault="00065847" w:rsidP="00065847"/>
    <w:p w:rsidR="00065847" w:rsidRDefault="00065847" w:rsidP="00065847"/>
    <w:p w:rsidR="00065847" w:rsidRDefault="00065847" w:rsidP="00065847"/>
    <w:p w:rsidR="00065847" w:rsidRDefault="00065847" w:rsidP="00065847"/>
    <w:p w:rsidR="00065847" w:rsidRDefault="00065847" w:rsidP="00065847"/>
    <w:p w:rsidR="00065847" w:rsidRDefault="00065847" w:rsidP="00065847"/>
    <w:p w:rsidR="00065847" w:rsidRDefault="00065847" w:rsidP="00065847"/>
    <w:p w:rsidR="00065847" w:rsidRPr="00065847" w:rsidRDefault="00065847" w:rsidP="00065847"/>
    <w:sectPr w:rsidR="00065847" w:rsidRPr="00065847" w:rsidSect="00864162">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6E87" w:rsidRDefault="00756E87" w:rsidP="00261634">
      <w:r>
        <w:separator/>
      </w:r>
    </w:p>
  </w:endnote>
  <w:endnote w:type="continuationSeparator" w:id="0">
    <w:p w:rsidR="00756E87" w:rsidRDefault="00756E87"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1909286"/>
      <w:docPartObj>
        <w:docPartGallery w:val="Page Numbers (Bottom of Page)"/>
        <w:docPartUnique/>
      </w:docPartObj>
    </w:sdtPr>
    <w:sdtEndPr/>
    <w:sdtContent>
      <w:p w:rsidR="00F56DC0" w:rsidRDefault="00D96F7B">
        <w:pPr>
          <w:pStyle w:val="Footer"/>
          <w:jc w:val="right"/>
        </w:pPr>
        <w:r>
          <w:fldChar w:fldCharType="begin"/>
        </w:r>
        <w:r>
          <w:instrText xml:space="preserve"> PAGE   \* MERGEFORMAT </w:instrText>
        </w:r>
        <w:r>
          <w:fldChar w:fldCharType="separate"/>
        </w:r>
        <w:r w:rsidR="00065847">
          <w:rPr>
            <w:noProof/>
          </w:rPr>
          <w:t>1</w:t>
        </w:r>
        <w:r>
          <w:rPr>
            <w:noProof/>
          </w:rPr>
          <w:fldChar w:fldCharType="end"/>
        </w:r>
      </w:p>
    </w:sdtContent>
  </w:sdt>
  <w:p w:rsidR="00F56DC0" w:rsidRDefault="00F56DC0" w:rsidP="004B2234">
    <w:pPr>
      <w:pStyle w:val="Footer"/>
      <w:jc w:val="center"/>
    </w:pPr>
    <w:r>
      <w:t>Liberty Debate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6E87" w:rsidRDefault="00756E87" w:rsidP="00261634">
      <w:r>
        <w:separator/>
      </w:r>
    </w:p>
  </w:footnote>
  <w:footnote w:type="continuationSeparator" w:id="0">
    <w:p w:rsidR="00756E87" w:rsidRDefault="00756E87"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F56DC0" w:rsidP="001853A6">
    <w:pPr>
      <w:pStyle w:val="Header"/>
      <w:tabs>
        <w:tab w:val="clear" w:pos="9360"/>
        <w:tab w:val="right" w:pos="10800"/>
      </w:tabs>
    </w:pPr>
    <w:r>
      <w:t>Liberty Debate</w:t>
    </w:r>
    <w:r>
      <w:tab/>
    </w:r>
    <w:r>
      <w:tab/>
    </w:r>
    <w:sdt>
      <w:sdtPr>
        <w:id w:val="565053189"/>
        <w:docPartObj>
          <w:docPartGallery w:val="Page Numbers (Top of Page)"/>
          <w:docPartUnique/>
        </w:docPartObj>
      </w:sdtPr>
      <w:sdtEndPr/>
      <w:sdtContent>
        <w:r w:rsidRPr="0064186A">
          <w:t xml:space="preserve">Page </w:t>
        </w:r>
        <w:r w:rsidR="00D96F7B">
          <w:fldChar w:fldCharType="begin"/>
        </w:r>
        <w:r w:rsidR="00D96F7B">
          <w:instrText xml:space="preserve"> PAGE </w:instrText>
        </w:r>
        <w:r w:rsidR="00D96F7B">
          <w:fldChar w:fldCharType="separate"/>
        </w:r>
        <w:r w:rsidR="00065847">
          <w:rPr>
            <w:noProof/>
          </w:rPr>
          <w:t>1</w:t>
        </w:r>
        <w:r w:rsidR="00D96F7B">
          <w:rPr>
            <w:noProof/>
          </w:rPr>
          <w:fldChar w:fldCharType="end"/>
        </w:r>
        <w:r w:rsidRPr="0064186A">
          <w:t xml:space="preserve"> of </w:t>
        </w:r>
        <w:r w:rsidR="00065847">
          <w:fldChar w:fldCharType="begin"/>
        </w:r>
        <w:r w:rsidR="00065847">
          <w:instrText xml:space="preserve"> NUMPAGES  </w:instrText>
        </w:r>
        <w:r w:rsidR="00065847">
          <w:fldChar w:fldCharType="separate"/>
        </w:r>
        <w:r w:rsidR="00065847">
          <w:rPr>
            <w:noProof/>
          </w:rPr>
          <w:t>1</w:t>
        </w:r>
        <w:r w:rsidR="00065847">
          <w:rPr>
            <w:noProof/>
          </w:rPr>
          <w:fldChar w:fldCharType="end"/>
        </w:r>
      </w:sdtContent>
    </w:sdt>
  </w:p>
  <w:p w:rsidR="00F56DC0" w:rsidRPr="00236E21" w:rsidRDefault="00065847" w:rsidP="001853A6">
    <w:pPr>
      <w:pStyle w:val="Header"/>
      <w:tabs>
        <w:tab w:val="clear" w:pos="9360"/>
        <w:tab w:val="right" w:pos="10800"/>
      </w:tabs>
    </w:pPr>
    <w:r>
      <w:fldChar w:fldCharType="begin"/>
    </w:r>
    <w:r>
      <w:instrText xml:space="preserve"> FILENAME  \* Caps  \* MERGEFORMAT </w:instrText>
    </w:r>
    <w:r>
      <w:fldChar w:fldCharType="separate"/>
    </w:r>
    <w:r w:rsidR="00F56DC0">
      <w:rPr>
        <w:noProof/>
      </w:rPr>
      <w:t>Normal.Dotm</w:t>
    </w:r>
    <w:r>
      <w:rPr>
        <w:noProof/>
      </w:rPr>
      <w:fldChar w:fldCharType="end"/>
    </w:r>
    <w:r w:rsidR="00F56DC0">
      <w:tab/>
    </w:r>
    <w:r w:rsidR="00F56DC0">
      <w:tab/>
      <w:t>N. Ryan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6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E87"/>
    <w:rsid w:val="00000B0C"/>
    <w:rsid w:val="000019DB"/>
    <w:rsid w:val="00002D07"/>
    <w:rsid w:val="00006718"/>
    <w:rsid w:val="0001173E"/>
    <w:rsid w:val="0001477F"/>
    <w:rsid w:val="00021DC8"/>
    <w:rsid w:val="00030B04"/>
    <w:rsid w:val="0003124A"/>
    <w:rsid w:val="00034AAD"/>
    <w:rsid w:val="0003526A"/>
    <w:rsid w:val="0003551D"/>
    <w:rsid w:val="00041A45"/>
    <w:rsid w:val="00042A8F"/>
    <w:rsid w:val="00043AD7"/>
    <w:rsid w:val="00044D85"/>
    <w:rsid w:val="00045D43"/>
    <w:rsid w:val="000519DD"/>
    <w:rsid w:val="0005405A"/>
    <w:rsid w:val="0005542A"/>
    <w:rsid w:val="00056CB8"/>
    <w:rsid w:val="00057E14"/>
    <w:rsid w:val="00060CCB"/>
    <w:rsid w:val="0006175E"/>
    <w:rsid w:val="00061B36"/>
    <w:rsid w:val="00064013"/>
    <w:rsid w:val="00065847"/>
    <w:rsid w:val="0006658B"/>
    <w:rsid w:val="00066FAF"/>
    <w:rsid w:val="000675C5"/>
    <w:rsid w:val="00071344"/>
    <w:rsid w:val="000735CF"/>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78A3"/>
    <w:rsid w:val="000E2AD9"/>
    <w:rsid w:val="000F147A"/>
    <w:rsid w:val="000F17C3"/>
    <w:rsid w:val="000F5051"/>
    <w:rsid w:val="000F6E34"/>
    <w:rsid w:val="000F6FCC"/>
    <w:rsid w:val="000F7681"/>
    <w:rsid w:val="0010165B"/>
    <w:rsid w:val="00101A45"/>
    <w:rsid w:val="001040BB"/>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53A6"/>
    <w:rsid w:val="00186EB2"/>
    <w:rsid w:val="001919D5"/>
    <w:rsid w:val="00191D07"/>
    <w:rsid w:val="00191F24"/>
    <w:rsid w:val="001946FB"/>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2067"/>
    <w:rsid w:val="00216ECE"/>
    <w:rsid w:val="00220C41"/>
    <w:rsid w:val="00221241"/>
    <w:rsid w:val="00222BE0"/>
    <w:rsid w:val="00222EDB"/>
    <w:rsid w:val="002238A6"/>
    <w:rsid w:val="00223988"/>
    <w:rsid w:val="00224B70"/>
    <w:rsid w:val="00227143"/>
    <w:rsid w:val="00227C6E"/>
    <w:rsid w:val="00233AC7"/>
    <w:rsid w:val="00236E21"/>
    <w:rsid w:val="0023713C"/>
    <w:rsid w:val="00237DDA"/>
    <w:rsid w:val="00243732"/>
    <w:rsid w:val="00243A70"/>
    <w:rsid w:val="002451EE"/>
    <w:rsid w:val="002458F0"/>
    <w:rsid w:val="0024595C"/>
    <w:rsid w:val="00247037"/>
    <w:rsid w:val="00254F8D"/>
    <w:rsid w:val="002553AA"/>
    <w:rsid w:val="002555DC"/>
    <w:rsid w:val="00257005"/>
    <w:rsid w:val="00257180"/>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1356"/>
    <w:rsid w:val="00291542"/>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3DB6"/>
    <w:rsid w:val="002D4232"/>
    <w:rsid w:val="002D4340"/>
    <w:rsid w:val="002D53B8"/>
    <w:rsid w:val="002D567F"/>
    <w:rsid w:val="002D615F"/>
    <w:rsid w:val="002D63AB"/>
    <w:rsid w:val="002E00BA"/>
    <w:rsid w:val="002E13C0"/>
    <w:rsid w:val="002E3A6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78"/>
    <w:rsid w:val="003070B6"/>
    <w:rsid w:val="00310037"/>
    <w:rsid w:val="003108C5"/>
    <w:rsid w:val="003111EA"/>
    <w:rsid w:val="00314973"/>
    <w:rsid w:val="00314A38"/>
    <w:rsid w:val="00314EC2"/>
    <w:rsid w:val="00315E6C"/>
    <w:rsid w:val="00316D52"/>
    <w:rsid w:val="00317D41"/>
    <w:rsid w:val="00320DD1"/>
    <w:rsid w:val="003218F6"/>
    <w:rsid w:val="00323107"/>
    <w:rsid w:val="00323405"/>
    <w:rsid w:val="003237BB"/>
    <w:rsid w:val="003240B7"/>
    <w:rsid w:val="00324486"/>
    <w:rsid w:val="00324F8A"/>
    <w:rsid w:val="00332096"/>
    <w:rsid w:val="003341D4"/>
    <w:rsid w:val="003352FF"/>
    <w:rsid w:val="00336357"/>
    <w:rsid w:val="00337AB3"/>
    <w:rsid w:val="00343E29"/>
    <w:rsid w:val="00346000"/>
    <w:rsid w:val="00351C78"/>
    <w:rsid w:val="0035569D"/>
    <w:rsid w:val="00357CF5"/>
    <w:rsid w:val="00362FD1"/>
    <w:rsid w:val="0036326B"/>
    <w:rsid w:val="0036376C"/>
    <w:rsid w:val="00364881"/>
    <w:rsid w:val="00367344"/>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A01AA"/>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C3"/>
    <w:rsid w:val="00415693"/>
    <w:rsid w:val="004207E2"/>
    <w:rsid w:val="00426716"/>
    <w:rsid w:val="00427507"/>
    <w:rsid w:val="0042770D"/>
    <w:rsid w:val="004300DF"/>
    <w:rsid w:val="004305BB"/>
    <w:rsid w:val="00430F0A"/>
    <w:rsid w:val="0043192D"/>
    <w:rsid w:val="0043393F"/>
    <w:rsid w:val="00433AC8"/>
    <w:rsid w:val="00440692"/>
    <w:rsid w:val="004423BB"/>
    <w:rsid w:val="0044253B"/>
    <w:rsid w:val="00442BB2"/>
    <w:rsid w:val="00442EAB"/>
    <w:rsid w:val="00443408"/>
    <w:rsid w:val="00445CF5"/>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234"/>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559B"/>
    <w:rsid w:val="004E73A6"/>
    <w:rsid w:val="004E761C"/>
    <w:rsid w:val="004F124A"/>
    <w:rsid w:val="004F1F58"/>
    <w:rsid w:val="004F635A"/>
    <w:rsid w:val="004F68E9"/>
    <w:rsid w:val="005026B2"/>
    <w:rsid w:val="005063CB"/>
    <w:rsid w:val="005107FC"/>
    <w:rsid w:val="00510CEF"/>
    <w:rsid w:val="00512B1E"/>
    <w:rsid w:val="00512FD6"/>
    <w:rsid w:val="00513235"/>
    <w:rsid w:val="00513269"/>
    <w:rsid w:val="00514B7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058B"/>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372C"/>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405F"/>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186A"/>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372C"/>
    <w:rsid w:val="00683F81"/>
    <w:rsid w:val="0068560D"/>
    <w:rsid w:val="00687D0E"/>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E1F8E"/>
    <w:rsid w:val="006E3325"/>
    <w:rsid w:val="006E47E1"/>
    <w:rsid w:val="006E77F8"/>
    <w:rsid w:val="006E7CE1"/>
    <w:rsid w:val="006F20B0"/>
    <w:rsid w:val="006F35BD"/>
    <w:rsid w:val="006F3C3C"/>
    <w:rsid w:val="006F500B"/>
    <w:rsid w:val="006F5A72"/>
    <w:rsid w:val="007005BF"/>
    <w:rsid w:val="0070435B"/>
    <w:rsid w:val="00705015"/>
    <w:rsid w:val="00707DAE"/>
    <w:rsid w:val="007107F3"/>
    <w:rsid w:val="00711FE4"/>
    <w:rsid w:val="00714C2E"/>
    <w:rsid w:val="00714F9D"/>
    <w:rsid w:val="007207C2"/>
    <w:rsid w:val="00720CB6"/>
    <w:rsid w:val="00723AF8"/>
    <w:rsid w:val="007246A5"/>
    <w:rsid w:val="00725279"/>
    <w:rsid w:val="00726D84"/>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56E87"/>
    <w:rsid w:val="00760B06"/>
    <w:rsid w:val="00763B7B"/>
    <w:rsid w:val="00763E79"/>
    <w:rsid w:val="00765418"/>
    <w:rsid w:val="00765A67"/>
    <w:rsid w:val="007663C5"/>
    <w:rsid w:val="00771526"/>
    <w:rsid w:val="007724B3"/>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BEA"/>
    <w:rsid w:val="007A6C84"/>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3A4A"/>
    <w:rsid w:val="007E4B76"/>
    <w:rsid w:val="007E56BD"/>
    <w:rsid w:val="007E63B4"/>
    <w:rsid w:val="007F1AE1"/>
    <w:rsid w:val="007F351F"/>
    <w:rsid w:val="007F4927"/>
    <w:rsid w:val="007F7169"/>
    <w:rsid w:val="008003AC"/>
    <w:rsid w:val="00800E0F"/>
    <w:rsid w:val="0080329E"/>
    <w:rsid w:val="00804531"/>
    <w:rsid w:val="00813030"/>
    <w:rsid w:val="008138A9"/>
    <w:rsid w:val="008154B0"/>
    <w:rsid w:val="0081574E"/>
    <w:rsid w:val="00817071"/>
    <w:rsid w:val="00817DA3"/>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5AFC"/>
    <w:rsid w:val="008A685F"/>
    <w:rsid w:val="008A6E84"/>
    <w:rsid w:val="008A7B84"/>
    <w:rsid w:val="008B0A2B"/>
    <w:rsid w:val="008C01FA"/>
    <w:rsid w:val="008C2721"/>
    <w:rsid w:val="008C605E"/>
    <w:rsid w:val="008D0E95"/>
    <w:rsid w:val="008D4FAC"/>
    <w:rsid w:val="008D509F"/>
    <w:rsid w:val="008E1C41"/>
    <w:rsid w:val="008E3464"/>
    <w:rsid w:val="008E5F01"/>
    <w:rsid w:val="008F2431"/>
    <w:rsid w:val="008F25E1"/>
    <w:rsid w:val="008F765F"/>
    <w:rsid w:val="0090020C"/>
    <w:rsid w:val="009014F3"/>
    <w:rsid w:val="00906DA4"/>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15C0"/>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7BD"/>
    <w:rsid w:val="009A28BC"/>
    <w:rsid w:val="009A28DE"/>
    <w:rsid w:val="009A2C48"/>
    <w:rsid w:val="009A371B"/>
    <w:rsid w:val="009A7914"/>
    <w:rsid w:val="009A7B0A"/>
    <w:rsid w:val="009B10ED"/>
    <w:rsid w:val="009B4DA3"/>
    <w:rsid w:val="009B4DAA"/>
    <w:rsid w:val="009B503D"/>
    <w:rsid w:val="009B5FF9"/>
    <w:rsid w:val="009C07F6"/>
    <w:rsid w:val="009C16BE"/>
    <w:rsid w:val="009C464C"/>
    <w:rsid w:val="009C4A56"/>
    <w:rsid w:val="009C5105"/>
    <w:rsid w:val="009C55B9"/>
    <w:rsid w:val="009C57C0"/>
    <w:rsid w:val="009C7AD1"/>
    <w:rsid w:val="009D2E48"/>
    <w:rsid w:val="009D34EA"/>
    <w:rsid w:val="009D3C58"/>
    <w:rsid w:val="009D3C59"/>
    <w:rsid w:val="009D599D"/>
    <w:rsid w:val="009D5A56"/>
    <w:rsid w:val="009D5DB1"/>
    <w:rsid w:val="009D6228"/>
    <w:rsid w:val="009D7CC6"/>
    <w:rsid w:val="009E237A"/>
    <w:rsid w:val="009E24E4"/>
    <w:rsid w:val="009E635A"/>
    <w:rsid w:val="009E67C1"/>
    <w:rsid w:val="009E75B8"/>
    <w:rsid w:val="009F1AF2"/>
    <w:rsid w:val="009F282C"/>
    <w:rsid w:val="009F31FA"/>
    <w:rsid w:val="009F53EE"/>
    <w:rsid w:val="009F5F22"/>
    <w:rsid w:val="009F7205"/>
    <w:rsid w:val="00A00588"/>
    <w:rsid w:val="00A016FE"/>
    <w:rsid w:val="00A0213D"/>
    <w:rsid w:val="00A0221D"/>
    <w:rsid w:val="00A02545"/>
    <w:rsid w:val="00A10ADD"/>
    <w:rsid w:val="00A10EFE"/>
    <w:rsid w:val="00A11AFF"/>
    <w:rsid w:val="00A12805"/>
    <w:rsid w:val="00A135D0"/>
    <w:rsid w:val="00A20A78"/>
    <w:rsid w:val="00A230E6"/>
    <w:rsid w:val="00A238F4"/>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4EB"/>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2556"/>
    <w:rsid w:val="00AB3C1E"/>
    <w:rsid w:val="00AB4504"/>
    <w:rsid w:val="00AB4F48"/>
    <w:rsid w:val="00AB7430"/>
    <w:rsid w:val="00AC047E"/>
    <w:rsid w:val="00AC54A7"/>
    <w:rsid w:val="00AC5AE7"/>
    <w:rsid w:val="00AD3428"/>
    <w:rsid w:val="00AD5032"/>
    <w:rsid w:val="00AD5579"/>
    <w:rsid w:val="00AE0FA9"/>
    <w:rsid w:val="00AE4E67"/>
    <w:rsid w:val="00AE6349"/>
    <w:rsid w:val="00AE7030"/>
    <w:rsid w:val="00AF2243"/>
    <w:rsid w:val="00AF2483"/>
    <w:rsid w:val="00AF5E27"/>
    <w:rsid w:val="00AF64E4"/>
    <w:rsid w:val="00AF7E2F"/>
    <w:rsid w:val="00B00C97"/>
    <w:rsid w:val="00B00DED"/>
    <w:rsid w:val="00B021E8"/>
    <w:rsid w:val="00B02B72"/>
    <w:rsid w:val="00B04721"/>
    <w:rsid w:val="00B04CF9"/>
    <w:rsid w:val="00B06960"/>
    <w:rsid w:val="00B06A1E"/>
    <w:rsid w:val="00B07407"/>
    <w:rsid w:val="00B07581"/>
    <w:rsid w:val="00B10411"/>
    <w:rsid w:val="00B115B5"/>
    <w:rsid w:val="00B11644"/>
    <w:rsid w:val="00B11886"/>
    <w:rsid w:val="00B119AA"/>
    <w:rsid w:val="00B121DE"/>
    <w:rsid w:val="00B1461B"/>
    <w:rsid w:val="00B14FF5"/>
    <w:rsid w:val="00B177B0"/>
    <w:rsid w:val="00B20493"/>
    <w:rsid w:val="00B213A0"/>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65312"/>
    <w:rsid w:val="00B70464"/>
    <w:rsid w:val="00B7113E"/>
    <w:rsid w:val="00B72529"/>
    <w:rsid w:val="00B73058"/>
    <w:rsid w:val="00B740BA"/>
    <w:rsid w:val="00B74F40"/>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39"/>
    <w:rsid w:val="00BE6059"/>
    <w:rsid w:val="00BE6C87"/>
    <w:rsid w:val="00BF1290"/>
    <w:rsid w:val="00BF2A3B"/>
    <w:rsid w:val="00BF32EE"/>
    <w:rsid w:val="00BF3DA4"/>
    <w:rsid w:val="00BF4662"/>
    <w:rsid w:val="00BF4F6D"/>
    <w:rsid w:val="00BF5191"/>
    <w:rsid w:val="00BF5C11"/>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117E"/>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51D4"/>
    <w:rsid w:val="00C865E4"/>
    <w:rsid w:val="00C91A23"/>
    <w:rsid w:val="00C95162"/>
    <w:rsid w:val="00C95978"/>
    <w:rsid w:val="00C95E32"/>
    <w:rsid w:val="00C96E32"/>
    <w:rsid w:val="00CA318D"/>
    <w:rsid w:val="00CA4605"/>
    <w:rsid w:val="00CA698A"/>
    <w:rsid w:val="00CB2BA2"/>
    <w:rsid w:val="00CB3F5E"/>
    <w:rsid w:val="00CB43B8"/>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5CB"/>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0093"/>
    <w:rsid w:val="00D15121"/>
    <w:rsid w:val="00D17516"/>
    <w:rsid w:val="00D1752E"/>
    <w:rsid w:val="00D22B52"/>
    <w:rsid w:val="00D25A71"/>
    <w:rsid w:val="00D25BAC"/>
    <w:rsid w:val="00D30204"/>
    <w:rsid w:val="00D30BE1"/>
    <w:rsid w:val="00D30C7D"/>
    <w:rsid w:val="00D329F2"/>
    <w:rsid w:val="00D34A7C"/>
    <w:rsid w:val="00D34BE7"/>
    <w:rsid w:val="00D3779E"/>
    <w:rsid w:val="00D45335"/>
    <w:rsid w:val="00D46BC6"/>
    <w:rsid w:val="00D472C2"/>
    <w:rsid w:val="00D47E87"/>
    <w:rsid w:val="00D51958"/>
    <w:rsid w:val="00D51D4C"/>
    <w:rsid w:val="00D523F4"/>
    <w:rsid w:val="00D55795"/>
    <w:rsid w:val="00D55BF6"/>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96F7B"/>
    <w:rsid w:val="00DA1782"/>
    <w:rsid w:val="00DA192B"/>
    <w:rsid w:val="00DA1BFB"/>
    <w:rsid w:val="00DA2A91"/>
    <w:rsid w:val="00DA351B"/>
    <w:rsid w:val="00DA387C"/>
    <w:rsid w:val="00DA4551"/>
    <w:rsid w:val="00DA6CE9"/>
    <w:rsid w:val="00DA74A2"/>
    <w:rsid w:val="00DA76B9"/>
    <w:rsid w:val="00DA7FBC"/>
    <w:rsid w:val="00DB0A62"/>
    <w:rsid w:val="00DB3DC9"/>
    <w:rsid w:val="00DB47FA"/>
    <w:rsid w:val="00DB7955"/>
    <w:rsid w:val="00DC01FD"/>
    <w:rsid w:val="00DC0D54"/>
    <w:rsid w:val="00DC3855"/>
    <w:rsid w:val="00DC6882"/>
    <w:rsid w:val="00DD0129"/>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DB0"/>
    <w:rsid w:val="00E076FC"/>
    <w:rsid w:val="00E10DFC"/>
    <w:rsid w:val="00E120FF"/>
    <w:rsid w:val="00E123CD"/>
    <w:rsid w:val="00E13C3F"/>
    <w:rsid w:val="00E15F33"/>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0BD9"/>
    <w:rsid w:val="00E51FC6"/>
    <w:rsid w:val="00E55F78"/>
    <w:rsid w:val="00E56E41"/>
    <w:rsid w:val="00E627CF"/>
    <w:rsid w:val="00E63103"/>
    <w:rsid w:val="00E641F2"/>
    <w:rsid w:val="00E641F7"/>
    <w:rsid w:val="00E6466D"/>
    <w:rsid w:val="00E64AFE"/>
    <w:rsid w:val="00E65B0F"/>
    <w:rsid w:val="00E66B48"/>
    <w:rsid w:val="00E70BE3"/>
    <w:rsid w:val="00E71173"/>
    <w:rsid w:val="00E7139C"/>
    <w:rsid w:val="00E823B4"/>
    <w:rsid w:val="00E8289A"/>
    <w:rsid w:val="00E84A47"/>
    <w:rsid w:val="00E86079"/>
    <w:rsid w:val="00E91499"/>
    <w:rsid w:val="00E91BDC"/>
    <w:rsid w:val="00E9203A"/>
    <w:rsid w:val="00E94167"/>
    <w:rsid w:val="00E94352"/>
    <w:rsid w:val="00E96019"/>
    <w:rsid w:val="00EA02FA"/>
    <w:rsid w:val="00EA0594"/>
    <w:rsid w:val="00EA075F"/>
    <w:rsid w:val="00EA1ECD"/>
    <w:rsid w:val="00EA4704"/>
    <w:rsid w:val="00EA5D9C"/>
    <w:rsid w:val="00EA75A3"/>
    <w:rsid w:val="00EA7E46"/>
    <w:rsid w:val="00EB0156"/>
    <w:rsid w:val="00EB0FC0"/>
    <w:rsid w:val="00EB101F"/>
    <w:rsid w:val="00EB2217"/>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17AA"/>
    <w:rsid w:val="00F45D33"/>
    <w:rsid w:val="00F4630C"/>
    <w:rsid w:val="00F46CBA"/>
    <w:rsid w:val="00F474BE"/>
    <w:rsid w:val="00F5143C"/>
    <w:rsid w:val="00F524CF"/>
    <w:rsid w:val="00F5258D"/>
    <w:rsid w:val="00F53686"/>
    <w:rsid w:val="00F54000"/>
    <w:rsid w:val="00F569F2"/>
    <w:rsid w:val="00F56DC0"/>
    <w:rsid w:val="00F6097B"/>
    <w:rsid w:val="00F61675"/>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065847"/>
    <w:rPr>
      <w:rFonts w:ascii="Times New Roman" w:eastAsiaTheme="minorHAnsi" w:hAnsi="Times New Roman" w:cs="Times New Roman"/>
    </w:rPr>
  </w:style>
  <w:style w:type="paragraph" w:styleId="Heading1">
    <w:name w:val="heading 1"/>
    <w:aliases w:val="Pocket"/>
    <w:basedOn w:val="Normal"/>
    <w:next w:val="Normal"/>
    <w:link w:val="Heading1Char"/>
    <w:uiPriority w:val="1"/>
    <w:qFormat/>
    <w:rsid w:val="00236E21"/>
    <w:pPr>
      <w:pageBreakBefore/>
      <w:jc w:val="center"/>
      <w:outlineLvl w:val="0"/>
    </w:pPr>
    <w:rPr>
      <w:rFonts w:eastAsia="Times New Roman" w:cstheme="minorBidi"/>
      <w:b/>
      <w:bCs/>
      <w:sz w:val="32"/>
      <w:szCs w:val="28"/>
      <w:u w:val="single"/>
    </w:rPr>
  </w:style>
  <w:style w:type="paragraph" w:styleId="Heading2">
    <w:name w:val="heading 2"/>
    <w:basedOn w:val="Normal"/>
    <w:next w:val="Normal"/>
    <w:link w:val="Heading2Char"/>
    <w:uiPriority w:val="9"/>
    <w:unhideWhenUsed/>
    <w:qFormat/>
    <w:rsid w:val="00236E21"/>
    <w:pPr>
      <w:outlineLvl w:val="1"/>
    </w:pPr>
    <w:rPr>
      <w:rFonts w:eastAsia="Calibri"/>
      <w:b/>
      <w:sz w:val="24"/>
      <w:szCs w:val="26"/>
    </w:rPr>
  </w:style>
  <w:style w:type="paragraph" w:styleId="Heading3">
    <w:name w:val="heading 3"/>
    <w:aliases w:val="Block"/>
    <w:basedOn w:val="Normal"/>
    <w:next w:val="Normal"/>
    <w:link w:val="Heading3Char"/>
    <w:uiPriority w:val="3"/>
    <w:qFormat/>
    <w:rsid w:val="0006584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
    <w:basedOn w:val="Normal"/>
    <w:next w:val="Normal"/>
    <w:link w:val="Heading4Char"/>
    <w:uiPriority w:val="4"/>
    <w:qFormat/>
    <w:rsid w:val="00065847"/>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link w:val="Heading1"/>
    <w:uiPriority w:val="1"/>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semiHidden/>
    <w:rsid w:val="00236E21"/>
    <w:rPr>
      <w:rFonts w:ascii="Verdana" w:eastAsia="Batang" w:hAnsi="Verdana" w:cs="Times New Roman"/>
      <w:sz w:val="16"/>
      <w:szCs w:val="24"/>
      <w:shd w:val="clear" w:color="auto" w:fill="C6D5EC"/>
      <w:lang w:eastAsia="ko-KR"/>
    </w:rPr>
  </w:style>
  <w:style w:type="character" w:customStyle="1" w:styleId="Heading2Char">
    <w:name w:val="Heading 2 Char"/>
    <w:basedOn w:val="DefaultParagraphFont"/>
    <w:link w:val="Heading2"/>
    <w:uiPriority w:val="9"/>
    <w:rsid w:val="00236E21"/>
    <w:rPr>
      <w:rFonts w:ascii="Times New Roman" w:hAnsi="Times New Roman" w:cs="Times New Roman"/>
      <w:b/>
      <w:sz w:val="24"/>
      <w:szCs w:val="26"/>
    </w:rPr>
  </w:style>
  <w:style w:type="character" w:styleId="Hyperlink">
    <w:name w:val="Hyperlink"/>
    <w:aliases w:val="heading 1 (block title),Important,Read,Card Text"/>
    <w:basedOn w:val="DefaultParagraphFont"/>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rPr>
      <w:rFonts w:eastAsia="Calibri"/>
      <w:sz w:val="20"/>
    </w:rPr>
  </w:style>
  <w:style w:type="character" w:customStyle="1" w:styleId="HeaderChar">
    <w:name w:val="Header Char"/>
    <w:basedOn w:val="DefaultParagraphFont"/>
    <w:link w:val="Header"/>
    <w:uiPriority w:val="99"/>
    <w:rsid w:val="00236E21"/>
    <w:rPr>
      <w:rFonts w:ascii="Times New Roman" w:hAnsi="Times New Roman" w:cs="Times New Roman"/>
      <w:sz w:val="20"/>
    </w:rPr>
  </w:style>
  <w:style w:type="character" w:customStyle="1" w:styleId="BoldUnderlineChar">
    <w:name w:val="Bold Underline Char"/>
    <w:basedOn w:val="DefaultParagraphFont"/>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 w:val="20"/>
      <w:szCs w:val="24"/>
      <w:u w:val="single"/>
    </w:rPr>
  </w:style>
  <w:style w:type="character" w:customStyle="1" w:styleId="LanguageEditingChar">
    <w:name w:val="Language Editing Char"/>
    <w:basedOn w:val="DefaultParagraphFont"/>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Style Bold Underline,Intense Emphasis1,apple-style-span + 6 pt,Bold,Kern at 16 pt,Style,Intense Emphasis11,Intense Emphasis2,Intense Emphasis111,HHeading 3 + 12 pt,Bold Cite Char,Intense Emphasis1111,c,Citation Char Char Char,Intense Emphasis3"/>
    <w:basedOn w:val="DefaultParagraphFont"/>
    <w:uiPriority w:val="6"/>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rPr>
      <w:rFonts w:eastAsia="Calibri"/>
      <w:sz w:val="20"/>
    </w:rPr>
  </w:style>
  <w:style w:type="character" w:customStyle="1" w:styleId="FooterChar">
    <w:name w:val="Footer Char"/>
    <w:basedOn w:val="DefaultParagraphFont"/>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rPr>
      <w:rFonts w:eastAsia="Calibri"/>
      <w:sz w:val="20"/>
    </w:rPr>
  </w:style>
  <w:style w:type="paragraph" w:customStyle="1" w:styleId="LanguageEditing">
    <w:name w:val="Language Editing"/>
    <w:basedOn w:val="Normal"/>
    <w:link w:val="LanguageEditingChar"/>
    <w:qFormat/>
    <w:rsid w:val="00236E21"/>
    <w:rPr>
      <w:rFonts w:eastAsia="Times New Roman"/>
      <w:strike/>
      <w:sz w:val="20"/>
      <w:szCs w:val="24"/>
    </w:rPr>
  </w:style>
  <w:style w:type="character" w:styleId="PlaceholderText">
    <w:name w:val="Placeholder Text"/>
    <w:basedOn w:val="DefaultParagraphFon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basedOn w:val="DefaultParagraphFont"/>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rPr>
      <w:rFonts w:eastAsia="Calibri"/>
      <w:sz w:val="20"/>
    </w:rPr>
  </w:style>
  <w:style w:type="paragraph" w:styleId="TOC4">
    <w:name w:val="toc 4"/>
    <w:basedOn w:val="Normal"/>
    <w:next w:val="Normal"/>
    <w:autoRedefine/>
    <w:uiPriority w:val="39"/>
    <w:semiHidden/>
    <w:unhideWhenUsed/>
    <w:rsid w:val="00212067"/>
    <w:pPr>
      <w:spacing w:before="240"/>
    </w:pPr>
    <w:rPr>
      <w:rFonts w:eastAsia="Calibri"/>
      <w:b/>
      <w:sz w:val="20"/>
      <w:u w:val="single"/>
    </w:rPr>
  </w:style>
  <w:style w:type="paragraph" w:customStyle="1" w:styleId="Citation">
    <w:name w:val="Citation"/>
    <w:basedOn w:val="Normal"/>
    <w:link w:val="CitationChar"/>
    <w:qFormat/>
    <w:rsid w:val="00AB2556"/>
    <w:rPr>
      <w:rFonts w:eastAsia="Calibri"/>
      <w:b/>
      <w:sz w:val="24"/>
      <w:szCs w:val="24"/>
    </w:rPr>
  </w:style>
  <w:style w:type="character" w:customStyle="1" w:styleId="CitationChar">
    <w:name w:val="Citation Char"/>
    <w:aliases w:val="cite,Heading 3 Char Char Char,Heading 3 Char Char Char1,Char Char2,cites Char Char,Heading 3 Char1 Char,Citation Char Char1 Char Char Char Char Char,Char Char,Underlined Text Char,Block Writing Char,Index Headers Char,Heading 3 Char1,ci"/>
    <w:basedOn w:val="DefaultParagraphFont"/>
    <w:link w:val="Citation"/>
    <w:qFormat/>
    <w:rsid w:val="00AB2556"/>
    <w:rPr>
      <w:rFonts w:ascii="Times New Roman" w:hAnsi="Times New Roman" w:cs="Times New Roman"/>
      <w:b/>
      <w:sz w:val="24"/>
      <w:szCs w:val="24"/>
    </w:rPr>
  </w:style>
  <w:style w:type="character" w:customStyle="1" w:styleId="Heading3Char">
    <w:name w:val="Heading 3 Char"/>
    <w:aliases w:val="Block Char"/>
    <w:basedOn w:val="DefaultParagraphFont"/>
    <w:link w:val="Heading3"/>
    <w:uiPriority w:val="3"/>
    <w:rsid w:val="00065847"/>
    <w:rPr>
      <w:rFonts w:ascii="Times New Roman" w:eastAsiaTheme="majorEastAsia" w:hAnsi="Times New Roman" w:cstheme="majorBidi"/>
      <w:b/>
      <w:bCs/>
      <w:sz w:val="32"/>
      <w:u w:val="single"/>
    </w:rPr>
  </w:style>
  <w:style w:type="character" w:customStyle="1" w:styleId="Heading4Char">
    <w:name w:val="Heading 4 Char"/>
    <w:aliases w:val="Tag Char,Big card Char,Normal Tag Char"/>
    <w:basedOn w:val="DefaultParagraphFont"/>
    <w:link w:val="Heading4"/>
    <w:uiPriority w:val="4"/>
    <w:rsid w:val="00065847"/>
    <w:rPr>
      <w:rFonts w:ascii="Times New Roman" w:eastAsiaTheme="majorEastAsia" w:hAnsi="Times New Roman" w:cstheme="majorBidi"/>
      <w:b/>
      <w:bCs/>
      <w:iCs/>
      <w:sz w:val="24"/>
    </w:rPr>
  </w:style>
  <w:style w:type="character" w:styleId="Emphasis">
    <w:name w:val="Emphasis"/>
    <w:aliases w:val="Evidence,Underlined,Minimized,minimized,Highlighted,tag2,Size 10,emphasis in card,CD Card,ED - Tag,emphasis"/>
    <w:basedOn w:val="DefaultParagraphFont"/>
    <w:uiPriority w:val="7"/>
    <w:qFormat/>
    <w:rsid w:val="00065847"/>
    <w:rPr>
      <w:rFonts w:ascii="Times New Roman" w:hAnsi="Times New Roman" w:cs="Times New Roman"/>
      <w:b/>
      <w:i w:val="0"/>
      <w:iCs/>
      <w:sz w:val="24"/>
      <w:u w:val="single"/>
      <w:bdr w:val="single" w:sz="18" w:space="0" w:color="auto"/>
    </w:rPr>
  </w:style>
  <w:style w:type="character" w:customStyle="1" w:styleId="StyleStyleBold12pt">
    <w:name w:val="Style Style Bold + 12 pt"/>
    <w:aliases w:val="Cite,Style Style Bold,Style Style Bold + 12pt,Style Style + 12 pt,Style Style Bo... +,Old Cite"/>
    <w:basedOn w:val="DefaultParagraphFont"/>
    <w:uiPriority w:val="5"/>
    <w:qFormat/>
    <w:rsid w:val="00065847"/>
    <w:rPr>
      <w:b/>
      <w:bCs/>
      <w:sz w:val="22"/>
      <w:u w:val="none"/>
    </w:rPr>
  </w:style>
  <w:style w:type="character" w:customStyle="1" w:styleId="TitleChar">
    <w:name w:val="Title Char"/>
    <w:aliases w:val="Bold Underlined Char,UNDERLINE Char"/>
    <w:basedOn w:val="DefaultParagraphFont"/>
    <w:link w:val="Title"/>
    <w:uiPriority w:val="1"/>
    <w:qFormat/>
    <w:rsid w:val="00065847"/>
    <w:rPr>
      <w:bCs/>
      <w:u w:val="single"/>
    </w:rPr>
  </w:style>
  <w:style w:type="paragraph" w:styleId="Title">
    <w:name w:val="Title"/>
    <w:aliases w:val="Bold Underlined,UNDERLINE"/>
    <w:basedOn w:val="Normal"/>
    <w:next w:val="Normal"/>
    <w:link w:val="TitleChar"/>
    <w:uiPriority w:val="1"/>
    <w:qFormat/>
    <w:rsid w:val="00065847"/>
    <w:pPr>
      <w:outlineLvl w:val="0"/>
    </w:pPr>
    <w:rPr>
      <w:rFonts w:asciiTheme="minorHAnsi" w:eastAsia="Calibri" w:hAnsiTheme="minorHAnsi" w:cstheme="minorBidi"/>
      <w:bCs/>
      <w:u w:val="single"/>
    </w:rPr>
  </w:style>
  <w:style w:type="character" w:customStyle="1" w:styleId="TitleChar1">
    <w:name w:val="Title Char1"/>
    <w:basedOn w:val="DefaultParagraphFont"/>
    <w:uiPriority w:val="10"/>
    <w:rsid w:val="00065847"/>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Cards + Font: 12 pt Char,Heading 3 Char1 Char Char Char,Underline Char,Cite Char Char,Cite Char1,Minimized Char,Underline Char Char Char,Underline Char Char,Cards + Font: 12 pt Char Char Char Char Char Char Char Char"/>
    <w:basedOn w:val="DefaultParagraphFont"/>
    <w:uiPriority w:val="1"/>
    <w:qFormat/>
    <w:rsid w:val="00065847"/>
    <w:rPr>
      <w:b w:val="0"/>
      <w:bCs/>
      <w:sz w:val="22"/>
      <w:u w:val="single"/>
    </w:rPr>
  </w:style>
  <w:style w:type="character" w:customStyle="1" w:styleId="underline0">
    <w:name w:val="underline"/>
    <w:basedOn w:val="DefaultParagraphFont"/>
    <w:link w:val="textbold"/>
    <w:qFormat/>
    <w:rsid w:val="00065847"/>
    <w:rPr>
      <w:rFonts w:ascii="Times New Roman" w:hAnsi="Times New Roman"/>
      <w:u w:val="single"/>
    </w:rPr>
  </w:style>
  <w:style w:type="paragraph" w:customStyle="1" w:styleId="tag">
    <w:name w:val="tag"/>
    <w:aliases w:val="No Spacing112"/>
    <w:basedOn w:val="Normal"/>
    <w:next w:val="Normal"/>
    <w:qFormat/>
    <w:rsid w:val="00065847"/>
    <w:rPr>
      <w:rFonts w:eastAsia="Times New Roman"/>
      <w:b/>
      <w:sz w:val="24"/>
      <w:szCs w:val="20"/>
      <w:lang w:bidi="en-US"/>
    </w:rPr>
  </w:style>
  <w:style w:type="paragraph" w:customStyle="1" w:styleId="textbold">
    <w:name w:val="text bold"/>
    <w:basedOn w:val="Normal"/>
    <w:link w:val="underline0"/>
    <w:qFormat/>
    <w:rsid w:val="00065847"/>
    <w:pPr>
      <w:ind w:left="720"/>
      <w:jc w:val="both"/>
    </w:pPr>
    <w:rPr>
      <w:rFonts w:eastAsia="Calibri" w:cstheme="minorBidi"/>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065847"/>
    <w:rPr>
      <w:rFonts w:ascii="Times New Roman" w:eastAsiaTheme="minorHAnsi" w:hAnsi="Times New Roman" w:cs="Times New Roman"/>
    </w:rPr>
  </w:style>
  <w:style w:type="paragraph" w:styleId="Heading1">
    <w:name w:val="heading 1"/>
    <w:aliases w:val="Pocket"/>
    <w:basedOn w:val="Normal"/>
    <w:next w:val="Normal"/>
    <w:link w:val="Heading1Char"/>
    <w:uiPriority w:val="1"/>
    <w:qFormat/>
    <w:rsid w:val="00236E21"/>
    <w:pPr>
      <w:pageBreakBefore/>
      <w:jc w:val="center"/>
      <w:outlineLvl w:val="0"/>
    </w:pPr>
    <w:rPr>
      <w:rFonts w:eastAsia="Times New Roman" w:cstheme="minorBidi"/>
      <w:b/>
      <w:bCs/>
      <w:sz w:val="32"/>
      <w:szCs w:val="28"/>
      <w:u w:val="single"/>
    </w:rPr>
  </w:style>
  <w:style w:type="paragraph" w:styleId="Heading2">
    <w:name w:val="heading 2"/>
    <w:basedOn w:val="Normal"/>
    <w:next w:val="Normal"/>
    <w:link w:val="Heading2Char"/>
    <w:uiPriority w:val="9"/>
    <w:unhideWhenUsed/>
    <w:qFormat/>
    <w:rsid w:val="00236E21"/>
    <w:pPr>
      <w:outlineLvl w:val="1"/>
    </w:pPr>
    <w:rPr>
      <w:rFonts w:eastAsia="Calibri"/>
      <w:b/>
      <w:sz w:val="24"/>
      <w:szCs w:val="26"/>
    </w:rPr>
  </w:style>
  <w:style w:type="paragraph" w:styleId="Heading3">
    <w:name w:val="heading 3"/>
    <w:aliases w:val="Block"/>
    <w:basedOn w:val="Normal"/>
    <w:next w:val="Normal"/>
    <w:link w:val="Heading3Char"/>
    <w:uiPriority w:val="3"/>
    <w:qFormat/>
    <w:rsid w:val="0006584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
    <w:basedOn w:val="Normal"/>
    <w:next w:val="Normal"/>
    <w:link w:val="Heading4Char"/>
    <w:uiPriority w:val="4"/>
    <w:qFormat/>
    <w:rsid w:val="00065847"/>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link w:val="Heading1"/>
    <w:uiPriority w:val="1"/>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semiHidden/>
    <w:rsid w:val="00236E21"/>
    <w:rPr>
      <w:rFonts w:ascii="Verdana" w:eastAsia="Batang" w:hAnsi="Verdana" w:cs="Times New Roman"/>
      <w:sz w:val="16"/>
      <w:szCs w:val="24"/>
      <w:shd w:val="clear" w:color="auto" w:fill="C6D5EC"/>
      <w:lang w:eastAsia="ko-KR"/>
    </w:rPr>
  </w:style>
  <w:style w:type="character" w:customStyle="1" w:styleId="Heading2Char">
    <w:name w:val="Heading 2 Char"/>
    <w:basedOn w:val="DefaultParagraphFont"/>
    <w:link w:val="Heading2"/>
    <w:uiPriority w:val="9"/>
    <w:rsid w:val="00236E21"/>
    <w:rPr>
      <w:rFonts w:ascii="Times New Roman" w:hAnsi="Times New Roman" w:cs="Times New Roman"/>
      <w:b/>
      <w:sz w:val="24"/>
      <w:szCs w:val="26"/>
    </w:rPr>
  </w:style>
  <w:style w:type="character" w:styleId="Hyperlink">
    <w:name w:val="Hyperlink"/>
    <w:aliases w:val="heading 1 (block title),Important,Read,Card Text"/>
    <w:basedOn w:val="DefaultParagraphFont"/>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rPr>
      <w:rFonts w:eastAsia="Calibri"/>
      <w:sz w:val="20"/>
    </w:rPr>
  </w:style>
  <w:style w:type="character" w:customStyle="1" w:styleId="HeaderChar">
    <w:name w:val="Header Char"/>
    <w:basedOn w:val="DefaultParagraphFont"/>
    <w:link w:val="Header"/>
    <w:uiPriority w:val="99"/>
    <w:rsid w:val="00236E21"/>
    <w:rPr>
      <w:rFonts w:ascii="Times New Roman" w:hAnsi="Times New Roman" w:cs="Times New Roman"/>
      <w:sz w:val="20"/>
    </w:rPr>
  </w:style>
  <w:style w:type="character" w:customStyle="1" w:styleId="BoldUnderlineChar">
    <w:name w:val="Bold Underline Char"/>
    <w:basedOn w:val="DefaultParagraphFont"/>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 w:val="20"/>
      <w:szCs w:val="24"/>
      <w:u w:val="single"/>
    </w:rPr>
  </w:style>
  <w:style w:type="character" w:customStyle="1" w:styleId="LanguageEditingChar">
    <w:name w:val="Language Editing Char"/>
    <w:basedOn w:val="DefaultParagraphFont"/>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Style Bold Underline,Intense Emphasis1,apple-style-span + 6 pt,Bold,Kern at 16 pt,Style,Intense Emphasis11,Intense Emphasis2,Intense Emphasis111,HHeading 3 + 12 pt,Bold Cite Char,Intense Emphasis1111,c,Citation Char Char Char,Intense Emphasis3"/>
    <w:basedOn w:val="DefaultParagraphFont"/>
    <w:uiPriority w:val="6"/>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rPr>
      <w:rFonts w:eastAsia="Calibri"/>
      <w:sz w:val="20"/>
    </w:rPr>
  </w:style>
  <w:style w:type="character" w:customStyle="1" w:styleId="FooterChar">
    <w:name w:val="Footer Char"/>
    <w:basedOn w:val="DefaultParagraphFont"/>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rPr>
      <w:rFonts w:eastAsia="Calibri"/>
      <w:sz w:val="20"/>
    </w:rPr>
  </w:style>
  <w:style w:type="paragraph" w:customStyle="1" w:styleId="LanguageEditing">
    <w:name w:val="Language Editing"/>
    <w:basedOn w:val="Normal"/>
    <w:link w:val="LanguageEditingChar"/>
    <w:qFormat/>
    <w:rsid w:val="00236E21"/>
    <w:rPr>
      <w:rFonts w:eastAsia="Times New Roman"/>
      <w:strike/>
      <w:sz w:val="20"/>
      <w:szCs w:val="24"/>
    </w:rPr>
  </w:style>
  <w:style w:type="character" w:styleId="PlaceholderText">
    <w:name w:val="Placeholder Text"/>
    <w:basedOn w:val="DefaultParagraphFon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basedOn w:val="DefaultParagraphFont"/>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rPr>
      <w:rFonts w:eastAsia="Calibri"/>
      <w:sz w:val="20"/>
    </w:rPr>
  </w:style>
  <w:style w:type="paragraph" w:styleId="TOC4">
    <w:name w:val="toc 4"/>
    <w:basedOn w:val="Normal"/>
    <w:next w:val="Normal"/>
    <w:autoRedefine/>
    <w:uiPriority w:val="39"/>
    <w:semiHidden/>
    <w:unhideWhenUsed/>
    <w:rsid w:val="00212067"/>
    <w:pPr>
      <w:spacing w:before="240"/>
    </w:pPr>
    <w:rPr>
      <w:rFonts w:eastAsia="Calibri"/>
      <w:b/>
      <w:sz w:val="20"/>
      <w:u w:val="single"/>
    </w:rPr>
  </w:style>
  <w:style w:type="paragraph" w:customStyle="1" w:styleId="Citation">
    <w:name w:val="Citation"/>
    <w:basedOn w:val="Normal"/>
    <w:link w:val="CitationChar"/>
    <w:qFormat/>
    <w:rsid w:val="00AB2556"/>
    <w:rPr>
      <w:rFonts w:eastAsia="Calibri"/>
      <w:b/>
      <w:sz w:val="24"/>
      <w:szCs w:val="24"/>
    </w:rPr>
  </w:style>
  <w:style w:type="character" w:customStyle="1" w:styleId="CitationChar">
    <w:name w:val="Citation Char"/>
    <w:aliases w:val="cite,Heading 3 Char Char Char,Heading 3 Char Char Char1,Char Char2,cites Char Char,Heading 3 Char1 Char,Citation Char Char1 Char Char Char Char Char,Char Char,Underlined Text Char,Block Writing Char,Index Headers Char,Heading 3 Char1,ci"/>
    <w:basedOn w:val="DefaultParagraphFont"/>
    <w:link w:val="Citation"/>
    <w:qFormat/>
    <w:rsid w:val="00AB2556"/>
    <w:rPr>
      <w:rFonts w:ascii="Times New Roman" w:hAnsi="Times New Roman" w:cs="Times New Roman"/>
      <w:b/>
      <w:sz w:val="24"/>
      <w:szCs w:val="24"/>
    </w:rPr>
  </w:style>
  <w:style w:type="character" w:customStyle="1" w:styleId="Heading3Char">
    <w:name w:val="Heading 3 Char"/>
    <w:aliases w:val="Block Char"/>
    <w:basedOn w:val="DefaultParagraphFont"/>
    <w:link w:val="Heading3"/>
    <w:uiPriority w:val="3"/>
    <w:rsid w:val="00065847"/>
    <w:rPr>
      <w:rFonts w:ascii="Times New Roman" w:eastAsiaTheme="majorEastAsia" w:hAnsi="Times New Roman" w:cstheme="majorBidi"/>
      <w:b/>
      <w:bCs/>
      <w:sz w:val="32"/>
      <w:u w:val="single"/>
    </w:rPr>
  </w:style>
  <w:style w:type="character" w:customStyle="1" w:styleId="Heading4Char">
    <w:name w:val="Heading 4 Char"/>
    <w:aliases w:val="Tag Char,Big card Char,Normal Tag Char"/>
    <w:basedOn w:val="DefaultParagraphFont"/>
    <w:link w:val="Heading4"/>
    <w:uiPriority w:val="4"/>
    <w:rsid w:val="00065847"/>
    <w:rPr>
      <w:rFonts w:ascii="Times New Roman" w:eastAsiaTheme="majorEastAsia" w:hAnsi="Times New Roman" w:cstheme="majorBidi"/>
      <w:b/>
      <w:bCs/>
      <w:iCs/>
      <w:sz w:val="24"/>
    </w:rPr>
  </w:style>
  <w:style w:type="character" w:styleId="Emphasis">
    <w:name w:val="Emphasis"/>
    <w:aliases w:val="Evidence,Underlined,Minimized,minimized,Highlighted,tag2,Size 10,emphasis in card,CD Card,ED - Tag,emphasis"/>
    <w:basedOn w:val="DefaultParagraphFont"/>
    <w:uiPriority w:val="7"/>
    <w:qFormat/>
    <w:rsid w:val="00065847"/>
    <w:rPr>
      <w:rFonts w:ascii="Times New Roman" w:hAnsi="Times New Roman" w:cs="Times New Roman"/>
      <w:b/>
      <w:i w:val="0"/>
      <w:iCs/>
      <w:sz w:val="24"/>
      <w:u w:val="single"/>
      <w:bdr w:val="single" w:sz="18" w:space="0" w:color="auto"/>
    </w:rPr>
  </w:style>
  <w:style w:type="character" w:customStyle="1" w:styleId="StyleStyleBold12pt">
    <w:name w:val="Style Style Bold + 12 pt"/>
    <w:aliases w:val="Cite,Style Style Bold,Style Style Bold + 12pt,Style Style + 12 pt,Style Style Bo... +,Old Cite"/>
    <w:basedOn w:val="DefaultParagraphFont"/>
    <w:uiPriority w:val="5"/>
    <w:qFormat/>
    <w:rsid w:val="00065847"/>
    <w:rPr>
      <w:b/>
      <w:bCs/>
      <w:sz w:val="22"/>
      <w:u w:val="none"/>
    </w:rPr>
  </w:style>
  <w:style w:type="character" w:customStyle="1" w:styleId="TitleChar">
    <w:name w:val="Title Char"/>
    <w:aliases w:val="Bold Underlined Char,UNDERLINE Char"/>
    <w:basedOn w:val="DefaultParagraphFont"/>
    <w:link w:val="Title"/>
    <w:uiPriority w:val="1"/>
    <w:qFormat/>
    <w:rsid w:val="00065847"/>
    <w:rPr>
      <w:bCs/>
      <w:u w:val="single"/>
    </w:rPr>
  </w:style>
  <w:style w:type="paragraph" w:styleId="Title">
    <w:name w:val="Title"/>
    <w:aliases w:val="Bold Underlined,UNDERLINE"/>
    <w:basedOn w:val="Normal"/>
    <w:next w:val="Normal"/>
    <w:link w:val="TitleChar"/>
    <w:uiPriority w:val="1"/>
    <w:qFormat/>
    <w:rsid w:val="00065847"/>
    <w:pPr>
      <w:outlineLvl w:val="0"/>
    </w:pPr>
    <w:rPr>
      <w:rFonts w:asciiTheme="minorHAnsi" w:eastAsia="Calibri" w:hAnsiTheme="minorHAnsi" w:cstheme="minorBidi"/>
      <w:bCs/>
      <w:u w:val="single"/>
    </w:rPr>
  </w:style>
  <w:style w:type="character" w:customStyle="1" w:styleId="TitleChar1">
    <w:name w:val="Title Char1"/>
    <w:basedOn w:val="DefaultParagraphFont"/>
    <w:uiPriority w:val="10"/>
    <w:rsid w:val="00065847"/>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Cards + Font: 12 pt Char,Heading 3 Char1 Char Char Char,Underline Char,Cite Char Char,Cite Char1,Minimized Char,Underline Char Char Char,Underline Char Char,Cards + Font: 12 pt Char Char Char Char Char Char Char Char"/>
    <w:basedOn w:val="DefaultParagraphFont"/>
    <w:uiPriority w:val="1"/>
    <w:qFormat/>
    <w:rsid w:val="00065847"/>
    <w:rPr>
      <w:b w:val="0"/>
      <w:bCs/>
      <w:sz w:val="22"/>
      <w:u w:val="single"/>
    </w:rPr>
  </w:style>
  <w:style w:type="character" w:customStyle="1" w:styleId="underline0">
    <w:name w:val="underline"/>
    <w:basedOn w:val="DefaultParagraphFont"/>
    <w:link w:val="textbold"/>
    <w:qFormat/>
    <w:rsid w:val="00065847"/>
    <w:rPr>
      <w:rFonts w:ascii="Times New Roman" w:hAnsi="Times New Roman"/>
      <w:u w:val="single"/>
    </w:rPr>
  </w:style>
  <w:style w:type="paragraph" w:customStyle="1" w:styleId="tag">
    <w:name w:val="tag"/>
    <w:aliases w:val="No Spacing112"/>
    <w:basedOn w:val="Normal"/>
    <w:next w:val="Normal"/>
    <w:qFormat/>
    <w:rsid w:val="00065847"/>
    <w:rPr>
      <w:rFonts w:eastAsia="Times New Roman"/>
      <w:b/>
      <w:sz w:val="24"/>
      <w:szCs w:val="20"/>
      <w:lang w:bidi="en-US"/>
    </w:rPr>
  </w:style>
  <w:style w:type="paragraph" w:customStyle="1" w:styleId="textbold">
    <w:name w:val="text bold"/>
    <w:basedOn w:val="Normal"/>
    <w:link w:val="underline0"/>
    <w:qFormat/>
    <w:rsid w:val="00065847"/>
    <w:pPr>
      <w:ind w:left="720"/>
      <w:jc w:val="both"/>
    </w:pPr>
    <w:rPr>
      <w:rFonts w:eastAsia="Calibr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8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2es.org/global-warming-basics/faq_s/glance_faq_science.cfm" TargetMode="External"/><Relationship Id="rId13" Type="http://schemas.openxmlformats.org/officeDocument/2006/relationships/hyperlink" Target="http://uraniuminvestingnews.com/11008/united-states-still-favors-nuclear-power.html" TargetMode="External"/><Relationship Id="rId18"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energybiz.com/article/12/09/southern-realizes-world-watching-new-vogtle-construction?quicktabs_11=1"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ca-marines.org/gazette/atomic-bases-nuclear-power-dod"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indexmundi.com/facts/united-states/electricity-production-from-oil-sources"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www.foreignpolicy.com/articles/2012/01/27/why_putinomics_isnt_worth_emulatin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CC9FF9-BF7E-4B10-BCB3-2F8CB2618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1791</Words>
  <Characters>11362</Characters>
  <Application>Microsoft Office Word</Application>
  <DocSecurity>0</DocSecurity>
  <Lines>218</Lines>
  <Paragraphs>112</Paragraphs>
  <ScaleCrop>false</ScaleCrop>
  <Company>Liberty University</Company>
  <LinksUpToDate>false</LinksUpToDate>
  <CharactersWithSpaces>13041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Apthorp, Alan R</dc:creator>
  <cp:keywords/>
  <dc:description/>
  <cp:lastModifiedBy>Apthorp, Alan R</cp:lastModifiedBy>
  <cp:revision>2</cp:revision>
  <dcterms:created xsi:type="dcterms:W3CDTF">2012-11-04T15:27:00Z</dcterms:created>
  <dcterms:modified xsi:type="dcterms:W3CDTF">2012-11-04T15:28:00Z</dcterms:modified>
</cp:coreProperties>
</file>