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0F7" w:rsidRDefault="00A030F7" w:rsidP="00A030F7">
      <w:pPr>
        <w:pStyle w:val="Heading3"/>
        <w:rPr>
          <w:rFonts w:eastAsia="Times New Roman"/>
        </w:rPr>
      </w:pPr>
      <w:proofErr w:type="gramStart"/>
      <w:r>
        <w:rPr>
          <w:rFonts w:eastAsia="Times New Roman"/>
        </w:rPr>
        <w:t>off</w:t>
      </w:r>
      <w:proofErr w:type="gramEnd"/>
      <w:r>
        <w:rPr>
          <w:rFonts w:eastAsia="Times New Roman"/>
        </w:rPr>
        <w:t xml:space="preserve"> 1</w:t>
      </w:r>
    </w:p>
    <w:p w:rsidR="00A030F7" w:rsidRPr="00871B01" w:rsidRDefault="00A030F7" w:rsidP="00A030F7">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A030F7" w:rsidRDefault="00A030F7" w:rsidP="00A030F7">
      <w:pPr>
        <w:pStyle w:val="Heading4"/>
      </w:pPr>
      <w:r>
        <w:t xml:space="preserve">B. Violation – the </w:t>
      </w:r>
      <w:proofErr w:type="spellStart"/>
      <w:r>
        <w:t>aff</w:t>
      </w:r>
      <w:proofErr w:type="spellEnd"/>
      <w:r>
        <w:t xml:space="preserve"> doesn’t defend a plan. </w:t>
      </w:r>
    </w:p>
    <w:p w:rsidR="00A030F7" w:rsidRDefault="00A030F7" w:rsidP="00A030F7">
      <w:pPr>
        <w:pStyle w:val="Heading4"/>
      </w:pPr>
      <w:r>
        <w:t xml:space="preserve">C. Best for fairness. </w:t>
      </w:r>
    </w:p>
    <w:p w:rsidR="00A030F7" w:rsidRDefault="00A030F7" w:rsidP="00A030F7">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A030F7" w:rsidRDefault="00A030F7" w:rsidP="00A030F7">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A030F7" w:rsidRPr="009051B2" w:rsidRDefault="00A030F7" w:rsidP="00A030F7">
      <w:pPr>
        <w:pStyle w:val="Heading4"/>
      </w:pPr>
      <w:r>
        <w:t xml:space="preserve">D. Best for education: </w:t>
      </w:r>
    </w:p>
    <w:p w:rsidR="00A030F7" w:rsidRPr="00F75C5B" w:rsidRDefault="00A030F7" w:rsidP="00A030F7">
      <w:pPr>
        <w:pStyle w:val="Heading4"/>
        <w:ind w:firstLine="720"/>
        <w:rPr>
          <w:rFonts w:asciiTheme="minorHAnsi" w:eastAsia="Times New Roman" w:hAnsiTheme="minorHAnsi" w:cstheme="minorHAnsi"/>
        </w:rPr>
      </w:pPr>
      <w:r>
        <w:rPr>
          <w:rFonts w:asciiTheme="minorHAnsi" w:eastAsia="Times New Roman" w:hAnsiTheme="minorHAnsi" w:cstheme="minorHAnsi"/>
        </w:rPr>
        <w:t xml:space="preserve">1. Their infatuation to theoretical purity makes political and institutional engagement impossible.  Political engagement is always cast against the theoretical purity of abstract philosophizing.  This also turns their argument because, despite their radical aspirations, critique smuggles metaphysical distinctions between thinking and acting, purity and impurity, and truth and falsity into the judge’s </w:t>
      </w:r>
      <w:proofErr w:type="spellStart"/>
      <w:r>
        <w:rPr>
          <w:rFonts w:asciiTheme="minorHAnsi" w:eastAsia="Times New Roman" w:hAnsiTheme="minorHAnsi" w:cstheme="minorHAnsi"/>
        </w:rPr>
        <w:t>decisionmaking</w:t>
      </w:r>
      <w:proofErr w:type="spellEnd"/>
      <w:r>
        <w:rPr>
          <w:rFonts w:asciiTheme="minorHAnsi" w:eastAsia="Times New Roman" w:hAnsiTheme="minorHAnsi" w:cstheme="minorHAnsi"/>
        </w:rPr>
        <w:t xml:space="preserve"> calculus.</w:t>
      </w:r>
    </w:p>
    <w:p w:rsidR="00A030F7" w:rsidRDefault="00A030F7" w:rsidP="00A030F7">
      <w:proofErr w:type="spellStart"/>
      <w:r w:rsidRPr="00131F69">
        <w:rPr>
          <w:rStyle w:val="StyleStyleBold12pt"/>
        </w:rPr>
        <w:t>Yar</w:t>
      </w:r>
      <w:proofErr w:type="spellEnd"/>
      <w:r>
        <w:rPr>
          <w:rStyle w:val="StyleStyleBold12pt"/>
        </w:rPr>
        <w:t xml:space="preserve"> 2k </w:t>
      </w:r>
      <w:r>
        <w:t>(</w:t>
      </w:r>
      <w:proofErr w:type="spellStart"/>
      <w:r>
        <w:t>Majid</w:t>
      </w:r>
      <w:proofErr w:type="spellEnd"/>
      <w:r>
        <w:t xml:space="preserve">, </w:t>
      </w:r>
      <w:proofErr w:type="spellStart"/>
      <w:r>
        <w:t>Ph.D</w:t>
      </w:r>
      <w:proofErr w:type="spellEnd"/>
      <w:r>
        <w:t xml:space="preserve"> in the Department of Sociology at Lancaster University, “Arendt's </w:t>
      </w:r>
      <w:proofErr w:type="spellStart"/>
      <w:r>
        <w:t>Heideggerianism</w:t>
      </w:r>
      <w:proofErr w:type="spellEnd"/>
      <w:r>
        <w:t>: Contours of a `</w:t>
      </w:r>
      <w:proofErr w:type="spellStart"/>
      <w:r>
        <w:t>Postmetaphysical</w:t>
      </w:r>
      <w:proofErr w:type="spellEnd"/>
      <w:r>
        <w:t>' Political Theory</w:t>
      </w:r>
      <w:proofErr w:type="gramStart"/>
      <w:r>
        <w:t>?,</w:t>
      </w:r>
      <w:proofErr w:type="gramEnd"/>
      <w:r>
        <w:t xml:space="preserve">” </w:t>
      </w:r>
      <w:r w:rsidRPr="00585A91">
        <w:rPr>
          <w:i/>
        </w:rPr>
        <w:t>Cultural Values</w:t>
      </w:r>
      <w:r>
        <w:t>, Volume 4, Issue 1, January, Academic Search Complete)</w:t>
      </w:r>
    </w:p>
    <w:p w:rsidR="00A030F7" w:rsidRPr="002711C1" w:rsidRDefault="00A030F7" w:rsidP="00A030F7"/>
    <w:p w:rsidR="00A030F7" w:rsidRDefault="00A030F7" w:rsidP="00A030F7">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communitarianism, Marxism, etc.) </w:t>
      </w:r>
      <w:r w:rsidRPr="000C6545">
        <w:rPr>
          <w:rStyle w:val="StyleBoldUnderline"/>
        </w:rPr>
        <w:t xml:space="preserve">are only so many moments of the techno-social completion of an underlying metaphysics, then </w:t>
      </w:r>
      <w:r w:rsidRPr="00B43534">
        <w:rPr>
          <w:rStyle w:val="StyleBoldUnderline"/>
        </w:rPr>
        <w:t xml:space="preserve">the </w:t>
      </w:r>
      <w:r w:rsidRPr="00983BB8">
        <w:rPr>
          <w:rStyle w:val="StyleBoldUnderline"/>
          <w:highlight w:val="yellow"/>
        </w:rPr>
        <w:t xml:space="preserve">fear of 'metaphysical contamination' inhibits </w:t>
      </w:r>
      <w:r w:rsidRPr="00B43534">
        <w:rPr>
          <w:rStyle w:val="StyleBoldUnderline"/>
        </w:rPr>
        <w:t xml:space="preserve">any </w:t>
      </w:r>
      <w:r w:rsidRPr="00983BB8">
        <w:rPr>
          <w:rStyle w:val="StyleBoldUnderline"/>
          <w:highlight w:val="yellow"/>
        </w:rPr>
        <w:t>return to</w:t>
      </w:r>
      <w:r w:rsidRPr="000C6545">
        <w:rPr>
          <w:rStyle w:val="StyleBoldUnderline"/>
        </w:rPr>
        <w:t xml:space="preserve"> </w:t>
      </w:r>
      <w:proofErr w:type="spellStart"/>
      <w:r w:rsidRPr="000C6545">
        <w:rPr>
          <w:rStyle w:val="StyleBoldUnderline"/>
        </w:rPr>
        <w:t>recognisable</w:t>
      </w:r>
      <w:proofErr w:type="spellEnd"/>
      <w:r w:rsidRPr="000C6545">
        <w:rPr>
          <w:rStyle w:val="StyleBoldUnderline"/>
        </w:rPr>
        <w:t xml:space="preserve"> </w:t>
      </w:r>
      <w:r w:rsidRPr="00B43534">
        <w:rPr>
          <w:rStyle w:val="StyleBoldUnderline"/>
        </w:rPr>
        <w:t xml:space="preserve">political practices and </w:t>
      </w:r>
      <w:r w:rsidRPr="00983BB8">
        <w:rPr>
          <w:rStyle w:val="StyleBoldUnderline"/>
          <w:highlight w:val="yellow"/>
        </w:rPr>
        <w:t>sincere engagement</w:t>
      </w:r>
      <w:r w:rsidRPr="000C6545">
        <w:rPr>
          <w:rStyle w:val="StyleBoldUnderline"/>
        </w:rPr>
        <w:t xml:space="preserve"> </w:t>
      </w:r>
      <w:r w:rsidRPr="00CD4B72">
        <w:rPr>
          <w:rStyle w:val="StyleBoldUnderline"/>
        </w:rPr>
        <w:t>with the political exigencies of the day</w:t>
      </w:r>
      <w:r w:rsidRPr="000C6545">
        <w:rPr>
          <w:rStyle w:val="StyleBoldUnderline"/>
        </w:rPr>
        <w:t xml:space="preserve">. </w:t>
      </w:r>
      <w:r w:rsidRPr="00CD4B72">
        <w:rPr>
          <w:rStyle w:val="StyleBoldUnderline"/>
        </w:rPr>
        <w:t>This is what Nancy Fraser has called the problem of 'dirty hands', the suspension of engagement with the existing content of political agendas because of their identification as being in thrall to the violence of metaphysics.</w:t>
      </w:r>
      <w:r w:rsidRPr="000C6545">
        <w:rPr>
          <w:rStyle w:val="StyleBoldUnderline"/>
        </w:rPr>
        <w:t xml:space="preserve"> </w:t>
      </w:r>
      <w:r w:rsidRPr="00983BB8">
        <w:rPr>
          <w:rStyle w:val="StyleBoldUnderline"/>
          <w:highlight w:val="yellow"/>
        </w:rPr>
        <w:t xml:space="preserve">Unable to engage in politics as </w:t>
      </w:r>
      <w:r w:rsidRPr="00B43534">
        <w:rPr>
          <w:rStyle w:val="StyleBoldUnderline"/>
        </w:rPr>
        <w:t xml:space="preserve">it </w:t>
      </w:r>
      <w:r w:rsidRPr="00983BB8">
        <w:rPr>
          <w:rStyle w:val="StyleBoldUnderline"/>
          <w:highlight w:val="yellow"/>
        </w:rPr>
        <w:t xml:space="preserve">is, one either </w:t>
      </w:r>
      <w:r w:rsidRPr="00CD4B72">
        <w:rPr>
          <w:rStyle w:val="StyleBoldUnderline"/>
        </w:rPr>
        <w:t xml:space="preserve">[a] </w:t>
      </w:r>
      <w:r w:rsidRPr="00983BB8">
        <w:rPr>
          <w:rStyle w:val="StyleBoldUnderline"/>
          <w:highlight w:val="yellow"/>
        </w:rPr>
        <w:t xml:space="preserve">sublimates the desire for politics </w:t>
      </w:r>
      <w:r w:rsidRPr="00B43534">
        <w:rPr>
          <w:rStyle w:val="StyleBoldUnderline"/>
        </w:rPr>
        <w:t xml:space="preserve">by retreating to an interrogation of the political </w:t>
      </w:r>
      <w:r w:rsidRPr="00CD4B72">
        <w:rPr>
          <w:rStyle w:val="StyleBoldUnderline"/>
        </w:rPr>
        <w:t xml:space="preserve">with respect to </w:t>
      </w:r>
      <w:r w:rsidRPr="00B43534">
        <w:rPr>
          <w:rStyle w:val="StyleBoldUnderline"/>
        </w:rPr>
        <w:t>its essence</w:t>
      </w:r>
      <w:r w:rsidRPr="00131F69">
        <w:rPr>
          <w:rFonts w:eastAsia="Calibri" w:cs="Times New Roman"/>
          <w:sz w:val="16"/>
        </w:rPr>
        <w:t xml:space="preserve"> (Fraser, 1984, p. 144), </w:t>
      </w:r>
      <w:r w:rsidRPr="00983BB8">
        <w:rPr>
          <w:rStyle w:val="StyleBoldUnderline"/>
          <w:highlight w:val="yellow"/>
        </w:rPr>
        <w:t>or [</w:t>
      </w:r>
      <w:r w:rsidRPr="00CD4B72">
        <w:rPr>
          <w:rStyle w:val="StyleBoldUnderline"/>
        </w:rPr>
        <w:t>b] on this basis,</w:t>
      </w:r>
      <w:r w:rsidRPr="00983BB8">
        <w:rPr>
          <w:rStyle w:val="StyleBoldUnderline"/>
          <w:highlight w:val="yellow"/>
        </w:rPr>
        <w:t xml:space="preserve"> seeks 'to breach the inscription of a wholly </w:t>
      </w:r>
      <w:r w:rsidRPr="00983BB8">
        <w:rPr>
          <w:rStyle w:val="StyleBoldUnderline"/>
          <w:highlight w:val="yellow"/>
        </w:rPr>
        <w:lastRenderedPageBreak/>
        <w:t xml:space="preserve">other politics'. The former suspends politics indefinitely, </w:t>
      </w:r>
      <w:r w:rsidRPr="00B43534">
        <w:rPr>
          <w:rStyle w:val="StyleBoldUnderline"/>
        </w:rPr>
        <w:t xml:space="preserve">while </w:t>
      </w:r>
      <w:r w:rsidRPr="00983BB8">
        <w:rPr>
          <w:rStyle w:val="StyleBoldUnderline"/>
          <w:highlight w:val="yellow"/>
        </w:rPr>
        <w:t xml:space="preserve">the latter implies a new politics, </w:t>
      </w:r>
      <w:r w:rsidRPr="00B43534">
        <w:rPr>
          <w:rStyle w:val="StyleBoldUnderline"/>
        </w:rPr>
        <w:t>which</w:t>
      </w:r>
      <w:r w:rsidRPr="00131F69">
        <w:rPr>
          <w:rFonts w:eastAsia="Calibri" w:cs="Times New Roman"/>
          <w:sz w:val="16"/>
        </w:rPr>
        <w:t xml:space="preserve">, on the basis of its reconceived understanding of the political, </w:t>
      </w:r>
      <w:r w:rsidRPr="000C6545">
        <w:rPr>
          <w:rStyle w:val="StyleBoldUnderline"/>
        </w:rPr>
        <w:t xml:space="preserve">apparently </w:t>
      </w:r>
      <w:r w:rsidRPr="00B43534">
        <w:rPr>
          <w:rStyle w:val="StyleBoldUnderline"/>
        </w:rPr>
        <w:t>excludes much of what recognizably belongs to 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131F69">
        <w:rPr>
          <w:rFonts w:eastAsia="Calibri" w:cs="Times New Roman"/>
          <w:sz w:val="16"/>
        </w:rPr>
        <w:t>pronounceraent</w:t>
      </w:r>
      <w:proofErr w:type="spellEnd"/>
      <w:r w:rsidRPr="00131F69">
        <w:rPr>
          <w:rFonts w:eastAsia="Calibri" w:cs="Times New Roman"/>
          <w:sz w:val="16"/>
        </w:rPr>
        <w:t xml:space="preserve"> at a conference in 1972 (put under question by Albrecht </w:t>
      </w:r>
      <w:proofErr w:type="spellStart"/>
      <w:r w:rsidRPr="00131F69">
        <w:rPr>
          <w:rFonts w:eastAsia="Calibri" w:cs="Times New Roman"/>
          <w:sz w:val="16"/>
        </w:rPr>
        <w:t>Wellmer</w:t>
      </w:r>
      <w:proofErr w:type="spellEnd"/>
      <w:r w:rsidRPr="00131F69">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131F69">
        <w:rPr>
          <w:rFonts w:eastAsia="Calibri" w:cs="Times New Roman"/>
          <w:sz w:val="16"/>
        </w:rPr>
        <w:t>actualisation</w:t>
      </w:r>
      <w:proofErr w:type="spellEnd"/>
      <w:r w:rsidRPr="00131F69">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131F69">
        <w:rPr>
          <w:rFonts w:eastAsia="Calibri" w:cs="Times New Roman"/>
          <w:sz w:val="16"/>
        </w:rPr>
        <w:t>oikos</w:t>
      </w:r>
      <w:proofErr w:type="spellEnd"/>
      <w:r w:rsidRPr="00131F69">
        <w:rPr>
          <w:rFonts w:eastAsia="Calibri" w:cs="Times New Roman"/>
          <w:sz w:val="16"/>
        </w:rPr>
        <w:t xml:space="preserve">.[20] The point here is not that Arendt and others are in any sense unconcerned or indifferent about such </w:t>
      </w:r>
      <w:r w:rsidRPr="00983BB8">
        <w:rPr>
          <w:rStyle w:val="StyleBoldUnderline"/>
          <w:highlight w:val="yellow"/>
        </w:rPr>
        <w:t>sufferings, deprivations and inequalities</w:t>
      </w:r>
      <w:r w:rsidRPr="00131F69">
        <w:rPr>
          <w:rFonts w:eastAsia="Calibri" w:cs="Times New Roman"/>
          <w:sz w:val="16"/>
        </w:rPr>
        <w:t xml:space="preserve">. Rather, it is that </w:t>
      </w:r>
      <w:r w:rsidRPr="000C6545">
        <w:rPr>
          <w:rStyle w:val="StyleBoldUnderline"/>
        </w:rPr>
        <w:t xml:space="preserve">such disputes and agendas </w:t>
      </w:r>
      <w:r w:rsidRPr="00983BB8">
        <w:rPr>
          <w:rStyle w:val="StyleBoldUnderline"/>
          <w:highlight w:val="yellow"/>
        </w:rPr>
        <w:t>are identified as belonging to</w:t>
      </w:r>
      <w:r w:rsidRPr="000C6545">
        <w:rPr>
          <w:rStyle w:val="StyleBoldUnderline"/>
        </w:rPr>
        <w:t xml:space="preserve">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0C6545">
        <w:rPr>
          <w:rStyle w:val="StyleBoldUnderline"/>
        </w:rPr>
        <w:t>levelling</w:t>
      </w:r>
      <w:proofErr w:type="spellEnd"/>
      <w:r w:rsidRPr="000C6545">
        <w:rPr>
          <w:rStyle w:val="StyleBoldUnderline"/>
        </w:rPr>
        <w:t xml:space="preserve"> categories and classes, and so on; </w:t>
      </w:r>
      <w:r w:rsidRPr="00585A91">
        <w:rPr>
          <w:rStyle w:val="StyleBoldUnderline"/>
        </w:rPr>
        <w:t xml:space="preserve">they are thereby part and parcel of </w:t>
      </w:r>
      <w:r w:rsidRPr="00983BB8">
        <w:rPr>
          <w:rStyle w:val="StyleBoldUnderline"/>
          <w:highlight w:val="yellow"/>
        </w:rPr>
        <w:t>the metaphysical-technological understanding of Being</w:t>
      </w:r>
      <w:r w:rsidRPr="00796411">
        <w:rPr>
          <w:rStyle w:val="StyleBoldUnderline"/>
        </w:rPr>
        <w:t>,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983BB8">
        <w:rPr>
          <w:rStyle w:val="StyleBoldUnderline"/>
          <w:highlight w:val="yellow"/>
        </w:rPr>
        <w:t xml:space="preserve">To reconceive the political </w:t>
      </w:r>
      <w:r w:rsidRPr="00B43534">
        <w:rPr>
          <w:rStyle w:val="StyleBoldUnderline"/>
        </w:rPr>
        <w:t xml:space="preserve">in </w:t>
      </w:r>
      <w:r w:rsidRPr="00CD4B72">
        <w:rPr>
          <w:rStyle w:val="StyleBoldUnderline"/>
        </w:rPr>
        <w:t xml:space="preserve">terms of </w:t>
      </w:r>
      <w:r w:rsidRPr="00B43534">
        <w:rPr>
          <w:rStyle w:val="StyleBoldUnderline"/>
        </w:rPr>
        <w:t xml:space="preserve">a departure from its former incarnation </w:t>
      </w:r>
      <w:r w:rsidRPr="00CD4B72">
        <w:rPr>
          <w:rStyle w:val="StyleBoldUnderline"/>
        </w:rPr>
        <w:t xml:space="preserve">as metaphysical </w:t>
      </w:r>
      <w:proofErr w:type="gramStart"/>
      <w:r w:rsidRPr="00CD4B72">
        <w:rPr>
          <w:rStyle w:val="StyleBoldUnderline"/>
        </w:rPr>
        <w:t>politics</w:t>
      </w:r>
      <w:r w:rsidRPr="0004417A">
        <w:rPr>
          <w:rStyle w:val="StyleBoldUnderline"/>
        </w:rPr>
        <w:t>,</w:t>
      </w:r>
      <w:proofErr w:type="gramEnd"/>
      <w:r w:rsidRPr="0004417A">
        <w:rPr>
          <w:rStyle w:val="StyleBoldUnderline"/>
        </w:rPr>
        <w:t xml:space="preserve"> </w:t>
      </w:r>
      <w:r w:rsidRPr="00983BB8">
        <w:rPr>
          <w:rStyle w:val="StyleBoldUnderline"/>
          <w:highlight w:val="yellow"/>
        </w:rPr>
        <w:t xml:space="preserve">means </w:t>
      </w:r>
      <w:r w:rsidRPr="00B43534">
        <w:rPr>
          <w:rStyle w:val="StyleBoldUnderline"/>
        </w:rPr>
        <w:t xml:space="preserve">that </w:t>
      </w:r>
      <w:r w:rsidRPr="00983BB8">
        <w:rPr>
          <w:rStyle w:val="StyleBoldUnderline"/>
          <w:highlight w:val="yellow"/>
        </w:rPr>
        <w:t xml:space="preserve">the revised terms of </w:t>
      </w:r>
      <w:r w:rsidRPr="00B43534">
        <w:rPr>
          <w:rStyle w:val="StyleBoldUnderline"/>
        </w:rPr>
        <w:t xml:space="preserve">a properly </w:t>
      </w:r>
      <w:r w:rsidRPr="00983BB8">
        <w:rPr>
          <w:rStyle w:val="StyleBoldUnderline"/>
          <w:highlight w:val="yellow"/>
        </w:rPr>
        <w:t xml:space="preserve">political discourse cannot </w:t>
      </w:r>
      <w:r w:rsidRPr="00B43534">
        <w:rPr>
          <w:rStyle w:val="StyleBoldUnderline"/>
          <w:highlight w:val="yellow"/>
        </w:rPr>
        <w:t xml:space="preserve">accommodate the </w:t>
      </w:r>
      <w:r w:rsidRPr="000D5455">
        <w:rPr>
          <w:rStyle w:val="StyleBoldUnderline"/>
        </w:rPr>
        <w:t>prosaic yet</w:t>
      </w:r>
      <w:r w:rsidRPr="000C6545">
        <w:rPr>
          <w:rStyle w:val="StyleBoldUnderline"/>
        </w:rPr>
        <w:t xml:space="preserve"> </w:t>
      </w:r>
      <w:r w:rsidRPr="0004417A">
        <w:rPr>
          <w:rStyle w:val="StyleBoldUnderline"/>
        </w:rPr>
        <w:t xml:space="preserve">urgent </w:t>
      </w:r>
      <w:r w:rsidRPr="00983BB8">
        <w:rPr>
          <w:rStyle w:val="StyleBoldUnderline"/>
          <w:highlight w:val="yellow"/>
        </w:rPr>
        <w:t xml:space="preserve">questions we </w:t>
      </w:r>
      <w:r w:rsidRPr="000D5455">
        <w:rPr>
          <w:rStyle w:val="StyleBoldUnderline"/>
        </w:rPr>
        <w:t>might typically</w:t>
      </w:r>
      <w:r w:rsidRPr="00983BB8">
        <w:rPr>
          <w:rStyle w:val="StyleBoldUnderline"/>
          <w:highlight w:val="yellow"/>
        </w:rPr>
        <w:t xml:space="preserve"> identify </w:t>
      </w:r>
      <w:r w:rsidRPr="00B43534">
        <w:rPr>
          <w:rStyle w:val="StyleBoldUnderline"/>
        </w:rPr>
        <w:t>under the rubric of 'policy'</w:t>
      </w:r>
      <w:r w:rsidRPr="000C6545">
        <w:rPr>
          <w:rStyle w:val="StyleBoldUnderline"/>
        </w:rPr>
        <w:t xml:space="preserve">. </w:t>
      </w:r>
      <w:r w:rsidRPr="00983BB8">
        <w:rPr>
          <w:rStyle w:val="StyleBoldUnderline"/>
          <w:highlight w:val="yellow"/>
        </w:rPr>
        <w:t xml:space="preserve">Questions </w:t>
      </w:r>
      <w:r w:rsidRPr="00B43534">
        <w:rPr>
          <w:rStyle w:val="StyleBoldUnderline"/>
        </w:rPr>
        <w:t xml:space="preserve">of social and economic justice </w:t>
      </w:r>
      <w:r w:rsidRPr="00983BB8">
        <w:rPr>
          <w:rStyle w:val="StyleBoldUnderline"/>
          <w:highlight w:val="yellow"/>
        </w:rPr>
        <w:t xml:space="preserve">are </w:t>
      </w:r>
      <w:r w:rsidRPr="00B43534">
        <w:rPr>
          <w:rStyle w:val="StyleBoldUnderline"/>
        </w:rPr>
        <w:t xml:space="preserve">made homeless, </w:t>
      </w:r>
      <w:r w:rsidRPr="00983BB8">
        <w:rPr>
          <w:rStyle w:val="StyleBoldUnderline"/>
          <w:highlight w:val="yellow"/>
        </w:rPr>
        <w:t>exiled from the political sphere of disputation and demand in which they were formerly voiced</w:t>
      </w:r>
      <w:r w:rsidRPr="00131F69">
        <w:rPr>
          <w:rFonts w:eastAsia="Calibri" w:cs="Times New Roman"/>
          <w:sz w:val="16"/>
        </w:rPr>
        <w:t xml:space="preserve">. Indeed, it might be observed </w:t>
      </w:r>
      <w:r w:rsidRPr="000D5455">
        <w:t xml:space="preserve">that </w:t>
      </w:r>
      <w:r w:rsidRPr="00983BB8">
        <w:rPr>
          <w:rStyle w:val="StyleBoldUnderline"/>
          <w:highlight w:val="yellow"/>
        </w:rPr>
        <w:t xml:space="preserve">the </w:t>
      </w:r>
      <w:proofErr w:type="spellStart"/>
      <w:r w:rsidRPr="00983BB8">
        <w:rPr>
          <w:rStyle w:val="StyleBoldUnderline"/>
          <w:highlight w:val="yellow"/>
        </w:rPr>
        <w:t>postmetaphysical</w:t>
      </w:r>
      <w:proofErr w:type="spellEnd"/>
      <w:r w:rsidRPr="00983BB8">
        <w:rPr>
          <w:rStyle w:val="StyleBoldUnderline"/>
          <w:highlight w:val="yellow"/>
        </w:rPr>
        <w:t xml:space="preserve"> formulation of the political is devoid of any content </w:t>
      </w:r>
      <w:r w:rsidRPr="0004417A">
        <w:rPr>
          <w:rStyle w:val="StyleBoldUnderline"/>
        </w:rPr>
        <w:t>other than the freedom which defines it</w:t>
      </w:r>
      <w:r w:rsidRPr="000C6545">
        <w:rPr>
          <w:rStyle w:val="StyleBoldUnderline"/>
        </w:rPr>
        <w:t xml:space="preserve">; </w:t>
      </w:r>
      <w:r w:rsidRPr="00983BB8">
        <w:rPr>
          <w:rStyle w:val="StyleBoldUnderline"/>
          <w:highlight w:val="yellow"/>
        </w:rPr>
        <w:t xml:space="preserve">it is freedom to appear, </w:t>
      </w:r>
      <w:r w:rsidRPr="000D5455">
        <w:rPr>
          <w:rStyle w:val="StyleBoldUnderline"/>
        </w:rPr>
        <w:t>to disclose</w:t>
      </w:r>
      <w:r w:rsidRPr="00983BB8">
        <w:rPr>
          <w:rStyle w:val="StyleBoldUnderline"/>
          <w:highlight w:val="yellow"/>
        </w:rPr>
        <w:t xml:space="preserve">, but not </w:t>
      </w:r>
      <w:r w:rsidRPr="0004417A">
        <w:rPr>
          <w:rStyle w:val="StyleBoldUnderline"/>
        </w:rPr>
        <w:t xml:space="preserve">the freedom to </w:t>
      </w:r>
      <w:r w:rsidRPr="00983BB8">
        <w:rPr>
          <w:rStyle w:val="StyleBoldUnderline"/>
          <w:highlight w:val="yellow"/>
        </w:rPr>
        <w:t xml:space="preserve">do something in particular, </w:t>
      </w:r>
      <w:r w:rsidRPr="0004417A">
        <w:rPr>
          <w:rStyle w:val="StyleBoldUnderline"/>
        </w:rPr>
        <w:t xml:space="preserve">in that </w:t>
      </w:r>
      <w:proofErr w:type="spellStart"/>
      <w:r w:rsidRPr="00983BB8">
        <w:rPr>
          <w:rStyle w:val="StyleBoldUnderline"/>
          <w:highlight w:val="yellow"/>
        </w:rPr>
        <w:t>utilising</w:t>
      </w:r>
      <w:proofErr w:type="spellEnd"/>
      <w:r w:rsidRPr="00983BB8">
        <w:rPr>
          <w:rStyle w:val="StyleBoldUnderline"/>
          <w:highlight w:val="yellow"/>
        </w:rPr>
        <w:t xml:space="preserve"> freedom for achieving some end or other implies a collapse back into</w:t>
      </w:r>
      <w:r w:rsidRPr="000C6545">
        <w:rPr>
          <w:rStyle w:val="StyleBoldUnderline"/>
        </w:rPr>
        <w:t xml:space="preserve"> will, </w:t>
      </w:r>
      <w:r w:rsidRPr="00983BB8">
        <w:rPr>
          <w:rStyle w:val="StyleBoldUnderline"/>
          <w:highlight w:val="yellow"/>
        </w:rPr>
        <w:t>instrumentality</w:t>
      </w:r>
      <w:r w:rsidRPr="000C6545">
        <w:rPr>
          <w:rStyle w:val="StyleBoldUnderline"/>
        </w:rPr>
        <w:t xml:space="preserve">, </w:t>
      </w:r>
      <w:proofErr w:type="spellStart"/>
      <w:r w:rsidRPr="000C6545">
        <w:rPr>
          <w:rStyle w:val="StyleBoldUnderline"/>
        </w:rPr>
        <w:t>teleocracy</w:t>
      </w:r>
      <w:proofErr w:type="spellEnd"/>
      <w:r w:rsidRPr="000C6545">
        <w:rPr>
          <w:rStyle w:val="StyleBoldUnderline"/>
        </w:rPr>
        <w:t xml:space="preserve">, </w:t>
      </w:r>
      <w:proofErr w:type="spellStart"/>
      <w:r w:rsidRPr="000C6545">
        <w:rPr>
          <w:rStyle w:val="StyleBoldUnderline"/>
        </w:rPr>
        <w:t>poeisis</w:t>
      </w:r>
      <w:proofErr w:type="spellEnd"/>
      <w:r w:rsidRPr="000C6545">
        <w:rPr>
          <w:rStyle w:val="StyleBoldUnderline"/>
        </w:rPr>
        <w:t xml:space="preserve">, etc. By defining freedom qua </w:t>
      </w:r>
      <w:proofErr w:type="spellStart"/>
      <w:r w:rsidRPr="000C6545">
        <w:rPr>
          <w:rStyle w:val="StyleBoldUnderline"/>
        </w:rPr>
        <w:t>disclosedness</w:t>
      </w:r>
      <w:proofErr w:type="spellEnd"/>
      <w:r w:rsidRPr="000C6545">
        <w:rPr>
          <w:rStyle w:val="StyleBoldUnderline"/>
        </w:rPr>
        <w:t xml:space="preserve"> as the essence of freedom and the sole end of the political, this position skirts dangerously close to advocating </w:t>
      </w:r>
      <w:proofErr w:type="spellStart"/>
      <w:r w:rsidRPr="000C6545">
        <w:rPr>
          <w:rStyle w:val="StyleBoldUnderline"/>
        </w:rPr>
        <w:t>politique</w:t>
      </w:r>
      <w:proofErr w:type="spellEnd"/>
      <w:r w:rsidRPr="000C6545">
        <w:rPr>
          <w:rStyle w:val="StyleBoldUnderline"/>
        </w:rPr>
        <w:t xml:space="preserve"> pour la </w:t>
      </w:r>
      <w:proofErr w:type="spellStart"/>
      <w:r w:rsidRPr="000C6545">
        <w:rPr>
          <w:rStyle w:val="StyleBoldUnderline"/>
        </w:rPr>
        <w:t>politique</w:t>
      </w:r>
      <w:proofErr w:type="spellEnd"/>
      <w:r w:rsidRPr="000C6545">
        <w:rPr>
          <w:rStyle w:val="StyleBoldUnderline"/>
        </w:rPr>
        <w:t>,</w:t>
      </w:r>
      <w:r w:rsidRPr="00983BB8">
        <w:rPr>
          <w:rStyle w:val="StyleBoldUnderline"/>
          <w:highlight w:val="yellow"/>
        </w:rPr>
        <w:t xml:space="preserve"> divesting politics of any other practical and normative ends in the process</w:t>
      </w:r>
      <w:proofErr w:type="gramStart"/>
      <w:r w:rsidRPr="00131F69">
        <w:rPr>
          <w:rFonts w:eastAsia="Calibri" w:cs="Times New Roman"/>
          <w:sz w:val="16"/>
        </w:rPr>
        <w:t>.[</w:t>
      </w:r>
      <w:proofErr w:type="gramEnd"/>
      <w:r w:rsidRPr="00131F69">
        <w:rPr>
          <w:rFonts w:eastAsia="Calibri" w:cs="Times New Roman"/>
          <w:sz w:val="16"/>
        </w:rPr>
        <w:t>21]</w:t>
      </w:r>
    </w:p>
    <w:p w:rsidR="00A030F7" w:rsidRPr="009D1DAE" w:rsidRDefault="00A030F7" w:rsidP="00A030F7">
      <w:pPr>
        <w:pStyle w:val="Heading4"/>
        <w:ind w:firstLine="720"/>
      </w:pPr>
      <w:r>
        <w:t xml:space="preserve">2. The political </w:t>
      </w:r>
      <w:r>
        <w:rPr>
          <w:i/>
        </w:rPr>
        <w:t>is</w:t>
      </w:r>
      <w:r>
        <w:t xml:space="preserve"> value to life—it is how originally solipsistic lives become incarnate and real to themselves.</w:t>
      </w:r>
    </w:p>
    <w:p w:rsidR="00A030F7" w:rsidRPr="009D1DAE" w:rsidRDefault="00A030F7" w:rsidP="00A030F7">
      <w:r w:rsidRPr="00A26DB5">
        <w:rPr>
          <w:rStyle w:val="StyleStyleBold12pt"/>
        </w:rPr>
        <w:t>Arendt 1958</w:t>
      </w:r>
      <w:r>
        <w:t xml:space="preserve"> [Hannah, </w:t>
      </w:r>
      <w:proofErr w:type="gramStart"/>
      <w:r>
        <w:rPr>
          <w:i/>
        </w:rPr>
        <w:t>The</w:t>
      </w:r>
      <w:proofErr w:type="gramEnd"/>
      <w:r>
        <w:rPr>
          <w:i/>
        </w:rPr>
        <w:t xml:space="preserve"> Human </w:t>
      </w:r>
      <w:r w:rsidRPr="009D1DAE">
        <w:rPr>
          <w:i/>
        </w:rPr>
        <w:t>Condition</w:t>
      </w:r>
      <w:r>
        <w:t xml:space="preserve">, </w:t>
      </w:r>
      <w:r w:rsidRPr="009D1DAE">
        <w:t>pp</w:t>
      </w:r>
      <w:r>
        <w:t>. 196-199]</w:t>
      </w:r>
    </w:p>
    <w:p w:rsidR="00A030F7" w:rsidRDefault="00A030F7" w:rsidP="00A030F7">
      <w:pPr>
        <w:rPr>
          <w:sz w:val="16"/>
        </w:rPr>
      </w:pPr>
      <w:r w:rsidRPr="00983BB8">
        <w:rPr>
          <w:rStyle w:val="StyleBoldUnderline"/>
          <w:highlight w:val="yellow"/>
        </w:rPr>
        <w:t xml:space="preserve">The original, </w:t>
      </w:r>
      <w:proofErr w:type="spellStart"/>
      <w:r w:rsidRPr="000D5455">
        <w:rPr>
          <w:rStyle w:val="StyleBoldUnderline"/>
        </w:rPr>
        <w:t>prephilosophic</w:t>
      </w:r>
      <w:proofErr w:type="spellEnd"/>
      <w:r w:rsidRPr="0004417A">
        <w:rPr>
          <w:rStyle w:val="StyleBoldUnderline"/>
        </w:rPr>
        <w:t xml:space="preserve"> Greek </w:t>
      </w:r>
      <w:r w:rsidRPr="00983BB8">
        <w:rPr>
          <w:rStyle w:val="StyleBoldUnderline"/>
          <w:highlight w:val="yellow"/>
        </w:rPr>
        <w:t>remedy for</w:t>
      </w:r>
      <w:r w:rsidRPr="0047211A">
        <w:rPr>
          <w:rStyle w:val="StyleBoldUnderline"/>
        </w:rPr>
        <w:t xml:space="preserve"> this </w:t>
      </w:r>
      <w:r w:rsidRPr="00983BB8">
        <w:rPr>
          <w:rStyle w:val="StyleBoldUnderline"/>
          <w:highlight w:val="yellow"/>
        </w:rPr>
        <w:t xml:space="preserve">frailty had been the </w:t>
      </w:r>
      <w:r w:rsidRPr="0004417A">
        <w:rPr>
          <w:rStyle w:val="StyleBoldUnderline"/>
        </w:rPr>
        <w:t xml:space="preserve">foundation of the </w:t>
      </w:r>
      <w:r w:rsidRPr="00983BB8">
        <w:rPr>
          <w:rStyle w:val="StyleBoldUnderline"/>
          <w:highlight w:val="yellow"/>
        </w:rPr>
        <w:t>polis. The polis</w:t>
      </w:r>
      <w:r w:rsidRPr="0047211A">
        <w:rPr>
          <w:rStyle w:val="StyleBoldUnderline"/>
        </w:rPr>
        <w:t xml:space="preserve">, </w:t>
      </w:r>
      <w:r w:rsidRPr="0004417A">
        <w:rPr>
          <w:rStyle w:val="StyleBoldUnderline"/>
        </w:rPr>
        <w:t xml:space="preserve">as it </w:t>
      </w:r>
      <w:r w:rsidRPr="00983BB8">
        <w:rPr>
          <w:rStyle w:val="StyleBoldUnderline"/>
          <w:highlight w:val="yellow"/>
        </w:rPr>
        <w:t xml:space="preserve">grew out of </w:t>
      </w:r>
      <w:r w:rsidRPr="000D5455">
        <w:rPr>
          <w:rStyle w:val="StyleBoldUnderline"/>
        </w:rPr>
        <w:t>and remained rooted in</w:t>
      </w:r>
      <w:r w:rsidRPr="00983BB8">
        <w:rPr>
          <w:rStyle w:val="StyleBoldUnderline"/>
          <w:highlight w:val="yellow"/>
        </w:rPr>
        <w:t xml:space="preserve"> the </w:t>
      </w:r>
      <w:r w:rsidRPr="0004417A">
        <w:rPr>
          <w:rStyle w:val="StyleBoldUnderline"/>
        </w:rPr>
        <w:t xml:space="preserve">Greek pre-polis experience and </w:t>
      </w:r>
      <w:r w:rsidRPr="00983BB8">
        <w:rPr>
          <w:rStyle w:val="StyleBoldUnderline"/>
          <w:highlight w:val="yellow"/>
        </w:rPr>
        <w:t xml:space="preserve">estimate of what makes it worthwhile </w:t>
      </w:r>
      <w:r w:rsidRPr="0004417A">
        <w:rPr>
          <w:rStyle w:val="StyleBoldUnderline"/>
        </w:rPr>
        <w:t xml:space="preserve">for men </w:t>
      </w:r>
      <w:r w:rsidRPr="00983BB8">
        <w:rPr>
          <w:rStyle w:val="StyleBoldUnderline"/>
          <w:highlight w:val="yellow"/>
        </w:rPr>
        <w:t>to live together</w:t>
      </w:r>
      <w:r w:rsidRPr="00F16ACA">
        <w:rPr>
          <w:sz w:val="16"/>
        </w:rPr>
        <w:t xml:space="preserve"> (</w:t>
      </w:r>
      <w:proofErr w:type="spellStart"/>
      <w:r w:rsidRPr="00F16ACA">
        <w:rPr>
          <w:sz w:val="16"/>
        </w:rPr>
        <w:t>syzen</w:t>
      </w:r>
      <w:proofErr w:type="spellEnd"/>
      <w:r w:rsidRPr="00F16ACA">
        <w:rPr>
          <w:sz w:val="16"/>
        </w:rPr>
        <w:t xml:space="preserve">), </w:t>
      </w:r>
      <w:r w:rsidRPr="0004417A">
        <w:rPr>
          <w:rStyle w:val="StyleBoldUnderline"/>
        </w:rPr>
        <w:t xml:space="preserve">namely, the </w:t>
      </w:r>
      <w:r w:rsidRPr="00983BB8">
        <w:rPr>
          <w:rStyle w:val="StyleBoldUnderline"/>
          <w:highlight w:val="yellow"/>
        </w:rPr>
        <w:t xml:space="preserve">"sharing </w:t>
      </w:r>
      <w:r w:rsidRPr="0004417A">
        <w:rPr>
          <w:rStyle w:val="StyleBoldUnderline"/>
        </w:rPr>
        <w:t xml:space="preserve">of </w:t>
      </w:r>
      <w:r w:rsidRPr="00983BB8">
        <w:rPr>
          <w:rStyle w:val="StyleBoldUnderline"/>
          <w:highlight w:val="yellow"/>
        </w:rPr>
        <w:t>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 xml:space="preserve">First, </w:t>
      </w:r>
      <w:r w:rsidRPr="00E551DE">
        <w:rPr>
          <w:rStyle w:val="StyleBoldUnderline"/>
        </w:rPr>
        <w:t xml:space="preserve">it was intended </w:t>
      </w:r>
      <w:r w:rsidRPr="00983BB8">
        <w:rPr>
          <w:rStyle w:val="StyleBoldUnderline"/>
          <w:highlight w:val="yellow"/>
        </w:rPr>
        <w:t>to enable men to do permanently</w:t>
      </w:r>
      <w:r w:rsidRPr="0004417A">
        <w:rPr>
          <w:rStyle w:val="StyleBoldUnderline"/>
        </w:rPr>
        <w:t xml:space="preserve">, albeit under certain restrictions, </w:t>
      </w:r>
      <w:r w:rsidRPr="00983BB8">
        <w:rPr>
          <w:rStyle w:val="StyleBoldUnderline"/>
          <w:highlight w:val="yellow"/>
        </w:rPr>
        <w:t xml:space="preserve">what otherwise had been </w:t>
      </w:r>
      <w:r w:rsidRPr="00E551DE">
        <w:rPr>
          <w:rStyle w:val="StyleBoldUnderline"/>
        </w:rPr>
        <w:t xml:space="preserve">possible </w:t>
      </w:r>
      <w:r w:rsidRPr="00983BB8">
        <w:rPr>
          <w:rStyle w:val="StyleBoldUnderline"/>
          <w:highlight w:val="yellow"/>
        </w:rPr>
        <w:t xml:space="preserve">only </w:t>
      </w:r>
      <w:r w:rsidRPr="00E551DE">
        <w:rPr>
          <w:rStyle w:val="StyleBoldUnderline"/>
        </w:rPr>
        <w:t xml:space="preserve">as </w:t>
      </w:r>
      <w:r w:rsidRPr="00983BB8">
        <w:rPr>
          <w:rStyle w:val="StyleBoldUnderline"/>
          <w:highlight w:val="yellow"/>
        </w:rPr>
        <w:t xml:space="preserve">an </w:t>
      </w:r>
      <w:r w:rsidRPr="0004417A">
        <w:rPr>
          <w:rStyle w:val="StyleBoldUnderline"/>
        </w:rPr>
        <w:t xml:space="preserve">extraordinary and </w:t>
      </w:r>
      <w:r w:rsidRPr="00983BB8">
        <w:rPr>
          <w:rStyle w:val="StyleBoldUnderline"/>
          <w:highlight w:val="yellow"/>
        </w:rPr>
        <w:t>infrequent enterprise</w:t>
      </w:r>
      <w:r w:rsidRPr="00F16ACA">
        <w:rPr>
          <w:sz w:val="16"/>
        </w:rPr>
        <w:t xml:space="preserve"> for which they had to leave their households. </w:t>
      </w:r>
      <w:r w:rsidRPr="0047211A">
        <w:rPr>
          <w:rStyle w:val="StyleBoldUnderline"/>
        </w:rPr>
        <w:t xml:space="preserve">The polis was supposed to multiply the occasions to win "immortal fame," that is, to multiply the chances for everybody to distinguish himself, to show in deed and word </w:t>
      </w:r>
      <w:proofErr w:type="gramStart"/>
      <w:r w:rsidRPr="0047211A">
        <w:rPr>
          <w:rStyle w:val="StyleBoldUnderline"/>
        </w:rPr>
        <w:t>who</w:t>
      </w:r>
      <w:proofErr w:type="gramEnd"/>
      <w:r w:rsidRPr="0047211A">
        <w:rPr>
          <w:rStyle w:val="StyleBoldUnderline"/>
        </w:rPr>
        <w:t xml:space="preserve">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 xml:space="preserve">The second </w:t>
      </w:r>
      <w:r w:rsidRPr="00E551DE">
        <w:rPr>
          <w:rStyle w:val="StyleBoldUnderline"/>
        </w:rPr>
        <w:t xml:space="preserve">function of the polls, again closely connected with the hazards of action as experienced before its coming into being, was </w:t>
      </w:r>
      <w:r w:rsidRPr="00983BB8">
        <w:rPr>
          <w:rStyle w:val="StyleBoldUnderline"/>
          <w:highlight w:val="yellow"/>
        </w:rPr>
        <w:t>to offer 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w:t>
      </w:r>
      <w:proofErr w:type="spellStart"/>
      <w:r w:rsidRPr="00F16ACA">
        <w:rPr>
          <w:sz w:val="16"/>
        </w:rPr>
        <w:t>ralson</w:t>
      </w:r>
      <w:proofErr w:type="spellEnd"/>
      <w:r w:rsidRPr="00F16ACA">
        <w:rPr>
          <w:sz w:val="16"/>
        </w:rPr>
        <w:t xml:space="preserve"> </w:t>
      </w:r>
      <w:proofErr w:type="spellStart"/>
      <w:r w:rsidRPr="00F16ACA">
        <w:rPr>
          <w:sz w:val="16"/>
        </w:rPr>
        <w:t>d'etre</w:t>
      </w:r>
      <w:proofErr w:type="spellEnd"/>
      <w:r w:rsidRPr="00F16ACA">
        <w:rPr>
          <w:sz w:val="16"/>
        </w:rPr>
        <w:t xml:space="preserv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every sea and land to become </w:t>
      </w:r>
      <w:r w:rsidRPr="00983BB8">
        <w:rPr>
          <w:rStyle w:val="StyleBoldUnderline"/>
          <w:highlight w:val="yellow"/>
        </w:rPr>
        <w:lastRenderedPageBreak/>
        <w:t>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E551DE">
        <w:rPr>
          <w:rStyle w:val="StyleBoldUnderline"/>
        </w:rPr>
        <w:t xml:space="preserve">men's </w:t>
      </w:r>
      <w:r w:rsidRPr="00983BB8">
        <w:rPr>
          <w:rStyle w:val="StyleBoldUnderline"/>
          <w:highlight w:val="yellow"/>
        </w:rPr>
        <w:t xml:space="preserve">life together in </w:t>
      </w:r>
      <w:r w:rsidRPr="00E551DE">
        <w:rPr>
          <w:rStyle w:val="StyleBoldUnderline"/>
        </w:rPr>
        <w:t xml:space="preserve">the form of </w:t>
      </w:r>
      <w:r w:rsidRPr="00983BB8">
        <w:rPr>
          <w:rStyle w:val="StyleBoldUnderline"/>
          <w:highlight w:val="yellow"/>
        </w:rPr>
        <w:t xml:space="preserve">the polis seemed to assure </w:t>
      </w:r>
      <w:r w:rsidRPr="00E551DE">
        <w:rPr>
          <w:rStyle w:val="StyleBoldUnderline"/>
        </w:rPr>
        <w:t xml:space="preserve">that the most futile of human activities, </w:t>
      </w:r>
      <w:r w:rsidRPr="00983BB8">
        <w:rPr>
          <w:rStyle w:val="StyleBoldUnderline"/>
          <w:highlight w:val="yellow"/>
        </w:rPr>
        <w:t xml:space="preserve">action and speech, and </w:t>
      </w:r>
      <w:r w:rsidRPr="00E551DE">
        <w:rPr>
          <w:rStyle w:val="StyleBoldUnderline"/>
        </w:rPr>
        <w:t xml:space="preserve">the least tangible and most ephemeral of man-made "products," </w:t>
      </w:r>
      <w:r w:rsidRPr="00983BB8">
        <w:rPr>
          <w:rStyle w:val="StyleBoldUnderline"/>
          <w:highlight w:val="yellow"/>
        </w:rPr>
        <w:t>the deeds and stories which are their outcome, would become imperishable</w:t>
      </w:r>
      <w:r w:rsidRPr="00F16ACA">
        <w:rPr>
          <w:sz w:val="16"/>
        </w:rPr>
        <w:t xml:space="preserve">. </w:t>
      </w:r>
      <w:r w:rsidRPr="0047211A">
        <w:rPr>
          <w:rStyle w:val="StyleBoldUnderline"/>
        </w:rPr>
        <w:t xml:space="preserve">The organization of the </w:t>
      </w:r>
      <w:proofErr w:type="gramStart"/>
      <w:r w:rsidRPr="0047211A">
        <w:rPr>
          <w:rStyle w:val="StyleBoldUnderline"/>
        </w:rPr>
        <w:t>polis</w:t>
      </w:r>
      <w:r w:rsidRPr="00F16ACA">
        <w:rPr>
          <w:sz w:val="16"/>
        </w:rPr>
        <w:t>,</w:t>
      </w:r>
      <w:proofErr w:type="gramEnd"/>
      <w:r w:rsidRPr="00F16ACA">
        <w:rPr>
          <w:sz w:val="16"/>
        </w:rPr>
        <w:t xml:space="preserve"> physically secured by the wall around the city and </w:t>
      </w:r>
      <w:proofErr w:type="spellStart"/>
      <w:r w:rsidRPr="00F16ACA">
        <w:rPr>
          <w:sz w:val="16"/>
        </w:rPr>
        <w:t>physiognomically</w:t>
      </w:r>
      <w:proofErr w:type="spellEnd"/>
      <w:r w:rsidRPr="00F16ACA">
        <w:rPr>
          <w:sz w:val="16"/>
        </w:rPr>
        <w:t xml:space="preserve">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 xml:space="preserve">the political realm rises </w:t>
      </w:r>
      <w:r w:rsidRPr="00E551DE">
        <w:rPr>
          <w:rStyle w:val="StyleBoldUnderline"/>
        </w:rPr>
        <w:t xml:space="preserve">directly </w:t>
      </w:r>
      <w:r w:rsidRPr="00983BB8">
        <w:rPr>
          <w:rStyle w:val="StyleBoldUnderline"/>
          <w:highlight w:val="yellow"/>
        </w:rPr>
        <w:t xml:space="preserve">out of acting together, </w:t>
      </w:r>
      <w:r w:rsidRPr="00E551DE">
        <w:rPr>
          <w:rStyle w:val="StyleBoldUnderline"/>
        </w:rPr>
        <w:t xml:space="preserve">the "sharing of words and deeds." Thus </w:t>
      </w:r>
      <w:r w:rsidRPr="00983BB8">
        <w:rPr>
          <w:rStyle w:val="StyleBoldUnderline"/>
          <w:highlight w:val="yellow"/>
        </w:rPr>
        <w:t xml:space="preserve">action not only has the most intimate relationship to the </w:t>
      </w:r>
      <w:r w:rsidRPr="00E551DE">
        <w:rPr>
          <w:rStyle w:val="StyleBoldUnderline"/>
        </w:rPr>
        <w:t xml:space="preserve">public </w:t>
      </w:r>
      <w:r w:rsidRPr="00983BB8">
        <w:rPr>
          <w:rStyle w:val="StyleBoldUnderline"/>
          <w:highlight w:val="yellow"/>
        </w:rPr>
        <w:t xml:space="preserve">part of the world common to us all, but is the one activity which constitutes it. It is as though the </w:t>
      </w:r>
      <w:r w:rsidRPr="00E551DE">
        <w:rPr>
          <w:rStyle w:val="StyleBoldUnderline"/>
        </w:rPr>
        <w:t xml:space="preserve">wall of the polis and the </w:t>
      </w:r>
      <w:r w:rsidRPr="00983BB8">
        <w:rPr>
          <w:rStyle w:val="StyleBoldUnderline"/>
          <w:highlight w:val="yellow"/>
        </w:rPr>
        <w:t xml:space="preserve">boundaries of </w:t>
      </w:r>
      <w:r w:rsidRPr="00E551DE">
        <w:rPr>
          <w:rStyle w:val="StyleBoldUnderline"/>
        </w:rPr>
        <w:t xml:space="preserve">the </w:t>
      </w:r>
      <w:r w:rsidRPr="00983BB8">
        <w:rPr>
          <w:rStyle w:val="StyleBoldUnderline"/>
          <w:highlight w:val="yellow"/>
        </w:rPr>
        <w:t xml:space="preserve">law were drawn around an already existing public space </w:t>
      </w:r>
      <w:r w:rsidRPr="00E551DE">
        <w:rPr>
          <w:rStyle w:val="StyleBoldUnderline"/>
        </w:rPr>
        <w:t>which, however, without such stabilizing protection could not endure,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 xml:space="preserve">The polis, </w:t>
      </w:r>
      <w:r w:rsidRPr="00E551DE">
        <w:rPr>
          <w:rStyle w:val="StyleBoldUnderline"/>
        </w:rPr>
        <w:t xml:space="preserve">properly speaking, </w:t>
      </w:r>
      <w:r w:rsidRPr="00E551DE">
        <w:rPr>
          <w:rStyle w:val="StyleBoldUnderline"/>
          <w:highlight w:val="yellow"/>
        </w:rPr>
        <w:t xml:space="preserve">is not the </w:t>
      </w:r>
      <w:r w:rsidRPr="00E551DE">
        <w:rPr>
          <w:rStyle w:val="StyleBoldUnderline"/>
        </w:rPr>
        <w:t xml:space="preserve">city-state in its </w:t>
      </w:r>
      <w:r w:rsidRPr="00983BB8">
        <w:rPr>
          <w:rStyle w:val="StyleBoldUnderline"/>
          <w:highlight w:val="yellow"/>
        </w:rPr>
        <w:t xml:space="preserve">physical location; it is the organization of the people as it arises out of acting and speaking together, and its true space lies between people living together for this purpose, </w:t>
      </w:r>
      <w:r w:rsidRPr="00E551DE">
        <w:rPr>
          <w:rStyle w:val="StyleBoldUnderline"/>
        </w:rPr>
        <w:t>no matter where they happen to be</w:t>
      </w:r>
      <w:r w:rsidRPr="00F16ACA">
        <w:rPr>
          <w:sz w:val="16"/>
        </w:rPr>
        <w:t xml:space="preserve">. "Wherever you go, you will be a polis": these famous words became not merely the watchword of Greek </w:t>
      </w:r>
      <w:proofErr w:type="gramStart"/>
      <w:r w:rsidRPr="00F16ACA">
        <w:rPr>
          <w:sz w:val="16"/>
        </w:rPr>
        <w:t>colonization,</w:t>
      </w:r>
      <w:proofErr w:type="gramEnd"/>
      <w:r w:rsidRPr="00F16ACA">
        <w:rPr>
          <w:sz w:val="16"/>
        </w:rPr>
        <w:t xml:space="preserve">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time and anywhere. It is the space of appearance in the widest sense of the word, namely, the space </w:t>
      </w:r>
      <w:r w:rsidRPr="00E551DE">
        <w:rPr>
          <w:rStyle w:val="StyleBoldUnderline"/>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 xml:space="preserve">To be deprived of it means to be deprived of reality, </w:t>
      </w:r>
      <w:r w:rsidRPr="00E551DE">
        <w:rPr>
          <w:rStyle w:val="StyleBoldUnderline"/>
        </w:rPr>
        <w:t xml:space="preserve">which, humanly and politically </w:t>
      </w:r>
      <w:proofErr w:type="gramStart"/>
      <w:r w:rsidRPr="00E551DE">
        <w:rPr>
          <w:rStyle w:val="StyleBoldUnderline"/>
        </w:rPr>
        <w:t>speaking,</w:t>
      </w:r>
      <w:proofErr w:type="gramEnd"/>
      <w:r w:rsidRPr="00E551DE">
        <w:rPr>
          <w:rStyle w:val="StyleBoldUnderline"/>
        </w:rPr>
        <w:t xml:space="preserve"> is the same as appearance. To men </w:t>
      </w:r>
      <w:r w:rsidRPr="00983BB8">
        <w:rPr>
          <w:rStyle w:val="StyleBoldUnderline"/>
          <w:highlight w:val="yellow"/>
        </w:rPr>
        <w:t xml:space="preserve">the reality of the world is guaranteed by the presence of others, </w:t>
      </w:r>
      <w:r w:rsidRPr="00E551DE">
        <w:rPr>
          <w:rStyle w:val="StyleBoldUnderline"/>
        </w:rPr>
        <w:t>by its appearing to all; "for what appears to all, this we call Being,"</w:t>
      </w:r>
      <w:r w:rsidRPr="00E551DE">
        <w:rPr>
          <w:sz w:val="16"/>
        </w:rPr>
        <w:t xml:space="preserve">28 </w:t>
      </w:r>
      <w:r w:rsidRPr="00E551DE">
        <w:rPr>
          <w:rStyle w:val="StyleBoldUnderline"/>
        </w:rPr>
        <w:t xml:space="preserve">and </w:t>
      </w:r>
      <w:r w:rsidRPr="00983BB8">
        <w:rPr>
          <w:rStyle w:val="StyleBoldUnderline"/>
          <w:highlight w:val="yellow"/>
        </w:rPr>
        <w:t xml:space="preserve">whatever lacks this appearance </w:t>
      </w:r>
      <w:r w:rsidRPr="00E551DE">
        <w:rPr>
          <w:rStyle w:val="StyleBoldUnderline"/>
        </w:rPr>
        <w:t xml:space="preserve">comes and </w:t>
      </w:r>
      <w:r w:rsidRPr="00983BB8">
        <w:rPr>
          <w:rStyle w:val="StyleBoldUnderline"/>
          <w:highlight w:val="yellow"/>
        </w:rPr>
        <w:t xml:space="preserve">passes away like a dream, </w:t>
      </w:r>
      <w:r w:rsidRPr="00E551DE">
        <w:rPr>
          <w:rStyle w:val="StyleBoldUnderline"/>
        </w:rPr>
        <w:t xml:space="preserve">intimately and </w:t>
      </w:r>
      <w:r w:rsidRPr="00983BB8">
        <w:rPr>
          <w:rStyle w:val="StyleBoldUnderline"/>
          <w:highlight w:val="yellow"/>
        </w:rPr>
        <w:t>exclusively our own but without reality</w:t>
      </w:r>
      <w:r w:rsidRPr="00F16ACA">
        <w:rPr>
          <w:sz w:val="16"/>
        </w:rPr>
        <w:t>.29</w:t>
      </w:r>
    </w:p>
    <w:p w:rsidR="00A030F7" w:rsidRPr="00F63645" w:rsidRDefault="00A030F7" w:rsidP="00A030F7">
      <w:pPr>
        <w:pStyle w:val="Heading4"/>
        <w:ind w:firstLine="720"/>
      </w:pPr>
      <w:r>
        <w:t>3. No solvency for their critique without institutional focus.  We must try to change policy in order to change the world—the concentration of power in the hands of political elites is inevitable, so we must work within that system to check oppression and violence.</w:t>
      </w:r>
    </w:p>
    <w:p w:rsidR="00A030F7" w:rsidRPr="00F63645" w:rsidRDefault="00A030F7" w:rsidP="00A030F7">
      <w:proofErr w:type="spellStart"/>
      <w:r w:rsidRPr="00A26DB5">
        <w:rPr>
          <w:rStyle w:val="StyleStyleBold12pt"/>
        </w:rPr>
        <w:t>Themba</w:t>
      </w:r>
      <w:proofErr w:type="spellEnd"/>
      <w:r w:rsidRPr="00A26DB5">
        <w:rPr>
          <w:rStyle w:val="StyleStyleBold12pt"/>
        </w:rPr>
        <w:t>-Nixon 2</w:t>
      </w:r>
      <w:r>
        <w:rPr>
          <w:rStyle w:val="StyleStyleBold12pt"/>
        </w:rPr>
        <w:t>k</w:t>
      </w:r>
      <w:r>
        <w:t xml:space="preserve"> [</w:t>
      </w:r>
      <w:proofErr w:type="spellStart"/>
      <w:r>
        <w:t>Makani</w:t>
      </w:r>
      <w:proofErr w:type="spellEnd"/>
      <w:r>
        <w:t xml:space="preserve">, Executive Director of the Praxis Project, </w:t>
      </w:r>
      <w:proofErr w:type="spellStart"/>
      <w:r>
        <w:rPr>
          <w:i/>
        </w:rPr>
        <w:t>Colorlines</w:t>
      </w:r>
      <w:proofErr w:type="spellEnd"/>
      <w:r>
        <w:t xml:space="preserve"> 3.2, pg. 12]</w:t>
      </w:r>
    </w:p>
    <w:p w:rsidR="00A030F7" w:rsidRPr="00983BB8" w:rsidRDefault="00A030F7" w:rsidP="00A030F7">
      <w:pPr>
        <w:rPr>
          <w:rStyle w:val="StyleBoldUnderline"/>
          <w:highlight w:val="yellow"/>
        </w:rPr>
      </w:pPr>
    </w:p>
    <w:p w:rsidR="00A030F7" w:rsidRPr="00F63645" w:rsidRDefault="00A030F7" w:rsidP="00A030F7">
      <w:r w:rsidRPr="007A2582">
        <w:rPr>
          <w:rStyle w:val="StyleBoldUnderline"/>
        </w:rPr>
        <w:t>The flourish and passion with which she made the distinction said everything. Policy is for wonks, sell-out politicians, and ivory-tower eggheads. Organizing is what real, grassroots people do.</w:t>
      </w:r>
      <w:r w:rsidRPr="00983BB8">
        <w:rPr>
          <w:rStyle w:val="StyleBoldUnderline"/>
          <w:highlight w:val="yellow"/>
        </w:rPr>
        <w:t xml:space="preserve"> </w:t>
      </w:r>
      <w:r w:rsidRPr="007A2582">
        <w:rPr>
          <w:rStyle w:val="StyleBoldUnderline"/>
        </w:rPr>
        <w:t xml:space="preserve">Common as it may be, this distinction doesn't bear out in the real world. </w:t>
      </w:r>
      <w:r w:rsidRPr="00983BB8">
        <w:rPr>
          <w:rStyle w:val="StyleBoldUnderline"/>
          <w:highlight w:val="yellow"/>
        </w:rPr>
        <w:t xml:space="preserve">Policy </w:t>
      </w:r>
      <w:r w:rsidRPr="007A2582">
        <w:rPr>
          <w:rStyle w:val="StyleBoldUnderline"/>
        </w:rPr>
        <w:t>is more than law</w:t>
      </w:r>
      <w:r w:rsidRPr="007A2582">
        <w:rPr>
          <w:sz w:val="16"/>
        </w:rPr>
        <w:t xml:space="preserve">. </w:t>
      </w:r>
      <w:r w:rsidRPr="007A2582">
        <w:rPr>
          <w:rStyle w:val="StyleBoldUnderline"/>
        </w:rPr>
        <w:t xml:space="preserve">It </w:t>
      </w:r>
      <w:r w:rsidRPr="00983BB8">
        <w:rPr>
          <w:rStyle w:val="StyleBoldUnderline"/>
          <w:highlight w:val="yellow"/>
        </w:rPr>
        <w:t xml:space="preserve">is any written agreement </w:t>
      </w:r>
      <w:r w:rsidRPr="007A2582">
        <w:rPr>
          <w:rStyle w:val="StyleBoldUnderline"/>
        </w:rPr>
        <w:t xml:space="preserve">(formal or informal) </w:t>
      </w:r>
      <w:r w:rsidRPr="00983BB8">
        <w:rPr>
          <w:rStyle w:val="StyleBoldUnderline"/>
          <w:highlight w:val="yellow"/>
        </w:rPr>
        <w:t>that specifies how a</w:t>
      </w:r>
      <w:r w:rsidRPr="007A2582">
        <w:rPr>
          <w:rStyle w:val="StyleBoldUnderline"/>
        </w:rPr>
        <w:t xml:space="preserve">n institution, governing body, or </w:t>
      </w:r>
      <w:r w:rsidRPr="00983BB8">
        <w:rPr>
          <w:rStyle w:val="StyleBoldUnderline"/>
          <w:highlight w:val="yellow"/>
        </w:rPr>
        <w:t xml:space="preserve">community will address </w:t>
      </w:r>
      <w:r w:rsidRPr="007A2582">
        <w:rPr>
          <w:rStyle w:val="StyleBoldUnderline"/>
        </w:rPr>
        <w:t xml:space="preserve">shared </w:t>
      </w:r>
      <w:r w:rsidRPr="00983BB8">
        <w:rPr>
          <w:rStyle w:val="StyleBoldUnderline"/>
          <w:highlight w:val="yellow"/>
        </w:rPr>
        <w:t xml:space="preserve">problems or attain </w:t>
      </w:r>
      <w:r w:rsidRPr="007A2582">
        <w:rPr>
          <w:rStyle w:val="StyleBoldUnderline"/>
        </w:rPr>
        <w:t xml:space="preserve">shared </w:t>
      </w:r>
      <w:r w:rsidRPr="00983BB8">
        <w:rPr>
          <w:rStyle w:val="StyleBoldUnderline"/>
          <w:highlight w:val="yellow"/>
        </w:rPr>
        <w:t>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 xml:space="preserve">Given who's usually present, most policies reflect </w:t>
      </w:r>
      <w:r w:rsidRPr="007A2582">
        <w:rPr>
          <w:rStyle w:val="StyleBoldUnderline"/>
        </w:rPr>
        <w:t xml:space="preserve">the political agenda of </w:t>
      </w:r>
      <w:r w:rsidRPr="00983BB8">
        <w:rPr>
          <w:rStyle w:val="StyleBoldUnderline"/>
          <w:highlight w:val="yellow"/>
        </w:rPr>
        <w:t>powerful elites. Yet, policy can be a force for change-</w:t>
      </w:r>
      <w:r w:rsidRPr="007A2582">
        <w:rPr>
          <w:rStyle w:val="StyleBoldUnderline"/>
        </w:rPr>
        <w:t xml:space="preserve">especially </w:t>
      </w:r>
      <w:r w:rsidRPr="00983BB8">
        <w:rPr>
          <w:rStyle w:val="StyleBoldUnderline"/>
          <w:highlight w:val="yellow"/>
        </w:rPr>
        <w:t xml:space="preserve">when we bring </w:t>
      </w:r>
      <w:r w:rsidRPr="007A2582">
        <w:rPr>
          <w:rStyle w:val="StyleBoldUnderline"/>
        </w:rPr>
        <w:t xml:space="preserve">our base and </w:t>
      </w:r>
      <w:r w:rsidRPr="00983BB8">
        <w:rPr>
          <w:rStyle w:val="StyleBoldUnderline"/>
          <w:highlight w:val="yellow"/>
        </w:rPr>
        <w:t>community organizing into the process</w:t>
      </w:r>
      <w:r w:rsidRPr="0047211A">
        <w:rPr>
          <w:rStyle w:val="StyleBoldUnderline"/>
        </w:rPr>
        <w:t xml:space="preserve">. In essence, </w:t>
      </w:r>
      <w:r w:rsidRPr="00983BB8">
        <w:rPr>
          <w:rStyle w:val="StyleBoldUnderline"/>
          <w:highlight w:val="yellow"/>
        </w:rPr>
        <w:t xml:space="preserve">policies are the </w:t>
      </w:r>
      <w:r w:rsidRPr="00983BB8">
        <w:rPr>
          <w:rStyle w:val="StyleBoldUnderline"/>
          <w:highlight w:val="yellow"/>
        </w:rPr>
        <w:lastRenderedPageBreak/>
        <w:t>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w:t>
      </w:r>
      <w:proofErr w:type="gramStart"/>
      <w:r w:rsidRPr="00F63645">
        <w:rPr>
          <w:sz w:val="16"/>
        </w:rPr>
        <w:t>pressure,</w:t>
      </w:r>
      <w:proofErr w:type="gramEnd"/>
      <w:r w:rsidRPr="00F63645">
        <w:rPr>
          <w:sz w:val="16"/>
        </w:rPr>
        <w:t xml:space="preserve"> stand for takes place in the shaping of demands. </w:t>
      </w:r>
      <w:r w:rsidRPr="00983BB8">
        <w:rPr>
          <w:rStyle w:val="StyleBoldUnderline"/>
          <w:highlight w:val="yellow"/>
        </w:rPr>
        <w:t xml:space="preserve">By getting into the policy arena in a proactive manner, </w:t>
      </w:r>
      <w:r w:rsidRPr="007A2582">
        <w:rPr>
          <w:rStyle w:val="StyleBoldUnderline"/>
        </w:rPr>
        <w:t xml:space="preserve">we can take our demands to the next level. </w:t>
      </w:r>
      <w:r w:rsidRPr="00983BB8">
        <w:rPr>
          <w:rStyle w:val="StyleBoldUnderline"/>
          <w:highlight w:val="yellow"/>
        </w:rPr>
        <w:t xml:space="preserve">Our demands can become law, with real consequences if </w:t>
      </w:r>
      <w:r w:rsidRPr="007A2582">
        <w:rPr>
          <w:rStyle w:val="StyleBoldUnderline"/>
        </w:rPr>
        <w:t xml:space="preserve">the agreement is </w:t>
      </w:r>
      <w:r w:rsidRPr="00983BB8">
        <w:rPr>
          <w:rStyle w:val="StyleBoldUnderline"/>
          <w:highlight w:val="yellow"/>
        </w:rPr>
        <w:t>broken</w:t>
      </w:r>
      <w:r w:rsidRPr="00F63645">
        <w:rPr>
          <w:sz w:val="16"/>
        </w:rPr>
        <w:t xml:space="preserve">. After all the organizing, press work, and effort, a group should leave a </w:t>
      </w:r>
      <w:proofErr w:type="spellStart"/>
      <w:r w:rsidRPr="00F63645">
        <w:rPr>
          <w:sz w:val="16"/>
        </w:rPr>
        <w:t>decisionmaker</w:t>
      </w:r>
      <w:proofErr w:type="spellEnd"/>
      <w:r w:rsidRPr="00F63645">
        <w:rPr>
          <w:sz w:val="16"/>
        </w:rPr>
        <w:t xml:space="preserve"> with more than a handshake and his or her word. </w:t>
      </w:r>
      <w:r w:rsidRPr="007A2582">
        <w:rPr>
          <w:rStyle w:val="StyleBoldUnderline"/>
        </w:rPr>
        <w:t xml:space="preserve">Of course, this work requires a certain amount of interaction with "the suits," as well as struggles with the bureaucracy, the technical language, and the all-too-common resistance by </w:t>
      </w:r>
      <w:proofErr w:type="spellStart"/>
      <w:r w:rsidRPr="007A2582">
        <w:rPr>
          <w:rStyle w:val="StyleBoldUnderline"/>
        </w:rPr>
        <w:t>decisionmakers</w:t>
      </w:r>
      <w:proofErr w:type="spellEnd"/>
      <w:r w:rsidRPr="007A2582">
        <w:rPr>
          <w:rStyle w:val="StyleBoldUnderline"/>
        </w:rPr>
        <w:t xml:space="preserve">. Still, </w:t>
      </w:r>
      <w:r w:rsidRPr="00983BB8">
        <w:rPr>
          <w:rStyle w:val="StyleBoldUnderline"/>
          <w:highlight w:val="yellow"/>
        </w:rPr>
        <w:t>if it's worth demanding, it's worth having in writing</w:t>
      </w:r>
      <w:r w:rsidRPr="007A2582">
        <w:rPr>
          <w:rStyle w:val="StyleBoldUnderline"/>
        </w:rPr>
        <w:t xml:space="preserve">-whether </w:t>
      </w:r>
      <w:r w:rsidRPr="00983BB8">
        <w:rPr>
          <w:rStyle w:val="StyleBoldUnderline"/>
          <w:highlight w:val="yellow"/>
        </w:rPr>
        <w:t>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7A2582">
        <w:rPr>
          <w:rStyle w:val="StyleBoldUnderline"/>
        </w:rPr>
        <w:t xml:space="preserve">Of course, </w:t>
      </w:r>
      <w:r w:rsidRPr="00983BB8">
        <w:rPr>
          <w:rStyle w:val="StyleBoldUnderline"/>
          <w:highlight w:val="yellow"/>
        </w:rPr>
        <w:t xml:space="preserve">policy work is </w:t>
      </w:r>
      <w:r w:rsidRPr="007A2582">
        <w:rPr>
          <w:rStyle w:val="StyleBoldUnderline"/>
        </w:rPr>
        <w:t xml:space="preserve">just </w:t>
      </w:r>
      <w:r w:rsidRPr="00983BB8">
        <w:rPr>
          <w:rStyle w:val="StyleBoldUnderline"/>
          <w:highlight w:val="yellow"/>
        </w:rPr>
        <w:t>one tool in our organizing arsenal</w:t>
      </w:r>
      <w:r w:rsidRPr="007A2582">
        <w:rPr>
          <w:rStyle w:val="StyleBoldUnderline"/>
        </w:rPr>
        <w:t xml:space="preserve">, but it is a tool </w:t>
      </w:r>
      <w:r w:rsidRPr="00983BB8">
        <w:rPr>
          <w:rStyle w:val="StyleBoldUnderline"/>
          <w:highlight w:val="yellow"/>
        </w:rPr>
        <w:t xml:space="preserve">we </w:t>
      </w:r>
      <w:r w:rsidRPr="007A2582">
        <w:rPr>
          <w:rStyle w:val="StyleBoldUnderline"/>
        </w:rPr>
        <w:t xml:space="preserve">simply </w:t>
      </w:r>
      <w:r w:rsidRPr="00983BB8">
        <w:rPr>
          <w:rStyle w:val="StyleBoldUnderline"/>
          <w:highlight w:val="yellow"/>
        </w:rPr>
        <w:t>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0022F2" w:rsidRDefault="000022F2" w:rsidP="00D17C4E"/>
    <w:p w:rsidR="00A030F7" w:rsidRDefault="00A030F7" w:rsidP="00A030F7">
      <w:pPr>
        <w:pStyle w:val="Heading3"/>
      </w:pPr>
      <w:proofErr w:type="gramStart"/>
      <w:r>
        <w:lastRenderedPageBreak/>
        <w:t>off</w:t>
      </w:r>
      <w:proofErr w:type="gramEnd"/>
      <w:r>
        <w:t xml:space="preserve"> 2</w:t>
      </w:r>
    </w:p>
    <w:p w:rsidR="00A030F7" w:rsidRPr="00415B35" w:rsidRDefault="00A030F7" w:rsidP="00A030F7"/>
    <w:p w:rsidR="00A030F7" w:rsidRDefault="00A030F7" w:rsidP="00A030F7">
      <w:pPr>
        <w:pStyle w:val="Heading4"/>
      </w:pPr>
      <w:r>
        <w:t>1. Using imperialism as a focus</w:t>
      </w:r>
      <w:r w:rsidRPr="00282D12">
        <w:t xml:space="preserve"> point kills any chance at change</w:t>
      </w:r>
      <w:r>
        <w:t xml:space="preserve"> </w:t>
      </w:r>
      <w:r w:rsidRPr="00282D12">
        <w:t>—capital is transnational and imperialism is a byproduct</w:t>
      </w:r>
      <w:r>
        <w:t xml:space="preserve"> - </w:t>
      </w:r>
      <w:r w:rsidRPr="00282D12">
        <w:t>this ends any chance at a perm and makes the impacts worse by affirming institutions of global capital</w:t>
      </w:r>
      <w:r>
        <w:t>.</w:t>
      </w:r>
    </w:p>
    <w:p w:rsidR="00A030F7" w:rsidRDefault="00A030F7" w:rsidP="00A030F7">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 RSR)</w:t>
      </w:r>
    </w:p>
    <w:p w:rsidR="00A030F7" w:rsidRDefault="00A030F7" w:rsidP="00A030F7"/>
    <w:p w:rsidR="00A030F7" w:rsidRDefault="00A030F7" w:rsidP="00A030F7">
      <w:pPr>
        <w:rPr>
          <w:rStyle w:val="StyleBoldUnderline"/>
        </w:rPr>
      </w:pPr>
      <w:r w:rsidRPr="001A75A3">
        <w:rPr>
          <w:sz w:val="16"/>
        </w:rPr>
        <w:t xml:space="preserve">Harvey offers no explicit conception of the state but he acknowledges that state behavior has “depended on how the state has been constituted and by whom.” 17 Yet </w:t>
      </w:r>
      <w:r w:rsidRPr="00CA4B26">
        <w:rPr>
          <w:rStyle w:val="StyleBoldUnderline"/>
          <w:highlight w:val="yellow"/>
        </w:rPr>
        <w:t>dual logics of state and capital ignore</w:t>
      </w:r>
      <w:r w:rsidRPr="00C42D81">
        <w:rPr>
          <w:rStyle w:val="StyleBoldUnderline"/>
        </w:rPr>
        <w:t xml:space="preserve"> the </w:t>
      </w:r>
      <w:r w:rsidRPr="00CA4B26">
        <w:rPr>
          <w:rStyle w:val="StyleBoldUnderline"/>
          <w:highlight w:val="yellow"/>
        </w:rPr>
        <w:t>real-world policymaking</w:t>
      </w:r>
      <w:r w:rsidRPr="00C42D81">
        <w:rPr>
          <w:rStyle w:val="StyleBoldUnderline"/>
        </w:rPr>
        <w:t xml:space="preserve"> process in which the state extends backward, is grounded in the forces of civil society, and is fused in a myriad of ways with capital itself.</w:t>
      </w:r>
      <w:r w:rsidRPr="001A75A3">
        <w:rPr>
          <w:sz w:val="16"/>
        </w:rPr>
        <w:t xml:space="preserve"> It is incumbent to ask in what ways transnational social forces may in</w:t>
      </w:r>
      <w:r>
        <w:rPr>
          <w:sz w:val="16"/>
        </w:rPr>
        <w:t>fl</w:t>
      </w:r>
      <w:r w:rsidRPr="001A75A3">
        <w:rPr>
          <w:sz w:val="16"/>
        </w:rPr>
        <w:t xml:space="preserve">uence a reconstitution of state institutions. </w:t>
      </w:r>
      <w:r w:rsidRPr="00CA4B26">
        <w:rPr>
          <w:rStyle w:val="StyleBoldUnderline"/>
          <w:highlight w:val="yellow"/>
        </w:rPr>
        <w:t xml:space="preserve">To the extent that </w:t>
      </w:r>
      <w:r w:rsidRPr="00021FB1">
        <w:rPr>
          <w:rStyle w:val="StyleBoldUnderline"/>
        </w:rPr>
        <w:t>civil society</w:t>
      </w:r>
      <w:r w:rsidRPr="00C42D81">
        <w:rPr>
          <w:rStyle w:val="StyleBoldUnderline"/>
        </w:rPr>
        <w:t xml:space="preserve"> – </w:t>
      </w:r>
      <w:r w:rsidRPr="00CA4B26">
        <w:rPr>
          <w:rStyle w:val="StyleBoldUnderline"/>
          <w:highlight w:val="yellow"/>
        </w:rPr>
        <w:t>social forces</w:t>
      </w:r>
      <w:r w:rsidRPr="00C42D81">
        <w:rPr>
          <w:rStyle w:val="StyleBoldUnderline"/>
        </w:rPr>
        <w:t xml:space="preserve"> – </w:t>
      </w:r>
      <w:r w:rsidRPr="00CA4B26">
        <w:rPr>
          <w:rStyle w:val="StyleBoldUnderline"/>
          <w:highlight w:val="yellow"/>
        </w:rPr>
        <w:t xml:space="preserve">and capital are </w:t>
      </w:r>
      <w:proofErr w:type="spellStart"/>
      <w:r w:rsidRPr="00CA4B26">
        <w:rPr>
          <w:rStyle w:val="StyleBoldUnderline"/>
          <w:highlight w:val="yellow"/>
        </w:rPr>
        <w:t>transnationalizing</w:t>
      </w:r>
      <w:proofErr w:type="spellEnd"/>
      <w:r w:rsidRPr="00CA4B26">
        <w:rPr>
          <w:rStyle w:val="StyleBoldUnderline"/>
          <w:highlight w:val="yellow"/>
        </w:rPr>
        <w:t xml:space="preserve"> our analysis of the state cannot remain frozen at a nation-state level</w:t>
      </w:r>
      <w:r w:rsidRPr="00C42D81">
        <w:rPr>
          <w:rStyle w:val="StyleBoldUnderline"/>
        </w:rPr>
        <w:t>. The essential problematic that should concern us in attempting to explain phenomena associated with the “new imperialism” is the political management</w:t>
      </w:r>
      <w:r w:rsidRPr="001A75A3">
        <w:rPr>
          <w:sz w:val="16"/>
        </w:rPr>
        <w:t xml:space="preserve"> – or rule – </w:t>
      </w:r>
      <w:r w:rsidRPr="0030268C">
        <w:rPr>
          <w:rStyle w:val="StyleBoldUnderline"/>
        </w:rPr>
        <w:t xml:space="preserve">of global capitalism. </w:t>
      </w:r>
      <w:r w:rsidRPr="001A75A3">
        <w:rPr>
          <w:sz w:val="16"/>
        </w:rPr>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30268C">
        <w:rPr>
          <w:rStyle w:val="StyleBoldUnderline"/>
        </w:rPr>
        <w:t>This requires a conception of agency and institutions</w:t>
      </w:r>
      <w:r w:rsidRPr="001A75A3">
        <w:rPr>
          <w:sz w:val="16"/>
        </w:rPr>
        <w:t xml:space="preserve">. </w:t>
      </w:r>
      <w:r w:rsidRPr="00C42D81">
        <w:rPr>
          <w:rStyle w:val="StyleBoldUnderline"/>
        </w:rPr>
        <w:t xml:space="preserve">But </w:t>
      </w:r>
      <w:r w:rsidRPr="00CA4B26">
        <w:rPr>
          <w:rStyle w:val="StyleBoldUnderline"/>
          <w:highlight w:val="yellow"/>
        </w:rPr>
        <w:t xml:space="preserve">instead of offering </w:t>
      </w:r>
      <w:proofErr w:type="gramStart"/>
      <w:r w:rsidRPr="00CA4B26">
        <w:rPr>
          <w:rStyle w:val="StyleBoldUnderline"/>
          <w:highlight w:val="yellow"/>
        </w:rPr>
        <w:t>an ontology</w:t>
      </w:r>
      <w:proofErr w:type="gramEnd"/>
      <w:r w:rsidRPr="00CA4B26">
        <w:rPr>
          <w:rStyle w:val="StyleBoldUnderline"/>
          <w:highlight w:val="yellow"/>
        </w:rPr>
        <w:t xml:space="preserve"> of agency</w:t>
      </w:r>
      <w:r w:rsidRPr="00C42D81">
        <w:rPr>
          <w:rStyle w:val="StyleBoldUnderline"/>
        </w:rPr>
        <w:t xml:space="preserve"> and how it operates through historically constituted institutions, </w:t>
      </w:r>
      <w:r w:rsidRPr="00CA4B26">
        <w:rPr>
          <w:rStyle w:val="StyleBoldUnderline"/>
          <w:highlight w:val="yellow"/>
        </w:rPr>
        <w:t>much of the “new imperialism” literature reifies these institutions</w:t>
      </w:r>
      <w:r w:rsidRPr="00C42D81">
        <w:rPr>
          <w:rStyle w:val="StyleBoldUnderline"/>
        </w:rPr>
        <w:t xml:space="preserve">. </w:t>
      </w:r>
      <w:r w:rsidRPr="00CA4B26">
        <w:rPr>
          <w:rStyle w:val="StyleBoldUnderline"/>
          <w:highlight w:val="yellow"/>
        </w:rPr>
        <w:t>Institutions are but</w:t>
      </w:r>
      <w:r w:rsidRPr="00C42D81">
        <w:rPr>
          <w:rStyle w:val="StyleBoldUnderline"/>
        </w:rPr>
        <w:t xml:space="preserve"> institutionalized – that is, </w:t>
      </w:r>
      <w:r w:rsidRPr="00CA4B26">
        <w:rPr>
          <w:rStyle w:val="StyleBoldUnderline"/>
          <w:highlight w:val="yellow"/>
        </w:rPr>
        <w:t>codified – patterns of interaction among social forces that structure different aspects of their material relations</w:t>
      </w:r>
      <w:r w:rsidRPr="001A75A3">
        <w:rPr>
          <w:sz w:val="16"/>
        </w:rPr>
        <w:t xml:space="preserve">. When we explain global dynamics in terms of institutions that have an existence or agency independent of social forces we are reifying these institutions. Critical state theories and </w:t>
      </w:r>
      <w:proofErr w:type="spellStart"/>
      <w:r w:rsidRPr="001A75A3">
        <w:rPr>
          <w:sz w:val="16"/>
        </w:rPr>
        <w:t>Gramscian</w:t>
      </w:r>
      <w:proofErr w:type="spellEnd"/>
      <w:r w:rsidRPr="001A75A3">
        <w:rPr>
          <w:sz w:val="16"/>
        </w:rPr>
        <w:t xml:space="preserve"> IPE 18 have taught us, despite their </w:t>
      </w:r>
      <w:proofErr w:type="gramStart"/>
      <w:r w:rsidRPr="001A75A3">
        <w:rPr>
          <w:sz w:val="16"/>
        </w:rPr>
        <w:t>limitations, that</w:t>
      </w:r>
      <w:proofErr w:type="gramEnd"/>
      <w:r w:rsidRPr="001A75A3">
        <w:rPr>
          <w:sz w:val="16"/>
        </w:rPr>
        <w:t xml:space="preserve"> the story starts – and ends – with historically situated social forces as collective agents. To critique a nation-state framework of analysis as I </w:t>
      </w:r>
      <w:proofErr w:type="gramStart"/>
      <w:r w:rsidRPr="001A75A3">
        <w:rPr>
          <w:sz w:val="16"/>
        </w:rPr>
        <w:t>do,</w:t>
      </w:r>
      <w:proofErr w:type="gramEnd"/>
      <w:r w:rsidRPr="001A75A3">
        <w:rPr>
          <w:sz w:val="16"/>
        </w:rPr>
        <w:t xml:space="preserve"> is not, as my critics claim19 to dismiss the nation-state but to </w:t>
      </w:r>
      <w:proofErr w:type="spellStart"/>
      <w:r w:rsidRPr="001A75A3">
        <w:rPr>
          <w:sz w:val="16"/>
        </w:rPr>
        <w:t>dereify</w:t>
      </w:r>
      <w:proofErr w:type="spellEnd"/>
      <w:r w:rsidRPr="001A75A3">
        <w:rPr>
          <w:sz w:val="16"/>
        </w:rPr>
        <w:t xml:space="preserve">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C42D81">
        <w:rPr>
          <w:rStyle w:val="StyleBoldUnderline"/>
        </w:rPr>
        <w:t>He introduces an additional territorial reification, so that territorial relations become immanent to social relations</w:t>
      </w:r>
      <w:r w:rsidRPr="001A75A3">
        <w:rPr>
          <w:sz w:val="16"/>
        </w:rPr>
        <w:t xml:space="preserve">. “The wealth and well-being of particular territories are augmented at the expense of others,” writes Harvey. 21 This is a remarkably </w:t>
      </w:r>
      <w:proofErr w:type="spellStart"/>
      <w:r w:rsidRPr="001A75A3">
        <w:rPr>
          <w:sz w:val="16"/>
        </w:rPr>
        <w:t>reii</w:t>
      </w:r>
      <w:proofErr w:type="spellEnd"/>
      <w:r w:rsidRPr="001A75A3">
        <w:rPr>
          <w:sz w:val="16"/>
        </w:rPr>
        <w:t xml:space="preserve"> </w:t>
      </w:r>
      <w:proofErr w:type="spellStart"/>
      <w:proofErr w:type="gramStart"/>
      <w:r w:rsidRPr="001A75A3">
        <w:rPr>
          <w:sz w:val="16"/>
        </w:rPr>
        <w:t>ed</w:t>
      </w:r>
      <w:proofErr w:type="spellEnd"/>
      <w:proofErr w:type="gramEnd"/>
      <w:r w:rsidRPr="001A75A3">
        <w:rPr>
          <w:sz w:val="16"/>
        </w:rPr>
        <w:t xml:space="preserve"> image – “territories” rather than social groups have “wealth” (accumulated values) and enjoy “</w:t>
      </w:r>
      <w:proofErr w:type="spellStart"/>
      <w:r w:rsidRPr="001A75A3">
        <w:rPr>
          <w:sz w:val="16"/>
        </w:rPr>
        <w:t>well being</w:t>
      </w:r>
      <w:proofErr w:type="spellEnd"/>
      <w:r w:rsidRPr="001A75A3">
        <w:rPr>
          <w:sz w:val="16"/>
        </w:rPr>
        <w:t xml:space="preserve">.” Harvey gives space in this way an independent existence as a social/political force in the form of territory in order to advance his thesis of the “new imperialism.” </w:t>
      </w:r>
      <w:r w:rsidRPr="00C42D81">
        <w:rPr>
          <w:rStyle w:val="StyleBoldUnderline"/>
        </w:rPr>
        <w:t xml:space="preserve">It is not how social forces are organized both in space and through institutions that is the focus. Rather, for Harvey, territory acquires a social existence of its own, an </w:t>
      </w:r>
      <w:proofErr w:type="spellStart"/>
      <w:r w:rsidRPr="00C42D81">
        <w:rPr>
          <w:rStyle w:val="StyleBoldUnderline"/>
        </w:rPr>
        <w:t>agentic</w:t>
      </w:r>
      <w:proofErr w:type="spellEnd"/>
      <w:r w:rsidRPr="00C42D81">
        <w:rPr>
          <w:rStyle w:val="StyleBoldUnderline"/>
        </w:rPr>
        <w:t xml:space="preserve"> logic. We </w:t>
      </w:r>
      <w:r w:rsidRPr="00CA4B26">
        <w:rPr>
          <w:rStyle w:val="StyleBoldUnderline"/>
          <w:highlight w:val="yellow"/>
        </w:rPr>
        <w:t>are told that “territorial entities” engage in practices of production</w:t>
      </w:r>
      <w:r w:rsidRPr="00C42D81">
        <w:rPr>
          <w:rStyle w:val="StyleBoldUnderline"/>
        </w:rPr>
        <w:t>, commerce, and so on</w:t>
      </w:r>
      <w:r w:rsidRPr="001A75A3">
        <w:rPr>
          <w:sz w:val="16"/>
        </w:rPr>
        <w:t xml:space="preserve">. Do “territorial entities” really do these things? Or is it not that in the real world, individuals and social groups </w:t>
      </w:r>
      <w:proofErr w:type="gramStart"/>
      <w:r w:rsidRPr="001A75A3">
        <w:rPr>
          <w:sz w:val="16"/>
        </w:rPr>
        <w:t>engage</w:t>
      </w:r>
      <w:proofErr w:type="gramEnd"/>
      <w:r w:rsidRPr="001A75A3">
        <w:rPr>
          <w:sz w:val="16"/>
        </w:rPr>
        <w:t xml:space="preserve"> in production, commerce, and so on? And they do so via institutions through which they organize, systematize, and demarcate their activities as agents. </w:t>
      </w:r>
      <w:r w:rsidRPr="00C42D81">
        <w:rPr>
          <w:rStyle w:val="StyleBoldUnderline"/>
        </w:rPr>
        <w:t>Social groups became aggregated and organized in the modern era through the particular institutional form of the territorial-based nation state</w:t>
      </w:r>
      <w:r w:rsidRPr="001A75A3">
        <w:rPr>
          <w:sz w:val="16"/>
        </w:rPr>
        <w:t xml:space="preserve">. </w:t>
      </w:r>
      <w:r w:rsidRPr="00CA4B26">
        <w:rPr>
          <w:rStyle w:val="StyleBoldUnderline"/>
          <w:highlight w:val="yellow"/>
        </w:rPr>
        <w:t>But this particular institutional form does not acquire a life of its own and neither is it immutable. Nation-states continue to exist but their nature and meaning evolve as social relations and structures become transformed</w:t>
      </w:r>
      <w:r w:rsidRPr="001A75A3">
        <w:rPr>
          <w:sz w:val="16"/>
        </w:rPr>
        <w:t xml:space="preserve">; particular, as they </w:t>
      </w:r>
      <w:proofErr w:type="spellStart"/>
      <w:r w:rsidRPr="001A75A3">
        <w:rPr>
          <w:sz w:val="16"/>
        </w:rPr>
        <w:t>transnationalize</w:t>
      </w:r>
      <w:proofErr w:type="spellEnd"/>
      <w:r w:rsidRPr="001A75A3">
        <w:rPr>
          <w:sz w:val="16"/>
        </w:rPr>
        <w:t xml:space="preserve">. Drawing on insights from </w:t>
      </w:r>
      <w:proofErr w:type="spellStart"/>
      <w:r w:rsidRPr="001A75A3">
        <w:rPr>
          <w:sz w:val="16"/>
        </w:rPr>
        <w:t>Lafebvre</w:t>
      </w:r>
      <w:proofErr w:type="spellEnd"/>
      <w:r w:rsidRPr="001A75A3">
        <w:rPr>
          <w:sz w:val="16"/>
        </w:rPr>
        <w:t xml:space="preserve">, Marx, Luxemburg, and others, Harvey earlier introduced the highly fertile notion of spatial (or spatial-temporal) fixes to understand how capital momentarily resolves contradictions (particularly, crises of </w:t>
      </w:r>
      <w:proofErr w:type="spellStart"/>
      <w:r w:rsidRPr="001A75A3">
        <w:rPr>
          <w:sz w:val="16"/>
        </w:rPr>
        <w:t>overaccumulation</w:t>
      </w:r>
      <w:proofErr w:type="spellEnd"/>
      <w:r w:rsidRPr="001A75A3">
        <w:rPr>
          <w:sz w:val="16"/>
        </w:rPr>
        <w:t xml:space="preserve">)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capitalist system. 22 </w:t>
      </w:r>
      <w:r w:rsidRPr="001A75A3">
        <w:rPr>
          <w:rStyle w:val="StyleBoldUnderline"/>
        </w:rPr>
        <w:t>But “</w:t>
      </w:r>
      <w:r w:rsidRPr="00CA4B26">
        <w:rPr>
          <w:rStyle w:val="StyleBoldUnderline"/>
          <w:highlight w:val="yellow"/>
        </w:rPr>
        <w:t>places” have no existence or meaning in and of themselves. It is people</w:t>
      </w:r>
      <w:r w:rsidRPr="001A75A3">
        <w:rPr>
          <w:rStyle w:val="StyleBoldUnderline"/>
        </w:rPr>
        <w:t xml:space="preserve"> living in particular spaces </w:t>
      </w:r>
      <w:r w:rsidRPr="00CA4B26">
        <w:rPr>
          <w:rStyle w:val="StyleBoldUnderline"/>
          <w:highlight w:val="yellow"/>
        </w:rPr>
        <w:t>that do this</w:t>
      </w:r>
      <w:r w:rsidRPr="001A75A3">
        <w:rPr>
          <w:rStyle w:val="StyleBoldUnderline"/>
        </w:rPr>
        <w:t xml:space="preserve"> dis-</w:t>
      </w:r>
      <w:r w:rsidRPr="001A75A3">
        <w:rPr>
          <w:rStyle w:val="StyleBoldUnderline"/>
        </w:rPr>
        <w:lastRenderedPageBreak/>
        <w:t>placing (literally), these spatiotemporal fixes.</w:t>
      </w:r>
      <w:r w:rsidRPr="001A75A3">
        <w:rPr>
          <w:sz w:val="16"/>
        </w:rPr>
        <w:t xml:space="preserve"> The “asymmetric exchange relations” that are at the heart of Harvey’s emphasis on the territorial basis of the “new imperialism” must be for Harvey territorial exchange relations. But not only that: they must be nation-state territorial exchanges. But </w:t>
      </w:r>
      <w:r w:rsidRPr="001A75A3">
        <w:rPr>
          <w:rStyle w:val="StyleBoldUnderline"/>
        </w:rPr>
        <w:t>exchange relations are social relations, exchanges among particular social group</w:t>
      </w:r>
      <w:r w:rsidRPr="001A75A3">
        <w:rPr>
          <w:sz w:val="16"/>
        </w:rPr>
        <w:t xml:space="preserve">s. There is nothing in the concept of asymmetric exchanges that by </w:t>
      </w:r>
      <w:proofErr w:type="spellStart"/>
      <w:r w:rsidRPr="001A75A3">
        <w:rPr>
          <w:sz w:val="16"/>
        </w:rPr>
        <w:t>i</w:t>
      </w:r>
      <w:proofErr w:type="spellEnd"/>
      <w:r w:rsidRPr="001A75A3">
        <w:rPr>
          <w:sz w:val="16"/>
        </w:rPr>
        <w:t xml:space="preserve">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w:t>
      </w:r>
      <w:proofErr w:type="spellStart"/>
      <w:r w:rsidRPr="001A75A3">
        <w:rPr>
          <w:sz w:val="16"/>
        </w:rPr>
        <w:t>conjunctural</w:t>
      </w:r>
      <w:proofErr w:type="spellEnd"/>
      <w:r w:rsidRPr="001A75A3">
        <w:rPr>
          <w:sz w:val="16"/>
        </w:rPr>
        <w:t xml:space="preserve"> analysis. Certainly spatial relations among social forces have historically been mediated in large part by territory; spatial relations have been territorially-</w:t>
      </w:r>
      <w:proofErr w:type="spellStart"/>
      <w:r w:rsidRPr="001A75A3">
        <w:rPr>
          <w:sz w:val="16"/>
        </w:rPr>
        <w:t>dei</w:t>
      </w:r>
      <w:proofErr w:type="spellEnd"/>
      <w:r w:rsidRPr="001A75A3">
        <w:rPr>
          <w:sz w:val="16"/>
        </w:rPr>
        <w:t xml:space="preserve"> </w:t>
      </w:r>
      <w:proofErr w:type="spellStart"/>
      <w:proofErr w:type="gramStart"/>
      <w:r w:rsidRPr="001A75A3">
        <w:rPr>
          <w:sz w:val="16"/>
        </w:rPr>
        <w:t>ned</w:t>
      </w:r>
      <w:proofErr w:type="spellEnd"/>
      <w:proofErr w:type="gramEnd"/>
      <w:r w:rsidRPr="001A75A3">
        <w:rPr>
          <w:sz w:val="16"/>
        </w:rPr>
        <w:t xml:space="preserve"> relations. </w:t>
      </w:r>
      <w:r w:rsidRPr="001A75A3">
        <w:rPr>
          <w:rStyle w:val="StyleBoldUnderline"/>
        </w:rPr>
        <w:t xml:space="preserve">But this </w:t>
      </w:r>
      <w:proofErr w:type="spellStart"/>
      <w:r w:rsidRPr="001A75A3">
        <w:rPr>
          <w:rStyle w:val="StyleBoldUnderline"/>
        </w:rPr>
        <w:t>territorialization</w:t>
      </w:r>
      <w:proofErr w:type="spellEnd"/>
      <w:r w:rsidRPr="001A75A3">
        <w:rPr>
          <w:rStyle w:val="StyleBoldUnderline"/>
        </w:rPr>
        <w:t xml:space="preserve"> is in no way immanent to social relations and may well be fading in significance as globalization advances. </w:t>
      </w:r>
      <w:r w:rsidRPr="00CA4B26">
        <w:rPr>
          <w:rStyle w:val="StyleBoldUnderline"/>
          <w:highlight w:val="yellow"/>
        </w:rPr>
        <w:t>Any theory of globalization must address the matter of place and space, including changing spatial relations</w:t>
      </w:r>
      <w:r w:rsidRPr="001A75A3">
        <w:rPr>
          <w:rStyle w:val="StyleBoldUnderline"/>
        </w:rPr>
        <w:t xml:space="preserve"> among social forces and how social relations are </w:t>
      </w:r>
      <w:proofErr w:type="spellStart"/>
      <w:r w:rsidRPr="001A75A3">
        <w:rPr>
          <w:rStyle w:val="StyleBoldUnderline"/>
        </w:rPr>
        <w:t>spatialized</w:t>
      </w:r>
      <w:proofErr w:type="spellEnd"/>
      <w:r w:rsidRPr="001A75A3">
        <w:rPr>
          <w:rStyle w:val="StyleBoldUnderline"/>
        </w:rPr>
        <w:t>.</w:t>
      </w:r>
      <w:r w:rsidRPr="001A75A3">
        <w:rPr>
          <w:sz w:val="16"/>
        </w:rPr>
        <w:t xml:space="preserve"> This has not been satisfactorily accomplished, despite a spate of theoretical proposition, ranging from Castell’s “space of flows” replacing the “space of place.” 23 and </w:t>
      </w:r>
      <w:proofErr w:type="spellStart"/>
      <w:r w:rsidRPr="001A75A3">
        <w:rPr>
          <w:sz w:val="16"/>
        </w:rPr>
        <w:t>Giddens</w:t>
      </w:r>
      <w:proofErr w:type="spellEnd"/>
      <w:r w:rsidRPr="001A75A3">
        <w:rPr>
          <w:sz w:val="16"/>
        </w:rPr>
        <w:t xml:space="preserve"> “time-space </w:t>
      </w:r>
      <w:proofErr w:type="spellStart"/>
      <w:r w:rsidRPr="001A75A3">
        <w:rPr>
          <w:sz w:val="16"/>
        </w:rPr>
        <w:t>distanciation</w:t>
      </w:r>
      <w:proofErr w:type="spellEnd"/>
      <w:r w:rsidRPr="001A75A3">
        <w:rPr>
          <w:sz w:val="16"/>
        </w:rPr>
        <w:t xml:space="preserve">”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1A75A3">
        <w:rPr>
          <w:rStyle w:val="StyleBoldUnderline"/>
        </w:rPr>
        <w:t>It in turn points to the larger theoretical issue of the relationship of social structure to space, the notion of space as the material basis for social practices</w:t>
      </w:r>
      <w:r w:rsidRPr="001A75A3">
        <w:rPr>
          <w:sz w:val="16"/>
        </w:rPr>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1A75A3">
        <w:rPr>
          <w:rStyle w:val="StyleBoldUnderline"/>
        </w:rPr>
        <w:t>The subject – literally, that is, the agents/makers of the social world – is not global space but people in those spaces. What is central,</w:t>
      </w:r>
      <w:r>
        <w:rPr>
          <w:rStyle w:val="StyleBoldUnderline"/>
        </w:rPr>
        <w:t xml:space="preserve"> therefore, is a spatial reconfi</w:t>
      </w:r>
      <w:r w:rsidRPr="001A75A3">
        <w:rPr>
          <w:rStyle w:val="StyleBoldUnderline"/>
        </w:rPr>
        <w:t>guration of social relations beyond a nation-state/inter-state framework</w:t>
      </w:r>
      <w:r w:rsidRPr="001A75A3">
        <w:rPr>
          <w:sz w:val="16"/>
        </w:rPr>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sz w:val="16"/>
          <w:highlight w:val="yellow"/>
        </w:rPr>
        <w:t xml:space="preserve">. </w:t>
      </w:r>
      <w:r w:rsidRPr="00CA4B26">
        <w:rPr>
          <w:rStyle w:val="StyleBoldUnderline"/>
          <w:highlight w:val="yellow"/>
        </w:rPr>
        <w:t xml:space="preserve">To the extent that the US and other national states promote </w:t>
      </w:r>
      <w:proofErr w:type="spellStart"/>
      <w:r w:rsidRPr="00CA4B26">
        <w:rPr>
          <w:rStyle w:val="StyleBoldUnderline"/>
          <w:highlight w:val="yellow"/>
        </w:rPr>
        <w:t>deterritorializing</w:t>
      </w:r>
      <w:proofErr w:type="spellEnd"/>
      <w:r w:rsidRPr="001A75A3">
        <w:rPr>
          <w:rStyle w:val="StyleBoldUnderline"/>
        </w:rPr>
        <w:t xml:space="preserve"> social and economic processes </w:t>
      </w:r>
      <w:r w:rsidRPr="00CA4B26">
        <w:rPr>
          <w:rStyle w:val="StyleBoldUnderline"/>
          <w:highlight w:val="yellow"/>
        </w:rPr>
        <w:t>they are not territorial actors</w:t>
      </w:r>
      <w:r w:rsidRPr="001A75A3">
        <w:rPr>
          <w:rStyle w:val="StyleBoldUnderline"/>
        </w:rPr>
        <w:t>. The US state can hardly be considered as acting territorially when it promotes the global relocation of accumulation processes that were previously concentrated in US territory</w:t>
      </w:r>
      <w:r w:rsidRPr="001A75A3">
        <w:rPr>
          <w:sz w:val="16"/>
        </w:rPr>
        <w:t xml:space="preserve">. Harvey’s approach is at odds to explain such behavior since by his definition the US </w:t>
      </w:r>
      <w:proofErr w:type="gramStart"/>
      <w:r w:rsidRPr="001A75A3">
        <w:rPr>
          <w:sz w:val="16"/>
        </w:rPr>
        <w:t>state</w:t>
      </w:r>
      <w:proofErr w:type="gramEnd"/>
      <w:r w:rsidRPr="001A75A3">
        <w:rPr>
          <w:sz w:val="16"/>
        </w:rPr>
        <w:t xml:space="preserv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CA4B26">
        <w:rPr>
          <w:rStyle w:val="StyleBoldUnderline"/>
          <w:highlight w:val="yellow"/>
        </w:rPr>
        <w:t>By separating the political and the economic</w:t>
      </w:r>
      <w:r w:rsidRPr="001A75A3">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rPr>
          <w:sz w:val="16"/>
        </w:rPr>
        <w:t xml:space="preserve">. The state has its own independent logic that brings it into an external relation to globalizing capital. </w:t>
      </w:r>
      <w:r w:rsidRPr="001A75A3">
        <w:rPr>
          <w:rStyle w:val="StyleBoldUnderline"/>
        </w:rPr>
        <w:t xml:space="preserve">Here </w:t>
      </w:r>
      <w:r w:rsidRPr="00CA4B26">
        <w:rPr>
          <w:rStyle w:val="StyleBoldUnderline"/>
          <w:highlight w:val="yellow"/>
        </w:rPr>
        <w:t xml:space="preserve">we arrive at the pitfall of </w:t>
      </w:r>
      <w:proofErr w:type="spellStart"/>
      <w:r w:rsidRPr="00CA4B26">
        <w:rPr>
          <w:rStyle w:val="StyleBoldUnderline"/>
          <w:highlight w:val="yellow"/>
        </w:rPr>
        <w:t>theoreticism</w:t>
      </w:r>
      <w:proofErr w:type="spellEnd"/>
      <w:r w:rsidRPr="00CA4B26">
        <w:rPr>
          <w:rStyle w:val="StyleBoldUnderline"/>
          <w:highlight w:val="yellow"/>
        </w:rPr>
        <w:t>.</w:t>
      </w:r>
      <w:r w:rsidRPr="001A75A3">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rPr>
          <w:sz w:val="16"/>
        </w:rPr>
        <w:t xml:space="preserve">; for Harvey it seems implicit – then the changing world of the 21st century must be explained by theoretical </w:t>
      </w:r>
      <w:proofErr w:type="spellStart"/>
      <w:r w:rsidRPr="001A75A3">
        <w:rPr>
          <w:sz w:val="16"/>
        </w:rPr>
        <w:t>i</w:t>
      </w:r>
      <w:proofErr w:type="spellEnd"/>
      <w:r w:rsidRPr="001A75A3">
        <w:rPr>
          <w:sz w:val="16"/>
        </w:rPr>
        <w:t xml:space="preserve">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CA4B26">
        <w:rPr>
          <w:rStyle w:val="StyleBoldUnderline"/>
          <w:highlight w:val="yellow"/>
        </w:rPr>
        <w:t>The pitfall</w:t>
      </w:r>
      <w:r w:rsidRPr="001A75A3">
        <w:rPr>
          <w:rStyle w:val="StyleBoldUnderline"/>
        </w:rPr>
        <w:t xml:space="preserve"> of this </w:t>
      </w:r>
      <w:proofErr w:type="spellStart"/>
      <w:r w:rsidRPr="001A75A3">
        <w:rPr>
          <w:rStyle w:val="StyleBoldUnderline"/>
        </w:rPr>
        <w:t>theoreticism</w:t>
      </w:r>
      <w:proofErr w:type="spellEnd"/>
      <w:r w:rsidRPr="001A75A3">
        <w:rPr>
          <w:rStyle w:val="StyleBoldUnderline"/>
        </w:rPr>
        <w:t xml:space="preserve"> </w:t>
      </w:r>
      <w:r w:rsidRPr="00CA4B26">
        <w:rPr>
          <w:rStyle w:val="StyleBoldUnderline"/>
          <w:highlight w:val="yellow"/>
        </w:rPr>
        <w:t>is to develop analyses and propositions to fit theoretical assumptions</w:t>
      </w:r>
      <w:r w:rsidRPr="001A75A3">
        <w:rPr>
          <w:rStyle w:val="StyleBoldUnderline"/>
        </w:rPr>
        <w:t>.</w:t>
      </w:r>
      <w:r w:rsidRPr="001A75A3">
        <w:rPr>
          <w:sz w:val="16"/>
        </w:rPr>
        <w:t xml:space="preserve"> Since received theories establish a frame of an inter-state system made up of competing national states, economies and capitals then 21st century reality must be interpreted so that it fits this frame one way or another. </w:t>
      </w:r>
      <w:r w:rsidRPr="00CA4B26">
        <w:rPr>
          <w:rStyle w:val="StyleBoldUnderline"/>
          <w:highlight w:val="yellow"/>
        </w:rPr>
        <w:t xml:space="preserve">Such </w:t>
      </w:r>
      <w:proofErr w:type="spellStart"/>
      <w:r w:rsidRPr="00CA4B26">
        <w:rPr>
          <w:rStyle w:val="StyleBoldUnderline"/>
          <w:highlight w:val="yellow"/>
        </w:rPr>
        <w:t>theoreticism</w:t>
      </w:r>
      <w:proofErr w:type="spellEnd"/>
      <w:r w:rsidRPr="00CA4B26">
        <w:rPr>
          <w:rStyle w:val="StyleBoldUnderline"/>
          <w:highlight w:val="yellow"/>
        </w:rPr>
        <w:t xml:space="preserve"> forces theorists of the “new imperialism”</w:t>
      </w:r>
      <w:r w:rsidRPr="001A75A3">
        <w:rPr>
          <w:rStyle w:val="StyleBoldUnderline"/>
        </w:rPr>
        <w:t xml:space="preserve"> </w:t>
      </w:r>
      <w:r w:rsidRPr="00CA4B26">
        <w:rPr>
          <w:rStyle w:val="StyleBoldUnderline"/>
          <w:highlight w:val="yellow"/>
        </w:rPr>
        <w:t>into a</w:t>
      </w:r>
      <w:r w:rsidRPr="001A75A3">
        <w:rPr>
          <w:rStyle w:val="StyleBoldUnderline"/>
        </w:rPr>
        <w:t xml:space="preserve"> schizophrenic </w:t>
      </w:r>
      <w:r w:rsidRPr="00CA4B26">
        <w:rPr>
          <w:rStyle w:val="StyleBoldUnderline"/>
          <w:highlight w:val="yellow"/>
        </w:rPr>
        <w:t>dualism of economic and political logics</w:t>
      </w:r>
      <w:r w:rsidRPr="001A75A3">
        <w:rPr>
          <w:sz w:val="16"/>
        </w:rPr>
        <w:t xml:space="preserve">. In any event Harvey has trapped himself in a blind alley that underscores the pitfall. </w:t>
      </w:r>
      <w:r w:rsidRPr="001A75A3">
        <w:rPr>
          <w:rStyle w:val="StyleBoldUnderline"/>
        </w:rPr>
        <w:t xml:space="preserve">Despite his acknowledgement of capital’s </w:t>
      </w:r>
      <w:proofErr w:type="spellStart"/>
      <w:r w:rsidRPr="001A75A3">
        <w:rPr>
          <w:rStyle w:val="StyleBoldUnderline"/>
        </w:rPr>
        <w:t>transnationalization</w:t>
      </w:r>
      <w:proofErr w:type="spellEnd"/>
      <w:r w:rsidRPr="001A75A3">
        <w:rPr>
          <w:rStyle w:val="StyleBoldUnderline"/>
        </w:rPr>
        <w:t xml:space="preserve"> he concludes that the US state’s political/territorial logic is driven now by an effort to open up space vis-à-vis competitor nation-states for unloading national capital surplus, hence the new US imperialism. This inconsistency in Harvey’s argumentation reflects a general contradiction in the “new imperialism” literature: </w:t>
      </w:r>
      <w:r w:rsidRPr="00CA4B26">
        <w:rPr>
          <w:rStyle w:val="StyleBoldUnderline"/>
          <w:highlight w:val="yellow"/>
        </w:rPr>
        <w:t>the dualism of the economic and political</w:t>
      </w:r>
      <w:r w:rsidRPr="001A75A3">
        <w:rPr>
          <w:rStyle w:val="StyleBoldUnderline"/>
        </w:rPr>
        <w:t xml:space="preserve">, of capital and the </w:t>
      </w:r>
      <w:proofErr w:type="gramStart"/>
      <w:r w:rsidRPr="001A75A3">
        <w:rPr>
          <w:rStyle w:val="StyleBoldUnderline"/>
        </w:rPr>
        <w:t>state,</w:t>
      </w:r>
      <w:proofErr w:type="gramEnd"/>
      <w:r w:rsidRPr="001A75A3">
        <w:rPr>
          <w:rStyle w:val="StyleBoldUnderline"/>
        </w:rPr>
        <w:t xml:space="preserve"> </w:t>
      </w:r>
      <w:r w:rsidRPr="00CA4B26">
        <w:rPr>
          <w:rStyle w:val="StyleBoldUnderline"/>
          <w:highlight w:val="yellow"/>
        </w:rPr>
        <w:t>is negated by the claim that the US state functions to serve (US national) capital.</w:t>
      </w:r>
    </w:p>
    <w:p w:rsidR="00A030F7" w:rsidRDefault="00A030F7" w:rsidP="00A030F7">
      <w:pPr>
        <w:pStyle w:val="Heading4"/>
      </w:pPr>
      <w:r>
        <w:lastRenderedPageBreak/>
        <w:t>2. The logic of capitalism results in extinction through the creation of ecological catastrophe and violent imperialist wars that will turn nuclear</w:t>
      </w:r>
    </w:p>
    <w:p w:rsidR="00A030F7" w:rsidRPr="001076B2" w:rsidRDefault="00A030F7" w:rsidP="00A030F7"/>
    <w:p w:rsidR="00A030F7" w:rsidRPr="00156E2C" w:rsidRDefault="00A030F7" w:rsidP="00A030F7">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A030F7" w:rsidRPr="00571D1B" w:rsidRDefault="00A030F7" w:rsidP="00A030F7"/>
    <w:p w:rsidR="00A030F7" w:rsidRPr="009016E6" w:rsidRDefault="00A030F7" w:rsidP="00A030F7">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w:t>
      </w:r>
      <w:r w:rsidRPr="00571D1B">
        <w:rPr>
          <w:sz w:val="16"/>
        </w:rPr>
        <w:lastRenderedPageBreak/>
        <w:t>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A030F7" w:rsidRDefault="00A030F7" w:rsidP="00A030F7">
      <w:pPr>
        <w:rPr>
          <w:sz w:val="16"/>
        </w:rPr>
      </w:pPr>
    </w:p>
    <w:p w:rsidR="00A030F7" w:rsidRDefault="00A030F7" w:rsidP="00A030F7">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A030F7" w:rsidRPr="001058A5" w:rsidRDefault="00A030F7" w:rsidP="00A030F7"/>
    <w:p w:rsidR="00A030F7" w:rsidRPr="00571D1B" w:rsidRDefault="00A030F7" w:rsidP="00A030F7">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A030F7" w:rsidRPr="00571D1B" w:rsidRDefault="00A030F7" w:rsidP="00A030F7">
      <w:pPr>
        <w:pStyle w:val="evidencetext"/>
        <w:rPr>
          <w:rFonts w:ascii="Calibri" w:hAnsi="Calibri"/>
        </w:rPr>
      </w:pPr>
    </w:p>
    <w:p w:rsidR="00A030F7" w:rsidRPr="00462F07" w:rsidRDefault="00A030F7" w:rsidP="00A030F7">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w:t>
      </w:r>
      <w:bookmarkStart w:id="0" w:name="_GoBack"/>
      <w:r w:rsidRPr="00571D1B">
        <w:rPr>
          <w:rStyle w:val="StyleBoldUnderline"/>
          <w:rFonts w:eastAsiaTheme="majorEastAsia"/>
        </w:rPr>
        <w:t xml:space="preserve">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xml:space="preserve">. That is, wealth is </w:t>
      </w:r>
      <w:bookmarkEnd w:id="0"/>
      <w:r w:rsidRPr="002F3E81">
        <w:rPr>
          <w:rStyle w:val="StyleBoldUnderline"/>
        </w:rPr>
        <w:t>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 xml:space="preserve">and not repeat the </w:t>
      </w:r>
      <w:r w:rsidRPr="00CA4B26">
        <w:rPr>
          <w:rStyle w:val="StyleBoldUnderline"/>
          <w:rFonts w:eastAsiaTheme="majorEastAsia"/>
          <w:highlight w:val="yellow"/>
        </w:rPr>
        <w:lastRenderedPageBreak/>
        <w:t>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A030F7" w:rsidRPr="001076B2" w:rsidRDefault="00A030F7" w:rsidP="00A030F7">
      <w:pPr>
        <w:pStyle w:val="Heading4"/>
      </w:pPr>
      <w:r w:rsidRPr="001076B2">
        <w:t>4. Class divisions are the root of all other oppressions</w:t>
      </w:r>
    </w:p>
    <w:p w:rsidR="00A030F7" w:rsidRDefault="00A030F7" w:rsidP="00A030F7">
      <w:pPr>
        <w:rPr>
          <w:rStyle w:val="StyleStyleBold12pt"/>
        </w:rPr>
      </w:pPr>
    </w:p>
    <w:p w:rsidR="00A030F7" w:rsidRDefault="00A030F7" w:rsidP="00A030F7">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A030F7" w:rsidRPr="002361C5" w:rsidRDefault="00A030F7" w:rsidP="00A030F7"/>
    <w:p w:rsidR="00A030F7" w:rsidRDefault="00A030F7" w:rsidP="00A030F7">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A030F7" w:rsidRPr="007B765A" w:rsidRDefault="00A030F7" w:rsidP="00A030F7">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A030F7" w:rsidRDefault="00A030F7" w:rsidP="00A030F7">
      <w:pPr>
        <w:rPr>
          <w:b/>
          <w:sz w:val="24"/>
        </w:rPr>
      </w:pPr>
    </w:p>
    <w:p w:rsidR="00A030F7" w:rsidRPr="00571D1B" w:rsidRDefault="00A030F7" w:rsidP="00A030F7">
      <w:proofErr w:type="gramStart"/>
      <w:r w:rsidRPr="00571D1B">
        <w:rPr>
          <w:b/>
          <w:sz w:val="24"/>
        </w:rPr>
        <w:t>Marx 1859</w:t>
      </w:r>
      <w:r w:rsidRPr="00571D1B">
        <w:t xml:space="preserve"> (Karl, a pretty important dude.</w:t>
      </w:r>
      <w:proofErr w:type="gramEnd"/>
      <w:r w:rsidRPr="00571D1B">
        <w:t xml:space="preserve"> “A Contribution to the Critique of Political Economy: Preface” http://www.marxists.org/archive/marx/works/1859/critique-pol-economy/preface.htm) JM </w:t>
      </w:r>
    </w:p>
    <w:p w:rsidR="00A030F7" w:rsidRPr="00571D1B" w:rsidRDefault="00A030F7" w:rsidP="00A030F7">
      <w:r w:rsidRPr="00571D1B">
        <w:t>&gt;edited for gendered language&lt;</w:t>
      </w:r>
    </w:p>
    <w:p w:rsidR="00A030F7" w:rsidRPr="00571D1B" w:rsidRDefault="00A030F7" w:rsidP="00A030F7"/>
    <w:p w:rsidR="00A030F7" w:rsidRPr="0078382A" w:rsidRDefault="00A030F7" w:rsidP="00A030F7">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w:t>
      </w:r>
      <w:r w:rsidRPr="0078382A">
        <w:rPr>
          <w:sz w:val="16"/>
        </w:rPr>
        <w:lastRenderedPageBreak/>
        <w:t xml:space="preserve">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A030F7" w:rsidRDefault="00A030F7" w:rsidP="00D17C4E"/>
    <w:p w:rsidR="00A030F7" w:rsidRDefault="00A030F7" w:rsidP="00D17C4E"/>
    <w:p w:rsidR="00A030F7" w:rsidRDefault="00A030F7" w:rsidP="00A030F7">
      <w:pPr>
        <w:pStyle w:val="Heading3"/>
      </w:pPr>
      <w:proofErr w:type="gramStart"/>
      <w:r>
        <w:lastRenderedPageBreak/>
        <w:t>case</w:t>
      </w:r>
      <w:proofErr w:type="gramEnd"/>
    </w:p>
    <w:p w:rsidR="00A030F7" w:rsidRDefault="00A030F7" w:rsidP="00A030F7"/>
    <w:p w:rsidR="00A030F7" w:rsidRDefault="00A030F7" w:rsidP="00A030F7">
      <w:pPr>
        <w:pStyle w:val="Heading4"/>
      </w:pPr>
      <w:r>
        <w:t>Epistemology doesn’t determine reality – we can have a flawed epistemology but still prescribe good actions.</w:t>
      </w:r>
    </w:p>
    <w:p w:rsidR="00A030F7" w:rsidRDefault="00A030F7" w:rsidP="00A030F7">
      <w:r w:rsidRPr="005438F2">
        <w:rPr>
          <w:rStyle w:val="StyleStyleBold12pt"/>
        </w:rPr>
        <w:t>Wight</w:t>
      </w:r>
      <w:r>
        <w:t xml:space="preserve">, University of Exeter School of Humanities and social sciences politics department, </w:t>
      </w:r>
      <w:r w:rsidRPr="005438F2">
        <w:rPr>
          <w:rStyle w:val="StyleStyleBold12pt"/>
        </w:rPr>
        <w:t>‘7</w:t>
      </w:r>
    </w:p>
    <w:p w:rsidR="00A030F7" w:rsidRDefault="00A030F7" w:rsidP="00A030F7">
      <w:r>
        <w:t>[Colin, “</w:t>
      </w:r>
      <w:r w:rsidRPr="00012A29">
        <w:t>Inside the epistemological cave all bets are off</w:t>
      </w:r>
      <w:r>
        <w:t xml:space="preserve">” </w:t>
      </w:r>
      <w:hyperlink r:id="rId11" w:history="1">
        <w:r w:rsidRPr="00E6470E">
          <w:rPr>
            <w:rStyle w:val="Hyperlink"/>
          </w:rPr>
          <w:t>http://www.ciaonet.org/olj/jird/jird_200703_v10n1_d.pdf</w:t>
        </w:r>
      </w:hyperlink>
      <w:r>
        <w:t>, p.43-46, accessed 10-22-11, TAP]</w:t>
      </w:r>
    </w:p>
    <w:p w:rsidR="00A030F7" w:rsidRDefault="00A030F7" w:rsidP="00A030F7">
      <w:pPr>
        <w:rPr>
          <w:sz w:val="16"/>
        </w:rPr>
      </w:pPr>
      <w:r w:rsidRPr="005438F2">
        <w:rPr>
          <w:sz w:val="16"/>
        </w:rPr>
        <w:t xml:space="preserve">In some respects, this might seem to place me close to the position that </w:t>
      </w:r>
      <w:proofErr w:type="spellStart"/>
      <w:r w:rsidRPr="005438F2">
        <w:rPr>
          <w:sz w:val="16"/>
        </w:rPr>
        <w:t>Kratochwil</w:t>
      </w:r>
      <w:proofErr w:type="spellEnd"/>
      <w:r w:rsidRPr="005438F2">
        <w:rPr>
          <w:sz w:val="16"/>
        </w:rPr>
        <w:t xml:space="preserve"> suggests is absurd. For is not my position a form of ‘anything goes’? Well, again agreeing with </w:t>
      </w:r>
      <w:proofErr w:type="spellStart"/>
      <w:r w:rsidRPr="005438F2">
        <w:rPr>
          <w:sz w:val="16"/>
        </w:rPr>
        <w:t>Kratochwil</w:t>
      </w:r>
      <w:proofErr w:type="spellEnd"/>
      <w:r w:rsidRPr="005438F2">
        <w:rPr>
          <w:sz w:val="16"/>
        </w:rPr>
        <w:t xml:space="preserve"> that we should reject traditional logic and its associated yes or no answers, I will reply both yes and no. 10 Yes, it is an ‘anything goes’ position insofar as I </w:t>
      </w:r>
      <w:r w:rsidRPr="00B505D6">
        <w:rPr>
          <w:rStyle w:val="StyleBoldUnderline"/>
        </w:rPr>
        <w:t>reject outright that we need to commit ourselves to any particular epistemological position in advance of making or judging particular knowledge claims.</w:t>
      </w:r>
      <w:r w:rsidRPr="00E91DDF">
        <w:rPr>
          <w:rStyle w:val="StyleBoldUnderline"/>
          <w:highlight w:val="yellow"/>
        </w:rPr>
        <w:t xml:space="preserve"> I </w:t>
      </w:r>
      <w:r w:rsidRPr="00796728">
        <w:rPr>
          <w:rStyle w:val="StyleBoldUnderline"/>
        </w:rPr>
        <w:t>can</w:t>
      </w:r>
      <w:r w:rsidRPr="00E91DDF">
        <w:rPr>
          <w:rStyle w:val="StyleBoldUnderline"/>
          <w:highlight w:val="yellow"/>
        </w:rPr>
        <w:t xml:space="preserve"> see no</w:t>
      </w:r>
      <w:r w:rsidRPr="00B505D6">
        <w:rPr>
          <w:rStyle w:val="StyleBoldUnderline"/>
        </w:rPr>
        <w:t xml:space="preserve"> good </w:t>
      </w:r>
      <w:r w:rsidRPr="00E91DDF">
        <w:rPr>
          <w:rStyle w:val="StyleBoldUnderline"/>
          <w:highlight w:val="yellow"/>
        </w:rPr>
        <w:t xml:space="preserve">reason for giving </w:t>
      </w:r>
      <w:r w:rsidRPr="00796728">
        <w:rPr>
          <w:rStyle w:val="StyleBoldUnderline"/>
          <w:highlight w:val="yellow"/>
        </w:rPr>
        <w:t xml:space="preserve">any specific epistemological standpoint </w:t>
      </w:r>
      <w:r w:rsidRPr="00E91DDF">
        <w:rPr>
          <w:rStyle w:val="StyleBoldUnderline"/>
          <w:highlight w:val="yellow"/>
        </w:rPr>
        <w:t>a position of a priori privilege</w:t>
      </w:r>
      <w:r w:rsidRPr="005438F2">
        <w:rPr>
          <w:sz w:val="16"/>
        </w:rPr>
        <w:t xml:space="preserve">. But I can also answer no because </w:t>
      </w:r>
      <w:r w:rsidRPr="00E91DDF">
        <w:rPr>
          <w:rStyle w:val="StyleBoldUnderline"/>
          <w:highlight w:val="yellow"/>
        </w:rPr>
        <w:t xml:space="preserve">this </w:t>
      </w:r>
      <w:r w:rsidRPr="00796728">
        <w:rPr>
          <w:rStyle w:val="StyleBoldUnderline"/>
        </w:rPr>
        <w:t xml:space="preserve">position </w:t>
      </w:r>
      <w:r w:rsidRPr="00E91DDF">
        <w:rPr>
          <w:rStyle w:val="StyleBoldUnderline"/>
          <w:highlight w:val="yellow"/>
        </w:rPr>
        <w:t xml:space="preserve">does not mean </w:t>
      </w:r>
      <w:r w:rsidRPr="00796728">
        <w:rPr>
          <w:rStyle w:val="StyleBoldUnderline"/>
        </w:rPr>
        <w:t xml:space="preserve">that </w:t>
      </w:r>
      <w:r w:rsidRPr="00E91DDF">
        <w:rPr>
          <w:rStyle w:val="StyleBoldUnderline"/>
          <w:highlight w:val="yellow"/>
        </w:rPr>
        <w:t xml:space="preserve">we are unable to make informed </w:t>
      </w:r>
      <w:proofErr w:type="spellStart"/>
      <w:r w:rsidRPr="00E91DDF">
        <w:rPr>
          <w:rStyle w:val="StyleBoldUnderline"/>
          <w:highlight w:val="yellow"/>
        </w:rPr>
        <w:t>judgements</w:t>
      </w:r>
      <w:proofErr w:type="spellEnd"/>
      <w:r w:rsidRPr="00E91DDF">
        <w:rPr>
          <w:rStyle w:val="StyleBoldUnderline"/>
          <w:highlight w:val="yellow"/>
        </w:rPr>
        <w:t xml:space="preserve"> on the basis of the evidence</w:t>
      </w:r>
      <w:r w:rsidRPr="00B505D6">
        <w:rPr>
          <w:rStyle w:val="StyleBoldUnderline"/>
        </w:rPr>
        <w:t xml:space="preserve"> for the claim</w:t>
      </w:r>
      <w:r w:rsidRPr="00D30930">
        <w:rPr>
          <w:sz w:val="16"/>
        </w:rPr>
        <w:t>.</w:t>
      </w:r>
      <w:r w:rsidRPr="005438F2">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w:t>
      </w:r>
      <w:proofErr w:type="spellStart"/>
      <w:r w:rsidRPr="005438F2">
        <w:rPr>
          <w:sz w:val="16"/>
        </w:rPr>
        <w:t>Kratochwil’s</w:t>
      </w:r>
      <w:proofErr w:type="spellEnd"/>
      <w:r w:rsidRPr="005438F2">
        <w:rPr>
          <w:sz w:val="16"/>
        </w:rPr>
        <w:t xml:space="preserve"> claim (2007: 11) that both </w:t>
      </w:r>
      <w:r w:rsidRPr="00E91DDF">
        <w:rPr>
          <w:rStyle w:val="StyleBoldUnderline"/>
          <w:highlight w:val="yellow"/>
        </w:rPr>
        <w:t>absolute certainty and absolute doubt are impossible positions to hold</w:t>
      </w:r>
      <w:r w:rsidRPr="00B505D6">
        <w:rPr>
          <w:rStyle w:val="StyleBoldUnderline"/>
        </w:rPr>
        <w:t xml:space="preserve">, and that we ‘go </w:t>
      </w:r>
      <w:proofErr w:type="spellStart"/>
      <w:r w:rsidRPr="00B505D6">
        <w:rPr>
          <w:rStyle w:val="StyleBoldUnderline"/>
        </w:rPr>
        <w:t>on’in</w:t>
      </w:r>
      <w:proofErr w:type="spellEnd"/>
      <w:r w:rsidRPr="00B505D6">
        <w:rPr>
          <w:rStyle w:val="StyleBoldUnderline"/>
        </w:rPr>
        <w:t xml:space="preserve"> a situation located somewhere in between</w:t>
      </w:r>
      <w:r w:rsidRPr="005438F2">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B505D6">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5438F2">
        <w:rPr>
          <w:sz w:val="16"/>
        </w:rPr>
        <w:t xml:space="preserve">. 11 Again, in some respects, my position might appear to be quite close to </w:t>
      </w:r>
      <w:proofErr w:type="spellStart"/>
      <w:r w:rsidRPr="005438F2">
        <w:rPr>
          <w:sz w:val="16"/>
        </w:rPr>
        <w:t>Kratochwil’s</w:t>
      </w:r>
      <w:proofErr w:type="spellEnd"/>
      <w:r w:rsidRPr="005438F2">
        <w:rPr>
          <w:sz w:val="16"/>
        </w:rPr>
        <w:t xml:space="preserve"> pragmatist alternative. After all, </w:t>
      </w:r>
      <w:r w:rsidRPr="00E91DDF">
        <w:rPr>
          <w:rStyle w:val="StyleBoldUnderline"/>
          <w:highlight w:val="yellow"/>
        </w:rPr>
        <w:t xml:space="preserve">pragmatists generally argue that we should do what works. </w:t>
      </w:r>
      <w:r w:rsidRPr="00B505D6">
        <w:rPr>
          <w:rStyle w:val="StyleBoldUnderline"/>
        </w:rPr>
        <w:t xml:space="preserve">There are certainly aspects of </w:t>
      </w:r>
      <w:proofErr w:type="spellStart"/>
      <w:r w:rsidRPr="00B505D6">
        <w:rPr>
          <w:rStyle w:val="StyleBoldUnderline"/>
        </w:rPr>
        <w:t>Kratochwil’s</w:t>
      </w:r>
      <w:proofErr w:type="spellEnd"/>
      <w:r w:rsidRPr="00B505D6">
        <w:rPr>
          <w:rStyle w:val="StyleBoldUnderline"/>
        </w:rPr>
        <w:t xml:space="preserve"> position that do suggest some affinities with my notion of epistemological opportunism</w:t>
      </w:r>
      <w:r w:rsidRPr="005438F2">
        <w:rPr>
          <w:sz w:val="16"/>
        </w:rPr>
        <w:t xml:space="preserve">. Thus, for example, he argues that ‘each science provides its own court and judges the appropriateness of its own methods and </w:t>
      </w:r>
      <w:proofErr w:type="gramStart"/>
      <w:r w:rsidRPr="005438F2">
        <w:rPr>
          <w:sz w:val="16"/>
        </w:rPr>
        <w:t>practices’(</w:t>
      </w:r>
      <w:proofErr w:type="spellStart"/>
      <w:proofErr w:type="gramEnd"/>
      <w:r w:rsidRPr="005438F2">
        <w:rPr>
          <w:sz w:val="16"/>
        </w:rPr>
        <w:t>Kratochwil</w:t>
      </w:r>
      <w:proofErr w:type="spellEnd"/>
      <w:r w:rsidRPr="005438F2">
        <w:rPr>
          <w:sz w:val="16"/>
        </w:rPr>
        <w:t xml:space="preserve"> 2007: 12). This is, indeed, the position scientific realists adopt in relation to epistemological and methodological matters, although </w:t>
      </w:r>
      <w:proofErr w:type="spellStart"/>
      <w:r w:rsidRPr="005438F2">
        <w:rPr>
          <w:sz w:val="16"/>
        </w:rPr>
        <w:t>Kratochwil</w:t>
      </w:r>
      <w:proofErr w:type="spellEnd"/>
      <w:r w:rsidRPr="005438F2">
        <w:rPr>
          <w:sz w:val="16"/>
        </w:rPr>
        <w:t xml:space="preserve">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w:t>
      </w:r>
      <w:proofErr w:type="spellStart"/>
      <w:r w:rsidRPr="005438F2">
        <w:rPr>
          <w:sz w:val="16"/>
        </w:rPr>
        <w:t>method’because</w:t>
      </w:r>
      <w:proofErr w:type="spellEnd"/>
      <w:r w:rsidRPr="005438F2">
        <w:rPr>
          <w:sz w:val="16"/>
        </w:rPr>
        <w:t xml:space="preserv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w:t>
      </w:r>
      <w:proofErr w:type="spellStart"/>
      <w:r w:rsidRPr="005438F2">
        <w:rPr>
          <w:sz w:val="16"/>
        </w:rPr>
        <w:t>Kratochwil’s</w:t>
      </w:r>
      <w:proofErr w:type="spellEnd"/>
      <w:r w:rsidRPr="005438F2">
        <w:rPr>
          <w:sz w:val="16"/>
        </w:rPr>
        <w:t xml:space="preserve"> position is very different. He accepts that we have to ‘search for viable criteria of assessment of our </w:t>
      </w:r>
      <w:proofErr w:type="gramStart"/>
      <w:r w:rsidRPr="005438F2">
        <w:rPr>
          <w:sz w:val="16"/>
        </w:rPr>
        <w:t>theories’(</w:t>
      </w:r>
      <w:proofErr w:type="spellStart"/>
      <w:proofErr w:type="gramEnd"/>
      <w:r w:rsidRPr="005438F2">
        <w:rPr>
          <w:sz w:val="16"/>
        </w:rPr>
        <w:t>Kratochwil</w:t>
      </w:r>
      <w:proofErr w:type="spellEnd"/>
      <w:r w:rsidRPr="005438F2">
        <w:rPr>
          <w:sz w:val="16"/>
        </w:rPr>
        <w:t xml:space="preserve">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w:t>
      </w:r>
      <w:proofErr w:type="spellStart"/>
      <w:r w:rsidRPr="005438F2">
        <w:rPr>
          <w:sz w:val="16"/>
        </w:rPr>
        <w:t>Kratochwil</w:t>
      </w:r>
      <w:proofErr w:type="spellEnd"/>
      <w:r w:rsidRPr="005438F2">
        <w:rPr>
          <w:sz w:val="16"/>
        </w:rPr>
        <w:t xml:space="preserve"> 2007: 3). The use of ‘</w:t>
      </w:r>
      <w:proofErr w:type="spellStart"/>
      <w:r w:rsidRPr="005438F2">
        <w:rPr>
          <w:sz w:val="16"/>
        </w:rPr>
        <w:t>never’is</w:t>
      </w:r>
      <w:proofErr w:type="spellEnd"/>
      <w:r w:rsidRPr="005438F2">
        <w:rPr>
          <w:sz w:val="16"/>
        </w:rPr>
        <w:t xml:space="preserve"> a very strong statement and seems to rule out any role for empirical research. 13 Of course, </w:t>
      </w:r>
      <w:proofErr w:type="spellStart"/>
      <w:r w:rsidRPr="005438F2">
        <w:rPr>
          <w:sz w:val="16"/>
        </w:rPr>
        <w:t>Kratochwil</w:t>
      </w:r>
      <w:proofErr w:type="spellEnd"/>
      <w:r w:rsidRPr="005438F2">
        <w:rPr>
          <w:sz w:val="16"/>
        </w:rPr>
        <w:t xml:space="preserve"> may argue that by ‘real </w:t>
      </w:r>
      <w:proofErr w:type="spellStart"/>
      <w:r w:rsidRPr="005438F2">
        <w:rPr>
          <w:sz w:val="16"/>
        </w:rPr>
        <w:t>world’he</w:t>
      </w:r>
      <w:proofErr w:type="spellEnd"/>
      <w:r w:rsidRPr="005438F2">
        <w:rPr>
          <w:sz w:val="16"/>
        </w:rPr>
        <w:t xml:space="preserv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w:t>
      </w:r>
      <w:proofErr w:type="spellStart"/>
      <w:r w:rsidRPr="005438F2">
        <w:rPr>
          <w:sz w:val="16"/>
        </w:rPr>
        <w:t>Kratochwil</w:t>
      </w:r>
      <w:proofErr w:type="spellEnd"/>
      <w:r w:rsidRPr="005438F2">
        <w:rPr>
          <w:sz w:val="16"/>
        </w:rPr>
        <w:t xml:space="preserve">,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B505D6">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5438F2">
        <w:rPr>
          <w:sz w:val="16"/>
        </w:rPr>
        <w:t>(</w:t>
      </w:r>
      <w:proofErr w:type="spellStart"/>
      <w:r w:rsidRPr="005438F2">
        <w:rPr>
          <w:sz w:val="16"/>
        </w:rPr>
        <w:t>Kratochwil</w:t>
      </w:r>
      <w:proofErr w:type="spellEnd"/>
      <w:r w:rsidRPr="005438F2">
        <w:rPr>
          <w:sz w:val="16"/>
        </w:rPr>
        <w:t xml:space="preserve"> 2007: 6). Equally in previous work he has claimed that no one seriously doubts the existence of an independent world (</w:t>
      </w:r>
      <w:proofErr w:type="spellStart"/>
      <w:r w:rsidRPr="005438F2">
        <w:rPr>
          <w:sz w:val="16"/>
        </w:rPr>
        <w:t>Kratochwil</w:t>
      </w:r>
      <w:proofErr w:type="spellEnd"/>
      <w:r w:rsidRPr="005438F2">
        <w:rPr>
          <w:sz w:val="16"/>
        </w:rPr>
        <w:t xml:space="preserve"> 2000: 91). Given these claims, it seems that the point he is trying to make is the relatively </w:t>
      </w:r>
      <w:r w:rsidRPr="005438F2">
        <w:rPr>
          <w:sz w:val="16"/>
        </w:rPr>
        <w:lastRenderedPageBreak/>
        <w:t xml:space="preserve">uncontested idea that </w:t>
      </w:r>
      <w:r w:rsidRPr="00B505D6">
        <w:rPr>
          <w:rStyle w:val="StyleBoldUnderline"/>
        </w:rPr>
        <w:t>we describe the world in certain ways and that those descriptions play a role, perhaps even determine, in how we interact with the world</w:t>
      </w:r>
      <w:r w:rsidRPr="005438F2">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w:t>
      </w:r>
      <w:proofErr w:type="gramStart"/>
      <w:r w:rsidRPr="005438F2">
        <w:rPr>
          <w:sz w:val="16"/>
        </w:rPr>
        <w:t>historian’(</w:t>
      </w:r>
      <w:proofErr w:type="spellStart"/>
      <w:proofErr w:type="gramEnd"/>
      <w:r w:rsidRPr="005438F2">
        <w:rPr>
          <w:sz w:val="16"/>
        </w:rPr>
        <w:t>Kratochwil</w:t>
      </w:r>
      <w:proofErr w:type="spellEnd"/>
      <w:r w:rsidRPr="005438F2">
        <w:rPr>
          <w:sz w:val="16"/>
        </w:rPr>
        <w:t xml:space="preserve"> 2007: 6). Now, of course, how </w:t>
      </w:r>
      <w:r w:rsidRPr="00B505D6">
        <w:rPr>
          <w:rStyle w:val="StyleBoldUnderline"/>
        </w:rPr>
        <w:t xml:space="preserve">we use a </w:t>
      </w:r>
      <w:proofErr w:type="gramStart"/>
      <w:r w:rsidRPr="00B505D6">
        <w:rPr>
          <w:rStyle w:val="StyleBoldUnderline"/>
        </w:rPr>
        <w:t>table,</w:t>
      </w:r>
      <w:proofErr w:type="gramEnd"/>
      <w:r w:rsidRPr="00B505D6">
        <w:rPr>
          <w:rStyle w:val="StyleBoldUnderline"/>
        </w:rPr>
        <w:t xml:space="preserve"> or how we describe it is almost exclusively a matter of our discourses and interests</w:t>
      </w:r>
      <w:r w:rsidRPr="005438F2">
        <w:rPr>
          <w:sz w:val="16"/>
        </w:rPr>
        <w:t xml:space="preserve">. No one doubts this. Nor does anyone doubt that objects can be described in a number of differing ways. Yet the fact still remains </w:t>
      </w:r>
      <w:r w:rsidRPr="00B505D6">
        <w:rPr>
          <w:rStyle w:val="StyleBoldUnderline"/>
        </w:rPr>
        <w:t xml:space="preserve">that </w:t>
      </w:r>
      <w:r w:rsidRPr="00796728">
        <w:rPr>
          <w:rStyle w:val="StyleBoldUnderline"/>
        </w:rPr>
        <w:t xml:space="preserve">in order </w:t>
      </w:r>
      <w:r w:rsidRPr="00E91DDF">
        <w:rPr>
          <w:rStyle w:val="StyleBoldUnderline"/>
          <w:highlight w:val="yellow"/>
        </w:rPr>
        <w:t>for any object to function as a table it needs to have a set of properties such that it can fulfill that role. Hence, we construct tables out of materials</w:t>
      </w:r>
      <w:r w:rsidRPr="00796728">
        <w:rPr>
          <w:rStyle w:val="StyleBoldUnderline"/>
        </w:rPr>
        <w:t xml:space="preserve">, such as wood, </w:t>
      </w:r>
      <w:r w:rsidRPr="00E91DDF">
        <w:rPr>
          <w:rStyle w:val="StyleBoldUnderline"/>
          <w:highlight w:val="yellow"/>
        </w:rPr>
        <w:t>that have the properties of being able to support objects placed on them</w:t>
      </w:r>
      <w:r w:rsidRPr="00B505D6">
        <w:rPr>
          <w:rStyle w:val="StyleBoldUnderline"/>
        </w:rPr>
        <w:t xml:space="preserve">. No matter how creative we are within our community of rule-following scientists, </w:t>
      </w:r>
      <w:r w:rsidRPr="00796728">
        <w:rPr>
          <w:rStyle w:val="StyleBoldUnderline"/>
        </w:rPr>
        <w:t>we are not yet able to construct tables out of water</w:t>
      </w:r>
      <w:r w:rsidRPr="00796728">
        <w:rPr>
          <w:sz w:val="16"/>
        </w:rPr>
        <w:t xml:space="preserve">. 15 </w:t>
      </w:r>
      <w:r w:rsidRPr="00E91DDF">
        <w:rPr>
          <w:rStyle w:val="StyleBoldUnderline"/>
          <w:highlight w:val="yellow"/>
        </w:rPr>
        <w:t>Thus, the world itself simply cannot be discarded</w:t>
      </w:r>
      <w:r w:rsidRPr="005438F2">
        <w:rPr>
          <w:sz w:val="16"/>
        </w:rPr>
        <w:t xml:space="preserve"> in the manner </w:t>
      </w:r>
      <w:proofErr w:type="spellStart"/>
      <w:r w:rsidRPr="005438F2">
        <w:rPr>
          <w:sz w:val="16"/>
        </w:rPr>
        <w:t>Kratochwil</w:t>
      </w:r>
      <w:proofErr w:type="spellEnd"/>
      <w:r w:rsidRPr="005438F2">
        <w:rPr>
          <w:sz w:val="16"/>
        </w:rPr>
        <w:t xml:space="preserve">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w:t>
      </w:r>
      <w:proofErr w:type="spellStart"/>
      <w:r w:rsidRPr="005438F2">
        <w:rPr>
          <w:sz w:val="16"/>
        </w:rPr>
        <w:t>Kratochwil’s</w:t>
      </w:r>
      <w:proofErr w:type="spellEnd"/>
      <w:r w:rsidRPr="005438F2">
        <w:rPr>
          <w:sz w:val="16"/>
        </w:rPr>
        <w:t xml:space="preserve">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w:t>
      </w:r>
      <w:proofErr w:type="spellStart"/>
      <w:r w:rsidRPr="005438F2">
        <w:rPr>
          <w:sz w:val="16"/>
        </w:rPr>
        <w:t>Kratochwil</w:t>
      </w:r>
      <w:proofErr w:type="spellEnd"/>
      <w:r w:rsidRPr="005438F2">
        <w:rPr>
          <w:sz w:val="16"/>
        </w:rPr>
        <w:t xml:space="preserve"> does, as ‘irrelevant’(</w:t>
      </w:r>
      <w:proofErr w:type="spellStart"/>
      <w:r w:rsidRPr="005438F2">
        <w:rPr>
          <w:sz w:val="16"/>
        </w:rPr>
        <w:t>Kratochwil</w:t>
      </w:r>
      <w:proofErr w:type="spellEnd"/>
      <w:r w:rsidRPr="005438F2">
        <w:rPr>
          <w:sz w:val="16"/>
        </w:rPr>
        <w:t xml:space="preserve">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B505D6">
        <w:rPr>
          <w:rStyle w:val="StyleBoldUnderline"/>
        </w:rPr>
        <w:t xml:space="preserve">social objects from existing. </w:t>
      </w:r>
      <w:r w:rsidRPr="00E91DDF">
        <w:rPr>
          <w:rStyle w:val="StyleBoldUnderline"/>
          <w:highlight w:val="yellow"/>
        </w:rPr>
        <w:t>Social objects existed long before institutionally located social scientists attempted to describe them</w:t>
      </w:r>
      <w:r w:rsidRPr="005438F2">
        <w:rPr>
          <w:sz w:val="16"/>
        </w:rPr>
        <w:t xml:space="preserve">. Equally, in order to transcend the materialism/idealism dichotomy, we should be wary of embracing too sharp a distinction between natural and social processes. Accordingly, it is the case that human patterns of </w:t>
      </w:r>
      <w:proofErr w:type="spellStart"/>
      <w:r w:rsidRPr="005438F2">
        <w:rPr>
          <w:sz w:val="16"/>
        </w:rPr>
        <w:t>behaviour</w:t>
      </w:r>
      <w:proofErr w:type="spellEnd"/>
      <w:r w:rsidRPr="005438F2">
        <w:rPr>
          <w:sz w:val="16"/>
        </w:rPr>
        <w:t xml:space="preserve"> are impacting on global environmental processes in ways we have yet to fully understand and these processes will continue irrespective of whether we reach an </w:t>
      </w:r>
      <w:proofErr w:type="spellStart"/>
      <w:r w:rsidRPr="005438F2">
        <w:rPr>
          <w:sz w:val="16"/>
        </w:rPr>
        <w:t>intersubjective</w:t>
      </w:r>
      <w:proofErr w:type="spellEnd"/>
      <w:r w:rsidRPr="005438F2">
        <w:rPr>
          <w:sz w:val="16"/>
        </w:rPr>
        <w:t xml:space="preserve"> agreement on what they mean. And, of course, these same human-influenced processes will react back on social life in unforeseen ways, again often irrespective of our descriptions of them. 19 </w:t>
      </w:r>
    </w:p>
    <w:p w:rsidR="00A030F7" w:rsidRDefault="00A030F7" w:rsidP="00A030F7">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rsidR="00A030F7" w:rsidRDefault="00A030F7" w:rsidP="00A030F7">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A030F7" w:rsidRPr="00E31C9F" w:rsidRDefault="00A030F7" w:rsidP="00A030F7">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A030F7" w:rsidRDefault="00A030F7" w:rsidP="00A030F7">
      <w:pPr>
        <w:rPr>
          <w:rStyle w:val="StyleBoldUnderline"/>
        </w:rPr>
      </w:pPr>
      <w:r w:rsidRPr="00796728">
        <w:rPr>
          <w:rStyle w:val="StyleBoldUnderline"/>
        </w:rPr>
        <w:t xml:space="preserve">The question of </w:t>
      </w:r>
      <w:r w:rsidRPr="00E91DDF">
        <w:rPr>
          <w:rStyle w:val="StyleBoldUnderline"/>
          <w:highlight w:val="yellow"/>
        </w:rPr>
        <w:t>epistemology</w:t>
      </w:r>
      <w:r w:rsidRPr="00E31C9F">
        <w:rPr>
          <w:rStyle w:val="StyleBoldUnderline"/>
        </w:rPr>
        <w:t xml:space="preserve"> in international studies </w:t>
      </w:r>
      <w:r w:rsidRPr="00E91DDF">
        <w:rPr>
          <w:rStyle w:val="StyleBoldUnderline"/>
          <w:highlight w:val="yellow"/>
        </w:rPr>
        <w:t>suffers from the same pathologies</w:t>
      </w:r>
      <w:r w:rsidRPr="008978A5">
        <w:rPr>
          <w:rStyle w:val="StyleStyleBold12pt"/>
          <w:rFonts w:eastAsia="Calibri" w:cs="Times New Roman"/>
          <w:b w:val="0"/>
          <w:sz w:val="16"/>
        </w:rPr>
        <w:t xml:space="preserve"> for theories outlined earlier, and which I need not repeat here. </w:t>
      </w:r>
      <w:r w:rsidRPr="00E91DDF">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E91DDF">
        <w:rPr>
          <w:rStyle w:val="StyleBoldUnderline"/>
          <w:highlight w:val="yellow"/>
        </w:rPr>
        <w:t>and then claim universality</w:t>
      </w:r>
      <w:r w:rsidRPr="008978A5">
        <w:rPr>
          <w:rStyle w:val="StyleStyleBold12pt"/>
          <w:rFonts w:eastAsia="Calibri" w:cs="Times New Roman"/>
          <w:b w:val="0"/>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b w:val="0"/>
          <w:sz w:val="16"/>
        </w:rPr>
        <w:t xml:space="preserve">. Like our theories, </w:t>
      </w:r>
      <w:r w:rsidRPr="00E91DDF">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b w:val="0"/>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b w:val="0"/>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b w:val="0"/>
          <w:sz w:val="16"/>
        </w:rPr>
        <w:t xml:space="preserve">. Rather, </w:t>
      </w:r>
      <w:r w:rsidRPr="00E91DDF">
        <w:rPr>
          <w:rStyle w:val="StyleBoldUnderline"/>
          <w:highlight w:val="yellow"/>
        </w:rPr>
        <w:t>the choice of epistemology</w:t>
      </w:r>
      <w:r w:rsidRPr="008978A5">
        <w:rPr>
          <w:rStyle w:val="StyleBoldUnderline"/>
        </w:rPr>
        <w:t xml:space="preserve"> by scholars </w:t>
      </w:r>
      <w:r w:rsidRPr="00E91DDF">
        <w:rPr>
          <w:rStyle w:val="StyleBoldUnderline"/>
          <w:highlight w:val="yellow"/>
        </w:rPr>
        <w:t>appears to be</w:t>
      </w:r>
      <w:r w:rsidRPr="008978A5">
        <w:rPr>
          <w:rStyle w:val="StyleBoldUnderline"/>
        </w:rPr>
        <w:t xml:space="preserve"> largely </w:t>
      </w:r>
      <w:r w:rsidRPr="00E91DDF">
        <w:rPr>
          <w:rStyle w:val="StyleBoldUnderline"/>
          <w:highlight w:val="yellow"/>
        </w:rPr>
        <w:t>subjective</w:t>
      </w:r>
      <w:r w:rsidRPr="00E91DDF">
        <w:rPr>
          <w:rStyle w:val="StyleStyleBold12pt"/>
          <w:rFonts w:eastAsia="Calibri" w:cs="Times New Roman"/>
          <w:b w:val="0"/>
          <w:sz w:val="16"/>
          <w:highlight w:val="yellow"/>
        </w:rPr>
        <w:t>.</w:t>
      </w:r>
      <w:r w:rsidRPr="008978A5">
        <w:rPr>
          <w:rStyle w:val="StyleStyleBold12pt"/>
          <w:rFonts w:eastAsia="Calibri" w:cs="Times New Roman"/>
          <w:b w:val="0"/>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w:t>
      </w:r>
      <w:r w:rsidRPr="008978A5">
        <w:rPr>
          <w:rStyle w:val="StyleStyleBold12pt"/>
          <w:rFonts w:eastAsia="Calibri" w:cs="Times New Roman"/>
          <w:b w:val="0"/>
          <w:sz w:val="16"/>
        </w:rPr>
        <w:lastRenderedPageBreak/>
        <w:t xml:space="preserve">treated within a </w:t>
      </w:r>
      <w:proofErr w:type="spellStart"/>
      <w:r w:rsidRPr="008978A5">
        <w:rPr>
          <w:rStyle w:val="StyleStyleBold12pt"/>
          <w:rFonts w:eastAsia="Calibri" w:cs="Times New Roman"/>
          <w:b w:val="0"/>
          <w:sz w:val="16"/>
        </w:rPr>
        <w:t>nomological</w:t>
      </w:r>
      <w:proofErr w:type="spellEnd"/>
      <w:r w:rsidRPr="008978A5">
        <w:rPr>
          <w:rStyle w:val="StyleStyleBold12pt"/>
          <w:rFonts w:eastAsia="Calibri" w:cs="Times New Roman"/>
          <w:b w:val="0"/>
          <w:sz w:val="16"/>
        </w:rPr>
        <w:t xml:space="preserve">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b w:val="0"/>
          <w:sz w:val="16"/>
        </w:rPr>
        <w:t>.</w:t>
      </w:r>
    </w:p>
    <w:p w:rsidR="00A030F7" w:rsidRPr="007F4F96" w:rsidRDefault="00A030F7" w:rsidP="00A030F7">
      <w:pPr>
        <w:pStyle w:val="Heading4"/>
      </w:pPr>
      <w:r w:rsidRPr="007F4F96">
        <w:t>Images of suffering only create pity</w:t>
      </w:r>
      <w:r>
        <w:t xml:space="preserve"> – which foregoes all opportunities to have any true relationship with the victims outline in 1ac </w:t>
      </w:r>
    </w:p>
    <w:p w:rsidR="00A030F7" w:rsidRPr="00344D35" w:rsidRDefault="00A030F7" w:rsidP="00A030F7">
      <w:pPr>
        <w:rPr>
          <w:b/>
          <w:sz w:val="24"/>
        </w:rPr>
      </w:pPr>
      <w:r w:rsidRPr="007F4F96">
        <w:rPr>
          <w:rStyle w:val="cite"/>
        </w:rPr>
        <w:t>Bruckner 1986</w:t>
      </w:r>
      <w:r>
        <w:rPr>
          <w:rStyle w:val="cite"/>
        </w:rPr>
        <w:t xml:space="preserve"> </w:t>
      </w:r>
      <w:r>
        <w:t>[Pascal, Tears of the White Man, p. 77-79]</w:t>
      </w:r>
    </w:p>
    <w:p w:rsidR="00A030F7" w:rsidRDefault="00A030F7" w:rsidP="00A030F7">
      <w:pPr>
        <w:pStyle w:val="card"/>
      </w:pPr>
      <w:r w:rsidRPr="00344D35">
        <w:t xml:space="preserve">We all know that </w:t>
      </w:r>
      <w:proofErr w:type="spellStart"/>
      <w:r w:rsidRPr="00344D35">
        <w:t>newsmaking</w:t>
      </w:r>
      <w:proofErr w:type="spellEnd"/>
      <w:r w:rsidRPr="00344D35">
        <w:t xml:space="preserve"> follows the lure of trouble, and broadcasting means telling about what has gone wrong. </w:t>
      </w:r>
      <w:r w:rsidRPr="00796728">
        <w:rPr>
          <w:rStyle w:val="underline"/>
          <w:highlight w:val="yellow"/>
        </w:rPr>
        <w:t>The o</w:t>
      </w:r>
      <w:r w:rsidRPr="00344D35">
        <w:rPr>
          <w:rStyle w:val="underline"/>
          <w:highlight w:val="yellow"/>
        </w:rPr>
        <w:t>nly thing that catches people's attention is dramatic and shocking news</w:t>
      </w:r>
      <w:r w:rsidRPr="007F4F96">
        <w:rPr>
          <w:rStyle w:val="underline"/>
        </w:rPr>
        <w:t>, in the form of mass murders or catastrophes.</w:t>
      </w:r>
      <w:r w:rsidRPr="00344D35">
        <w:t xml:space="preserve"> The trouble is that the media also pretend they are presenting what is really going on. They pretend they are showing the real world. </w:t>
      </w:r>
      <w:r w:rsidRPr="00344D35">
        <w:rPr>
          <w:rStyle w:val="underline"/>
          <w:highlight w:val="yellow"/>
        </w:rPr>
        <w:t>This leads to distortion</w:t>
      </w:r>
      <w:r w:rsidRPr="007F4F96">
        <w:rPr>
          <w:rStyle w:val="underline"/>
        </w:rPr>
        <w:t>, because people see foreign lands always as if they were full of dissidents fleeing dictators, pariahs, and the sickly.</w:t>
      </w:r>
      <w:r w:rsidRPr="00344D35">
        <w:t xml:space="preserve"> In the public mind forms an image of a world in disintegration, where life can subsist only by some miracle. This deformation of reality is not a momentary lapse or an ideological perversion; it seems to be a precondition for reporting the news. In the apparent truthfulness of journalism, where there seems to be no trickery or falsification, a subtle process is at work. </w:t>
      </w:r>
      <w:r w:rsidRPr="00344D35">
        <w:rPr>
          <w:rStyle w:val="underline"/>
          <w:highlight w:val="yellow"/>
        </w:rPr>
        <w:t>Cruel and violent scenes</w:t>
      </w:r>
      <w:r w:rsidRPr="00344D35">
        <w:t xml:space="preserve"> shown almost nightly do not simply transmit real famines and obvious suffering. In the guise of facts, they </w:t>
      </w:r>
      <w:r w:rsidRPr="00344D35">
        <w:rPr>
          <w:rStyle w:val="underline"/>
          <w:highlight w:val="yellow"/>
        </w:rPr>
        <w:t>objectify these things</w:t>
      </w:r>
      <w:r w:rsidRPr="007F4F96">
        <w:rPr>
          <w:rStyle w:val="underline"/>
        </w:rPr>
        <w:t>, and so a single moment in the life of a people is thought to be the sum of their life.</w:t>
      </w:r>
      <w:r w:rsidRPr="00344D35">
        <w:t xml:space="preserve"> The periodic sufferings of some tropical republic or the seasonal malnutrition of some region in Africa symbolize the constant and timeless anguish of continents beyond Europe. </w:t>
      </w:r>
      <w:r w:rsidRPr="007F4F96">
        <w:rPr>
          <w:rStyle w:val="underline"/>
        </w:rPr>
        <w:t>What can be concluded from these images? They are honest and guileless, but above all they are stereotypes. In their desire to move us emotionally, the newsmakers produce poverty as the single truth of underdeveloped countries,</w:t>
      </w:r>
      <w:r w:rsidRPr="00344D35">
        <w:t xml:space="preserve"> and </w:t>
      </w:r>
      <w:proofErr w:type="spellStart"/>
      <w:r w:rsidRPr="00344D35">
        <w:t>newscasting</w:t>
      </w:r>
      <w:proofErr w:type="spellEnd"/>
      <w:r w:rsidRPr="00344D35">
        <w:t xml:space="preserve"> assumes the character of testimony. The image we see, therefore, is both a copy and a model of reality. It reflects real events that are presented as the prototypes of all events. This is a double deception, because the camera denies that life "over there" is anything but a long cry of the oppressed. With regard to our far-off brothers, it means that happiness is a pathological symptom. Compassion is no longer one of the arms of </w:t>
      </w:r>
      <w:proofErr w:type="gramStart"/>
      <w:r w:rsidRPr="00344D35">
        <w:t>charity,</w:t>
      </w:r>
      <w:proofErr w:type="gramEnd"/>
      <w:r w:rsidRPr="00344D35">
        <w:t xml:space="preserve"> it has become a tool of geography. If, in spite of terrible difficulties, Indians, Thais, Koreans, Angolans, and West Africans feel joy, if those men and women are brought together by laughter and love exactly the way we are, if these people refuse to be defined by our compassionate view of them, it can only be a sign of corruption or of subversion by imperialist propaganda.83 Man in the Third World is either a victim or a warrior, [he] is caught in a logic of martyrdom or warfare, and has no right to exist except as a rebel or as one repressed. His reaction can only be one of depression or of outrage; there is no middle ground. A happy native is a contradiction in terms, a squared circle. </w:t>
      </w:r>
      <w:r w:rsidRPr="007F4F96">
        <w:rPr>
          <w:rStyle w:val="underline"/>
        </w:rPr>
        <w:t xml:space="preserve">It is much better to depict him as bent down in a valley of tears, and to mourn his loss of liberty by weeping over him. </w:t>
      </w:r>
      <w:r w:rsidRPr="00344D35">
        <w:rPr>
          <w:rStyle w:val="underline"/>
          <w:highlight w:val="yellow"/>
        </w:rPr>
        <w:t xml:space="preserve">This law of compassion precludes any real relationship </w:t>
      </w:r>
      <w:r w:rsidRPr="00796728">
        <w:rPr>
          <w:rStyle w:val="underline"/>
        </w:rPr>
        <w:t xml:space="preserve">with him, </w:t>
      </w:r>
      <w:r w:rsidRPr="00344D35">
        <w:rPr>
          <w:rStyle w:val="underline"/>
          <w:highlight w:val="yellow"/>
        </w:rPr>
        <w:t xml:space="preserve">and forbids free rein to feelings </w:t>
      </w:r>
      <w:r w:rsidRPr="00796728">
        <w:rPr>
          <w:rStyle w:val="underline"/>
        </w:rPr>
        <w:t>such as anger, admiration, mistrust, and fascination</w:t>
      </w:r>
      <w:r w:rsidRPr="007F4F96">
        <w:rPr>
          <w:rStyle w:val="underline"/>
        </w:rPr>
        <w:t>.</w:t>
      </w:r>
      <w:r w:rsidRPr="00344D35">
        <w:t xml:space="preserve"> It is so much easier to sympathize abstractly with unhappy people, because sympathy with happy people requires more nobility of the soul, because it makes us fight against the obstacle of jealousy within us: “If man is capable of having compassion for the sufferings of others, only Angels share in others' joys. . . </w:t>
      </w:r>
      <w:proofErr w:type="gramStart"/>
      <w:r w:rsidRPr="00344D35">
        <w:t>. "</w:t>
      </w:r>
      <w:proofErr w:type="gramEnd"/>
      <w:r w:rsidRPr="00344D35">
        <w:t xml:space="preserve"> The Southern hemisphere is presented in a true, but one-sided way; at the same time, it is raised to the level of a symbol, and this false projection is hailed as a "new" and "revolutionary" perspective</w:t>
      </w:r>
      <w:r w:rsidRPr="00344D35">
        <w:rPr>
          <w:highlight w:val="yellow"/>
        </w:rPr>
        <w:t xml:space="preserve">. </w:t>
      </w:r>
      <w:r w:rsidRPr="00344D35">
        <w:rPr>
          <w:rStyle w:val="underline"/>
          <w:highlight w:val="yellow"/>
        </w:rPr>
        <w:t>This is defining what the Third World should be</w:t>
      </w:r>
      <w:r w:rsidRPr="00796728">
        <w:rPr>
          <w:rStyle w:val="underline"/>
          <w:highlight w:val="yellow"/>
        </w:rPr>
        <w:t xml:space="preserve">, and </w:t>
      </w:r>
      <w:r w:rsidRPr="00344D35">
        <w:rPr>
          <w:rStyle w:val="underline"/>
          <w:highlight w:val="yellow"/>
        </w:rPr>
        <w:t>the act of definition gives it the power of a moral principle, the quality of liberation</w:t>
      </w:r>
      <w:r w:rsidRPr="007F4F96">
        <w:rPr>
          <w:rStyle w:val="underline"/>
        </w:rPr>
        <w:t>. So the new crusaders, under the pretext of mobilizing the conscience of the Western World and showing the misdeeds we are guilty of, are pouring out stereotypes</w:t>
      </w:r>
      <w:r w:rsidRPr="00344D35">
        <w:t xml:space="preserve"> that are just as naive as the reports of Loti, Colette, and Paul </w:t>
      </w:r>
      <w:proofErr w:type="spellStart"/>
      <w:r w:rsidRPr="00344D35">
        <w:t>Morand</w:t>
      </w:r>
      <w:proofErr w:type="spellEnd"/>
      <w:r w:rsidRPr="00344D35">
        <w:t xml:space="preserve"> were in their day. </w:t>
      </w:r>
      <w:r w:rsidRPr="007F4F96">
        <w:rPr>
          <w:rStyle w:val="underline"/>
        </w:rPr>
        <w:t xml:space="preserve">The </w:t>
      </w:r>
      <w:r w:rsidRPr="00344D35">
        <w:rPr>
          <w:rStyle w:val="underline"/>
          <w:highlight w:val="yellow"/>
        </w:rPr>
        <w:t xml:space="preserve">leftists portray the poor countries in shades just as stereotypically dark as the pamphlets of the colonial era were </w:t>
      </w:r>
      <w:r w:rsidRPr="00344D35">
        <w:rPr>
          <w:rStyle w:val="underline"/>
          <w:highlight w:val="yellow"/>
        </w:rPr>
        <w:lastRenderedPageBreak/>
        <w:t>stereotypically rosy</w:t>
      </w:r>
      <w:r w:rsidRPr="007F4F96">
        <w:rPr>
          <w:rStyle w:val="underline"/>
        </w:rPr>
        <w:t>.</w:t>
      </w:r>
      <w:r w:rsidRPr="00344D35">
        <w:t xml:space="preserve"> Whom are we supposed to believe? </w:t>
      </w:r>
      <w:proofErr w:type="gramStart"/>
      <w:r w:rsidRPr="00344D35">
        <w:t>The spokesmen of multinational corporations that are quietly pillaging the Southern hemisphere?</w:t>
      </w:r>
      <w:proofErr w:type="gramEnd"/>
      <w:r w:rsidRPr="00344D35">
        <w:t xml:space="preserve"> </w:t>
      </w:r>
      <w:proofErr w:type="gramStart"/>
      <w:r w:rsidRPr="00344D35">
        <w:t>Or the querulous leftists who value man in the Third World only as poor, crushed, and wretched?</w:t>
      </w:r>
      <w:proofErr w:type="gramEnd"/>
      <w:r w:rsidRPr="00344D35">
        <w:t xml:space="preserve"> Where is the prejudice greater? Is it in the curses heaped on the Southern hemisphere by the adherents of Raymond Cartier, or in the tearful image the so-called sympathizers present? </w:t>
      </w:r>
      <w:r w:rsidRPr="007F4F96">
        <w:rPr>
          <w:rStyle w:val="underline"/>
        </w:rPr>
        <w:t xml:space="preserve">It comes down to asking the far-off "other" what kind of subjugation he prefers—strangulation by neocolonialism or </w:t>
      </w:r>
      <w:proofErr w:type="spellStart"/>
      <w:r w:rsidRPr="007F4F96">
        <w:rPr>
          <w:rStyle w:val="underline"/>
        </w:rPr>
        <w:t>routinization</w:t>
      </w:r>
      <w:proofErr w:type="spellEnd"/>
      <w:r w:rsidRPr="007F4F96">
        <w:rPr>
          <w:rStyle w:val="underline"/>
        </w:rPr>
        <w:t xml:space="preserve"> through pity. </w:t>
      </w:r>
      <w:r w:rsidRPr="00344D35">
        <w:rPr>
          <w:rStyle w:val="underline"/>
          <w:highlight w:val="yellow"/>
        </w:rPr>
        <w:t>This is a hopeless choice, and represents nothing but two aspects of the Western imagination.</w:t>
      </w:r>
      <w:r>
        <w:t xml:space="preserve"> </w:t>
      </w:r>
    </w:p>
    <w:p w:rsidR="00A030F7" w:rsidRDefault="00A030F7" w:rsidP="00A030F7"/>
    <w:p w:rsidR="00A030F7" w:rsidRPr="00796728" w:rsidRDefault="00A030F7" w:rsidP="00796728">
      <w:pPr>
        <w:pStyle w:val="Heading4"/>
      </w:pPr>
      <w:r w:rsidRPr="00796728">
        <w:t>The act of pity takes out solvency</w:t>
      </w:r>
    </w:p>
    <w:p w:rsidR="00A030F7" w:rsidRPr="00B67806" w:rsidRDefault="00A030F7" w:rsidP="00A030F7">
      <w:pPr>
        <w:rPr>
          <w:b/>
          <w:sz w:val="24"/>
        </w:rPr>
      </w:pPr>
      <w:r w:rsidRPr="00796728">
        <w:rPr>
          <w:rStyle w:val="StyleStyleBold12pt"/>
        </w:rPr>
        <w:t>Bruckner 1986</w:t>
      </w:r>
      <w:r>
        <w:rPr>
          <w:rStyle w:val="cite"/>
        </w:rPr>
        <w:t xml:space="preserve"> </w:t>
      </w:r>
      <w:r w:rsidRPr="007F4F96">
        <w:t>[Pascal, Tears of the White Man, p. 49-50]</w:t>
      </w:r>
    </w:p>
    <w:p w:rsidR="00A030F7" w:rsidRDefault="00A030F7" w:rsidP="00A030F7">
      <w:pPr>
        <w:pStyle w:val="card"/>
        <w:rPr>
          <w:rStyle w:val="underline"/>
        </w:rPr>
      </w:pPr>
      <w:r w:rsidRPr="00B67806">
        <w:t xml:space="preserve">The result is a terrible paradox. </w:t>
      </w:r>
      <w:r w:rsidRPr="00796728">
        <w:rPr>
          <w:rStyle w:val="underline"/>
          <w:highlight w:val="yellow"/>
        </w:rPr>
        <w:t xml:space="preserve">The more </w:t>
      </w:r>
      <w:r w:rsidRPr="00754C20">
        <w:rPr>
          <w:rStyle w:val="underline"/>
          <w:highlight w:val="yellow"/>
        </w:rPr>
        <w:t>widespread hunger is</w:t>
      </w:r>
      <w:proofErr w:type="gramStart"/>
      <w:r w:rsidRPr="00754C20">
        <w:rPr>
          <w:rStyle w:val="underline"/>
          <w:highlight w:val="yellow"/>
        </w:rPr>
        <w:t>,</w:t>
      </w:r>
      <w:proofErr w:type="gramEnd"/>
      <w:r w:rsidRPr="00754C20">
        <w:rPr>
          <w:rStyle w:val="underline"/>
          <w:highlight w:val="yellow"/>
        </w:rPr>
        <w:t xml:space="preserve"> the greater </w:t>
      </w:r>
      <w:r w:rsidRPr="00DE38F2">
        <w:rPr>
          <w:rStyle w:val="underline"/>
        </w:rPr>
        <w:t xml:space="preserve">is </w:t>
      </w:r>
      <w:r w:rsidRPr="00754C20">
        <w:rPr>
          <w:rStyle w:val="underline"/>
          <w:highlight w:val="yellow"/>
        </w:rPr>
        <w:t xml:space="preserve">our indifference to its ravages. </w:t>
      </w:r>
      <w:r w:rsidRPr="00DE38F2">
        <w:rPr>
          <w:rStyle w:val="underline"/>
        </w:rPr>
        <w:t xml:space="preserve">Pathetic </w:t>
      </w:r>
      <w:r w:rsidRPr="00754C20">
        <w:rPr>
          <w:rStyle w:val="underline"/>
          <w:highlight w:val="yellow"/>
        </w:rPr>
        <w:t>appeals to our conscience</w:t>
      </w:r>
      <w:r w:rsidRPr="007F4F96">
        <w:rPr>
          <w:rStyle w:val="underline"/>
        </w:rPr>
        <w:t xml:space="preserve"> and manipulation </w:t>
      </w:r>
      <w:r w:rsidRPr="00DE38F2">
        <w:rPr>
          <w:rStyle w:val="underline"/>
        </w:rPr>
        <w:t xml:space="preserve">by shock </w:t>
      </w:r>
      <w:r w:rsidRPr="00754C20">
        <w:rPr>
          <w:rStyle w:val="underline"/>
          <w:highlight w:val="yellow"/>
        </w:rPr>
        <w:t>are reiterated by the tireless television</w:t>
      </w:r>
      <w:r w:rsidRPr="00DE38F2">
        <w:rPr>
          <w:rStyle w:val="underline"/>
          <w:highlight w:val="yellow"/>
        </w:rPr>
        <w:t xml:space="preserve">. The phrase </w:t>
      </w:r>
      <w:r w:rsidRPr="00754C20">
        <w:rPr>
          <w:rStyle w:val="underline"/>
          <w:highlight w:val="yellow"/>
        </w:rPr>
        <w:t xml:space="preserve">"You are all murderers" does not mobilize people, it makes them </w:t>
      </w:r>
      <w:r w:rsidRPr="00DE38F2">
        <w:rPr>
          <w:rStyle w:val="underline"/>
          <w:highlight w:val="yellow"/>
        </w:rPr>
        <w:t xml:space="preserve">yawn. What </w:t>
      </w:r>
      <w:r w:rsidRPr="00754C20">
        <w:rPr>
          <w:rStyle w:val="underline"/>
          <w:highlight w:val="yellow"/>
        </w:rPr>
        <w:t>remains is a guilty conscience that has no strength and no will.</w:t>
      </w:r>
      <w:r w:rsidRPr="007F4F96">
        <w:rPr>
          <w:rStyle w:val="underline"/>
        </w:rPr>
        <w:t xml:space="preserve"> We have passed from being tragically ignorant of the Third World to being tragically inured to it. When it was not normally mentioned, famine was deeply touching whenever it was. What is remarkable today is that it is too well known, too much a part of the norm. Rather than a blackout there is a welter of studies, statistics, and calls to alarm on these burning topics. </w:t>
      </w:r>
      <w:r w:rsidRPr="00DE38F2">
        <w:rPr>
          <w:rStyle w:val="underline"/>
        </w:rPr>
        <w:t xml:space="preserve">Our emotional appetites are beset from all sides, and </w:t>
      </w:r>
      <w:r w:rsidRPr="00754C20">
        <w:rPr>
          <w:rStyle w:val="underline"/>
          <w:highlight w:val="yellow"/>
        </w:rPr>
        <w:t xml:space="preserve">rather than being misled by propaganda, we are being told </w:t>
      </w:r>
      <w:r w:rsidRPr="00DE38F2">
        <w:rPr>
          <w:rStyle w:val="underline"/>
        </w:rPr>
        <w:t xml:space="preserve">far </w:t>
      </w:r>
      <w:r w:rsidRPr="00754C20">
        <w:rPr>
          <w:rStyle w:val="underline"/>
          <w:highlight w:val="yellow"/>
        </w:rPr>
        <w:t>too much. When catastrophe becomes an everyday thing, it ceases to be catastrophe</w:t>
      </w:r>
      <w:r w:rsidRPr="007F4F96">
        <w:rPr>
          <w:rStyle w:val="underline"/>
        </w:rPr>
        <w:t>.</w:t>
      </w:r>
    </w:p>
    <w:p w:rsidR="00A030F7" w:rsidRDefault="00A030F7" w:rsidP="00A030F7"/>
    <w:p w:rsidR="00A030F7" w:rsidRPr="00DE38F2" w:rsidRDefault="00A030F7" w:rsidP="00DE38F2">
      <w:pPr>
        <w:pStyle w:val="Heading4"/>
      </w:pPr>
      <w:r w:rsidRPr="00DE38F2">
        <w:t>Their obsession with the Guilt of the West eliminates all value to life; culminates in self-destruction</w:t>
      </w:r>
    </w:p>
    <w:p w:rsidR="00A030F7" w:rsidRPr="00754C20" w:rsidRDefault="00A030F7" w:rsidP="00A030F7">
      <w:pPr>
        <w:rPr>
          <w:b/>
          <w:sz w:val="24"/>
        </w:rPr>
      </w:pPr>
      <w:r w:rsidRPr="00DE38F2">
        <w:rPr>
          <w:rStyle w:val="StyleStyleBold12pt"/>
        </w:rPr>
        <w:t>Bruckner 1986</w:t>
      </w:r>
      <w:r>
        <w:rPr>
          <w:rStyle w:val="cite"/>
        </w:rPr>
        <w:t xml:space="preserve"> </w:t>
      </w:r>
      <w:r w:rsidRPr="007F4F96">
        <w:t>[Pascal, Tears of the White Man, p. 63-66]</w:t>
      </w:r>
    </w:p>
    <w:p w:rsidR="00A030F7" w:rsidRDefault="00A030F7" w:rsidP="00A030F7">
      <w:pPr>
        <w:pStyle w:val="card"/>
      </w:pPr>
      <w:r w:rsidRPr="00754C20">
        <w:t xml:space="preserve">For </w:t>
      </w:r>
      <w:r w:rsidRPr="007F4F96">
        <w:rPr>
          <w:rStyle w:val="underline"/>
        </w:rPr>
        <w:t xml:space="preserve">the </w:t>
      </w:r>
      <w:r w:rsidRPr="00754C20">
        <w:rPr>
          <w:rStyle w:val="underline"/>
          <w:highlight w:val="yellow"/>
        </w:rPr>
        <w:t>prophets of guilty conscience</w:t>
      </w:r>
      <w:r w:rsidRPr="00754C20">
        <w:t xml:space="preserve">, the tireless sowers of discontent, this disquiet is not enough. They </w:t>
      </w:r>
      <w:r w:rsidRPr="00754C20">
        <w:rPr>
          <w:rStyle w:val="underline"/>
          <w:highlight w:val="yellow"/>
        </w:rPr>
        <w:t>need to make us responsible for everything that goes w</w:t>
      </w:r>
      <w:r w:rsidRPr="00DE38F2">
        <w:rPr>
          <w:rStyle w:val="underline"/>
          <w:highlight w:val="yellow"/>
        </w:rPr>
        <w:t xml:space="preserve">rong. Their </w:t>
      </w:r>
      <w:r w:rsidRPr="00C5573D">
        <w:rPr>
          <w:rStyle w:val="underline"/>
          <w:highlight w:val="yellow"/>
        </w:rPr>
        <w:t>trick is to confront us</w:t>
      </w:r>
      <w:r w:rsidRPr="00C5573D">
        <w:rPr>
          <w:highlight w:val="yellow"/>
        </w:rPr>
        <w:t xml:space="preserve"> </w:t>
      </w:r>
      <w:r w:rsidRPr="00DE38F2">
        <w:t xml:space="preserve">via the media </w:t>
      </w:r>
      <w:r w:rsidRPr="00C5573D">
        <w:rPr>
          <w:rStyle w:val="underline"/>
          <w:highlight w:val="yellow"/>
        </w:rPr>
        <w:t>with all the suffering</w:t>
      </w:r>
      <w:r w:rsidRPr="007F4F96">
        <w:rPr>
          <w:rStyle w:val="underline"/>
        </w:rPr>
        <w:t xml:space="preserve"> of the human race, in the face of which the slightest gesture of generosity is an inadequate act of charity.</w:t>
      </w:r>
      <w:r w:rsidRPr="00754C20">
        <w:t xml:space="preserve"> This accounts for their ceaseless and frantic recourse to their favorite weapon, statistics—a veritable secular weapon of sin, a perfect arithmetic club. We are beaten with figures so monstrous, quantities of suffering so enormous, that we hardly dare breathe. The panoramic road show of worldwide suffering has come knocking on our door. Everything is reduced to a sum of afflictions, in the face of which our existence seems obscene. Here are some examples: “In India, somebody dies of tuberculosis every minute.30 One Frenchman consumes as much energy as 46 Nigerians, 20 Indonesians, 10 Ecuadoreans, six Algerians and three Iranians.31 The inhabitants of the wealthy countries, thanks to their buying power, give almost as much grain to their animals as the amount eaten by all the inhabitants of the Third World put together (not including China).32 The landless peasants of the Third World have less disposable income than a cow in Normandy, a pig in Brittany, and a house cat in Paris, and, therefore, are less well-fed.33 Throughout the world, reason is stultified along with brotherhood and dignity. Narrowly perceived group interests are more important than the general interest, and thus sow the seeds of bloody confrontations and condemn a billion human beings to living on a yearly wage that is lower than what some spoiled brats in our country spend in a single weekend.34 The price of a night in a hotel room for American tourists in Cancun is equivalent to twice the annual wage of the average citizen of Bangladesh.35 In California feed </w:t>
      </w:r>
      <w:r w:rsidRPr="00754C20">
        <w:lastRenderedPageBreak/>
        <w:t xml:space="preserve">lots, 100,000 steers being fattened eat 11/2 million pounds of corn every day, which would be enough to feed 1.7 million East Africans, or almost the entire population of Zambia.36 When I eat a half-pound steak, I could feed 30 people with the protein that was used to feed the animal.37 If you take six hours to read this book, by the time you have turned the last page, 2,500 people will have died of hunger or of hunger-related disease somewhere in the world.38” What is our wealth, in short? "A sort of economic Nazism created by a master race of the wealthy, who reign over a mass of undernourished people."39 After this, how can we fail to see ourselves as monsters devastated by shame?40 </w:t>
      </w:r>
      <w:r w:rsidRPr="007F4F96">
        <w:rPr>
          <w:rStyle w:val="underline"/>
        </w:rPr>
        <w:t>These are fallacious comparisons, of course, because they always fail to mention the different levels of industrialization that by themselves explain the huge differences in consumption between countries.</w:t>
      </w:r>
      <w:r w:rsidRPr="00754C20">
        <w:t xml:space="preserve"> When socioeconomic conditions are radically different, precise figures lose all validity and serve no purpose other than for slogans and reproaches. But there is no value in pointing out the uselessness of this quantitative overkill. Excess is the enemy of precision, and overstatement is deceptive. Overabundance of numbers becomes the rule, and indignant speeches answer with millions of starving people and contemptuous citations of the record books, where the number of hungry people is listed alongside the largest number of sausages, the longest kiss, the highest hairdo, and so on. These statistics pretend to be encyclopedias of suffering, packages of agony,'" and the officious indicators of one sole message: We are all parasites and cannibals.42 </w:t>
      </w:r>
      <w:proofErr w:type="gramStart"/>
      <w:r w:rsidRPr="00C5573D">
        <w:rPr>
          <w:rStyle w:val="underline"/>
          <w:highlight w:val="yellow"/>
        </w:rPr>
        <w:t>Suffering</w:t>
      </w:r>
      <w:proofErr w:type="gramEnd"/>
      <w:r w:rsidRPr="00DE38F2">
        <w:rPr>
          <w:rStyle w:val="underline"/>
        </w:rPr>
        <w:t xml:space="preserve"> humanity </w:t>
      </w:r>
      <w:r w:rsidRPr="00C5573D">
        <w:rPr>
          <w:rStyle w:val="underline"/>
          <w:highlight w:val="yellow"/>
        </w:rPr>
        <w:t xml:space="preserve">is placed on a scale </w:t>
      </w:r>
      <w:r w:rsidRPr="00DE38F2">
        <w:rPr>
          <w:rStyle w:val="underline"/>
        </w:rPr>
        <w:t xml:space="preserve">and, on balance, </w:t>
      </w:r>
      <w:r w:rsidRPr="00C5573D">
        <w:rPr>
          <w:rStyle w:val="underline"/>
          <w:highlight w:val="yellow"/>
        </w:rPr>
        <w:t>the West is portrayed as worthle</w:t>
      </w:r>
      <w:r w:rsidRPr="00DE38F2">
        <w:rPr>
          <w:rStyle w:val="underline"/>
          <w:highlight w:val="yellow"/>
        </w:rPr>
        <w:t xml:space="preserve">ss. Our </w:t>
      </w:r>
      <w:r w:rsidRPr="00C5573D">
        <w:rPr>
          <w:rStyle w:val="underline"/>
          <w:highlight w:val="yellow"/>
        </w:rPr>
        <w:t xml:space="preserve">way of life is put in numerical terms </w:t>
      </w:r>
      <w:r w:rsidRPr="00DE38F2">
        <w:rPr>
          <w:rStyle w:val="underline"/>
        </w:rPr>
        <w:t xml:space="preserve">in order </w:t>
      </w:r>
      <w:r w:rsidRPr="00C5573D">
        <w:rPr>
          <w:rStyle w:val="underline"/>
          <w:highlight w:val="yellow"/>
        </w:rPr>
        <w:t>to ridicule it.</w:t>
      </w:r>
      <w:r w:rsidRPr="007F4F96">
        <w:rPr>
          <w:rStyle w:val="underline"/>
        </w:rPr>
        <w:t xml:space="preserve"> The reasoning behind our scolding Third World-lovers is that, the less we suffer, the more we must feel responsible. An elaborate, ramshackle, logical system that tries to establish a causal link, no matter how far-fetched, is set up between </w:t>
      </w:r>
      <w:proofErr w:type="gramStart"/>
      <w:r w:rsidRPr="007F4F96">
        <w:rPr>
          <w:rStyle w:val="underline"/>
        </w:rPr>
        <w:t>myself</w:t>
      </w:r>
      <w:proofErr w:type="gramEnd"/>
      <w:r w:rsidRPr="007F4F96">
        <w:rPr>
          <w:rStyle w:val="underline"/>
        </w:rPr>
        <w:t xml:space="preserve"> and this suffering.</w:t>
      </w:r>
      <w:r w:rsidRPr="00754C20">
        <w:t xml:space="preserve"> Highly technical explanations are worked out to demonstrate that, in the final analysis, it is still Europe that pulls the strings.43 </w:t>
      </w:r>
      <w:proofErr w:type="gramStart"/>
      <w:r w:rsidRPr="00754C20">
        <w:t>It</w:t>
      </w:r>
      <w:proofErr w:type="gramEnd"/>
      <w:r w:rsidRPr="00754C20">
        <w:t xml:space="preserve"> is like the world of a detective story, the infallible deduction that unravels the problems </w:t>
      </w:r>
      <w:proofErr w:type="spellStart"/>
      <w:r w:rsidRPr="00754C20">
        <w:t>f</w:t>
      </w:r>
      <w:proofErr w:type="spellEnd"/>
      <w:r w:rsidRPr="00754C20">
        <w:t xml:space="preserve"> hunger like Sherlock Holmes: “Who is guilty of these massacres that fill the morgues of the Third World every day? Is it mere fate? Are these men, women, and children the victims of uncontrollable and recurring natural disasters? No. For every victim, there is a murderer.” Thenceforth, all of us, young and old, are at fault for what goes wrong on our unhappy planet.45 We are participating in the destruction of the world46—from agricultural breakthroughs to woodcutting technology47 to female circumcision.48 </w:t>
      </w:r>
      <w:r w:rsidRPr="00DE38F2">
        <w:rPr>
          <w:rStyle w:val="underline"/>
          <w:highlight w:val="yellow"/>
        </w:rPr>
        <w:t xml:space="preserve">The West </w:t>
      </w:r>
      <w:r w:rsidRPr="00C5573D">
        <w:rPr>
          <w:rStyle w:val="underline"/>
          <w:highlight w:val="yellow"/>
        </w:rPr>
        <w:t xml:space="preserve">is the </w:t>
      </w:r>
      <w:r w:rsidRPr="00DE38F2">
        <w:rPr>
          <w:rStyle w:val="underline"/>
        </w:rPr>
        <w:t xml:space="preserve">great and </w:t>
      </w:r>
      <w:r w:rsidRPr="00C5573D">
        <w:rPr>
          <w:rStyle w:val="underline"/>
          <w:highlight w:val="yellow"/>
        </w:rPr>
        <w:t xml:space="preserve">only guilty party to all the evils </w:t>
      </w:r>
      <w:r w:rsidRPr="00DE38F2">
        <w:rPr>
          <w:rStyle w:val="underline"/>
          <w:highlight w:val="yellow"/>
        </w:rPr>
        <w:t>of the world</w:t>
      </w:r>
      <w:r w:rsidRPr="00DE38F2">
        <w:rPr>
          <w:rStyle w:val="underline"/>
        </w:rPr>
        <w:t xml:space="preserve">. In sum, </w:t>
      </w:r>
      <w:r w:rsidRPr="00C5573D">
        <w:rPr>
          <w:rStyle w:val="underline"/>
          <w:highlight w:val="yellow"/>
        </w:rPr>
        <w:t>we are inhuman and criminal because we do not want others to exist</w:t>
      </w:r>
      <w:r w:rsidRPr="007F4F96">
        <w:rPr>
          <w:rStyle w:val="underline"/>
        </w:rPr>
        <w:t xml:space="preserve">, and the causes of famine lie before us on the dinner table. It makes no difference that this accusation cannot be proven. </w:t>
      </w:r>
      <w:r w:rsidRPr="00C5573D">
        <w:rPr>
          <w:rStyle w:val="underline"/>
          <w:highlight w:val="yellow"/>
        </w:rPr>
        <w:t xml:space="preserve">Guilt is an easy way of bridging distinctions </w:t>
      </w:r>
      <w:r w:rsidRPr="00DE38F2">
        <w:rPr>
          <w:rStyle w:val="underline"/>
        </w:rPr>
        <w:t xml:space="preserve">and doing away with intermediaries, </w:t>
      </w:r>
      <w:r w:rsidRPr="00C5573D">
        <w:rPr>
          <w:rStyle w:val="underline"/>
          <w:highlight w:val="yellow"/>
        </w:rPr>
        <w:t>because it draws a pitiless red line between their poverty and our sated appetites.</w:t>
      </w:r>
      <w:r w:rsidRPr="007F4F96">
        <w:rPr>
          <w:rStyle w:val="underline"/>
        </w:rPr>
        <w:t xml:space="preserve"> Remorse comes before wrongdoing, because our error is not in sinning but in existing.</w:t>
      </w:r>
      <w:r w:rsidRPr="00754C20">
        <w:t xml:space="preserve"> The mania of suspicion makes us guilty before the fact for the disintegration of Ghanaian society, for empty stores in Angola, for the rising prices in Central America, for clouds of locusts in black Africa, for hurricanes in the Caribbean, tribal warfare in New Guinea, and so on. </w:t>
      </w:r>
      <w:r w:rsidRPr="007F4F96">
        <w:rPr>
          <w:rStyle w:val="underline"/>
        </w:rPr>
        <w:t>Every study, every book on the Third World, whatever its subject, says the same thing. The guilt of the accused is confirmed, and more evidence is accumulated against him.</w:t>
      </w:r>
      <w:r w:rsidRPr="00754C20">
        <w:t xml:space="preserve"> They are like a storekeeper's books, where the long list of the evils of the Old World is neatly spelled out, while the merits of the Southern hemisphere stand out from the details of an implicit frame of reference that is never questioned. They are an exercise in malediction, which is supposed to make our horror grow as it convinces us all—salaried workers, professors, lawyers, laborers, </w:t>
      </w:r>
      <w:proofErr w:type="spellStart"/>
      <w:proofErr w:type="gramStart"/>
      <w:r w:rsidRPr="00754C20">
        <w:t>truckdrivers</w:t>
      </w:r>
      <w:proofErr w:type="spellEnd"/>
      <w:proofErr w:type="gramEnd"/>
      <w:r w:rsidRPr="00754C20">
        <w:t xml:space="preserve">—of our fundamental thievery. The reader himself is a convenient scoundrel. . . . Obsessive repetition takes the place of a concern for precision, because we have to make our own breast-beating offering for the suffering of the world. Duty, that nameless and insatiable goddess, conducts a Kafkaesque trial against Europeans. </w:t>
      </w:r>
      <w:r w:rsidRPr="007F4F96">
        <w:rPr>
          <w:rStyle w:val="underline"/>
        </w:rPr>
        <w:t xml:space="preserve">This is the bad </w:t>
      </w:r>
      <w:r w:rsidRPr="007F4F96">
        <w:rPr>
          <w:rStyle w:val="underline"/>
        </w:rPr>
        <w:lastRenderedPageBreak/>
        <w:t xml:space="preserve">faith of bad consciences—unable to give solace for one scourge or another in any real way, we accuse ourselves of being the cause. The old relationship between colonizer and colonized is endlessly atoned for, and we search for aftereffects of imperialism everywhere. </w:t>
      </w:r>
      <w:r w:rsidRPr="00DE38F2">
        <w:rPr>
          <w:rStyle w:val="underline"/>
          <w:highlight w:val="yellow"/>
        </w:rPr>
        <w:t xml:space="preserve">We can </w:t>
      </w:r>
      <w:r w:rsidRPr="00C5573D">
        <w:rPr>
          <w:rStyle w:val="underline"/>
          <w:highlight w:val="yellow"/>
        </w:rPr>
        <w:t>thus mortify our flesh with delight because we know how rotten we are. The conclusion is that our very existence is an insult to the human race. We have only one duty—to wipe ourselves off the face of the earth. The future of the West is self-destruction</w:t>
      </w:r>
      <w:r w:rsidRPr="007F4F96">
        <w:rPr>
          <w:rStyle w:val="underline"/>
        </w:rPr>
        <w:t>.</w:t>
      </w:r>
      <w:r>
        <w:t xml:space="preserve"> </w:t>
      </w:r>
    </w:p>
    <w:p w:rsidR="00A030F7" w:rsidRPr="00754C20" w:rsidRDefault="00A030F7" w:rsidP="00A030F7"/>
    <w:p w:rsidR="00104A7D" w:rsidRPr="00D64E64" w:rsidRDefault="00104A7D" w:rsidP="00104A7D">
      <w:pPr>
        <w:pStyle w:val="Heading4"/>
      </w:pPr>
      <w:r w:rsidRPr="00D64E64">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104A7D" w:rsidRPr="0098444D" w:rsidRDefault="00104A7D" w:rsidP="00104A7D">
      <w:pPr>
        <w:rPr>
          <w:b/>
          <w:sz w:val="26"/>
        </w:rPr>
      </w:pPr>
      <w:proofErr w:type="spellStart"/>
      <w:r w:rsidRPr="00D64E64">
        <w:rPr>
          <w:rStyle w:val="StyleStyleBold12pt"/>
        </w:rPr>
        <w:t>Lantis</w:t>
      </w:r>
      <w:proofErr w:type="spellEnd"/>
      <w:r w:rsidRPr="00D64E64">
        <w:rPr>
          <w:rStyle w:val="StyleStyleBold12pt"/>
        </w:rPr>
        <w:t xml:space="preserve"> 8</w:t>
      </w:r>
      <w:r>
        <w:rPr>
          <w:rStyle w:val="StyleStyleBold12pt"/>
        </w:rPr>
        <w:t xml:space="preserve"> </w:t>
      </w:r>
      <w:r>
        <w:t xml:space="preserve">(Jeffrey S. </w:t>
      </w:r>
      <w:proofErr w:type="spellStart"/>
      <w:r>
        <w:t>Lantis</w:t>
      </w:r>
      <w:proofErr w:type="spellEnd"/>
      <w:r>
        <w:t xml:space="preserve"> is Professor in the Department of Political Science and Chair of the In</w:t>
      </w:r>
      <w:r w:rsidRPr="00B41D3B">
        <w:t>ternational Relations Program at The College of Wooster, “The State of the Active Tea</w:t>
      </w:r>
      <w:r>
        <w:t xml:space="preserve">ching and Learning Literature”, </w:t>
      </w:r>
      <w:r w:rsidRPr="00B41D3B">
        <w:t>http://www.isacompss.com/info/samples/</w:t>
      </w:r>
      <w:r>
        <w:t xml:space="preserve"> </w:t>
      </w:r>
      <w:r w:rsidRPr="00B41D3B">
        <w:t>thestateoftheactiveteachingandlearningliterature_sample.pdf)</w:t>
      </w:r>
    </w:p>
    <w:p w:rsidR="00104A7D" w:rsidRPr="00D64E64" w:rsidRDefault="00104A7D" w:rsidP="00104A7D">
      <w:pPr>
        <w:rPr>
          <w:rStyle w:val="StyleBoldUnderline"/>
          <w:b w:val="0"/>
          <w:bCs w:val="0"/>
        </w:rPr>
      </w:pPr>
    </w:p>
    <w:p w:rsidR="00104A7D" w:rsidRDefault="00104A7D" w:rsidP="00104A7D">
      <w:pPr>
        <w:rPr>
          <w:sz w:val="16"/>
        </w:rPr>
      </w:pPr>
      <w:r w:rsidRPr="00983BB8">
        <w:rPr>
          <w:rStyle w:val="StyleBoldUnderline"/>
          <w:highlight w:val="yellow"/>
        </w:rPr>
        <w:t>Simulations,</w:t>
      </w:r>
      <w:r w:rsidRPr="00D64E64">
        <w:rPr>
          <w:rStyle w:val="StyleBoldUnderline"/>
        </w:rPr>
        <w:t xml:space="preserve"> games, </w:t>
      </w:r>
      <w:r w:rsidRPr="00983BB8">
        <w:rPr>
          <w:rStyle w:val="StyleBoldUnderline"/>
          <w:highlight w:val="yellow"/>
        </w:rPr>
        <w:t>and role-play represent</w:t>
      </w:r>
      <w:r w:rsidRPr="009B5231">
        <w:rPr>
          <w:sz w:val="16"/>
        </w:rPr>
        <w:t xml:space="preserve"> a third important set of </w:t>
      </w:r>
      <w:r w:rsidRPr="00983BB8">
        <w:rPr>
          <w:rStyle w:val="StyleBoldUnderline"/>
          <w:highlight w:val="yellow"/>
        </w:rPr>
        <w:t>active</w:t>
      </w:r>
      <w:r w:rsidRPr="00D64E64">
        <w:rPr>
          <w:rStyle w:val="StyleBoldUnderline"/>
        </w:rPr>
        <w:t xml:space="preserve"> </w:t>
      </w:r>
      <w:proofErr w:type="gramStart"/>
      <w:r w:rsidRPr="00D64E64">
        <w:rPr>
          <w:rStyle w:val="StyleBoldUnderline"/>
        </w:rPr>
        <w:t>teaching  and</w:t>
      </w:r>
      <w:proofErr w:type="gramEnd"/>
      <w:r w:rsidRPr="00D64E64">
        <w:rPr>
          <w:rStyle w:val="StyleBoldUnderline"/>
        </w:rPr>
        <w:t xml:space="preserve"> </w:t>
      </w:r>
      <w:r w:rsidRPr="00983BB8">
        <w:rPr>
          <w:rStyle w:val="StyleBoldUnderline"/>
          <w:highlight w:val="yellow"/>
        </w:rPr>
        <w:t>learning</w:t>
      </w:r>
      <w:r w:rsidRPr="00D64E64">
        <w:rPr>
          <w:rStyle w:val="StyleBoldUnderline"/>
        </w:rPr>
        <w:t xml:space="preserve"> approaches</w:t>
      </w:r>
      <w:r w:rsidRPr="009B5231">
        <w:rPr>
          <w:sz w:val="16"/>
        </w:rPr>
        <w:t xml:space="preserve">. Educational objectives include </w:t>
      </w:r>
      <w:r w:rsidRPr="00983BB8">
        <w:rPr>
          <w:rStyle w:val="StyleBoldUnderline"/>
          <w:highlight w:val="yellow"/>
        </w:rPr>
        <w:t>deepening</w:t>
      </w:r>
      <w:r w:rsidRPr="00D64E64">
        <w:rPr>
          <w:rStyle w:val="StyleBoldUnderline"/>
        </w:rPr>
        <w:t xml:space="preserve"> </w:t>
      </w:r>
      <w:proofErr w:type="gramStart"/>
      <w:r w:rsidRPr="00D64E64">
        <w:rPr>
          <w:rStyle w:val="StyleBoldUnderline"/>
        </w:rPr>
        <w:t xml:space="preserve">conceptual  </w:t>
      </w:r>
      <w:r w:rsidRPr="00983BB8">
        <w:rPr>
          <w:rStyle w:val="StyleBoldUnderline"/>
          <w:highlight w:val="yellow"/>
        </w:rPr>
        <w:t>understandings</w:t>
      </w:r>
      <w:proofErr w:type="gramEnd"/>
      <w:r w:rsidRPr="00983BB8">
        <w:rPr>
          <w:rStyle w:val="StyleBoldUnderline"/>
          <w:highlight w:val="yellow"/>
        </w:rPr>
        <w:t xml:space="preserve"> of</w:t>
      </w:r>
      <w:r w:rsidRPr="009B5231">
        <w:rPr>
          <w:sz w:val="16"/>
        </w:rPr>
        <w:t xml:space="preserve"> a particular phenomenon, </w:t>
      </w:r>
      <w:r w:rsidRPr="00D64E64">
        <w:rPr>
          <w:rStyle w:val="StyleBoldUnderline"/>
        </w:rPr>
        <w:t xml:space="preserve">sets of interactions, or </w:t>
      </w:r>
      <w:r w:rsidRPr="00983BB8">
        <w:rPr>
          <w:rStyle w:val="StyleBoldUnderline"/>
          <w:highlight w:val="yellow"/>
        </w:rPr>
        <w:t>socio-political  processes</w:t>
      </w:r>
      <w:r w:rsidRPr="00D64E64">
        <w:rPr>
          <w:rStyle w:val="StyleBoldUnderline"/>
        </w:rPr>
        <w:t xml:space="preserve"> by using student interaction to bring abstract concepts to life</w:t>
      </w:r>
      <w:r w:rsidRPr="009B5231">
        <w:rPr>
          <w:sz w:val="16"/>
        </w:rPr>
        <w:t xml:space="preserve">. </w:t>
      </w:r>
      <w:r w:rsidRPr="00983BB8">
        <w:rPr>
          <w:rStyle w:val="StyleBoldUnderline"/>
          <w:highlight w:val="yellow"/>
        </w:rPr>
        <w:t>They</w:t>
      </w:r>
      <w:r w:rsidRPr="00D64E64">
        <w:rPr>
          <w:rStyle w:val="StyleBoldUnderline"/>
        </w:rPr>
        <w:t xml:space="preserve"> </w:t>
      </w:r>
      <w:proofErr w:type="gramStart"/>
      <w:r w:rsidRPr="00D64E64">
        <w:rPr>
          <w:rStyle w:val="StyleBoldUnderline"/>
        </w:rPr>
        <w:t>provide  students</w:t>
      </w:r>
      <w:proofErr w:type="gramEnd"/>
      <w:r w:rsidRPr="00D64E64">
        <w:rPr>
          <w:rStyle w:val="StyleBoldUnderline"/>
        </w:rPr>
        <w:t xml:space="preserve"> with a real or imaginary environment within which to act out a given situation</w:t>
      </w:r>
      <w:r w:rsidRPr="009B5231">
        <w:rPr>
          <w:sz w:val="16"/>
        </w:rPr>
        <w:t xml:space="preserve"> (</w:t>
      </w:r>
      <w:proofErr w:type="spellStart"/>
      <w:r w:rsidRPr="009B5231">
        <w:rPr>
          <w:sz w:val="16"/>
        </w:rPr>
        <w:t>Crookall</w:t>
      </w:r>
      <w:proofErr w:type="spellEnd"/>
      <w:r w:rsidRPr="009B5231">
        <w:rPr>
          <w:sz w:val="16"/>
        </w:rPr>
        <w:t xml:space="preserve"> 1995; </w:t>
      </w:r>
      <w:proofErr w:type="spellStart"/>
      <w:r w:rsidRPr="009B5231">
        <w:rPr>
          <w:sz w:val="16"/>
        </w:rPr>
        <w:t>Kaarbo</w:t>
      </w:r>
      <w:proofErr w:type="spellEnd"/>
      <w:r w:rsidRPr="009B5231">
        <w:rPr>
          <w:sz w:val="16"/>
        </w:rPr>
        <w:t xml:space="preserve"> and </w:t>
      </w:r>
      <w:proofErr w:type="spellStart"/>
      <w:r w:rsidRPr="009B5231">
        <w:rPr>
          <w:sz w:val="16"/>
        </w:rPr>
        <w:t>Lantis</w:t>
      </w:r>
      <w:proofErr w:type="spellEnd"/>
      <w:r w:rsidRPr="009B5231">
        <w:rPr>
          <w:sz w:val="16"/>
        </w:rPr>
        <w:t xml:space="preserve"> 1997; Kaufman 1998; Jefferson 1999;  Flynn 2000; </w:t>
      </w:r>
      <w:proofErr w:type="spellStart"/>
      <w:r w:rsidRPr="009B5231">
        <w:rPr>
          <w:sz w:val="16"/>
        </w:rPr>
        <w:t>Newmann</w:t>
      </w:r>
      <w:proofErr w:type="spellEnd"/>
      <w:r w:rsidRPr="009B5231">
        <w:rPr>
          <w:sz w:val="16"/>
        </w:rPr>
        <w:t xml:space="preserve"> and </w:t>
      </w:r>
      <w:proofErr w:type="spellStart"/>
      <w:r w:rsidRPr="009B5231">
        <w:rPr>
          <w:sz w:val="16"/>
        </w:rPr>
        <w:t>Twigg</w:t>
      </w:r>
      <w:proofErr w:type="spellEnd"/>
      <w:r w:rsidRPr="009B5231">
        <w:rPr>
          <w:sz w:val="16"/>
        </w:rPr>
        <w:t xml:space="preserve"> 2000; Thomas 2002; </w:t>
      </w:r>
      <w:proofErr w:type="spellStart"/>
      <w:r w:rsidRPr="009B5231">
        <w:rPr>
          <w:sz w:val="16"/>
        </w:rPr>
        <w:t>Shellman</w:t>
      </w:r>
      <w:proofErr w:type="spellEnd"/>
      <w:r w:rsidRPr="009B5231">
        <w:rPr>
          <w:sz w:val="16"/>
        </w:rPr>
        <w:t xml:space="preserve"> and </w:t>
      </w:r>
      <w:proofErr w:type="spellStart"/>
      <w:r w:rsidRPr="009B5231">
        <w:rPr>
          <w:sz w:val="16"/>
        </w:rPr>
        <w:t>Turan</w:t>
      </w:r>
      <w:proofErr w:type="spellEnd"/>
      <w:r w:rsidRPr="009B5231">
        <w:rPr>
          <w:sz w:val="16"/>
        </w:rPr>
        <w:t xml:space="preserve"> 2003;  Hobbs and Moreno 2004; Wheeler 2006; </w:t>
      </w:r>
      <w:proofErr w:type="spellStart"/>
      <w:r w:rsidRPr="009B5231">
        <w:rPr>
          <w:sz w:val="16"/>
        </w:rPr>
        <w:t>Kanner</w:t>
      </w:r>
      <w:proofErr w:type="spellEnd"/>
      <w:r w:rsidRPr="009B5231">
        <w:rPr>
          <w:sz w:val="16"/>
        </w:rPr>
        <w:t xml:space="preserve"> 2007; Raymond and Sorensen  2008). The aim is to </w:t>
      </w:r>
      <w:r w:rsidRPr="00983BB8">
        <w:rPr>
          <w:rStyle w:val="StyleBoldUnderline"/>
          <w:highlight w:val="yellow"/>
        </w:rPr>
        <w:t>enable students to actively experience,</w:t>
      </w:r>
      <w:r w:rsidRPr="00D64E64">
        <w:rPr>
          <w:rStyle w:val="StyleBoldUnderline"/>
        </w:rPr>
        <w:t xml:space="preserve"> rather than read or hear about, the </w:t>
      </w:r>
      <w:r w:rsidRPr="00983BB8">
        <w:rPr>
          <w:rStyle w:val="StyleBoldUnderline"/>
          <w:highlight w:val="yellow"/>
        </w:rPr>
        <w:t>“constraints and motivations for action</w:t>
      </w:r>
      <w:r w:rsidRPr="00D64E64">
        <w:rPr>
          <w:rStyle w:val="StyleBoldUnderline"/>
        </w:rPr>
        <w:t xml:space="preserve"> (or inaction) </w:t>
      </w:r>
      <w:r w:rsidRPr="00983BB8">
        <w:rPr>
          <w:rStyle w:val="StyleBoldUnderline"/>
          <w:highlight w:val="yellow"/>
        </w:rPr>
        <w:t xml:space="preserve">experienced by </w:t>
      </w:r>
      <w:proofErr w:type="gramStart"/>
      <w:r w:rsidRPr="00983BB8">
        <w:rPr>
          <w:rStyle w:val="StyleBoldUnderline"/>
          <w:highlight w:val="yellow"/>
        </w:rPr>
        <w:t>real  players</w:t>
      </w:r>
      <w:proofErr w:type="gramEnd"/>
      <w:r w:rsidRPr="009B5231">
        <w:rPr>
          <w:sz w:val="16"/>
        </w:rPr>
        <w:t xml:space="preserve">” (Smith and Boyer 1996:691), or </w:t>
      </w:r>
      <w:r w:rsidRPr="00D64E64">
        <w:rPr>
          <w:rStyle w:val="StyleBoldUnderline"/>
        </w:rPr>
        <w:t>to think about what they might do in a  particular situation</w:t>
      </w:r>
      <w:r w:rsidRPr="009B5231">
        <w:rPr>
          <w:sz w:val="16"/>
        </w:rPr>
        <w:t xml:space="preserve"> that the instructor has dramatized for them. As Sutcliffe (2002:3</w:t>
      </w:r>
      <w:proofErr w:type="gramStart"/>
      <w:r w:rsidRPr="009B5231">
        <w:rPr>
          <w:sz w:val="16"/>
        </w:rPr>
        <w:t>)  emphasizes</w:t>
      </w:r>
      <w:proofErr w:type="gramEnd"/>
      <w:r w:rsidRPr="009B5231">
        <w:rPr>
          <w:sz w:val="16"/>
        </w:rPr>
        <w:t xml:space="preserve">, “Remote theoretical concepts can be given life by placing them in a  situation with which students are familiar.” </w:t>
      </w:r>
      <w:r w:rsidRPr="00D64E64">
        <w:rPr>
          <w:rStyle w:val="StyleBoldUnderline"/>
        </w:rPr>
        <w:t xml:space="preserve">Such </w:t>
      </w:r>
      <w:r w:rsidRPr="00983BB8">
        <w:rPr>
          <w:rStyle w:val="StyleBoldUnderline"/>
          <w:highlight w:val="yellow"/>
        </w:rPr>
        <w:t xml:space="preserve">exercises capitalize on the </w:t>
      </w:r>
      <w:proofErr w:type="gramStart"/>
      <w:r w:rsidRPr="00983BB8">
        <w:rPr>
          <w:rStyle w:val="StyleBoldUnderline"/>
          <w:highlight w:val="yellow"/>
        </w:rPr>
        <w:t>strengths  of</w:t>
      </w:r>
      <w:proofErr w:type="gramEnd"/>
      <w:r w:rsidRPr="00983BB8">
        <w:rPr>
          <w:rStyle w:val="StyleBoldUnderline"/>
          <w:highlight w:val="yellow"/>
        </w:rPr>
        <w:t xml:space="preserve"> active learning techniques</w:t>
      </w:r>
      <w:r w:rsidRPr="00D64E64">
        <w:rPr>
          <w:rStyle w:val="StyleBoldUnderline"/>
        </w:rPr>
        <w:t xml:space="preserve">: creating memorable experiential learning events </w:t>
      </w:r>
      <w:r w:rsidRPr="009B5231">
        <w:rPr>
          <w:sz w:val="16"/>
        </w:rPr>
        <w:t xml:space="preserve">that tap  into multiple senses and emotions by utilizing visual and verbal stimuli.   Early examples of simulations scholarship include works by Harold </w:t>
      </w:r>
      <w:proofErr w:type="spellStart"/>
      <w:proofErr w:type="gramStart"/>
      <w:r w:rsidRPr="009B5231">
        <w:rPr>
          <w:sz w:val="16"/>
        </w:rPr>
        <w:t>Guetzkow</w:t>
      </w:r>
      <w:proofErr w:type="spellEnd"/>
      <w:r w:rsidRPr="009B5231">
        <w:rPr>
          <w:sz w:val="16"/>
        </w:rPr>
        <w:t xml:space="preserve">  and</w:t>
      </w:r>
      <w:proofErr w:type="gramEnd"/>
      <w:r w:rsidRPr="009B5231">
        <w:rPr>
          <w:sz w:val="16"/>
        </w:rPr>
        <w:t xml:space="preserve"> colleagues, who created the Inter-Nation Simulation (INS) in the 1950s. </w:t>
      </w:r>
      <w:proofErr w:type="gramStart"/>
      <w:r w:rsidRPr="009B5231">
        <w:rPr>
          <w:sz w:val="16"/>
        </w:rPr>
        <w:t>This  work</w:t>
      </w:r>
      <w:proofErr w:type="gramEnd"/>
      <w:r w:rsidRPr="009B5231">
        <w:rPr>
          <w:sz w:val="16"/>
        </w:rPr>
        <w:t xml:space="preserve"> sparked wider interest in </w:t>
      </w:r>
      <w:r w:rsidRPr="00D64E64">
        <w:rPr>
          <w:rStyle w:val="StyleBoldUnderline"/>
        </w:rPr>
        <w:t>political simulations as teaching and research tools</w:t>
      </w:r>
      <w:r w:rsidRPr="009B5231">
        <w:rPr>
          <w:sz w:val="16"/>
        </w:rPr>
        <w:t xml:space="preserve">. </w:t>
      </w:r>
      <w:proofErr w:type="gramStart"/>
      <w:r w:rsidRPr="009B5231">
        <w:rPr>
          <w:sz w:val="16"/>
        </w:rPr>
        <w:t>By  the</w:t>
      </w:r>
      <w:proofErr w:type="gramEnd"/>
      <w:r w:rsidRPr="009B5231">
        <w:rPr>
          <w:sz w:val="16"/>
        </w:rPr>
        <w:t xml:space="preserve"> 1980s, scholars had accumulated a number of </w:t>
      </w:r>
      <w:r w:rsidRPr="00D64E64">
        <w:rPr>
          <w:rStyle w:val="StyleBoldUnderline"/>
        </w:rPr>
        <w:t>sophisticated simulations of  international politics, with names like “Crisis,” “Grand Strategy,”</w:t>
      </w:r>
      <w:r w:rsidRPr="009B5231">
        <w:rPr>
          <w:sz w:val="16"/>
        </w:rPr>
        <w:t xml:space="preserve"> “ICONS,” and  “SALT III.” More </w:t>
      </w:r>
      <w:r w:rsidRPr="00983BB8">
        <w:rPr>
          <w:rStyle w:val="StyleBoldUnderline"/>
          <w:highlight w:val="yellow"/>
        </w:rPr>
        <w:t>recent literature on simulations stresses opportunities to reflect  dynamics faced in the real world</w:t>
      </w:r>
      <w:r w:rsidRPr="00D64E64">
        <w:rPr>
          <w:rStyle w:val="StyleBoldUnderline"/>
        </w:rPr>
        <w:t xml:space="preserve"> by individual decision makers</w:t>
      </w:r>
      <w:r w:rsidRPr="009B5231">
        <w:rPr>
          <w:sz w:val="16"/>
        </w:rPr>
        <w:t xml:space="preserve">, by small groups like  the US National Security Council, </w:t>
      </w:r>
      <w:r w:rsidRPr="00D64E64">
        <w:rPr>
          <w:rStyle w:val="StyleBoldUnderline"/>
        </w:rPr>
        <w:t>or</w:t>
      </w:r>
      <w:r w:rsidRPr="009B5231">
        <w:rPr>
          <w:sz w:val="16"/>
        </w:rPr>
        <w:t xml:space="preserve"> even global summits organized around  </w:t>
      </w:r>
      <w:r w:rsidRPr="00D64E64">
        <w:rPr>
          <w:rStyle w:val="StyleBoldUnderline"/>
        </w:rPr>
        <w:t>international issues, and provides for a focus on contemporary global problems</w:t>
      </w:r>
      <w:r w:rsidRPr="009B5231">
        <w:rPr>
          <w:sz w:val="16"/>
        </w:rPr>
        <w:t xml:space="preserve">  (</w:t>
      </w:r>
      <w:proofErr w:type="spellStart"/>
      <w:r w:rsidRPr="009B5231">
        <w:rPr>
          <w:sz w:val="16"/>
        </w:rPr>
        <w:t>Lantis</w:t>
      </w:r>
      <w:proofErr w:type="spellEnd"/>
      <w:r w:rsidRPr="009B5231">
        <w:rPr>
          <w:sz w:val="16"/>
        </w:rPr>
        <w:t xml:space="preserve"> et al. 2000; Boyer 2000). Some of the most popular simulations </w:t>
      </w:r>
      <w:proofErr w:type="gramStart"/>
      <w:r w:rsidRPr="009B5231">
        <w:rPr>
          <w:sz w:val="16"/>
        </w:rPr>
        <w:t>involve  modeling</w:t>
      </w:r>
      <w:proofErr w:type="gramEnd"/>
      <w:r w:rsidRPr="009B5231">
        <w:rPr>
          <w:sz w:val="16"/>
        </w:rPr>
        <w:t xml:space="preserve"> international organizations, in particular United Nations and European  Union simulations (Van Dyke et al. 2000; McIntosh 2001; Dunn 2002; </w:t>
      </w:r>
      <w:proofErr w:type="spellStart"/>
      <w:r w:rsidRPr="009B5231">
        <w:rPr>
          <w:sz w:val="16"/>
        </w:rPr>
        <w:t>Zeff</w:t>
      </w:r>
      <w:proofErr w:type="spellEnd"/>
      <w:r w:rsidRPr="009B5231">
        <w:rPr>
          <w:sz w:val="16"/>
        </w:rPr>
        <w:t xml:space="preserve"> 2003;  </w:t>
      </w:r>
      <w:proofErr w:type="spellStart"/>
      <w:r w:rsidRPr="009B5231">
        <w:rPr>
          <w:sz w:val="16"/>
        </w:rPr>
        <w:t>Switky</w:t>
      </w:r>
      <w:proofErr w:type="spellEnd"/>
      <w:r w:rsidRPr="009B5231">
        <w:rPr>
          <w:sz w:val="16"/>
        </w:rPr>
        <w:t xml:space="preserve"> 2004; </w:t>
      </w:r>
      <w:proofErr w:type="spellStart"/>
      <w:r w:rsidRPr="009B5231">
        <w:rPr>
          <w:sz w:val="16"/>
        </w:rPr>
        <w:t>Chasek</w:t>
      </w:r>
      <w:proofErr w:type="spellEnd"/>
      <w:r w:rsidRPr="009B5231">
        <w:rPr>
          <w:sz w:val="16"/>
        </w:rPr>
        <w:t xml:space="preserve"> 2005). </w:t>
      </w:r>
      <w:r w:rsidRPr="00D64E64">
        <w:rPr>
          <w:rStyle w:val="StyleBoldUnderline"/>
        </w:rPr>
        <w:t xml:space="preserve">Simulations may be </w:t>
      </w:r>
      <w:r w:rsidRPr="009B5231">
        <w:rPr>
          <w:sz w:val="16"/>
        </w:rPr>
        <w:t>employed in one class meeting</w:t>
      </w:r>
      <w:proofErr w:type="gramStart"/>
      <w:r w:rsidRPr="009B5231">
        <w:rPr>
          <w:sz w:val="16"/>
        </w:rPr>
        <w:t>,  through</w:t>
      </w:r>
      <w:proofErr w:type="gramEnd"/>
      <w:r w:rsidRPr="009B5231">
        <w:rPr>
          <w:sz w:val="16"/>
        </w:rPr>
        <w:t xml:space="preserve"> one week, or even over an entire semester. Alternatively, they may </w:t>
      </w:r>
      <w:proofErr w:type="gramStart"/>
      <w:r w:rsidRPr="009B5231">
        <w:rPr>
          <w:sz w:val="16"/>
        </w:rPr>
        <w:t xml:space="preserve">be  </w:t>
      </w:r>
      <w:r w:rsidRPr="00D64E64">
        <w:rPr>
          <w:rStyle w:val="StyleBoldUnderline"/>
        </w:rPr>
        <w:t>designed</w:t>
      </w:r>
      <w:proofErr w:type="gramEnd"/>
      <w:r w:rsidRPr="00D64E64">
        <w:rPr>
          <w:rStyle w:val="StyleBoldUnderline"/>
        </w:rPr>
        <w:t xml:space="preserve"> to take place outside of the classroom in</w:t>
      </w:r>
      <w:r w:rsidRPr="009B5231">
        <w:rPr>
          <w:sz w:val="16"/>
        </w:rPr>
        <w:t xml:space="preserve"> local, national, or international  </w:t>
      </w:r>
      <w:r w:rsidRPr="00D64E64">
        <w:rPr>
          <w:rStyle w:val="StyleBoldUnderline"/>
        </w:rPr>
        <w:t>competitions</w:t>
      </w:r>
      <w:r w:rsidRPr="009B5231">
        <w:rPr>
          <w:sz w:val="16"/>
        </w:rPr>
        <w:t xml:space="preserve">.   The scholarship on the use of games in international studies sets </w:t>
      </w:r>
      <w:proofErr w:type="gramStart"/>
      <w:r w:rsidRPr="009B5231">
        <w:rPr>
          <w:sz w:val="16"/>
        </w:rPr>
        <w:t>these  approaches</w:t>
      </w:r>
      <w:proofErr w:type="gramEnd"/>
      <w:r w:rsidRPr="009B5231">
        <w:rPr>
          <w:sz w:val="16"/>
        </w:rPr>
        <w:t xml:space="preserve"> apart slightly from simulations. For example, Van </w:t>
      </w:r>
      <w:proofErr w:type="spellStart"/>
      <w:r w:rsidRPr="009B5231">
        <w:rPr>
          <w:sz w:val="16"/>
        </w:rPr>
        <w:t>Ments</w:t>
      </w:r>
      <w:proofErr w:type="spellEnd"/>
      <w:r w:rsidRPr="009B5231">
        <w:rPr>
          <w:sz w:val="16"/>
        </w:rPr>
        <w:t xml:space="preserve"> (1989:14) </w:t>
      </w:r>
      <w:proofErr w:type="gramStart"/>
      <w:r w:rsidRPr="009B5231">
        <w:rPr>
          <w:sz w:val="16"/>
        </w:rPr>
        <w:t>argues  that</w:t>
      </w:r>
      <w:proofErr w:type="gramEnd"/>
      <w:r w:rsidRPr="009B5231">
        <w:rPr>
          <w:sz w:val="16"/>
        </w:rPr>
        <w:t xml:space="preserve"> </w:t>
      </w:r>
      <w:r w:rsidRPr="00D64E64">
        <w:rPr>
          <w:rStyle w:val="StyleBoldUnderline"/>
        </w:rPr>
        <w:t>games are structured systems of competitive play with specific defined endpoints  or solutions that incorporate</w:t>
      </w:r>
      <w:r w:rsidRPr="009B5231">
        <w:rPr>
          <w:sz w:val="16"/>
        </w:rPr>
        <w:t xml:space="preserve"> the </w:t>
      </w:r>
      <w:r w:rsidRPr="00D64E64">
        <w:rPr>
          <w:rStyle w:val="StyleBoldUnderline"/>
        </w:rPr>
        <w:t>material to be learnt. They</w:t>
      </w:r>
      <w:r w:rsidRPr="009B5231">
        <w:rPr>
          <w:sz w:val="16"/>
        </w:rPr>
        <w:t xml:space="preserve"> are similar to simulations</w:t>
      </w:r>
      <w:proofErr w:type="gramStart"/>
      <w:r w:rsidRPr="009B5231">
        <w:rPr>
          <w:sz w:val="16"/>
        </w:rPr>
        <w:t>,  but</w:t>
      </w:r>
      <w:proofErr w:type="gramEnd"/>
      <w:r w:rsidRPr="009B5231">
        <w:rPr>
          <w:sz w:val="16"/>
        </w:rPr>
        <w:t xml:space="preserve"> </w:t>
      </w:r>
      <w:r w:rsidRPr="00D64E64">
        <w:rPr>
          <w:rStyle w:val="StyleBoldUnderline"/>
        </w:rPr>
        <w:t>contain specific structures or rules that dictate what it means to “win” the  simulated interactions. Games place the participants in positions to make choices that</w:t>
      </w:r>
      <w:r w:rsidRPr="009B5231">
        <w:rPr>
          <w:sz w:val="16"/>
        </w:rPr>
        <w:t xml:space="preserve"> 10 </w:t>
      </w:r>
      <w:r w:rsidRPr="00D64E64">
        <w:rPr>
          <w:rStyle w:val="StyleBoldUnderline"/>
        </w:rPr>
        <w:t>affect outcomes</w:t>
      </w:r>
      <w:r w:rsidRPr="009B5231">
        <w:rPr>
          <w:sz w:val="16"/>
        </w:rPr>
        <w:t xml:space="preserve">, but do not require that they take on the persona of a real world actor.  Examples range from interactive prisoner dilemma exercises to the use of </w:t>
      </w:r>
      <w:proofErr w:type="gramStart"/>
      <w:r w:rsidRPr="009B5231">
        <w:rPr>
          <w:sz w:val="16"/>
        </w:rPr>
        <w:t>board  games</w:t>
      </w:r>
      <w:proofErr w:type="gramEnd"/>
      <w:r w:rsidRPr="009B5231">
        <w:rPr>
          <w:sz w:val="16"/>
        </w:rPr>
        <w:t xml:space="preserve"> in international studies classes (Hart and Simon 1988; Marks 1998; </w:t>
      </w:r>
      <w:proofErr w:type="spellStart"/>
      <w:r w:rsidRPr="009B5231">
        <w:rPr>
          <w:sz w:val="16"/>
        </w:rPr>
        <w:t>Brauer</w:t>
      </w:r>
      <w:proofErr w:type="spellEnd"/>
      <w:r w:rsidRPr="009B5231">
        <w:rPr>
          <w:sz w:val="16"/>
        </w:rPr>
        <w:t xml:space="preserve"> and  </w:t>
      </w:r>
      <w:proofErr w:type="spellStart"/>
      <w:r w:rsidRPr="009B5231">
        <w:rPr>
          <w:sz w:val="16"/>
        </w:rPr>
        <w:t>Delemeester</w:t>
      </w:r>
      <w:proofErr w:type="spellEnd"/>
      <w:r w:rsidRPr="009B5231">
        <w:rPr>
          <w:sz w:val="16"/>
        </w:rPr>
        <w:t xml:space="preserve"> 2001; Ender 2004; </w:t>
      </w:r>
      <w:proofErr w:type="spellStart"/>
      <w:r w:rsidRPr="009B5231">
        <w:rPr>
          <w:sz w:val="16"/>
        </w:rPr>
        <w:t>Asal</w:t>
      </w:r>
      <w:proofErr w:type="spellEnd"/>
      <w:r w:rsidRPr="009B5231">
        <w:rPr>
          <w:sz w:val="16"/>
        </w:rPr>
        <w:t xml:space="preserve"> 2005; </w:t>
      </w:r>
      <w:proofErr w:type="spellStart"/>
      <w:r w:rsidRPr="009B5231">
        <w:rPr>
          <w:sz w:val="16"/>
        </w:rPr>
        <w:t>Ehrhardt</w:t>
      </w:r>
      <w:proofErr w:type="spellEnd"/>
      <w:r w:rsidRPr="009B5231">
        <w:rPr>
          <w:sz w:val="16"/>
        </w:rPr>
        <w:t xml:space="preserve"> 2008) A final subset of this type of approach is the role-play. </w:t>
      </w:r>
      <w:r w:rsidRPr="00D64E64">
        <w:rPr>
          <w:rStyle w:val="StyleBoldUnderline"/>
        </w:rPr>
        <w:t xml:space="preserve">Like simulations, </w:t>
      </w:r>
      <w:proofErr w:type="spellStart"/>
      <w:r w:rsidRPr="00D64E64">
        <w:rPr>
          <w:rStyle w:val="StyleBoldUnderline"/>
        </w:rPr>
        <w:t>roleplay</w:t>
      </w:r>
      <w:proofErr w:type="spellEnd"/>
      <w:r w:rsidRPr="00D64E64">
        <w:rPr>
          <w:rStyle w:val="StyleBoldUnderline"/>
        </w:rPr>
        <w:t xml:space="preserve"> places students within a structured environment and asks them to take on </w:t>
      </w:r>
      <w:proofErr w:type="gramStart"/>
      <w:r w:rsidRPr="00D64E64">
        <w:rPr>
          <w:rStyle w:val="StyleBoldUnderline"/>
        </w:rPr>
        <w:t>a  specific</w:t>
      </w:r>
      <w:proofErr w:type="gramEnd"/>
      <w:r w:rsidRPr="00D64E64">
        <w:rPr>
          <w:rStyle w:val="StyleBoldUnderline"/>
        </w:rPr>
        <w:t xml:space="preserve"> role</w:t>
      </w:r>
      <w:r w:rsidRPr="009B5231">
        <w:rPr>
          <w:sz w:val="16"/>
        </w:rPr>
        <w:t xml:space="preserve">. Role-plays differ from simulations in that rather than having their  actions prescribed by a set of well-defined preferences or objectives, </w:t>
      </w:r>
      <w:r w:rsidRPr="00983BB8">
        <w:rPr>
          <w:rStyle w:val="StyleBoldUnderline"/>
          <w:highlight w:val="yellow"/>
        </w:rPr>
        <w:t xml:space="preserve">role-plays  </w:t>
      </w:r>
      <w:r w:rsidRPr="00983BB8">
        <w:rPr>
          <w:rStyle w:val="StyleBoldUnderline"/>
          <w:highlight w:val="yellow"/>
        </w:rPr>
        <w:lastRenderedPageBreak/>
        <w:t>provide more leeway for students to think about how they might act when placed in  the position of their</w:t>
      </w:r>
      <w:r w:rsidRPr="00D64E64">
        <w:rPr>
          <w:rStyle w:val="StyleBoldUnderline"/>
        </w:rPr>
        <w:t xml:space="preserve"> slightly less well-defined </w:t>
      </w:r>
      <w:r w:rsidRPr="00983BB8">
        <w:rPr>
          <w:rStyle w:val="StyleBoldUnderline"/>
          <w:highlight w:val="yellow"/>
        </w:rPr>
        <w:t>persona</w:t>
      </w:r>
      <w:r w:rsidRPr="009B5231">
        <w:rPr>
          <w:sz w:val="16"/>
        </w:rPr>
        <w:t xml:space="preserve"> (Sutcliffe 2002). Role-</w:t>
      </w:r>
      <w:proofErr w:type="gramStart"/>
      <w:r w:rsidRPr="009B5231">
        <w:rPr>
          <w:sz w:val="16"/>
        </w:rPr>
        <w:t>play  allows</w:t>
      </w:r>
      <w:proofErr w:type="gramEnd"/>
      <w:r w:rsidRPr="009B5231">
        <w:rPr>
          <w:sz w:val="16"/>
        </w:rPr>
        <w:t xml:space="preserve"> students to create their own interpretation of the roles because of role-play’s  less “goal oriented” focus. </w:t>
      </w:r>
      <w:r w:rsidRPr="00D64E64">
        <w:rPr>
          <w:rStyle w:val="StyleBoldUnderline"/>
        </w:rPr>
        <w:t>The primary aim of</w:t>
      </w:r>
      <w:r w:rsidRPr="009B5231">
        <w:rPr>
          <w:sz w:val="16"/>
        </w:rPr>
        <w:t xml:space="preserve"> the </w:t>
      </w:r>
      <w:r w:rsidRPr="00D64E64">
        <w:rPr>
          <w:rStyle w:val="StyleBoldUnderline"/>
        </w:rPr>
        <w:t xml:space="preserve">role-play is to dramatize for </w:t>
      </w:r>
      <w:proofErr w:type="gramStart"/>
      <w:r w:rsidRPr="00D64E64">
        <w:rPr>
          <w:rStyle w:val="StyleBoldUnderline"/>
        </w:rPr>
        <w:t>the  students</w:t>
      </w:r>
      <w:proofErr w:type="gramEnd"/>
      <w:r w:rsidRPr="00D64E64">
        <w:rPr>
          <w:rStyle w:val="StyleBoldUnderline"/>
        </w:rPr>
        <w:t xml:space="preserve"> the relative positions of the actors involved and</w:t>
      </w:r>
      <w:r w:rsidRPr="009B5231">
        <w:rPr>
          <w:sz w:val="16"/>
        </w:rPr>
        <w:t xml:space="preserve">/or </w:t>
      </w:r>
      <w:r w:rsidRPr="00D64E64">
        <w:rPr>
          <w:rStyle w:val="StyleBoldUnderline"/>
        </w:rPr>
        <w:t>the challenges facing them</w:t>
      </w:r>
      <w:r w:rsidRPr="009B5231">
        <w:rPr>
          <w:sz w:val="16"/>
        </w:rPr>
        <w:t xml:space="preserve">  (</w:t>
      </w:r>
      <w:proofErr w:type="spellStart"/>
      <w:r w:rsidRPr="009B5231">
        <w:rPr>
          <w:sz w:val="16"/>
        </w:rPr>
        <w:t>Andrianoff</w:t>
      </w:r>
      <w:proofErr w:type="spellEnd"/>
      <w:r w:rsidRPr="009B5231">
        <w:rPr>
          <w:sz w:val="16"/>
        </w:rPr>
        <w:t xml:space="preserve"> and Levine 2002). This dramatization can be very simple (such as roleplaying a two-person conversation) or complex (such as role-playing numerous </w:t>
      </w:r>
      <w:proofErr w:type="gramStart"/>
      <w:r w:rsidRPr="009B5231">
        <w:rPr>
          <w:sz w:val="16"/>
        </w:rPr>
        <w:t>actors  interconnected</w:t>
      </w:r>
      <w:proofErr w:type="gramEnd"/>
      <w:r w:rsidRPr="009B5231">
        <w:rPr>
          <w:sz w:val="16"/>
        </w:rPr>
        <w:t xml:space="preserve"> within a network). </w:t>
      </w:r>
      <w:r w:rsidRPr="00D64E64">
        <w:rPr>
          <w:rStyle w:val="StyleBoldUnderline"/>
        </w:rPr>
        <w:t xml:space="preserve">The reality of the scenario and its proximity to </w:t>
      </w:r>
      <w:proofErr w:type="gramStart"/>
      <w:r w:rsidRPr="00D64E64">
        <w:rPr>
          <w:rStyle w:val="StyleBoldUnderline"/>
        </w:rPr>
        <w:t>a  student’s</w:t>
      </w:r>
      <w:proofErr w:type="gramEnd"/>
      <w:r w:rsidRPr="00D64E64">
        <w:rPr>
          <w:rStyle w:val="StyleBoldUnderline"/>
        </w:rPr>
        <w:t xml:space="preserve"> personal experience is</w:t>
      </w:r>
      <w:r w:rsidRPr="009B5231">
        <w:rPr>
          <w:sz w:val="16"/>
        </w:rPr>
        <w:t xml:space="preserve"> also </w:t>
      </w:r>
      <w:r w:rsidRPr="00D64E64">
        <w:rPr>
          <w:rStyle w:val="StyleBoldUnderline"/>
        </w:rPr>
        <w:t>flexible</w:t>
      </w:r>
      <w:r w:rsidRPr="009B5231">
        <w:rPr>
          <w:sz w:val="16"/>
        </w:rPr>
        <w:t xml:space="preserve">. While few examples of effective </w:t>
      </w:r>
      <w:proofErr w:type="spellStart"/>
      <w:r w:rsidRPr="009B5231">
        <w:rPr>
          <w:sz w:val="16"/>
        </w:rPr>
        <w:t>roleplay</w:t>
      </w:r>
      <w:proofErr w:type="spellEnd"/>
      <w:r w:rsidRPr="009B5231">
        <w:rPr>
          <w:sz w:val="16"/>
        </w:rPr>
        <w:t xml:space="preserve"> that are clearly distinguished from simulations or games have been published</w:t>
      </w:r>
      <w:proofErr w:type="gramStart"/>
      <w:r w:rsidRPr="009B5231">
        <w:rPr>
          <w:sz w:val="16"/>
        </w:rPr>
        <w:t>,  some</w:t>
      </w:r>
      <w:proofErr w:type="gramEnd"/>
      <w:r w:rsidRPr="009B5231">
        <w:rPr>
          <w:sz w:val="16"/>
        </w:rPr>
        <w:t xml:space="preserve"> </w:t>
      </w:r>
      <w:r w:rsidRPr="00D64E64">
        <w:rPr>
          <w:rStyle w:val="StyleBoldUnderline"/>
        </w:rPr>
        <w:t>recent work has laid out</w:t>
      </w:r>
      <w:r w:rsidRPr="009B5231">
        <w:rPr>
          <w:sz w:val="16"/>
        </w:rPr>
        <w:t xml:space="preserve"> some </w:t>
      </w:r>
      <w:r w:rsidRPr="00D64E64">
        <w:rPr>
          <w:rStyle w:val="StyleBoldUnderline"/>
        </w:rPr>
        <w:t>very useful role-play exercises with clear  procedures for use in the international studies classroom</w:t>
      </w:r>
      <w:r w:rsidRPr="009B5231">
        <w:rPr>
          <w:sz w:val="16"/>
        </w:rPr>
        <w:t xml:space="preserve"> (</w:t>
      </w:r>
      <w:proofErr w:type="spellStart"/>
      <w:r w:rsidRPr="009B5231">
        <w:rPr>
          <w:sz w:val="16"/>
        </w:rPr>
        <w:t>Syler</w:t>
      </w:r>
      <w:proofErr w:type="spellEnd"/>
      <w:r w:rsidRPr="009B5231">
        <w:rPr>
          <w:sz w:val="16"/>
        </w:rPr>
        <w:t xml:space="preserve"> et al. 1997; Alden  1999; Johnston 2003; </w:t>
      </w:r>
      <w:proofErr w:type="spellStart"/>
      <w:r w:rsidRPr="009B5231">
        <w:rPr>
          <w:sz w:val="16"/>
        </w:rPr>
        <w:t>Krain</w:t>
      </w:r>
      <w:proofErr w:type="spellEnd"/>
      <w:r w:rsidRPr="009B5231">
        <w:rPr>
          <w:sz w:val="16"/>
        </w:rPr>
        <w:t xml:space="preserve"> and </w:t>
      </w:r>
      <w:proofErr w:type="spellStart"/>
      <w:r w:rsidRPr="009B5231">
        <w:rPr>
          <w:sz w:val="16"/>
        </w:rPr>
        <w:t>Shadle</w:t>
      </w:r>
      <w:proofErr w:type="spellEnd"/>
      <w:r w:rsidRPr="009B5231">
        <w:rPr>
          <w:sz w:val="16"/>
        </w:rPr>
        <w:t xml:space="preserve"> 2006; Williams 2006; </w:t>
      </w:r>
      <w:proofErr w:type="spellStart"/>
      <w:r w:rsidRPr="009B5231">
        <w:rPr>
          <w:sz w:val="16"/>
        </w:rPr>
        <w:t>Belloni</w:t>
      </w:r>
      <w:proofErr w:type="spellEnd"/>
      <w:r w:rsidRPr="009B5231">
        <w:rPr>
          <w:sz w:val="16"/>
        </w:rPr>
        <w:t xml:space="preserve"> 2008).    Taken as a whole, the applications and procedures for simulations, games, </w:t>
      </w:r>
      <w:proofErr w:type="gramStart"/>
      <w:r w:rsidRPr="009B5231">
        <w:rPr>
          <w:sz w:val="16"/>
        </w:rPr>
        <w:t>and  role</w:t>
      </w:r>
      <w:proofErr w:type="gramEnd"/>
      <w:r w:rsidRPr="009B5231">
        <w:rPr>
          <w:sz w:val="16"/>
        </w:rPr>
        <w:t xml:space="preserve">-play are well detailed in the active teaching and learning literature. </w:t>
      </w:r>
      <w:proofErr w:type="gramStart"/>
      <w:r w:rsidRPr="00983BB8">
        <w:rPr>
          <w:rStyle w:val="StyleBoldUnderline"/>
          <w:highlight w:val="yellow"/>
        </w:rPr>
        <w:t>Experts  recommend</w:t>
      </w:r>
      <w:proofErr w:type="gramEnd"/>
      <w:r w:rsidRPr="00983BB8">
        <w:rPr>
          <w:rStyle w:val="StyleBoldUnderline"/>
          <w:highlight w:val="yellow"/>
        </w:rPr>
        <w:t xml:space="preserve"> </w:t>
      </w:r>
      <w:r w:rsidRPr="0098444D">
        <w:rPr>
          <w:rStyle w:val="StyleBoldUnderline"/>
        </w:rPr>
        <w:t>a set of core considerations that</w:t>
      </w:r>
      <w:r w:rsidRPr="00D64E64">
        <w:rPr>
          <w:rStyle w:val="StyleBoldUnderline"/>
        </w:rPr>
        <w:t xml:space="preserve"> should be taken into account when  designing effective simulations</w:t>
      </w:r>
      <w:r w:rsidRPr="009B5231">
        <w:rPr>
          <w:sz w:val="16"/>
        </w:rPr>
        <w:t xml:space="preserve"> (</w:t>
      </w:r>
      <w:proofErr w:type="spellStart"/>
      <w:r w:rsidRPr="009B5231">
        <w:rPr>
          <w:sz w:val="16"/>
        </w:rPr>
        <w:t>Winham</w:t>
      </w:r>
      <w:proofErr w:type="spellEnd"/>
      <w:r w:rsidRPr="009B5231">
        <w:rPr>
          <w:sz w:val="16"/>
        </w:rPr>
        <w:t xml:space="preserve"> 1991; Smith and Boyer 1996; </w:t>
      </w:r>
      <w:proofErr w:type="spellStart"/>
      <w:r w:rsidRPr="009B5231">
        <w:rPr>
          <w:sz w:val="16"/>
        </w:rPr>
        <w:t>Lantis</w:t>
      </w:r>
      <w:proofErr w:type="spellEnd"/>
      <w:r w:rsidRPr="009B5231">
        <w:rPr>
          <w:sz w:val="16"/>
        </w:rPr>
        <w:t xml:space="preserve"> 1998;  Shaw 2004; 2006; </w:t>
      </w:r>
      <w:proofErr w:type="spellStart"/>
      <w:r w:rsidRPr="009B5231">
        <w:rPr>
          <w:sz w:val="16"/>
        </w:rPr>
        <w:t>Asal</w:t>
      </w:r>
      <w:proofErr w:type="spellEnd"/>
      <w:r w:rsidRPr="009B5231">
        <w:rPr>
          <w:sz w:val="16"/>
        </w:rPr>
        <w:t xml:space="preserve"> and Blake 2006; Ellington et al. 2006). These include </w:t>
      </w:r>
      <w:r w:rsidRPr="00983BB8">
        <w:rPr>
          <w:rStyle w:val="StyleBoldUnderline"/>
          <w:highlight w:val="yellow"/>
        </w:rPr>
        <w:t>building the simulation</w:t>
      </w:r>
      <w:r w:rsidRPr="00D64E64">
        <w:rPr>
          <w:rStyle w:val="StyleBoldUnderline"/>
        </w:rPr>
        <w:t xml:space="preserve"> design </w:t>
      </w:r>
      <w:r w:rsidRPr="00983BB8">
        <w:rPr>
          <w:rStyle w:val="StyleBoldUnderline"/>
          <w:highlight w:val="yellow"/>
        </w:rPr>
        <w:t>around specific educational objectives,</w:t>
      </w:r>
      <w:r w:rsidRPr="00D64E64">
        <w:rPr>
          <w:rStyle w:val="StyleBoldUnderline"/>
        </w:rPr>
        <w:t xml:space="preserve"> carefully selecting </w:t>
      </w:r>
      <w:proofErr w:type="gramStart"/>
      <w:r w:rsidRPr="00D64E64">
        <w:rPr>
          <w:rStyle w:val="StyleBoldUnderline"/>
        </w:rPr>
        <w:t>the</w:t>
      </w:r>
      <w:r w:rsidRPr="009B5231">
        <w:rPr>
          <w:sz w:val="16"/>
        </w:rPr>
        <w:t xml:space="preserve">  situation</w:t>
      </w:r>
      <w:proofErr w:type="gramEnd"/>
      <w:r w:rsidRPr="009B5231">
        <w:rPr>
          <w:sz w:val="16"/>
        </w:rPr>
        <w:t xml:space="preserve"> or </w:t>
      </w:r>
      <w:r w:rsidRPr="00D64E64">
        <w:rPr>
          <w:rStyle w:val="StyleBoldUnderline"/>
        </w:rPr>
        <w:t xml:space="preserve">topic to be addressed, </w:t>
      </w:r>
      <w:r w:rsidRPr="00983BB8">
        <w:rPr>
          <w:rStyle w:val="StyleBoldUnderline"/>
          <w:highlight w:val="yellow"/>
        </w:rPr>
        <w:t>establishing the needed roles to be played</w:t>
      </w:r>
      <w:r w:rsidRPr="00D64E64">
        <w:rPr>
          <w:rStyle w:val="StyleBoldUnderline"/>
        </w:rPr>
        <w:t xml:space="preserve"> by both  students and instructor, </w:t>
      </w:r>
      <w:r w:rsidRPr="00983BB8">
        <w:rPr>
          <w:rStyle w:val="StyleBoldUnderline"/>
          <w:highlight w:val="yellow"/>
        </w:rPr>
        <w:t>providing clear rules, specific instructions and background  material</w:t>
      </w:r>
      <w:r w:rsidRPr="00D64E64">
        <w:rPr>
          <w:rStyle w:val="StyleBoldUnderline"/>
        </w:rPr>
        <w:t>, and having debriefing and assessment plans in place</w:t>
      </w:r>
      <w:r w:rsidRPr="009B5231">
        <w:rPr>
          <w:sz w:val="16"/>
        </w:rPr>
        <w:t xml:space="preserve"> in advance. There are  also an increasing number of simulation designs published and disseminated in the  discipline, whose procedures can be adopted (or adapted for use) depending upon an  instructor’s educational objectives (</w:t>
      </w:r>
      <w:proofErr w:type="spellStart"/>
      <w:r w:rsidRPr="009B5231">
        <w:rPr>
          <w:sz w:val="16"/>
        </w:rPr>
        <w:t>Beriker</w:t>
      </w:r>
      <w:proofErr w:type="spellEnd"/>
      <w:r w:rsidRPr="009B5231">
        <w:rPr>
          <w:sz w:val="16"/>
        </w:rPr>
        <w:t xml:space="preserve"> and </w:t>
      </w:r>
      <w:proofErr w:type="spellStart"/>
      <w:r w:rsidRPr="009B5231">
        <w:rPr>
          <w:sz w:val="16"/>
        </w:rPr>
        <w:t>Druckman</w:t>
      </w:r>
      <w:proofErr w:type="spellEnd"/>
      <w:r w:rsidRPr="009B5231">
        <w:rPr>
          <w:sz w:val="16"/>
        </w:rPr>
        <w:t xml:space="preserve"> 1996; </w:t>
      </w:r>
      <w:proofErr w:type="spellStart"/>
      <w:r w:rsidRPr="009B5231">
        <w:rPr>
          <w:sz w:val="16"/>
        </w:rPr>
        <w:t>Lantis</w:t>
      </w:r>
      <w:proofErr w:type="spellEnd"/>
      <w:r w:rsidRPr="009B5231">
        <w:rPr>
          <w:sz w:val="16"/>
        </w:rPr>
        <w:t xml:space="preserve"> 1996; 1998; Lowry 1999; Boyer 2000; </w:t>
      </w:r>
      <w:proofErr w:type="spellStart"/>
      <w:r w:rsidRPr="009B5231">
        <w:rPr>
          <w:sz w:val="16"/>
        </w:rPr>
        <w:t>Kille</w:t>
      </w:r>
      <w:proofErr w:type="spellEnd"/>
      <w:r w:rsidRPr="009B5231">
        <w:rPr>
          <w:sz w:val="16"/>
        </w:rPr>
        <w:t xml:space="preserve"> 2002; Shaw 2004; </w:t>
      </w:r>
      <w:proofErr w:type="spellStart"/>
      <w:r w:rsidRPr="009B5231">
        <w:rPr>
          <w:sz w:val="16"/>
        </w:rPr>
        <w:t>Switky</w:t>
      </w:r>
      <w:proofErr w:type="spellEnd"/>
      <w:r w:rsidRPr="009B5231">
        <w:rPr>
          <w:sz w:val="16"/>
        </w:rPr>
        <w:t xml:space="preserve"> and Aviles 2007; </w:t>
      </w:r>
      <w:proofErr w:type="spellStart"/>
      <w:r w:rsidRPr="009B5231">
        <w:rPr>
          <w:sz w:val="16"/>
        </w:rPr>
        <w:t>Tessman</w:t>
      </w:r>
      <w:proofErr w:type="spellEnd"/>
      <w:r w:rsidRPr="009B5231">
        <w:rPr>
          <w:sz w:val="16"/>
        </w:rPr>
        <w:t xml:space="preserve">  2007; </w:t>
      </w:r>
      <w:proofErr w:type="spellStart"/>
      <w:r w:rsidRPr="009B5231">
        <w:rPr>
          <w:sz w:val="16"/>
        </w:rPr>
        <w:t>Kelle</w:t>
      </w:r>
      <w:proofErr w:type="spellEnd"/>
      <w:r w:rsidRPr="009B5231">
        <w:rPr>
          <w:sz w:val="16"/>
        </w:rPr>
        <w:t xml:space="preserve"> 2008).  Finally, there is growing attention in this literature to assessment. </w:t>
      </w:r>
      <w:proofErr w:type="gramStart"/>
      <w:r w:rsidRPr="009B5231">
        <w:rPr>
          <w:sz w:val="16"/>
        </w:rPr>
        <w:t>Scholars  have</w:t>
      </w:r>
      <w:proofErr w:type="gramEnd"/>
      <w:r w:rsidRPr="009B5231">
        <w:rPr>
          <w:sz w:val="16"/>
        </w:rPr>
        <w:t xml:space="preserve"> found that </w:t>
      </w:r>
      <w:r w:rsidRPr="00983BB8">
        <w:rPr>
          <w:rStyle w:val="StyleBoldUnderline"/>
          <w:highlight w:val="yellow"/>
        </w:rPr>
        <w:t>these methods are particularly effective in bridging the gap between  academic knowledge and everyday life</w:t>
      </w:r>
      <w:r w:rsidRPr="00983BB8">
        <w:rPr>
          <w:sz w:val="16"/>
          <w:highlight w:val="yellow"/>
        </w:rPr>
        <w:t xml:space="preserve">. </w:t>
      </w:r>
      <w:r w:rsidRPr="00983BB8">
        <w:rPr>
          <w:rStyle w:val="StyleBoldUnderline"/>
          <w:highlight w:val="yellow"/>
        </w:rPr>
        <w:t xml:space="preserve">Such exercises also lead to enhanced </w:t>
      </w:r>
      <w:proofErr w:type="gramStart"/>
      <w:r w:rsidRPr="00983BB8">
        <w:rPr>
          <w:rStyle w:val="StyleBoldUnderline"/>
          <w:highlight w:val="yellow"/>
        </w:rPr>
        <w:t>student  interest</w:t>
      </w:r>
      <w:proofErr w:type="gramEnd"/>
      <w:r w:rsidRPr="00983BB8">
        <w:rPr>
          <w:rStyle w:val="StyleBoldUnderline"/>
          <w:highlight w:val="yellow"/>
        </w:rPr>
        <w:t xml:space="preserve"> in the topic, the development of empathy, and acquisition and retention of  knowledge</w:t>
      </w:r>
      <w:r w:rsidRPr="00983BB8">
        <w:rPr>
          <w:sz w:val="16"/>
          <w:highlight w:val="yellow"/>
        </w:rPr>
        <w:t>.</w:t>
      </w:r>
    </w:p>
    <w:p w:rsidR="00A030F7" w:rsidRPr="00A030F7" w:rsidRDefault="00A030F7" w:rsidP="00A030F7"/>
    <w:sectPr w:rsidR="00A030F7" w:rsidRPr="00A03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B51" w:rsidRDefault="00052B51" w:rsidP="005F5576">
      <w:r>
        <w:separator/>
      </w:r>
    </w:p>
  </w:endnote>
  <w:endnote w:type="continuationSeparator" w:id="0">
    <w:p w:rsidR="00052B51" w:rsidRDefault="00052B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B51" w:rsidRDefault="00052B51" w:rsidP="005F5576">
      <w:r>
        <w:separator/>
      </w:r>
    </w:p>
  </w:footnote>
  <w:footnote w:type="continuationSeparator" w:id="0">
    <w:p w:rsidR="00052B51" w:rsidRDefault="00052B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C8"/>
    <w:rsid w:val="000022F2"/>
    <w:rsid w:val="0000459F"/>
    <w:rsid w:val="00004EB4"/>
    <w:rsid w:val="0002196C"/>
    <w:rsid w:val="00021F29"/>
    <w:rsid w:val="00027EED"/>
    <w:rsid w:val="0003041D"/>
    <w:rsid w:val="00033028"/>
    <w:rsid w:val="000360A7"/>
    <w:rsid w:val="00052A1D"/>
    <w:rsid w:val="00052B51"/>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A7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35A"/>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728"/>
    <w:rsid w:val="00797B76"/>
    <w:rsid w:val="007A3D06"/>
    <w:rsid w:val="007B383B"/>
    <w:rsid w:val="007B56C8"/>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0F7"/>
    <w:rsid w:val="00A10B8B"/>
    <w:rsid w:val="00A20D78"/>
    <w:rsid w:val="00A2174A"/>
    <w:rsid w:val="00A26733"/>
    <w:rsid w:val="00A3595E"/>
    <w:rsid w:val="00A46C7F"/>
    <w:rsid w:val="00A73245"/>
    <w:rsid w:val="00A77145"/>
    <w:rsid w:val="00A82989"/>
    <w:rsid w:val="00A904FE"/>
    <w:rsid w:val="00A9262C"/>
    <w:rsid w:val="00A926C7"/>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8F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0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030F7"/>
    <w:pPr>
      <w:ind w:left="288" w:right="288"/>
    </w:pPr>
  </w:style>
  <w:style w:type="character" w:customStyle="1" w:styleId="cardChar">
    <w:name w:val="card Char"/>
    <w:basedOn w:val="DefaultParagraphFont"/>
    <w:link w:val="card"/>
    <w:rsid w:val="00A030F7"/>
    <w:rPr>
      <w:rFonts w:ascii="Calibri" w:hAnsi="Calibri" w:cs="Calibri"/>
    </w:rPr>
  </w:style>
  <w:style w:type="character" w:customStyle="1" w:styleId="underline">
    <w:name w:val="underline"/>
    <w:basedOn w:val="DefaultParagraphFont"/>
    <w:link w:val="textbold"/>
    <w:qFormat/>
    <w:rsid w:val="00A030F7"/>
    <w:rPr>
      <w:b/>
      <w:u w:val="single"/>
    </w:rPr>
  </w:style>
  <w:style w:type="paragraph" w:customStyle="1" w:styleId="textbold">
    <w:name w:val="text bold"/>
    <w:basedOn w:val="Normal"/>
    <w:link w:val="underline"/>
    <w:qFormat/>
    <w:rsid w:val="00A030F7"/>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A030F7"/>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A030F7"/>
    <w:rPr>
      <w:rFonts w:ascii="Arial" w:hAnsi="Arial" w:cs="Arial"/>
      <w:color w:val="000000"/>
      <w:sz w:val="18"/>
      <w:szCs w:val="18"/>
    </w:rPr>
  </w:style>
  <w:style w:type="character" w:customStyle="1" w:styleId="cite">
    <w:name w:val="cite"/>
    <w:basedOn w:val="DefaultParagraphFont"/>
    <w:rsid w:val="00A030F7"/>
    <w:rPr>
      <w:rFonts w:ascii="Times New Roman" w:hAnsi="Times New Roman"/>
      <w:b/>
      <w:sz w:val="24"/>
    </w:rPr>
  </w:style>
  <w:style w:type="paragraph" w:customStyle="1" w:styleId="tag">
    <w:name w:val="tag"/>
    <w:basedOn w:val="Normal"/>
    <w:next w:val="Normal"/>
    <w:rsid w:val="00A030F7"/>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30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A030F7"/>
    <w:pPr>
      <w:ind w:left="288" w:right="288"/>
    </w:pPr>
  </w:style>
  <w:style w:type="character" w:customStyle="1" w:styleId="cardChar">
    <w:name w:val="card Char"/>
    <w:basedOn w:val="DefaultParagraphFont"/>
    <w:link w:val="card"/>
    <w:rsid w:val="00A030F7"/>
    <w:rPr>
      <w:rFonts w:ascii="Calibri" w:hAnsi="Calibri" w:cs="Calibri"/>
    </w:rPr>
  </w:style>
  <w:style w:type="character" w:customStyle="1" w:styleId="underline">
    <w:name w:val="underline"/>
    <w:basedOn w:val="DefaultParagraphFont"/>
    <w:link w:val="textbold"/>
    <w:qFormat/>
    <w:rsid w:val="00A030F7"/>
    <w:rPr>
      <w:b/>
      <w:u w:val="single"/>
    </w:rPr>
  </w:style>
  <w:style w:type="paragraph" w:customStyle="1" w:styleId="textbold">
    <w:name w:val="text bold"/>
    <w:basedOn w:val="Normal"/>
    <w:link w:val="underline"/>
    <w:qFormat/>
    <w:rsid w:val="00A030F7"/>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A030F7"/>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A030F7"/>
    <w:rPr>
      <w:rFonts w:ascii="Arial" w:hAnsi="Arial" w:cs="Arial"/>
      <w:color w:val="000000"/>
      <w:sz w:val="18"/>
      <w:szCs w:val="18"/>
    </w:rPr>
  </w:style>
  <w:style w:type="character" w:customStyle="1" w:styleId="cite">
    <w:name w:val="cite"/>
    <w:basedOn w:val="DefaultParagraphFont"/>
    <w:rsid w:val="00A030F7"/>
    <w:rPr>
      <w:rFonts w:ascii="Times New Roman" w:hAnsi="Times New Roman"/>
      <w:b/>
      <w:sz w:val="24"/>
    </w:rPr>
  </w:style>
  <w:style w:type="paragraph" w:customStyle="1" w:styleId="tag">
    <w:name w:val="tag"/>
    <w:basedOn w:val="Normal"/>
    <w:next w:val="Normal"/>
    <w:rsid w:val="00A030F7"/>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olj/jird/jird_200703_v10n1_d.pdf" TargetMode="External"/><Relationship Id="rId5" Type="http://schemas.microsoft.com/office/2007/relationships/stylesWithEffects" Target="stylesWithEffects.xm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11521</Words>
  <Characters>65671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2013-10-19T17:44:00Z</dcterms:created>
  <dcterms:modified xsi:type="dcterms:W3CDTF">2013-10-19T17:44:00Z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