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BAF01" w14:textId="77777777" w:rsidR="005D17AE" w:rsidRDefault="00527EFB" w:rsidP="005D17AE">
      <w:pPr>
        <w:pStyle w:val="Heading1"/>
      </w:pPr>
      <w:proofErr w:type="spellStart"/>
      <w:r>
        <w:rPr>
          <w:b w:val="0"/>
          <w:bCs w:val="0"/>
        </w:rPr>
        <w:t>Speciesm</w:t>
      </w:r>
      <w:proofErr w:type="spellEnd"/>
      <w:r>
        <w:rPr>
          <w:b w:val="0"/>
          <w:bCs w:val="0"/>
        </w:rPr>
        <w:t xml:space="preserve"> </w:t>
      </w:r>
      <w:proofErr w:type="spellStart"/>
      <w:r>
        <w:rPr>
          <w:b w:val="0"/>
          <w:bCs w:val="0"/>
        </w:rPr>
        <w:t>Aff</w:t>
      </w:r>
      <w:proofErr w:type="spellEnd"/>
      <w:r>
        <w:rPr>
          <w:b w:val="0"/>
          <w:bCs w:val="0"/>
        </w:rPr>
        <w:t xml:space="preserve"> Monmouth</w:t>
      </w:r>
    </w:p>
    <w:p w14:paraId="6AF5B18C" w14:textId="77777777" w:rsidR="005D17AE" w:rsidRDefault="00BF05D8" w:rsidP="005D17AE">
      <w:pPr>
        <w:rPr>
          <w:b/>
          <w:bCs/>
          <w:sz w:val="24"/>
        </w:rPr>
      </w:pPr>
      <w:r>
        <w:rPr>
          <w:b/>
          <w:bCs/>
          <w:sz w:val="24"/>
        </w:rPr>
        <w:t>We begin with the topical detainee in Abu Ghraib:</w:t>
      </w:r>
    </w:p>
    <w:p w14:paraId="6EA92F2F" w14:textId="77777777" w:rsidR="005D17AE" w:rsidRDefault="005D17AE" w:rsidP="005D17AE">
      <w:pPr>
        <w:rPr>
          <w:b/>
          <w:bCs/>
          <w:i/>
          <w:sz w:val="24"/>
        </w:rPr>
      </w:pPr>
    </w:p>
    <w:p w14:paraId="6B840A7E" w14:textId="77777777" w:rsidR="005D17AE" w:rsidRPr="00BF05D8" w:rsidRDefault="00BF05D8" w:rsidP="005D17AE">
      <w:pPr>
        <w:rPr>
          <w:rStyle w:val="StyleStyleBold12pt"/>
        </w:rPr>
      </w:pPr>
      <w:proofErr w:type="gramStart"/>
      <w:r w:rsidRPr="00BF05D8">
        <w:rPr>
          <w:rStyle w:val="StyleStyleBold12pt"/>
        </w:rPr>
        <w:t xml:space="preserve">Rossini </w:t>
      </w:r>
      <w:r w:rsidR="005D17AE" w:rsidRPr="00BF05D8">
        <w:rPr>
          <w:rStyle w:val="StyleStyleBold12pt"/>
        </w:rPr>
        <w:t xml:space="preserve"> </w:t>
      </w:r>
      <w:r w:rsidRPr="00BF05D8">
        <w:rPr>
          <w:rStyle w:val="StyleStyleBold12pt"/>
        </w:rPr>
        <w:t>2006</w:t>
      </w:r>
      <w:proofErr w:type="gramEnd"/>
      <w:r w:rsidRPr="00BF05D8">
        <w:rPr>
          <w:rStyle w:val="StyleStyleBold12pt"/>
        </w:rPr>
        <w:t xml:space="preserve"> </w:t>
      </w:r>
      <w:r w:rsidR="005D17AE" w:rsidRPr="00BF05D8">
        <w:rPr>
          <w:rStyle w:val="StyleStyleBold12pt"/>
        </w:rPr>
        <w:t xml:space="preserve">([Manuela: Postdoctoral Fellow in the Amsterdam School of Cultural Analysis, MAs in English and Critical and Cultural Theory, Ph.D. in English, Post-Doctoral Work in Gender Studies], “To the Dogs: Companion </w:t>
      </w:r>
      <w:proofErr w:type="spellStart"/>
      <w:r w:rsidR="005D17AE" w:rsidRPr="00BF05D8">
        <w:rPr>
          <w:rStyle w:val="StyleStyleBold12pt"/>
        </w:rPr>
        <w:t>Speciesism</w:t>
      </w:r>
      <w:proofErr w:type="spellEnd"/>
      <w:r w:rsidR="005D17AE" w:rsidRPr="00BF05D8">
        <w:rPr>
          <w:rStyle w:val="StyleStyleBold12pt"/>
        </w:rPr>
        <w:t xml:space="preserve"> and the New Feminist Materialism,” </w:t>
      </w:r>
      <w:proofErr w:type="spellStart"/>
      <w:r w:rsidR="005D17AE" w:rsidRPr="00BF05D8">
        <w:rPr>
          <w:rStyle w:val="StyleStyleBold12pt"/>
        </w:rPr>
        <w:t>Kritikos</w:t>
      </w:r>
      <w:proofErr w:type="spellEnd"/>
      <w:r w:rsidR="005D17AE" w:rsidRPr="00BF05D8">
        <w:rPr>
          <w:rStyle w:val="StyleStyleBold12pt"/>
        </w:rPr>
        <w:t xml:space="preserve">, </w:t>
      </w:r>
      <w:proofErr w:type="spellStart"/>
      <w:r w:rsidR="005D17AE" w:rsidRPr="00BF05D8">
        <w:rPr>
          <w:rStyle w:val="StyleStyleBold12pt"/>
        </w:rPr>
        <w:t>Vol</w:t>
      </w:r>
      <w:proofErr w:type="spellEnd"/>
      <w:r w:rsidR="005D17AE" w:rsidRPr="00BF05D8">
        <w:rPr>
          <w:rStyle w:val="StyleStyleBold12pt"/>
        </w:rPr>
        <w:t xml:space="preserve"> 3. September 2006, ISSN: 1552-5112, </w:t>
      </w:r>
      <w:proofErr w:type="gramStart"/>
      <w:r w:rsidR="005D17AE" w:rsidRPr="00BF05D8">
        <w:rPr>
          <w:rStyle w:val="StyleStyleBold12pt"/>
        </w:rPr>
        <w:t>d/l</w:t>
      </w:r>
      <w:proofErr w:type="gramEnd"/>
      <w:r w:rsidR="005D17AE" w:rsidRPr="00BF05D8">
        <w:rPr>
          <w:rStyle w:val="StyleStyleBold12pt"/>
        </w:rPr>
        <w:t xml:space="preserve">: </w:t>
      </w:r>
      <w:hyperlink r:id="rId10" w:history="1">
        <w:r w:rsidR="005D17AE" w:rsidRPr="00BF05D8">
          <w:rPr>
            <w:rStyle w:val="StyleStyleBold12pt"/>
          </w:rPr>
          <w:t>http://intertheory.org/rossini) //</w:t>
        </w:r>
      </w:hyperlink>
      <w:r w:rsidR="005D17AE" w:rsidRPr="00BF05D8">
        <w:rPr>
          <w:rStyle w:val="StyleStyleBold12pt"/>
        </w:rPr>
        <w:t>be</w:t>
      </w:r>
    </w:p>
    <w:p w14:paraId="43937DAF" w14:textId="77777777" w:rsidR="005D17AE" w:rsidRDefault="005D17AE" w:rsidP="005D17AE"/>
    <w:p w14:paraId="0C496A6F" w14:textId="77777777" w:rsidR="005D17AE" w:rsidRDefault="005D17AE" w:rsidP="005D17AE">
      <w:pPr>
        <w:rPr>
          <w:sz w:val="16"/>
        </w:rPr>
      </w:pPr>
      <w:r>
        <w:rPr>
          <w:b/>
          <w:bCs/>
          <w:highlight w:val="yellow"/>
          <w:u w:val="single"/>
        </w:rPr>
        <w:t xml:space="preserve">The desperate </w:t>
      </w:r>
      <w:r w:rsidRPr="00BF05D8">
        <w:rPr>
          <w:b/>
          <w:bCs/>
          <w:highlight w:val="yellow"/>
          <w:u w:val="single"/>
        </w:rPr>
        <w:t xml:space="preserve">cry </w:t>
      </w:r>
      <w:proofErr w:type="gramStart"/>
      <w:r w:rsidRPr="00BF05D8">
        <w:rPr>
          <w:b/>
          <w:bCs/>
          <w:highlight w:val="yellow"/>
          <w:u w:val="single"/>
        </w:rPr>
        <w:t>of</w:t>
      </w:r>
      <w:r>
        <w:rPr>
          <w:sz w:val="16"/>
        </w:rPr>
        <w:t xml:space="preserve"> </w:t>
      </w:r>
      <w:r w:rsidR="00073468">
        <w:rPr>
          <w:sz w:val="16"/>
        </w:rPr>
        <w:t>…..</w:t>
      </w:r>
      <w:r>
        <w:rPr>
          <w:sz w:val="16"/>
        </w:rPr>
        <w:t>direct</w:t>
      </w:r>
      <w:proofErr w:type="gramEnd"/>
      <w:r>
        <w:rPr>
          <w:sz w:val="16"/>
        </w:rPr>
        <w:t xml:space="preserve"> and disproportionate effects on animals.[26]</w:t>
      </w:r>
    </w:p>
    <w:p w14:paraId="7784DF37" w14:textId="77777777" w:rsidR="005D17AE" w:rsidRDefault="005D17AE" w:rsidP="005D17AE">
      <w:pPr>
        <w:pStyle w:val="Heading4"/>
      </w:pPr>
      <w:r>
        <w:t xml:space="preserve">This year’s resolution focuses on the mechanisms of targeted killing without recognizing the form of the implicit target. </w:t>
      </w:r>
      <w:r w:rsidR="00434A2F">
        <w:t xml:space="preserve">It focuses on indefinite detention without the indefinitely detained. </w:t>
      </w:r>
      <w:r>
        <w:t xml:space="preserve">The enemy in the friend-enemy dichotomy is the foreign, the parasite, *the animal*. In this globalized world, the borders that divide the homeland from the foreign become nonsensical. Only the abstract concept of the animal, that which lacks humanity and thus has no access to society, can cope with </w:t>
      </w:r>
      <w:proofErr w:type="spellStart"/>
      <w:r>
        <w:t>diasporic</w:t>
      </w:r>
      <w:proofErr w:type="spellEnd"/>
      <w:r>
        <w:t xml:space="preserve"> bodies. The goal of war is to identify and eliminate the animal that leeches off of the lawful citizens of civilization.</w:t>
      </w:r>
    </w:p>
    <w:p w14:paraId="3F743857" w14:textId="77777777" w:rsidR="005D17AE" w:rsidRDefault="005D17AE" w:rsidP="005D17AE">
      <w:pPr>
        <w:rPr>
          <w:rStyle w:val="StyleStyleBold12pt"/>
        </w:rPr>
      </w:pPr>
    </w:p>
    <w:p w14:paraId="68A24914" w14:textId="77777777" w:rsidR="005D17AE" w:rsidRDefault="005D17AE" w:rsidP="005D17AE">
      <w:pPr>
        <w:rPr>
          <w:rStyle w:val="StyleStyleBold12pt"/>
        </w:rPr>
      </w:pPr>
      <w:proofErr w:type="spellStart"/>
      <w:r>
        <w:rPr>
          <w:rStyle w:val="StyleStyleBold12pt"/>
        </w:rPr>
        <w:t>Iveson</w:t>
      </w:r>
      <w:proofErr w:type="spellEnd"/>
      <w:r>
        <w:rPr>
          <w:rStyle w:val="StyleStyleBold12pt"/>
        </w:rPr>
        <w:t xml:space="preserve"> 10/05/2013 ([Richard: PhD from the Centre for Cultural Studies at Goldsmiths, University of London; research interests include critical animal studies and animal liberation; continental philosophy (with focus on Nietzsche, Heidegger and Derrida); </w:t>
      </w:r>
      <w:proofErr w:type="spellStart"/>
      <w:r>
        <w:rPr>
          <w:rStyle w:val="StyleStyleBold12pt"/>
        </w:rPr>
        <w:t>posthumanism</w:t>
      </w:r>
      <w:proofErr w:type="spellEnd"/>
      <w:r>
        <w:rPr>
          <w:rStyle w:val="StyleStyleBold12pt"/>
        </w:rPr>
        <w:t xml:space="preserve"> amongst others.], "</w:t>
      </w:r>
      <w:proofErr w:type="spellStart"/>
      <w:r>
        <w:rPr>
          <w:rStyle w:val="StyleStyleBold12pt"/>
        </w:rPr>
        <w:t>Zoogenesis</w:t>
      </w:r>
      <w:proofErr w:type="spellEnd"/>
      <w:r>
        <w:rPr>
          <w:rStyle w:val="StyleStyleBold12pt"/>
        </w:rPr>
        <w:t xml:space="preserve">: Thinking Encounter with Animals," pgs. 193-196, </w:t>
      </w:r>
      <w:proofErr w:type="spellStart"/>
      <w:r>
        <w:rPr>
          <w:rStyle w:val="StyleStyleBold12pt"/>
        </w:rPr>
        <w:t>pdf</w:t>
      </w:r>
      <w:proofErr w:type="spellEnd"/>
      <w:r>
        <w:rPr>
          <w:rStyle w:val="StyleStyleBold12pt"/>
        </w:rPr>
        <w:t>) //be</w:t>
      </w:r>
    </w:p>
    <w:p w14:paraId="34DA7E8D" w14:textId="77777777" w:rsidR="005D17AE" w:rsidRDefault="005D17AE" w:rsidP="005D17AE"/>
    <w:p w14:paraId="3D35AB7C" w14:textId="77777777" w:rsidR="005D17AE" w:rsidRDefault="005D17AE" w:rsidP="005D17AE">
      <w:pPr>
        <w:rPr>
          <w:sz w:val="16"/>
        </w:rPr>
      </w:pPr>
      <w:r>
        <w:rPr>
          <w:sz w:val="16"/>
        </w:rPr>
        <w:t xml:space="preserve">Such </w:t>
      </w:r>
      <w:proofErr w:type="spellStart"/>
      <w:r>
        <w:rPr>
          <w:sz w:val="16"/>
        </w:rPr>
        <w:t>problematising</w:t>
      </w:r>
      <w:proofErr w:type="spellEnd"/>
      <w:r>
        <w:rPr>
          <w:sz w:val="16"/>
        </w:rPr>
        <w:t xml:space="preserve"> of </w:t>
      </w:r>
      <w:r>
        <w:rPr>
          <w:rStyle w:val="StyleBoldUnderline"/>
          <w:highlight w:val="yellow"/>
        </w:rPr>
        <w:t>the friend-</w:t>
      </w:r>
      <w:proofErr w:type="gramStart"/>
      <w:r>
        <w:rPr>
          <w:rStyle w:val="StyleBoldUnderline"/>
          <w:highlight w:val="yellow"/>
        </w:rPr>
        <w:t xml:space="preserve">enemy </w:t>
      </w:r>
      <w:r w:rsidR="00073468">
        <w:rPr>
          <w:rStyle w:val="StyleBoldUnderline"/>
        </w:rPr>
        <w:t>…..</w:t>
      </w:r>
      <w:r>
        <w:rPr>
          <w:sz w:val="16"/>
        </w:rPr>
        <w:t>of</w:t>
      </w:r>
      <w:proofErr w:type="gramEnd"/>
      <w:r>
        <w:rPr>
          <w:sz w:val="16"/>
        </w:rPr>
        <w:t xml:space="preserve"> the </w:t>
      </w:r>
      <w:proofErr w:type="spellStart"/>
      <w:r>
        <w:rPr>
          <w:sz w:val="16"/>
        </w:rPr>
        <w:t>nonplace</w:t>
      </w:r>
      <w:proofErr w:type="spellEnd"/>
      <w:r>
        <w:rPr>
          <w:sz w:val="16"/>
        </w:rPr>
        <w:t xml:space="preserve"> of</w:t>
      </w:r>
      <w:r>
        <w:rPr>
          <w:sz w:val="12"/>
        </w:rPr>
        <w:t>¶</w:t>
      </w:r>
      <w:r>
        <w:rPr>
          <w:sz w:val="16"/>
        </w:rPr>
        <w:t xml:space="preserve"> the Origin.</w:t>
      </w:r>
    </w:p>
    <w:p w14:paraId="4F0079BB" w14:textId="77777777" w:rsidR="005D17AE" w:rsidRDefault="005D17AE" w:rsidP="005D17AE">
      <w:pPr>
        <w:keepNext/>
        <w:keepLines/>
        <w:spacing w:before="200"/>
        <w:outlineLvl w:val="3"/>
        <w:rPr>
          <w:rFonts w:eastAsiaTheme="majorEastAsia" w:cstheme="majorBidi"/>
          <w:b/>
          <w:bCs/>
          <w:iCs/>
          <w:sz w:val="26"/>
        </w:rPr>
      </w:pPr>
      <w:r>
        <w:rPr>
          <w:rFonts w:eastAsiaTheme="majorEastAsia" w:cstheme="majorBidi"/>
          <w:b/>
          <w:bCs/>
          <w:iCs/>
          <w:sz w:val="26"/>
        </w:rPr>
        <w:t>The concept of the law was created to uphold the human as something worth protecting by whatever means necessary. Like the instability of humanity, the definition of war is constantly in flux, and is defined in ways that exclude certain conflicts from being discussed on this topic. This relegates the unintelligible species war and genocide that continues to this day to the periphery.</w:t>
      </w:r>
    </w:p>
    <w:p w14:paraId="604AD1EC" w14:textId="77777777" w:rsidR="005D17AE" w:rsidRDefault="005D17AE" w:rsidP="005D17AE"/>
    <w:p w14:paraId="31644684" w14:textId="77777777" w:rsidR="005D17AE" w:rsidRDefault="005D17AE" w:rsidP="005D17AE">
      <w:pPr>
        <w:rPr>
          <w:rFonts w:cs="Tahoma"/>
          <w:b/>
          <w:bCs/>
          <w:sz w:val="26"/>
        </w:rPr>
      </w:pPr>
      <w:r>
        <w:rPr>
          <w:rFonts w:cs="Tahoma"/>
          <w:b/>
          <w:bCs/>
          <w:sz w:val="26"/>
        </w:rPr>
        <w:t>Kochi 9 (</w:t>
      </w:r>
      <w:proofErr w:type="spellStart"/>
      <w:r>
        <w:rPr>
          <w:rFonts w:cs="Tahoma"/>
          <w:b/>
          <w:bCs/>
          <w:sz w:val="26"/>
        </w:rPr>
        <w:t>Tarik</w:t>
      </w:r>
      <w:proofErr w:type="spellEnd"/>
      <w:proofErr w:type="gramStart"/>
      <w:r>
        <w:rPr>
          <w:rFonts w:cs="Tahoma"/>
          <w:b/>
          <w:bCs/>
          <w:sz w:val="26"/>
        </w:rPr>
        <w:t>;  Law</w:t>
      </w:r>
      <w:proofErr w:type="gramEnd"/>
      <w:r>
        <w:rPr>
          <w:rFonts w:cs="Tahoma"/>
          <w:b/>
          <w:bCs/>
          <w:sz w:val="26"/>
        </w:rPr>
        <w:t>, Culture, and the Humanities, “Species War: Law, Violence, and Animals”, 353-359)</w:t>
      </w:r>
    </w:p>
    <w:p w14:paraId="6EF2127D" w14:textId="77777777" w:rsidR="005D17AE" w:rsidRDefault="005D17AE" w:rsidP="005D17AE"/>
    <w:p w14:paraId="57BC2BC3" w14:textId="77777777" w:rsidR="005D17AE" w:rsidRDefault="005D17AE" w:rsidP="005D17AE">
      <w:pPr>
        <w:rPr>
          <w:rFonts w:cs="Tahoma"/>
          <w:sz w:val="16"/>
        </w:rPr>
      </w:pPr>
      <w:r>
        <w:rPr>
          <w:rFonts w:cs="Tahoma"/>
          <w:bCs/>
          <w:u w:val="single"/>
        </w:rPr>
        <w:t xml:space="preserve">In everyday speech, </w:t>
      </w:r>
      <w:r w:rsidR="00073468">
        <w:rPr>
          <w:rFonts w:cs="Tahoma"/>
          <w:bCs/>
          <w:u w:val="single"/>
        </w:rPr>
        <w:t>…</w:t>
      </w:r>
      <w:r>
        <w:rPr>
          <w:rFonts w:cs="Tahoma"/>
          <w:b/>
          <w:bCs/>
          <w:u w:val="single"/>
        </w:rPr>
        <w:t>of the Law of war resides species war</w:t>
      </w:r>
      <w:r>
        <w:rPr>
          <w:rFonts w:cs="Tahoma"/>
          <w:sz w:val="16"/>
        </w:rPr>
        <w:t>.</w:t>
      </w:r>
    </w:p>
    <w:p w14:paraId="68E7B679" w14:textId="77777777" w:rsidR="005D17AE" w:rsidRDefault="005D17AE" w:rsidP="005D17AE">
      <w:pPr>
        <w:rPr>
          <w:rFonts w:cs="Tahoma"/>
          <w:sz w:val="16"/>
        </w:rPr>
      </w:pPr>
    </w:p>
    <w:p w14:paraId="1C50299C" w14:textId="77777777" w:rsidR="005D17AE" w:rsidRDefault="005D17AE" w:rsidP="005D17AE">
      <w:pPr>
        <w:rPr>
          <w:rFonts w:cs="Tahoma"/>
          <w:sz w:val="24"/>
          <w:szCs w:val="24"/>
        </w:rPr>
      </w:pPr>
      <w:r>
        <w:rPr>
          <w:rFonts w:cs="Tahoma"/>
          <w:sz w:val="24"/>
          <w:szCs w:val="24"/>
        </w:rPr>
        <w:t>[Continues]</w:t>
      </w:r>
    </w:p>
    <w:p w14:paraId="4A58FD7E" w14:textId="77777777" w:rsidR="005D17AE" w:rsidRDefault="005D17AE" w:rsidP="005D17AE">
      <w:pPr>
        <w:rPr>
          <w:rFonts w:cs="Tahoma"/>
          <w:sz w:val="24"/>
          <w:szCs w:val="24"/>
        </w:rPr>
      </w:pPr>
    </w:p>
    <w:p w14:paraId="5301B0FA" w14:textId="77777777" w:rsidR="005D17AE" w:rsidRDefault="005D17AE" w:rsidP="005D17AE">
      <w:pPr>
        <w:rPr>
          <w:b/>
          <w:bCs/>
          <w:u w:val="single"/>
        </w:rPr>
      </w:pPr>
      <w:r>
        <w:rPr>
          <w:bCs/>
          <w:sz w:val="16"/>
        </w:rPr>
        <w:t xml:space="preserve">Grotius and Hobbes are </w:t>
      </w:r>
      <w:proofErr w:type="gramStart"/>
      <w:r>
        <w:rPr>
          <w:bCs/>
          <w:sz w:val="16"/>
        </w:rPr>
        <w:t xml:space="preserve">sometimes </w:t>
      </w:r>
      <w:r w:rsidR="00073468">
        <w:rPr>
          <w:bCs/>
          <w:sz w:val="16"/>
        </w:rPr>
        <w:t>…..</w:t>
      </w:r>
      <w:r>
        <w:rPr>
          <w:b/>
          <w:bCs/>
          <w:u w:val="single"/>
        </w:rPr>
        <w:t>within</w:t>
      </w:r>
      <w:proofErr w:type="gramEnd"/>
      <w:r>
        <w:rPr>
          <w:b/>
          <w:bCs/>
          <w:u w:val="single"/>
        </w:rPr>
        <w:t xml:space="preserve"> the early modern juridical ordering of war.</w:t>
      </w:r>
    </w:p>
    <w:p w14:paraId="02EF375F" w14:textId="77777777" w:rsidR="005D17AE" w:rsidRDefault="005D17AE" w:rsidP="005D17AE">
      <w:pPr>
        <w:keepNext/>
        <w:keepLines/>
        <w:spacing w:before="200"/>
        <w:outlineLvl w:val="3"/>
        <w:rPr>
          <w:rFonts w:eastAsiaTheme="majorEastAsia" w:cstheme="majorBidi"/>
          <w:b/>
          <w:bCs/>
          <w:iCs/>
          <w:sz w:val="26"/>
        </w:rPr>
      </w:pPr>
      <w:r>
        <w:rPr>
          <w:rFonts w:eastAsiaTheme="majorEastAsia" w:cstheme="majorBidi"/>
          <w:b/>
          <w:bCs/>
          <w:iCs/>
          <w:sz w:val="26"/>
        </w:rPr>
        <w:t>Silence on these events is not a neutral act, but actively condones mass extermination. We need to bring these issues to light to promote the knowledge and skills necessary to challenge institutions of power.</w:t>
      </w:r>
    </w:p>
    <w:p w14:paraId="2E2BF51B" w14:textId="77777777" w:rsidR="005D17AE" w:rsidRDefault="005D17AE" w:rsidP="005D17AE"/>
    <w:p w14:paraId="6766CC20" w14:textId="77777777" w:rsidR="005D17AE" w:rsidRDefault="005D17AE" w:rsidP="005D17AE">
      <w:pPr>
        <w:rPr>
          <w:b/>
          <w:bCs/>
          <w:sz w:val="26"/>
        </w:rPr>
      </w:pPr>
      <w:r>
        <w:rPr>
          <w:b/>
          <w:bCs/>
          <w:sz w:val="26"/>
        </w:rPr>
        <w:t xml:space="preserve">Spiegel 1996 (Marjorie [founder for the Institute for the Development of Earth Awareness] The Dreaded Comparison: Human and Animal </w:t>
      </w:r>
      <w:bookmarkStart w:id="0" w:name="_GoBack"/>
      <w:r>
        <w:rPr>
          <w:b/>
          <w:bCs/>
          <w:sz w:val="26"/>
        </w:rPr>
        <w:t>Slavery</w:t>
      </w:r>
      <w:bookmarkEnd w:id="0"/>
      <w:r>
        <w:rPr>
          <w:b/>
          <w:bCs/>
          <w:sz w:val="26"/>
        </w:rPr>
        <w:t>, New York, Mirror Books) p.69-77 //</w:t>
      </w:r>
      <w:proofErr w:type="spellStart"/>
      <w:r>
        <w:rPr>
          <w:b/>
          <w:bCs/>
          <w:sz w:val="26"/>
        </w:rPr>
        <w:t>jl</w:t>
      </w:r>
      <w:proofErr w:type="spellEnd"/>
    </w:p>
    <w:p w14:paraId="6DB1C4C2" w14:textId="77777777" w:rsidR="005D17AE" w:rsidRDefault="005D17AE" w:rsidP="005D17AE"/>
    <w:p w14:paraId="57D63E36" w14:textId="77777777" w:rsidR="005D17AE" w:rsidRDefault="005D17AE" w:rsidP="005D17AE">
      <w:pPr>
        <w:rPr>
          <w:sz w:val="16"/>
        </w:rPr>
      </w:pPr>
      <w:r>
        <w:rPr>
          <w:b/>
          <w:bCs/>
          <w:u w:val="single"/>
        </w:rPr>
        <w:t xml:space="preserve">What is at work </w:t>
      </w:r>
      <w:proofErr w:type="gramStart"/>
      <w:r>
        <w:rPr>
          <w:b/>
          <w:bCs/>
          <w:u w:val="single"/>
        </w:rPr>
        <w:t>here</w:t>
      </w:r>
      <w:r>
        <w:rPr>
          <w:sz w:val="16"/>
        </w:rPr>
        <w:t xml:space="preserve"> </w:t>
      </w:r>
      <w:r w:rsidR="00073468">
        <w:rPr>
          <w:sz w:val="16"/>
        </w:rPr>
        <w:t>….</w:t>
      </w:r>
      <w:r>
        <w:rPr>
          <w:sz w:val="16"/>
        </w:rPr>
        <w:t>violence</w:t>
      </w:r>
      <w:proofErr w:type="gramEnd"/>
      <w:r>
        <w:rPr>
          <w:sz w:val="16"/>
        </w:rPr>
        <w:t xml:space="preserve"> and crave control over others.</w:t>
      </w:r>
    </w:p>
    <w:p w14:paraId="511D81A5" w14:textId="77777777" w:rsidR="005D17AE" w:rsidRDefault="005D17AE" w:rsidP="005D17AE">
      <w:pPr>
        <w:pStyle w:val="Heading4"/>
      </w:pPr>
      <w:r>
        <w:t xml:space="preserve">The creation of purely animal characteristics allows comparisons that </w:t>
      </w:r>
      <w:proofErr w:type="spellStart"/>
      <w:r>
        <w:t>racialize</w:t>
      </w:r>
      <w:proofErr w:type="spellEnd"/>
      <w:r>
        <w:t xml:space="preserve"> the animal. This scientific racism puts marginalized groups into the zone of </w:t>
      </w:r>
      <w:proofErr w:type="spellStart"/>
      <w:r>
        <w:t>indistinction</w:t>
      </w:r>
      <w:proofErr w:type="spellEnd"/>
      <w:r>
        <w:t>.</w:t>
      </w:r>
    </w:p>
    <w:p w14:paraId="74038396" w14:textId="77777777" w:rsidR="005D17AE" w:rsidRDefault="005D17AE" w:rsidP="005D17AE"/>
    <w:p w14:paraId="45DBF9DE" w14:textId="77777777" w:rsidR="005D17AE" w:rsidRDefault="005D17AE" w:rsidP="005D17AE">
      <w:pPr>
        <w:rPr>
          <w:rStyle w:val="StyleStyleBold12pt"/>
        </w:rPr>
      </w:pPr>
      <w:r>
        <w:rPr>
          <w:rStyle w:val="StyleStyleBold12pt"/>
        </w:rPr>
        <w:t xml:space="preserve">Fielder September 2013 ([Brigitte Nicole: PhD, English Language and Literature, Cornell University], American Quarterly, "Animal Humanism: Race, Species, and Affective Kinship in Nineteenth-Century Abolitionism," Volume 65, Number 3, pgs. 490-492, </w:t>
      </w:r>
      <w:proofErr w:type="spellStart"/>
      <w:r>
        <w:rPr>
          <w:rStyle w:val="StyleStyleBold12pt"/>
        </w:rPr>
        <w:t>pdf</w:t>
      </w:r>
      <w:proofErr w:type="spellEnd"/>
      <w:r>
        <w:rPr>
          <w:rStyle w:val="StyleStyleBold12pt"/>
        </w:rPr>
        <w:t>) //be</w:t>
      </w:r>
    </w:p>
    <w:p w14:paraId="230D948A" w14:textId="77777777" w:rsidR="005D17AE" w:rsidRDefault="005D17AE" w:rsidP="005D17AE"/>
    <w:p w14:paraId="5B083245" w14:textId="77777777" w:rsidR="005D17AE" w:rsidRPr="005D17AE" w:rsidRDefault="005D17AE" w:rsidP="005D17AE">
      <w:pPr>
        <w:rPr>
          <w:sz w:val="16"/>
        </w:rPr>
      </w:pPr>
      <w:r>
        <w:rPr>
          <w:rStyle w:val="StyleBoldUnderline"/>
        </w:rPr>
        <w:t xml:space="preserve">Theories of </w:t>
      </w:r>
      <w:r w:rsidRPr="000B3F96">
        <w:rPr>
          <w:rStyle w:val="StyleBoldUnderline"/>
          <w:highlight w:val="yellow"/>
        </w:rPr>
        <w:t xml:space="preserve">scientific </w:t>
      </w:r>
      <w:proofErr w:type="gramStart"/>
      <w:r w:rsidRPr="000B3F96">
        <w:rPr>
          <w:rStyle w:val="StyleBoldUnderline"/>
          <w:highlight w:val="yellow"/>
        </w:rPr>
        <w:t>racism</w:t>
      </w:r>
      <w:r>
        <w:rPr>
          <w:rStyle w:val="StyleBoldUnderline"/>
        </w:rPr>
        <w:t xml:space="preserve"> </w:t>
      </w:r>
      <w:r w:rsidR="00073468">
        <w:rPr>
          <w:rStyle w:val="StyleBoldUnderline"/>
        </w:rPr>
        <w:t>…..</w:t>
      </w:r>
      <w:r>
        <w:rPr>
          <w:sz w:val="16"/>
        </w:rPr>
        <w:t>difference</w:t>
      </w:r>
      <w:proofErr w:type="gramEnd"/>
      <w:r>
        <w:rPr>
          <w:sz w:val="12"/>
        </w:rPr>
        <w:t>¶</w:t>
      </w:r>
      <w:r>
        <w:rPr>
          <w:sz w:val="16"/>
        </w:rPr>
        <w:t xml:space="preserve"> between slaves and animals.</w:t>
      </w:r>
    </w:p>
    <w:p w14:paraId="647D6D7C" w14:textId="77777777" w:rsidR="005D17AE" w:rsidRDefault="005D17AE" w:rsidP="005D17AE">
      <w:pPr>
        <w:keepNext/>
        <w:keepLines/>
        <w:spacing w:before="200"/>
        <w:outlineLvl w:val="3"/>
        <w:rPr>
          <w:rFonts w:eastAsiaTheme="majorEastAsia" w:cstheme="majorBidi"/>
          <w:b/>
          <w:bCs/>
          <w:iCs/>
          <w:sz w:val="26"/>
        </w:rPr>
      </w:pPr>
      <w:r>
        <w:rPr>
          <w:rFonts w:eastAsiaTheme="majorEastAsia" w:cstheme="majorBidi"/>
          <w:b/>
          <w:bCs/>
          <w:iCs/>
          <w:sz w:val="26"/>
        </w:rPr>
        <w:t xml:space="preserve">Our project excavates a history of oppression grounded in hierarchies. The logic of </w:t>
      </w:r>
      <w:proofErr w:type="spellStart"/>
      <w:r>
        <w:rPr>
          <w:rFonts w:eastAsiaTheme="majorEastAsia" w:cstheme="majorBidi"/>
          <w:b/>
          <w:bCs/>
          <w:iCs/>
          <w:sz w:val="26"/>
        </w:rPr>
        <w:t>specieism</w:t>
      </w:r>
      <w:proofErr w:type="spellEnd"/>
      <w:r>
        <w:rPr>
          <w:rFonts w:eastAsiaTheme="majorEastAsia" w:cstheme="majorBidi"/>
          <w:b/>
          <w:bCs/>
          <w:iCs/>
          <w:sz w:val="26"/>
        </w:rPr>
        <w:t xml:space="preserve"> is intertwined with other discriminatory divisions created by race, capitalism, and patriarchy. We do not make root cause claims, but argue that </w:t>
      </w:r>
      <w:r w:rsidR="00BC0615">
        <w:rPr>
          <w:rFonts w:eastAsiaTheme="majorEastAsia" w:cstheme="majorBidi"/>
          <w:b/>
          <w:bCs/>
          <w:iCs/>
          <w:sz w:val="26"/>
        </w:rPr>
        <w:t>we must</w:t>
      </w:r>
      <w:r>
        <w:rPr>
          <w:rFonts w:eastAsiaTheme="majorEastAsia" w:cstheme="majorBidi"/>
          <w:b/>
          <w:bCs/>
          <w:iCs/>
          <w:sz w:val="26"/>
        </w:rPr>
        <w:t xml:space="preserve"> focus on both the international institutions and personal acti</w:t>
      </w:r>
      <w:r w:rsidR="00BC0615">
        <w:rPr>
          <w:rFonts w:eastAsiaTheme="majorEastAsia" w:cstheme="majorBidi"/>
          <w:b/>
          <w:bCs/>
          <w:iCs/>
          <w:sz w:val="26"/>
        </w:rPr>
        <w:t>ons that power this logic</w:t>
      </w:r>
      <w:r>
        <w:rPr>
          <w:rFonts w:eastAsiaTheme="majorEastAsia" w:cstheme="majorBidi"/>
          <w:b/>
          <w:bCs/>
          <w:iCs/>
          <w:sz w:val="26"/>
        </w:rPr>
        <w:t>.</w:t>
      </w:r>
    </w:p>
    <w:p w14:paraId="3ADE27E2" w14:textId="77777777" w:rsidR="005D17AE" w:rsidRDefault="005D17AE" w:rsidP="005D17AE"/>
    <w:p w14:paraId="77ACC9E9" w14:textId="77777777" w:rsidR="005D17AE" w:rsidRDefault="005D17AE" w:rsidP="005D17AE">
      <w:pPr>
        <w:rPr>
          <w:b/>
          <w:bCs/>
          <w:sz w:val="26"/>
        </w:rPr>
      </w:pPr>
      <w:r>
        <w:rPr>
          <w:b/>
          <w:bCs/>
          <w:sz w:val="26"/>
        </w:rPr>
        <w:t xml:space="preserve">Best '07 ([Steven: Associate Professor, Departments of Humanities and Philosophy at the University of Texas, El Paso], Journal for critical Animal Studies, Volume V, Issue 2, "The Eternal Treblinka...Reviewed by Dr. Steven Best," Pages 2-5, 13-15, d/l: </w:t>
      </w:r>
      <w:hyperlink r:id="rId11" w:history="1">
        <w:r>
          <w:rPr>
            <w:rStyle w:val="Hyperlink"/>
            <w:b/>
            <w:bCs/>
            <w:sz w:val="26"/>
          </w:rPr>
          <w:t>http://www.drstevebest.org/EternalTriblenka.pdf</w:t>
        </w:r>
      </w:hyperlink>
      <w:r>
        <w:rPr>
          <w:b/>
          <w:bCs/>
          <w:sz w:val="26"/>
        </w:rPr>
        <w:t>) //be</w:t>
      </w:r>
    </w:p>
    <w:p w14:paraId="3ACAF46B" w14:textId="77777777" w:rsidR="005D17AE" w:rsidRDefault="005D17AE" w:rsidP="005D17AE"/>
    <w:p w14:paraId="170F819E" w14:textId="77777777" w:rsidR="005D17AE" w:rsidRDefault="005D17AE" w:rsidP="0049022C">
      <w:r>
        <w:rPr>
          <w:sz w:val="16"/>
        </w:rPr>
        <w:t xml:space="preserve">It is little understood that the first form of </w:t>
      </w:r>
      <w:proofErr w:type="gramStart"/>
      <w:r>
        <w:rPr>
          <w:b/>
          <w:bCs/>
          <w:highlight w:val="yellow"/>
          <w:u w:val="single"/>
        </w:rPr>
        <w:t>oppression,</w:t>
      </w:r>
      <w:r w:rsidR="00073468">
        <w:rPr>
          <w:b/>
          <w:bCs/>
          <w:u w:val="single"/>
        </w:rPr>
        <w:t>….</w:t>
      </w:r>
      <w:r>
        <w:rPr>
          <w:b/>
          <w:bCs/>
          <w:u w:val="single"/>
        </w:rPr>
        <w:t>used</w:t>
      </w:r>
      <w:proofErr w:type="gramEnd"/>
      <w:r>
        <w:rPr>
          <w:b/>
          <w:bCs/>
          <w:u w:val="single"/>
        </w:rPr>
        <w:t xml:space="preserve"> to</w:t>
      </w:r>
      <w:r>
        <w:rPr>
          <w:bCs/>
          <w:sz w:val="12"/>
        </w:rPr>
        <w:t>¶</w:t>
      </w:r>
      <w:r>
        <w:rPr>
          <w:b/>
          <w:bCs/>
          <w:sz w:val="12"/>
          <w:u w:val="single"/>
        </w:rPr>
        <w:t xml:space="preserve"> </w:t>
      </w:r>
      <w:r>
        <w:rPr>
          <w:b/>
          <w:bCs/>
          <w:u w:val="single"/>
        </w:rPr>
        <w:t>transport and slaughter animals.</w:t>
      </w:r>
    </w:p>
    <w:p w14:paraId="48EC4E95" w14:textId="77777777" w:rsidR="00A82247" w:rsidRDefault="00231F04" w:rsidP="00A82247">
      <w:pPr>
        <w:pStyle w:val="Heading4"/>
      </w:pPr>
      <w:r>
        <w:t xml:space="preserve">Our advocacy is to start the painstaking work </w:t>
      </w:r>
      <w:r w:rsidR="00A82247">
        <w:t xml:space="preserve">of jamming the anthropological machine that creates </w:t>
      </w:r>
      <w:proofErr w:type="gramStart"/>
      <w:r w:rsidR="00A82247">
        <w:t>a fundamental caesurae</w:t>
      </w:r>
      <w:proofErr w:type="gramEnd"/>
      <w:r w:rsidR="00A82247">
        <w:t xml:space="preserve"> between the human and animal. </w:t>
      </w:r>
      <w:r>
        <w:t xml:space="preserve">The machine is a set of ontological, scientific, and political considerations that determine the political value of bodies. </w:t>
      </w:r>
      <w:r w:rsidR="00A82247">
        <w:t>Our advocacy recognizes both the importance of showing the emptiness of the categorizations that divide human and non-human, as well as removing the political power behind these divisions.</w:t>
      </w:r>
    </w:p>
    <w:p w14:paraId="2C8F8F35" w14:textId="77777777" w:rsidR="00A82247" w:rsidRDefault="00A82247" w:rsidP="00A82247"/>
    <w:p w14:paraId="1A75BF5F" w14:textId="77777777" w:rsidR="00A82247" w:rsidRDefault="00A82247" w:rsidP="00A82247">
      <w:pPr>
        <w:rPr>
          <w:rStyle w:val="StyleStyleBold12pt"/>
        </w:rPr>
      </w:pPr>
      <w:proofErr w:type="spellStart"/>
      <w:r>
        <w:rPr>
          <w:rStyle w:val="StyleStyleBold12pt"/>
        </w:rPr>
        <w:t>Stanescu</w:t>
      </w:r>
      <w:proofErr w:type="spellEnd"/>
      <w:r>
        <w:rPr>
          <w:rStyle w:val="StyleStyleBold12pt"/>
        </w:rPr>
        <w:t xml:space="preserve"> 6/16/2008 ([James K.: Critical animal theorist, focused on poststructuralist and </w:t>
      </w:r>
      <w:proofErr w:type="spellStart"/>
      <w:r>
        <w:rPr>
          <w:rStyle w:val="StyleStyleBold12pt"/>
        </w:rPr>
        <w:t>decolonial</w:t>
      </w:r>
      <w:proofErr w:type="spellEnd"/>
      <w:r>
        <w:rPr>
          <w:rStyle w:val="StyleStyleBold12pt"/>
        </w:rPr>
        <w:t xml:space="preserve"> philosophy, as well as veganism / vegetarianism], Critical Animal, "On </w:t>
      </w:r>
      <w:proofErr w:type="spellStart"/>
      <w:r>
        <w:rPr>
          <w:rStyle w:val="StyleStyleBold12pt"/>
        </w:rPr>
        <w:lastRenderedPageBreak/>
        <w:t>Agamben's</w:t>
      </w:r>
      <w:proofErr w:type="spellEnd"/>
      <w:r>
        <w:rPr>
          <w:rStyle w:val="StyleStyleBold12pt"/>
        </w:rPr>
        <w:t xml:space="preserve"> The Open and </w:t>
      </w:r>
      <w:proofErr w:type="spellStart"/>
      <w:r>
        <w:rPr>
          <w:rStyle w:val="StyleStyleBold12pt"/>
        </w:rPr>
        <w:t>biopolitics</w:t>
      </w:r>
      <w:proofErr w:type="spellEnd"/>
      <w:r>
        <w:rPr>
          <w:rStyle w:val="StyleStyleBold12pt"/>
        </w:rPr>
        <w:t>," d/l: http://criticalanimal.blogspot.com/2008/06/this-wasnt-formal-essay-but-some-notes.html) //be</w:t>
      </w:r>
    </w:p>
    <w:p w14:paraId="323B4E31" w14:textId="77777777" w:rsidR="00A82247" w:rsidRDefault="00A82247" w:rsidP="00A82247"/>
    <w:p w14:paraId="28338DDC" w14:textId="77777777" w:rsidR="004D5A47" w:rsidRDefault="00A82247" w:rsidP="00A82247">
      <w:pPr>
        <w:rPr>
          <w:sz w:val="16"/>
        </w:rPr>
      </w:pPr>
      <w:proofErr w:type="spellStart"/>
      <w:r w:rsidRPr="00231F04">
        <w:rPr>
          <w:rStyle w:val="StyleBoldUnderline"/>
        </w:rPr>
        <w:t>Agamben</w:t>
      </w:r>
      <w:proofErr w:type="spellEnd"/>
      <w:r w:rsidRPr="00231F04">
        <w:rPr>
          <w:rStyle w:val="StyleBoldUnderline"/>
        </w:rPr>
        <w:t xml:space="preserve"> introduces</w:t>
      </w:r>
      <w:r w:rsidRPr="00231F04">
        <w:rPr>
          <w:sz w:val="16"/>
        </w:rPr>
        <w:t xml:space="preserve"> in the middle of The </w:t>
      </w:r>
      <w:proofErr w:type="gramStart"/>
      <w:r w:rsidRPr="00231F04">
        <w:rPr>
          <w:sz w:val="16"/>
        </w:rPr>
        <w:t xml:space="preserve">Open </w:t>
      </w:r>
      <w:r w:rsidR="00073468">
        <w:rPr>
          <w:sz w:val="16"/>
        </w:rPr>
        <w:t>….</w:t>
      </w:r>
      <w:r>
        <w:rPr>
          <w:sz w:val="16"/>
        </w:rPr>
        <w:t>misspelled</w:t>
      </w:r>
      <w:proofErr w:type="gramEnd"/>
      <w:r>
        <w:rPr>
          <w:sz w:val="16"/>
        </w:rPr>
        <w:t xml:space="preserve"> in both the English and Italian).</w:t>
      </w:r>
    </w:p>
    <w:p w14:paraId="5CD60584" w14:textId="77777777" w:rsidR="00231F04" w:rsidRDefault="00231F04" w:rsidP="00A82247">
      <w:pPr>
        <w:rPr>
          <w:sz w:val="16"/>
        </w:rPr>
      </w:pPr>
    </w:p>
    <w:p w14:paraId="199E7591" w14:textId="77777777" w:rsidR="001D6691" w:rsidRDefault="001D6691" w:rsidP="001D6691">
      <w:pPr>
        <w:pStyle w:val="Heading4"/>
      </w:pPr>
      <w:r>
        <w:t>Reorienting our politics to include the foreign concepts fundamentally reorients the system.</w:t>
      </w:r>
    </w:p>
    <w:p w14:paraId="6F1102A1" w14:textId="77777777" w:rsidR="001D6691" w:rsidRDefault="001D6691" w:rsidP="001D6691">
      <w:pPr>
        <w:rPr>
          <w:b/>
          <w:sz w:val="26"/>
          <w:szCs w:val="26"/>
        </w:rPr>
      </w:pPr>
    </w:p>
    <w:p w14:paraId="7A9EDB36" w14:textId="77777777" w:rsidR="001D6691" w:rsidRPr="00DC0763" w:rsidRDefault="001D6691" w:rsidP="001D6691">
      <w:pPr>
        <w:rPr>
          <w:b/>
          <w:sz w:val="26"/>
          <w:szCs w:val="26"/>
        </w:rPr>
      </w:pPr>
      <w:proofErr w:type="spellStart"/>
      <w:r w:rsidRPr="00DC0763">
        <w:rPr>
          <w:b/>
          <w:sz w:val="26"/>
          <w:szCs w:val="26"/>
        </w:rPr>
        <w:t>Shomura</w:t>
      </w:r>
      <w:proofErr w:type="spellEnd"/>
      <w:r w:rsidRPr="00DC0763">
        <w:rPr>
          <w:b/>
          <w:sz w:val="26"/>
          <w:szCs w:val="26"/>
        </w:rPr>
        <w:t xml:space="preserve"> 10</w:t>
      </w:r>
    </w:p>
    <w:p w14:paraId="3B4CA938" w14:textId="77777777" w:rsidR="001D6691" w:rsidRPr="00DC0763" w:rsidRDefault="001D6691" w:rsidP="001D6691">
      <w:pPr>
        <w:rPr>
          <w:sz w:val="16"/>
          <w:szCs w:val="16"/>
        </w:rPr>
      </w:pPr>
      <w:r w:rsidRPr="00DC0763">
        <w:rPr>
          <w:sz w:val="16"/>
          <w:szCs w:val="16"/>
        </w:rPr>
        <w:t>Chad, PhD Candidate/Dean’s Teaching Fellowship at Johns Hopkins Political Science, "</w:t>
      </w:r>
      <w:r w:rsidRPr="00DC0763">
        <w:rPr>
          <w:i/>
          <w:sz w:val="16"/>
          <w:szCs w:val="16"/>
        </w:rPr>
        <w:t xml:space="preserve">These Are Bad People" -Enemy Combatants and the </w:t>
      </w:r>
      <w:proofErr w:type="spellStart"/>
      <w:r w:rsidRPr="00DC0763">
        <w:rPr>
          <w:i/>
          <w:sz w:val="16"/>
          <w:szCs w:val="16"/>
        </w:rPr>
        <w:t>Homopolitics</w:t>
      </w:r>
      <w:proofErr w:type="spellEnd"/>
      <w:r w:rsidRPr="00DC0763">
        <w:rPr>
          <w:i/>
          <w:sz w:val="16"/>
          <w:szCs w:val="16"/>
        </w:rPr>
        <w:t xml:space="preserve"> of the "War on Terror"</w:t>
      </w:r>
      <w:r w:rsidRPr="00DC0763">
        <w:rPr>
          <w:sz w:val="16"/>
          <w:szCs w:val="16"/>
        </w:rPr>
        <w:t xml:space="preserve">, </w:t>
      </w:r>
      <w:hyperlink r:id="rId12" w:anchor="back" w:history="1">
        <w:r w:rsidRPr="00DC0763">
          <w:rPr>
            <w:rStyle w:val="Hyperlink"/>
            <w:sz w:val="16"/>
            <w:szCs w:val="16"/>
          </w:rPr>
          <w:t>http://muse.jhu.edu/journals/theory_and_event/v013/13.1.shomura.html#back</w:t>
        </w:r>
      </w:hyperlink>
      <w:r w:rsidRPr="00DC0763">
        <w:rPr>
          <w:sz w:val="16"/>
          <w:szCs w:val="16"/>
        </w:rPr>
        <w:t>)//TR</w:t>
      </w:r>
    </w:p>
    <w:p w14:paraId="070493E7" w14:textId="77777777" w:rsidR="001D6691" w:rsidRPr="00DC0763" w:rsidRDefault="001D6691" w:rsidP="001D6691">
      <w:pPr>
        <w:rPr>
          <w:b/>
          <w:sz w:val="26"/>
          <w:szCs w:val="26"/>
        </w:rPr>
      </w:pPr>
    </w:p>
    <w:p w14:paraId="55AAAE21" w14:textId="77777777" w:rsidR="001D6691" w:rsidRPr="0095046C" w:rsidRDefault="001D6691" w:rsidP="001D6691">
      <w:pPr>
        <w:rPr>
          <w:b/>
          <w:u w:val="single"/>
        </w:rPr>
      </w:pPr>
      <w:r w:rsidRPr="0095046C">
        <w:rPr>
          <w:b/>
          <w:highlight w:val="yellow"/>
          <w:u w:val="single"/>
        </w:rPr>
        <w:t>The "'war' on terror</w:t>
      </w:r>
      <w:proofErr w:type="gramStart"/>
      <w:r w:rsidRPr="0095046C">
        <w:rPr>
          <w:b/>
          <w:highlight w:val="yellow"/>
          <w:u w:val="single"/>
        </w:rPr>
        <w:t xml:space="preserve">" </w:t>
      </w:r>
      <w:r w:rsidR="00073468">
        <w:rPr>
          <w:b/>
          <w:highlight w:val="yellow"/>
          <w:u w:val="single"/>
        </w:rPr>
        <w:t>….</w:t>
      </w:r>
      <w:r w:rsidRPr="0095046C">
        <w:rPr>
          <w:b/>
          <w:highlight w:val="yellow"/>
          <w:u w:val="single"/>
        </w:rPr>
        <w:t>exclusion</w:t>
      </w:r>
      <w:proofErr w:type="gramEnd"/>
      <w:r w:rsidRPr="0095046C">
        <w:rPr>
          <w:b/>
          <w:highlight w:val="yellow"/>
          <w:u w:val="single"/>
        </w:rPr>
        <w:t xml:space="preserve"> become ones of ethical encounter</w:t>
      </w:r>
      <w:r w:rsidRPr="0095046C">
        <w:rPr>
          <w:b/>
          <w:u w:val="single"/>
        </w:rPr>
        <w:t>.</w:t>
      </w:r>
    </w:p>
    <w:p w14:paraId="0FE6FE16" w14:textId="77777777" w:rsidR="00231F04" w:rsidRPr="00231F04" w:rsidRDefault="00231F04" w:rsidP="00231F04">
      <w:pPr>
        <w:pStyle w:val="Heading4"/>
      </w:pPr>
      <w:r>
        <w:t xml:space="preserve">We would ask you to evaluate our advocacy as holistic instead of judging purely through the line-by-line. </w:t>
      </w:r>
      <w:r w:rsidRPr="000542EB">
        <w:t xml:space="preserve">Our </w:t>
      </w:r>
      <w:r w:rsidR="00F402B6">
        <w:t>request</w:t>
      </w:r>
      <w:r w:rsidRPr="000542EB">
        <w:t xml:space="preserve"> for you to flow straight down affirms the indissoluble continuum through being to our speeches</w:t>
      </w:r>
      <w:r w:rsidR="00F402B6">
        <w:t xml:space="preserve"> and through this debate round. We refuse</w:t>
      </w:r>
      <w:r w:rsidRPr="000542EB">
        <w:t xml:space="preserve"> the disciplin</w:t>
      </w:r>
      <w:r w:rsidR="00F402B6">
        <w:t>ary thinking inherent to strict compartmentalization</w:t>
      </w:r>
      <w:r w:rsidRPr="000542EB">
        <w:t xml:space="preserve"> of argument</w:t>
      </w:r>
      <w:r w:rsidR="00F402B6">
        <w:t>s</w:t>
      </w:r>
      <w:r w:rsidRPr="000542EB">
        <w:t xml:space="preserve"> in line by line flowing, the separation of sheets of paper</w:t>
      </w:r>
      <w:r w:rsidR="00F402B6">
        <w:t>,</w:t>
      </w:r>
      <w:r w:rsidRPr="000542EB">
        <w:t xml:space="preserve"> and the </w:t>
      </w:r>
      <w:proofErr w:type="spellStart"/>
      <w:r w:rsidRPr="000542EB">
        <w:t>overdetermination</w:t>
      </w:r>
      <w:proofErr w:type="spellEnd"/>
      <w:r w:rsidRPr="000542EB">
        <w:t xml:space="preserve"> of the written over the spoken</w:t>
      </w:r>
      <w:r w:rsidR="00F402B6">
        <w:t>, which values tech over trying to find truth in debate.</w:t>
      </w:r>
    </w:p>
    <w:sectPr w:rsidR="00231F04" w:rsidRPr="00231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F4506" w14:textId="77777777" w:rsidR="00527EFB" w:rsidRDefault="00527EFB" w:rsidP="005F5576">
      <w:r>
        <w:separator/>
      </w:r>
    </w:p>
  </w:endnote>
  <w:endnote w:type="continuationSeparator" w:id="0">
    <w:p w14:paraId="14AA6389" w14:textId="77777777" w:rsidR="00527EFB" w:rsidRDefault="00527E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E3A28" w14:textId="77777777" w:rsidR="00527EFB" w:rsidRDefault="00527EFB" w:rsidP="005F5576">
      <w:r>
        <w:separator/>
      </w:r>
    </w:p>
  </w:footnote>
  <w:footnote w:type="continuationSeparator" w:id="0">
    <w:p w14:paraId="6BF23A9A" w14:textId="77777777" w:rsidR="00527EFB" w:rsidRDefault="00527EF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B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A15"/>
    <w:rsid w:val="00073468"/>
    <w:rsid w:val="00073B9A"/>
    <w:rsid w:val="00090287"/>
    <w:rsid w:val="00090BA2"/>
    <w:rsid w:val="000978A3"/>
    <w:rsid w:val="00097D7E"/>
    <w:rsid w:val="000A1D39"/>
    <w:rsid w:val="000A4FA5"/>
    <w:rsid w:val="000B3F96"/>
    <w:rsid w:val="000B61C8"/>
    <w:rsid w:val="000C767D"/>
    <w:rsid w:val="000D0B76"/>
    <w:rsid w:val="000D2AE5"/>
    <w:rsid w:val="000D3A26"/>
    <w:rsid w:val="000D3D8D"/>
    <w:rsid w:val="000E41A3"/>
    <w:rsid w:val="000F37E7"/>
    <w:rsid w:val="000F6EBF"/>
    <w:rsid w:val="00113C68"/>
    <w:rsid w:val="00114663"/>
    <w:rsid w:val="0012057B"/>
    <w:rsid w:val="00126D92"/>
    <w:rsid w:val="001301AC"/>
    <w:rsid w:val="001304DF"/>
    <w:rsid w:val="001330B3"/>
    <w:rsid w:val="00140397"/>
    <w:rsid w:val="0014072D"/>
    <w:rsid w:val="00141F7D"/>
    <w:rsid w:val="00141FBF"/>
    <w:rsid w:val="0016509D"/>
    <w:rsid w:val="0016711C"/>
    <w:rsid w:val="00167A9F"/>
    <w:rsid w:val="001711E1"/>
    <w:rsid w:val="00175018"/>
    <w:rsid w:val="00177828"/>
    <w:rsid w:val="00177A1E"/>
    <w:rsid w:val="00182D51"/>
    <w:rsid w:val="0018565A"/>
    <w:rsid w:val="00193386"/>
    <w:rsid w:val="00193953"/>
    <w:rsid w:val="0019587B"/>
    <w:rsid w:val="001A4F0E"/>
    <w:rsid w:val="001B0A04"/>
    <w:rsid w:val="001B3CEC"/>
    <w:rsid w:val="001C14DD"/>
    <w:rsid w:val="001C1D82"/>
    <w:rsid w:val="001C2147"/>
    <w:rsid w:val="001C587E"/>
    <w:rsid w:val="001C7C90"/>
    <w:rsid w:val="001D0D51"/>
    <w:rsid w:val="001D6691"/>
    <w:rsid w:val="001F7572"/>
    <w:rsid w:val="0020006E"/>
    <w:rsid w:val="002009AE"/>
    <w:rsid w:val="002101DA"/>
    <w:rsid w:val="00217499"/>
    <w:rsid w:val="00231F04"/>
    <w:rsid w:val="0024023F"/>
    <w:rsid w:val="00240C4E"/>
    <w:rsid w:val="0024155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03E"/>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55"/>
    <w:rsid w:val="00383E0A"/>
    <w:rsid w:val="003847C7"/>
    <w:rsid w:val="00385298"/>
    <w:rsid w:val="003852CE"/>
    <w:rsid w:val="00392E92"/>
    <w:rsid w:val="00395C83"/>
    <w:rsid w:val="003A2A3B"/>
    <w:rsid w:val="003A440C"/>
    <w:rsid w:val="003B024E"/>
    <w:rsid w:val="003B0C84"/>
    <w:rsid w:val="003B183E"/>
    <w:rsid w:val="003B2F3E"/>
    <w:rsid w:val="003B4D03"/>
    <w:rsid w:val="003B55B7"/>
    <w:rsid w:val="003C3C66"/>
    <w:rsid w:val="003C756E"/>
    <w:rsid w:val="003D2C33"/>
    <w:rsid w:val="003D3B4A"/>
    <w:rsid w:val="003E4831"/>
    <w:rsid w:val="003E48DE"/>
    <w:rsid w:val="003E7E8B"/>
    <w:rsid w:val="003F3030"/>
    <w:rsid w:val="003F47AE"/>
    <w:rsid w:val="00403971"/>
    <w:rsid w:val="00407386"/>
    <w:rsid w:val="004138EF"/>
    <w:rsid w:val="004319DE"/>
    <w:rsid w:val="00434A2F"/>
    <w:rsid w:val="00435232"/>
    <w:rsid w:val="004400EA"/>
    <w:rsid w:val="00450882"/>
    <w:rsid w:val="00451C20"/>
    <w:rsid w:val="00452001"/>
    <w:rsid w:val="0045442E"/>
    <w:rsid w:val="004564E2"/>
    <w:rsid w:val="00462418"/>
    <w:rsid w:val="00471A70"/>
    <w:rsid w:val="00473A79"/>
    <w:rsid w:val="00475E03"/>
    <w:rsid w:val="00476723"/>
    <w:rsid w:val="0047798D"/>
    <w:rsid w:val="0049022C"/>
    <w:rsid w:val="00491AF2"/>
    <w:rsid w:val="004931DE"/>
    <w:rsid w:val="004A6083"/>
    <w:rsid w:val="004A6E81"/>
    <w:rsid w:val="004A7806"/>
    <w:rsid w:val="004B0545"/>
    <w:rsid w:val="004B7E46"/>
    <w:rsid w:val="004D2ED4"/>
    <w:rsid w:val="004D3745"/>
    <w:rsid w:val="004D3987"/>
    <w:rsid w:val="004D5A4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EF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4EE"/>
    <w:rsid w:val="005A506B"/>
    <w:rsid w:val="005A701C"/>
    <w:rsid w:val="005B2444"/>
    <w:rsid w:val="005B2D14"/>
    <w:rsid w:val="005B3140"/>
    <w:rsid w:val="005C0B05"/>
    <w:rsid w:val="005C47FF"/>
    <w:rsid w:val="005D1156"/>
    <w:rsid w:val="005D17AE"/>
    <w:rsid w:val="005D651F"/>
    <w:rsid w:val="005E0681"/>
    <w:rsid w:val="005E3B08"/>
    <w:rsid w:val="005E3FE4"/>
    <w:rsid w:val="005E572E"/>
    <w:rsid w:val="005F5576"/>
    <w:rsid w:val="006014AB"/>
    <w:rsid w:val="00605F20"/>
    <w:rsid w:val="0061680A"/>
    <w:rsid w:val="00623B70"/>
    <w:rsid w:val="0063578B"/>
    <w:rsid w:val="00636B3D"/>
    <w:rsid w:val="00641025"/>
    <w:rsid w:val="00642518"/>
    <w:rsid w:val="00647AAE"/>
    <w:rsid w:val="00650E98"/>
    <w:rsid w:val="00656C61"/>
    <w:rsid w:val="006570FA"/>
    <w:rsid w:val="006672D8"/>
    <w:rsid w:val="00670D96"/>
    <w:rsid w:val="00672877"/>
    <w:rsid w:val="00683154"/>
    <w:rsid w:val="00690115"/>
    <w:rsid w:val="00690898"/>
    <w:rsid w:val="00693039"/>
    <w:rsid w:val="00693A5A"/>
    <w:rsid w:val="006B302F"/>
    <w:rsid w:val="006C64D4"/>
    <w:rsid w:val="006E53F0"/>
    <w:rsid w:val="006F166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28"/>
    <w:rsid w:val="00854C66"/>
    <w:rsid w:val="008553E1"/>
    <w:rsid w:val="0087643B"/>
    <w:rsid w:val="00877669"/>
    <w:rsid w:val="00897F92"/>
    <w:rsid w:val="008A64C9"/>
    <w:rsid w:val="008A66B1"/>
    <w:rsid w:val="008B180A"/>
    <w:rsid w:val="008B24B7"/>
    <w:rsid w:val="008C2CD8"/>
    <w:rsid w:val="008C5743"/>
    <w:rsid w:val="008C68EE"/>
    <w:rsid w:val="008C7098"/>
    <w:rsid w:val="008C7F44"/>
    <w:rsid w:val="008D37D1"/>
    <w:rsid w:val="008D4273"/>
    <w:rsid w:val="008D4EF3"/>
    <w:rsid w:val="008E0E4F"/>
    <w:rsid w:val="008E1FD5"/>
    <w:rsid w:val="008E4139"/>
    <w:rsid w:val="008F322F"/>
    <w:rsid w:val="00907BA0"/>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95F"/>
    <w:rsid w:val="00995FD6"/>
    <w:rsid w:val="009A0636"/>
    <w:rsid w:val="009A6FF5"/>
    <w:rsid w:val="009B2B47"/>
    <w:rsid w:val="009B35DB"/>
    <w:rsid w:val="009C4298"/>
    <w:rsid w:val="009D318C"/>
    <w:rsid w:val="00A05439"/>
    <w:rsid w:val="00A10B8B"/>
    <w:rsid w:val="00A20D78"/>
    <w:rsid w:val="00A2174A"/>
    <w:rsid w:val="00A22A1F"/>
    <w:rsid w:val="00A26733"/>
    <w:rsid w:val="00A354C4"/>
    <w:rsid w:val="00A3595E"/>
    <w:rsid w:val="00A46C7F"/>
    <w:rsid w:val="00A567CD"/>
    <w:rsid w:val="00A73245"/>
    <w:rsid w:val="00A77145"/>
    <w:rsid w:val="00A82247"/>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A20"/>
    <w:rsid w:val="00B564DB"/>
    <w:rsid w:val="00B63110"/>
    <w:rsid w:val="00B768B6"/>
    <w:rsid w:val="00B816A3"/>
    <w:rsid w:val="00B908D1"/>
    <w:rsid w:val="00B940D1"/>
    <w:rsid w:val="00BB58BD"/>
    <w:rsid w:val="00BB6A26"/>
    <w:rsid w:val="00BC0615"/>
    <w:rsid w:val="00BC1034"/>
    <w:rsid w:val="00BE2408"/>
    <w:rsid w:val="00BE3EC6"/>
    <w:rsid w:val="00BE4EC3"/>
    <w:rsid w:val="00BE5BEB"/>
    <w:rsid w:val="00BE6528"/>
    <w:rsid w:val="00BF05D8"/>
    <w:rsid w:val="00BF5602"/>
    <w:rsid w:val="00C0087A"/>
    <w:rsid w:val="00C05F9D"/>
    <w:rsid w:val="00C27212"/>
    <w:rsid w:val="00C34185"/>
    <w:rsid w:val="00C42DD6"/>
    <w:rsid w:val="00C545E7"/>
    <w:rsid w:val="00C66858"/>
    <w:rsid w:val="00C72E69"/>
    <w:rsid w:val="00C7411E"/>
    <w:rsid w:val="00C8168F"/>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8E2"/>
    <w:rsid w:val="00D01673"/>
    <w:rsid w:val="00D0309A"/>
    <w:rsid w:val="00D07BA4"/>
    <w:rsid w:val="00D109BA"/>
    <w:rsid w:val="00D176BE"/>
    <w:rsid w:val="00D17C4E"/>
    <w:rsid w:val="00D21359"/>
    <w:rsid w:val="00D215F6"/>
    <w:rsid w:val="00D22BE1"/>
    <w:rsid w:val="00D237FD"/>
    <w:rsid w:val="00D2765B"/>
    <w:rsid w:val="00D31DF7"/>
    <w:rsid w:val="00D33B91"/>
    <w:rsid w:val="00D415C6"/>
    <w:rsid w:val="00D420EA"/>
    <w:rsid w:val="00D4639E"/>
    <w:rsid w:val="00D51ABF"/>
    <w:rsid w:val="00D5444B"/>
    <w:rsid w:val="00D55302"/>
    <w:rsid w:val="00D57CBF"/>
    <w:rsid w:val="00D66ABC"/>
    <w:rsid w:val="00D71CFC"/>
    <w:rsid w:val="00D80F6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378D1"/>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05AD"/>
    <w:rsid w:val="00ED78F1"/>
    <w:rsid w:val="00EE4DCA"/>
    <w:rsid w:val="00EF0F62"/>
    <w:rsid w:val="00EF3B04"/>
    <w:rsid w:val="00F007E1"/>
    <w:rsid w:val="00F0134E"/>
    <w:rsid w:val="00F057C6"/>
    <w:rsid w:val="00F17D96"/>
    <w:rsid w:val="00F22565"/>
    <w:rsid w:val="00F3380E"/>
    <w:rsid w:val="00F402B6"/>
    <w:rsid w:val="00F40837"/>
    <w:rsid w:val="00F42F79"/>
    <w:rsid w:val="00F47773"/>
    <w:rsid w:val="00F5019D"/>
    <w:rsid w:val="00F56308"/>
    <w:rsid w:val="00F634D6"/>
    <w:rsid w:val="00F64385"/>
    <w:rsid w:val="00F6473F"/>
    <w:rsid w:val="00F76366"/>
    <w:rsid w:val="00F805C0"/>
    <w:rsid w:val="00FB4261"/>
    <w:rsid w:val="00FB43B1"/>
    <w:rsid w:val="00FB5CA4"/>
    <w:rsid w:val="00FC0608"/>
    <w:rsid w:val="00FC2155"/>
    <w:rsid w:val="00FC41A7"/>
    <w:rsid w:val="00FD675B"/>
    <w:rsid w:val="00FD7483"/>
    <w:rsid w:val="00FE352F"/>
    <w:rsid w:val="00FE380E"/>
    <w:rsid w:val="00FE4404"/>
    <w:rsid w:val="00FE45D6"/>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19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669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D66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66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66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1D66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D669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D669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1D669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D6691"/>
    <w:rPr>
      <w:b/>
      <w:bCs/>
    </w:rPr>
  </w:style>
  <w:style w:type="character" w:customStyle="1" w:styleId="Heading3Char">
    <w:name w:val="Heading 3 Char"/>
    <w:aliases w:val="Block Char"/>
    <w:basedOn w:val="DefaultParagraphFont"/>
    <w:link w:val="Heading3"/>
    <w:uiPriority w:val="3"/>
    <w:rsid w:val="001D6691"/>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Bold,Intense Emphasis111,Intense Emphasis2,HHeading 3 + 12 pt,Cards + Font: 12 pt Char,Bold Cite Char,Citation Char Char Char,Style,Underline Char"/>
    <w:basedOn w:val="DefaultParagraphFont"/>
    <w:uiPriority w:val="6"/>
    <w:qFormat/>
    <w:rsid w:val="001D669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D6691"/>
    <w:rPr>
      <w:b/>
      <w:bCs/>
      <w:sz w:val="26"/>
      <w:u w:val="none"/>
    </w:rPr>
  </w:style>
  <w:style w:type="paragraph" w:styleId="Header">
    <w:name w:val="header"/>
    <w:basedOn w:val="Normal"/>
    <w:link w:val="HeaderChar"/>
    <w:uiPriority w:val="99"/>
    <w:semiHidden/>
    <w:rsid w:val="001D6691"/>
    <w:pPr>
      <w:tabs>
        <w:tab w:val="center" w:pos="4680"/>
        <w:tab w:val="right" w:pos="9360"/>
      </w:tabs>
    </w:pPr>
  </w:style>
  <w:style w:type="character" w:customStyle="1" w:styleId="HeaderChar">
    <w:name w:val="Header Char"/>
    <w:basedOn w:val="DefaultParagraphFont"/>
    <w:link w:val="Header"/>
    <w:uiPriority w:val="99"/>
    <w:semiHidden/>
    <w:rsid w:val="001D6691"/>
    <w:rPr>
      <w:rFonts w:ascii="Calibri" w:hAnsi="Calibri" w:cs="Calibri"/>
    </w:rPr>
  </w:style>
  <w:style w:type="paragraph" w:styleId="Footer">
    <w:name w:val="footer"/>
    <w:basedOn w:val="Normal"/>
    <w:link w:val="FooterChar"/>
    <w:uiPriority w:val="99"/>
    <w:semiHidden/>
    <w:rsid w:val="001D6691"/>
    <w:pPr>
      <w:tabs>
        <w:tab w:val="center" w:pos="4680"/>
        <w:tab w:val="right" w:pos="9360"/>
      </w:tabs>
    </w:pPr>
  </w:style>
  <w:style w:type="character" w:customStyle="1" w:styleId="FooterChar">
    <w:name w:val="Footer Char"/>
    <w:basedOn w:val="DefaultParagraphFont"/>
    <w:link w:val="Footer"/>
    <w:uiPriority w:val="99"/>
    <w:semiHidden/>
    <w:rsid w:val="001D6691"/>
    <w:rPr>
      <w:rFonts w:ascii="Calibri" w:hAnsi="Calibri" w:cs="Calibri"/>
    </w:rPr>
  </w:style>
  <w:style w:type="character" w:styleId="Hyperlink">
    <w:name w:val="Hyperlink"/>
    <w:basedOn w:val="DefaultParagraphFont"/>
    <w:uiPriority w:val="99"/>
    <w:semiHidden/>
    <w:rsid w:val="001D6691"/>
    <w:rPr>
      <w:color w:val="auto"/>
      <w:u w:val="none"/>
    </w:rPr>
  </w:style>
  <w:style w:type="character" w:styleId="FollowedHyperlink">
    <w:name w:val="FollowedHyperlink"/>
    <w:basedOn w:val="DefaultParagraphFont"/>
    <w:uiPriority w:val="99"/>
    <w:semiHidden/>
    <w:rsid w:val="001D6691"/>
    <w:rPr>
      <w:color w:val="auto"/>
      <w:u w:val="none"/>
    </w:rPr>
  </w:style>
  <w:style w:type="character" w:customStyle="1" w:styleId="Heading4Char">
    <w:name w:val="Heading 4 Char"/>
    <w:aliases w:val="Tag Char,Big card Char,body Char,small text Char,Normal Tag Char,heading 2 Char, Ch Char,Ch Char"/>
    <w:basedOn w:val="DefaultParagraphFont"/>
    <w:link w:val="Heading4"/>
    <w:uiPriority w:val="4"/>
    <w:rsid w:val="001D6691"/>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5D17A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D17A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5D17AE"/>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
    <w:basedOn w:val="DefaultParagraphFont"/>
    <w:uiPriority w:val="4"/>
    <w:semiHidden/>
    <w:rsid w:val="005D17AE"/>
    <w:rPr>
      <w:rFonts w:asciiTheme="majorHAnsi" w:eastAsiaTheme="majorEastAsia" w:hAnsiTheme="majorHAnsi" w:cstheme="majorBidi"/>
      <w:b/>
      <w:bCs/>
      <w:i/>
      <w:iCs/>
      <w:color w:val="4F81BD" w:themeColor="accent1"/>
      <w:sz w:val="22"/>
      <w:szCs w:val="22"/>
    </w:rPr>
  </w:style>
  <w:style w:type="paragraph" w:styleId="DocumentMap">
    <w:name w:val="Document Map"/>
    <w:basedOn w:val="Normal"/>
    <w:link w:val="DocumentMapChar"/>
    <w:uiPriority w:val="99"/>
    <w:semiHidden/>
    <w:rsid w:val="0007346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73468"/>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669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D66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66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66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1D66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D669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D669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1D669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D6691"/>
    <w:rPr>
      <w:b/>
      <w:bCs/>
    </w:rPr>
  </w:style>
  <w:style w:type="character" w:customStyle="1" w:styleId="Heading3Char">
    <w:name w:val="Heading 3 Char"/>
    <w:aliases w:val="Block Char"/>
    <w:basedOn w:val="DefaultParagraphFont"/>
    <w:link w:val="Heading3"/>
    <w:uiPriority w:val="3"/>
    <w:rsid w:val="001D6691"/>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Bold,Intense Emphasis111,Intense Emphasis2,HHeading 3 + 12 pt,Cards + Font: 12 pt Char,Bold Cite Char,Citation Char Char Char,Style,Underline Char"/>
    <w:basedOn w:val="DefaultParagraphFont"/>
    <w:uiPriority w:val="6"/>
    <w:qFormat/>
    <w:rsid w:val="001D669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D6691"/>
    <w:rPr>
      <w:b/>
      <w:bCs/>
      <w:sz w:val="26"/>
      <w:u w:val="none"/>
    </w:rPr>
  </w:style>
  <w:style w:type="paragraph" w:styleId="Header">
    <w:name w:val="header"/>
    <w:basedOn w:val="Normal"/>
    <w:link w:val="HeaderChar"/>
    <w:uiPriority w:val="99"/>
    <w:semiHidden/>
    <w:rsid w:val="001D6691"/>
    <w:pPr>
      <w:tabs>
        <w:tab w:val="center" w:pos="4680"/>
        <w:tab w:val="right" w:pos="9360"/>
      </w:tabs>
    </w:pPr>
  </w:style>
  <w:style w:type="character" w:customStyle="1" w:styleId="HeaderChar">
    <w:name w:val="Header Char"/>
    <w:basedOn w:val="DefaultParagraphFont"/>
    <w:link w:val="Header"/>
    <w:uiPriority w:val="99"/>
    <w:semiHidden/>
    <w:rsid w:val="001D6691"/>
    <w:rPr>
      <w:rFonts w:ascii="Calibri" w:hAnsi="Calibri" w:cs="Calibri"/>
    </w:rPr>
  </w:style>
  <w:style w:type="paragraph" w:styleId="Footer">
    <w:name w:val="footer"/>
    <w:basedOn w:val="Normal"/>
    <w:link w:val="FooterChar"/>
    <w:uiPriority w:val="99"/>
    <w:semiHidden/>
    <w:rsid w:val="001D6691"/>
    <w:pPr>
      <w:tabs>
        <w:tab w:val="center" w:pos="4680"/>
        <w:tab w:val="right" w:pos="9360"/>
      </w:tabs>
    </w:pPr>
  </w:style>
  <w:style w:type="character" w:customStyle="1" w:styleId="FooterChar">
    <w:name w:val="Footer Char"/>
    <w:basedOn w:val="DefaultParagraphFont"/>
    <w:link w:val="Footer"/>
    <w:uiPriority w:val="99"/>
    <w:semiHidden/>
    <w:rsid w:val="001D6691"/>
    <w:rPr>
      <w:rFonts w:ascii="Calibri" w:hAnsi="Calibri" w:cs="Calibri"/>
    </w:rPr>
  </w:style>
  <w:style w:type="character" w:styleId="Hyperlink">
    <w:name w:val="Hyperlink"/>
    <w:basedOn w:val="DefaultParagraphFont"/>
    <w:uiPriority w:val="99"/>
    <w:semiHidden/>
    <w:rsid w:val="001D6691"/>
    <w:rPr>
      <w:color w:val="auto"/>
      <w:u w:val="none"/>
    </w:rPr>
  </w:style>
  <w:style w:type="character" w:styleId="FollowedHyperlink">
    <w:name w:val="FollowedHyperlink"/>
    <w:basedOn w:val="DefaultParagraphFont"/>
    <w:uiPriority w:val="99"/>
    <w:semiHidden/>
    <w:rsid w:val="001D6691"/>
    <w:rPr>
      <w:color w:val="auto"/>
      <w:u w:val="none"/>
    </w:rPr>
  </w:style>
  <w:style w:type="character" w:customStyle="1" w:styleId="Heading4Char">
    <w:name w:val="Heading 4 Char"/>
    <w:aliases w:val="Tag Char,Big card Char,body Char,small text Char,Normal Tag Char,heading 2 Char, Ch Char,Ch Char"/>
    <w:basedOn w:val="DefaultParagraphFont"/>
    <w:link w:val="Heading4"/>
    <w:uiPriority w:val="4"/>
    <w:rsid w:val="001D6691"/>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5D17A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D17A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5D17AE"/>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
    <w:basedOn w:val="DefaultParagraphFont"/>
    <w:uiPriority w:val="4"/>
    <w:semiHidden/>
    <w:rsid w:val="005D17AE"/>
    <w:rPr>
      <w:rFonts w:asciiTheme="majorHAnsi" w:eastAsiaTheme="majorEastAsia" w:hAnsiTheme="majorHAnsi" w:cstheme="majorBidi"/>
      <w:b/>
      <w:bCs/>
      <w:i/>
      <w:iCs/>
      <w:color w:val="4F81BD" w:themeColor="accent1"/>
      <w:sz w:val="22"/>
      <w:szCs w:val="22"/>
    </w:rPr>
  </w:style>
  <w:style w:type="paragraph" w:styleId="DocumentMap">
    <w:name w:val="Document Map"/>
    <w:basedOn w:val="Normal"/>
    <w:link w:val="DocumentMapChar"/>
    <w:uiPriority w:val="99"/>
    <w:semiHidden/>
    <w:rsid w:val="0007346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7346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54228">
      <w:bodyDiv w:val="1"/>
      <w:marLeft w:val="0"/>
      <w:marRight w:val="0"/>
      <w:marTop w:val="0"/>
      <w:marBottom w:val="0"/>
      <w:divBdr>
        <w:top w:val="none" w:sz="0" w:space="0" w:color="auto"/>
        <w:left w:val="none" w:sz="0" w:space="0" w:color="auto"/>
        <w:bottom w:val="none" w:sz="0" w:space="0" w:color="auto"/>
        <w:right w:val="none" w:sz="0" w:space="0" w:color="auto"/>
      </w:divBdr>
    </w:div>
    <w:div w:id="934362534">
      <w:bodyDiv w:val="1"/>
      <w:marLeft w:val="0"/>
      <w:marRight w:val="0"/>
      <w:marTop w:val="0"/>
      <w:marBottom w:val="0"/>
      <w:divBdr>
        <w:top w:val="none" w:sz="0" w:space="0" w:color="auto"/>
        <w:left w:val="none" w:sz="0" w:space="0" w:color="auto"/>
        <w:bottom w:val="none" w:sz="0" w:space="0" w:color="auto"/>
        <w:right w:val="none" w:sz="0" w:space="0" w:color="auto"/>
      </w:divBdr>
    </w:div>
    <w:div w:id="1448352716">
      <w:bodyDiv w:val="1"/>
      <w:marLeft w:val="0"/>
      <w:marRight w:val="0"/>
      <w:marTop w:val="0"/>
      <w:marBottom w:val="0"/>
      <w:divBdr>
        <w:top w:val="none" w:sz="0" w:space="0" w:color="auto"/>
        <w:left w:val="none" w:sz="0" w:space="0" w:color="auto"/>
        <w:bottom w:val="none" w:sz="0" w:space="0" w:color="auto"/>
        <w:right w:val="none" w:sz="0" w:space="0" w:color="auto"/>
      </w:divBdr>
    </w:div>
    <w:div w:id="1707365043">
      <w:bodyDiv w:val="1"/>
      <w:marLeft w:val="0"/>
      <w:marRight w:val="0"/>
      <w:marTop w:val="0"/>
      <w:marBottom w:val="0"/>
      <w:divBdr>
        <w:top w:val="none" w:sz="0" w:space="0" w:color="auto"/>
        <w:left w:val="none" w:sz="0" w:space="0" w:color="auto"/>
        <w:bottom w:val="none" w:sz="0" w:space="0" w:color="auto"/>
        <w:right w:val="none" w:sz="0" w:space="0" w:color="auto"/>
      </w:divBdr>
    </w:div>
    <w:div w:id="20968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rstevebest.org/EternalTriblenka.pdf" TargetMode="External"/><Relationship Id="rId12" Type="http://schemas.openxmlformats.org/officeDocument/2006/relationships/hyperlink" Target="http://muse.jhu.edu/journals/theory_and_event/v013/13.1.shomura.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intertheory.org/rossini)%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\Users\Administrator\AppData\Roaming\Microsoft\Templates\Debate.dotm</Template>
  <TotalTime>9</TotalTime>
  <Pages>3</Pages>
  <Words>884</Words>
  <Characters>5042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Joshua Imes</cp:lastModifiedBy>
  <cp:revision>3</cp:revision>
  <dcterms:created xsi:type="dcterms:W3CDTF">2013-11-23T13:33:00Z</dcterms:created>
  <dcterms:modified xsi:type="dcterms:W3CDTF">2013-11-23T14:21:00Z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