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637" w:rsidRDefault="00044637" w:rsidP="00044637">
      <w:pPr>
        <w:pStyle w:val="Heading3"/>
      </w:pPr>
      <w:r>
        <w:t>1AC Evidence</w:t>
      </w:r>
    </w:p>
    <w:p w:rsidR="00044637" w:rsidRPr="00044637" w:rsidRDefault="00044637" w:rsidP="00044637">
      <w:pPr>
        <w:pStyle w:val="Heading4"/>
      </w:pPr>
      <w:r w:rsidRPr="00044637">
        <w:t>Perception of habeas rights is key to US soft power—court action is key</w:t>
      </w:r>
    </w:p>
    <w:p w:rsidR="00044637" w:rsidRDefault="00044637" w:rsidP="00044637">
      <w:pPr>
        <w:rPr>
          <w:rStyle w:val="StyleStyleBold12pt"/>
        </w:rPr>
      </w:pPr>
      <w:r>
        <w:rPr>
          <w:rStyle w:val="StyleStyleBold12pt"/>
        </w:rPr>
        <w:t xml:space="preserve">Sidhu 11 </w:t>
      </w:r>
    </w:p>
    <w:p w:rsidR="00044637" w:rsidRDefault="00044637" w:rsidP="00044637">
      <w:pPr>
        <w:rPr>
          <w:sz w:val="20"/>
        </w:rPr>
      </w:pPr>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044637" w:rsidRDefault="00044637" w:rsidP="00044637">
      <w:pPr>
        <w:rPr>
          <w:sz w:val="16"/>
        </w:rPr>
      </w:pPr>
      <w:r>
        <w:rPr>
          <w:sz w:val="16"/>
        </w:rPr>
        <w:t xml:space="preserve">The “Great Wall” </w:t>
      </w:r>
      <w:r>
        <w:rPr>
          <w:rStyle w:val="StyleBoldUnderline"/>
        </w:rPr>
        <w:t xml:space="preserve">The </w:t>
      </w:r>
      <w:r>
        <w:rPr>
          <w:rStyle w:val="Emphasis"/>
        </w:rPr>
        <w:t xml:space="preserve">writ of </w:t>
      </w:r>
      <w:r>
        <w:rPr>
          <w:rStyle w:val="Emphasis"/>
          <w:highlight w:val="cyan"/>
        </w:rPr>
        <w:t xml:space="preserve">habeas </w:t>
      </w:r>
      <w:r>
        <w:rPr>
          <w:rStyle w:val="Emphasis"/>
        </w:rPr>
        <w:t>corpus</w:t>
      </w:r>
      <w:r>
        <w:rPr>
          <w:rStyle w:val="StyleBoldUnderline"/>
        </w:rPr>
        <w:t xml:space="preserve"> </w:t>
      </w:r>
      <w:r>
        <w:rPr>
          <w:rStyle w:val="StyleBoldUnderline"/>
          <w:highlight w:val="cyan"/>
        </w:rPr>
        <w:t>enables</w:t>
      </w:r>
      <w:r>
        <w:rPr>
          <w:rStyle w:val="StyleBoldUnderline"/>
        </w:rPr>
        <w:t xml:space="preserve"> an individual to challenge the factual basis and legality of his detention</w:t>
      </w:r>
      <w:r>
        <w:rPr>
          <w:sz w:val="16"/>
        </w:rPr>
        <w:t xml:space="preserve">,91 </w:t>
      </w:r>
      <w:r>
        <w:rPr>
          <w:rStyle w:val="StyleBoldUnderline"/>
        </w:rPr>
        <w:t xml:space="preserve">activating </w:t>
      </w:r>
      <w:r>
        <w:rPr>
          <w:rStyle w:val="StyleBoldUnderline"/>
          <w:highlight w:val="cyan"/>
        </w:rPr>
        <w:t>the judiciary’s review function</w:t>
      </w:r>
      <w:r>
        <w:rPr>
          <w:rStyle w:val="StyleBoldUnderline"/>
        </w:rPr>
        <w:t xml:space="preserve"> in the separation of powers</w:t>
      </w:r>
      <w:r>
        <w:rPr>
          <w:sz w:val="16"/>
        </w:rPr>
        <w:t xml:space="preserve"> scheme.92 </w:t>
      </w:r>
      <w:r>
        <w:rPr>
          <w:rStyle w:val="StyleBoldUnderline"/>
        </w:rPr>
        <w:t>Because the writ acts to secure individual liberty by way of the judicial checking of unlawful executive detentions</w:t>
      </w:r>
      <w:r>
        <w:rPr>
          <w:sz w:val="16"/>
        </w:rPr>
        <w:t xml:space="preserve">, </w:t>
      </w:r>
      <w:r>
        <w:rPr>
          <w:rStyle w:val="Emphasis"/>
        </w:rPr>
        <w:t>the writ has been regarded as a bulwark of liberty</w:t>
      </w:r>
      <w:r>
        <w:rPr>
          <w:sz w:val="16"/>
        </w:rPr>
        <w:t>. The Supreme Court has observed, for example, that “</w:t>
      </w:r>
      <w:r>
        <w:rPr>
          <w:rStyle w:val="Emphasis"/>
          <w:highlight w:val="cyan"/>
        </w:rPr>
        <w:t>There is no higher duty</w:t>
      </w:r>
      <w:r>
        <w:rPr>
          <w:rStyle w:val="StyleBoldUnderline"/>
        </w:rPr>
        <w:t xml:space="preserve"> of a court</w:t>
      </w:r>
      <w:r>
        <w:rPr>
          <w:sz w:val="16"/>
        </w:rPr>
        <w:t xml:space="preserve">, under our constitutional system, </w:t>
      </w:r>
      <w:r>
        <w:rPr>
          <w:rStyle w:val="StyleBoldUnderline"/>
        </w:rPr>
        <w:t>than the careful processing and adjudication of petitions for writs of habeas corpus</w:t>
      </w:r>
      <w:r>
        <w:rPr>
          <w:sz w:val="16"/>
        </w:rPr>
        <w:t xml:space="preserve"> . . . .”93 </w:t>
      </w:r>
      <w:r>
        <w:rPr>
          <w:rStyle w:val="StyleBoldUnderline"/>
          <w:highlight w:val="cyan"/>
        </w:rPr>
        <w:t xml:space="preserve">The writ is </w:t>
      </w:r>
      <w:r>
        <w:rPr>
          <w:rStyle w:val="Emphasis"/>
          <w:highlight w:val="cyan"/>
        </w:rPr>
        <w:t>seen as a vital aspect of American jurisprudence</w:t>
      </w:r>
      <w:r>
        <w:rPr>
          <w:rStyle w:val="StyleBoldUnderline"/>
          <w:highlight w:val="cyan"/>
        </w:rPr>
        <w:t xml:space="preserve">, and </w:t>
      </w:r>
      <w:r>
        <w:rPr>
          <w:rStyle w:val="Emphasis"/>
          <w:highlight w:val="cyan"/>
        </w:rPr>
        <w:t>an essential element of the law</w:t>
      </w:r>
      <w:r>
        <w:rPr>
          <w:sz w:val="16"/>
        </w:rPr>
        <w:t xml:space="preserve"> since the time of the Framers.94 </w:t>
      </w:r>
      <w:r>
        <w:rPr>
          <w:rStyle w:val="StyleBoldUnderline"/>
        </w:rPr>
        <w:t>The U</w:t>
      </w:r>
      <w:r>
        <w:rPr>
          <w:sz w:val="16"/>
        </w:rPr>
        <w:t xml:space="preserve">nited </w:t>
      </w:r>
      <w:r>
        <w:rPr>
          <w:rStyle w:val="StyleBoldUnderline"/>
        </w:rPr>
        <w:t>S</w:t>
      </w:r>
      <w:r>
        <w:rPr>
          <w:sz w:val="16"/>
        </w:rPr>
        <w:t xml:space="preserve">tates </w:t>
      </w:r>
      <w:r>
        <w:rPr>
          <w:rStyle w:val="StyleBoldUnderline"/>
        </w:rPr>
        <w:t>is a conspicuous actor in the world theater, subject to the interests and inclinations of other players, and possessing a similar, natural desire to shape the global community in a manner most favorable to its own objects.</w:t>
      </w:r>
      <w:r>
        <w:rPr>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Pr>
          <w:rStyle w:val="StyleBoldUnderline"/>
          <w:highlight w:val="cyan"/>
        </w:rPr>
        <w:t xml:space="preserve">American </w:t>
      </w:r>
      <w:r>
        <w:rPr>
          <w:rStyle w:val="StyleBoldUnderline"/>
        </w:rPr>
        <w:t xml:space="preserve">success in </w:t>
      </w:r>
      <w:r>
        <w:rPr>
          <w:rStyle w:val="StyleBoldUnderline"/>
          <w:highlight w:val="cyan"/>
        </w:rPr>
        <w:t>foreign policy depends on</w:t>
      </w:r>
      <w:r>
        <w:rPr>
          <w:rStyle w:val="StyleBoldUnderline"/>
        </w:rPr>
        <w:t xml:space="preserve"> the internal assets available to and usable by the United States</w:t>
      </w:r>
      <w:r>
        <w:rPr>
          <w:sz w:val="16"/>
        </w:rPr>
        <w:t xml:space="preserve">, </w:t>
      </w:r>
      <w:r>
        <w:rPr>
          <w:rStyle w:val="Emphasis"/>
        </w:rPr>
        <w:t xml:space="preserve">including its </w:t>
      </w:r>
      <w:r>
        <w:rPr>
          <w:rStyle w:val="Emphasis"/>
          <w:highlight w:val="cyan"/>
        </w:rPr>
        <w:t>soft power.</w:t>
      </w:r>
      <w:r>
        <w:rPr>
          <w:sz w:val="16"/>
          <w:highlight w:val="cyan"/>
        </w:rPr>
        <w:t xml:space="preserve"> </w:t>
      </w:r>
      <w:r>
        <w:rPr>
          <w:rStyle w:val="StyleBoldUnderline"/>
          <w:highlight w:val="cyan"/>
        </w:rPr>
        <w:t xml:space="preserve">The law in America is </w:t>
      </w:r>
      <w:r>
        <w:rPr>
          <w:rStyle w:val="Emphasis"/>
          <w:highlight w:val="cyan"/>
        </w:rPr>
        <w:t>an aspect of</w:t>
      </w:r>
      <w:r>
        <w:rPr>
          <w:rStyle w:val="Emphasis"/>
        </w:rPr>
        <w:t xml:space="preserve"> its national </w:t>
      </w:r>
      <w:r>
        <w:rPr>
          <w:rStyle w:val="Emphasis"/>
          <w:highlight w:val="cyan"/>
        </w:rPr>
        <w:t>soft power</w:t>
      </w:r>
      <w:r>
        <w:rPr>
          <w:rStyle w:val="StyleBoldUnderline"/>
          <w:highlight w:val="cyan"/>
        </w:rPr>
        <w:t>.</w:t>
      </w:r>
      <w:r>
        <w:rPr>
          <w:sz w:val="16"/>
        </w:rPr>
        <w:t xml:space="preserve"> In particular, </w:t>
      </w:r>
      <w:r>
        <w:rPr>
          <w:rStyle w:val="StyleBoldUnderline"/>
        </w:rPr>
        <w:t xml:space="preserve">the </w:t>
      </w:r>
      <w:r>
        <w:rPr>
          <w:rStyle w:val="StyleBoldUnderline"/>
          <w:highlight w:val="cyan"/>
        </w:rPr>
        <w:t>moderates</w:t>
      </w:r>
      <w:r>
        <w:rPr>
          <w:rStyle w:val="StyleBoldUnderline"/>
        </w:rPr>
        <w:t xml:space="preserve"> in the Muslim world</w:t>
      </w:r>
      <w:r>
        <w:rPr>
          <w:sz w:val="16"/>
        </w:rPr>
        <w:t xml:space="preserve">—the intended audience of America’s soft power— </w:t>
      </w:r>
      <w:r>
        <w:rPr>
          <w:rStyle w:val="StyleBoldUnderline"/>
          <w:highlight w:val="cyan"/>
        </w:rPr>
        <w:t>may ﬁnd attractive the American</w:t>
      </w:r>
      <w:r>
        <w:rPr>
          <w:rStyle w:val="StyleBoldUnderline"/>
        </w:rPr>
        <w:t xml:space="preserve"> constitutional </w:t>
      </w:r>
      <w:r>
        <w:rPr>
          <w:rStyle w:val="StyleBoldUnderline"/>
          <w:highlight w:val="cyan"/>
        </w:rPr>
        <w:t>system of governance in which</w:t>
      </w:r>
      <w:r>
        <w:rPr>
          <w:sz w:val="16"/>
        </w:rPr>
        <w:t xml:space="preserve"> 1) the people are the sovereign and the government consists of merely temporary and recallable agents of the people, 2) </w:t>
      </w:r>
      <w:r>
        <w:rPr>
          <w:rStyle w:val="StyleBoldUnderline"/>
        </w:rPr>
        <w:t>federal power is diffused</w:t>
      </w:r>
      <w:r>
        <w:rPr>
          <w:sz w:val="16"/>
        </w:rPr>
        <w:t xml:space="preserve"> so as to diminish the possibility that any branch of the government, or any of them acting in tandem, can infringe upon the liberty of the people, 3) structural protections notwithstanding, the </w:t>
      </w:r>
      <w:r>
        <w:rPr>
          <w:rStyle w:val="StyleBoldUnderline"/>
        </w:rPr>
        <w:t>people are entitled to certain substantive rights</w:t>
      </w:r>
      <w:r>
        <w:rPr>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Pr>
        <w:t>the courts are to ensure that the people’s rights to life, liberty, and property are not abridged</w:t>
      </w:r>
      <w:r>
        <w:rPr>
          <w:sz w:val="16"/>
        </w:rPr>
        <w:t xml:space="preserve">, according to law, by the government or others, and 6) </w:t>
      </w:r>
      <w:r>
        <w:rPr>
          <w:rStyle w:val="Emphasis"/>
          <w:highlight w:val="cyan"/>
        </w:rPr>
        <w:t>individuals</w:t>
      </w:r>
      <w:r>
        <w:rPr>
          <w:rStyle w:val="Emphasis"/>
        </w:rPr>
        <w:t xml:space="preserve"> deprived of liberty </w:t>
      </w:r>
      <w:r>
        <w:rPr>
          <w:rStyle w:val="Emphasis"/>
          <w:highlight w:val="cyan"/>
        </w:rPr>
        <w:t xml:space="preserve">have </w:t>
      </w:r>
      <w:r>
        <w:rPr>
          <w:rStyle w:val="Emphasis"/>
        </w:rPr>
        <w:t xml:space="preserve">available to them the writ of </w:t>
      </w:r>
      <w:r>
        <w:rPr>
          <w:rStyle w:val="Emphasis"/>
          <w:highlight w:val="cyan"/>
        </w:rPr>
        <w:t xml:space="preserve">habeas </w:t>
      </w:r>
      <w:r>
        <w:rPr>
          <w:rStyle w:val="Emphasis"/>
        </w:rPr>
        <w:t>corpus to invoke the judiciary’s checking function as to executive detention decisions.</w:t>
      </w:r>
      <w:r>
        <w:rPr>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Pr>
        <w:t>they may have some persuasive appeal to the rest of the world, including moderate Muslims</w:t>
      </w:r>
      <w:r>
        <w:rPr>
          <w:sz w:val="16"/>
        </w:rPr>
        <w:t xml:space="preserve"> who generally live in areas less respectful of minority rights and religious pluralism. </w:t>
      </w:r>
      <w:r>
        <w:rPr>
          <w:rStyle w:val="StyleBoldUnderline"/>
        </w:rPr>
        <w:t xml:space="preserve">Such </w:t>
      </w:r>
      <w:r>
        <w:rPr>
          <w:rStyle w:val="StyleBoldUnderline"/>
          <w:highlight w:val="cyan"/>
        </w:rPr>
        <w:t>reverence is to be expected</w:t>
      </w:r>
      <w:r>
        <w:rPr>
          <w:rStyle w:val="StyleBoldUnderline"/>
        </w:rPr>
        <w:t xml:space="preserve"> and warranted </w:t>
      </w:r>
      <w:r>
        <w:rPr>
          <w:rStyle w:val="Emphasis"/>
          <w:highlight w:val="cyan"/>
        </w:rPr>
        <w:t>only if the United States has remained true to these constitutional principles in practice</w:t>
      </w:r>
      <w:r>
        <w:rPr>
          <w:sz w:val="16"/>
          <w:highlight w:val="cyan"/>
        </w:rPr>
        <w:t>,</w:t>
      </w:r>
      <w:r>
        <w:rPr>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Pr>
        <w:t>The United States has been charged with being unfaithful to its own laws and values in its prosecution of the post-9/11 campaign against transnational terrorism.</w:t>
      </w:r>
      <w:r>
        <w:rPr>
          <w:sz w:val="16"/>
        </w:rPr>
        <w:t xml:space="preserve"> With respect to its conduct outside of the United States, following 9/11, </w:t>
      </w:r>
      <w:r>
        <w:rPr>
          <w:rStyle w:val="StyleBoldUnderline"/>
        </w:rPr>
        <w:t>America has been alleged to have tortured captured individuals</w:t>
      </w:r>
      <w:r>
        <w:rPr>
          <w:sz w:val="16"/>
        </w:rPr>
        <w:t xml:space="preserve"> in violation of its domestic and international legal obligations,99 </w:t>
      </w:r>
      <w:r>
        <w:rPr>
          <w:rStyle w:val="StyleBoldUnderline"/>
        </w:rPr>
        <w:t>and detained individuals indeﬁ nitely</w:t>
      </w:r>
      <w:r>
        <w:rPr>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Pr>
          <w:rStyle w:val="Emphasis"/>
        </w:rPr>
        <w:t xml:space="preserve">The mere perception that they bear any resemblance to the truth </w:t>
      </w:r>
      <w:r>
        <w:rPr>
          <w:rStyle w:val="Emphasis"/>
        </w:rPr>
        <w:lastRenderedPageBreak/>
        <w:t xml:space="preserve">undoubtedly impairs </w:t>
      </w:r>
      <w:r>
        <w:rPr>
          <w:rStyle w:val="Emphasis"/>
          <w:highlight w:val="cyan"/>
        </w:rPr>
        <w:t>the way in which the United States is viewed by Muslims around the world</w:t>
      </w:r>
      <w:r>
        <w:rPr>
          <w:sz w:val="16"/>
        </w:rPr>
        <w:t xml:space="preserve">, including Muslim-Americans, </w:t>
      </w:r>
      <w:r>
        <w:rPr>
          <w:rStyle w:val="Emphasis"/>
        </w:rPr>
        <w:t xml:space="preserve">and thus </w:t>
      </w:r>
      <w:r>
        <w:rPr>
          <w:rStyle w:val="Emphasis"/>
          <w:highlight w:val="cyan"/>
        </w:rPr>
        <w:t>diminishes</w:t>
      </w:r>
      <w:r>
        <w:rPr>
          <w:rStyle w:val="Emphasis"/>
        </w:rPr>
        <w:t xml:space="preserve"> the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soft power</w:t>
      </w:r>
      <w:r>
        <w:rPr>
          <w:rStyle w:val="Emphasis"/>
        </w:rPr>
        <w:t xml:space="preserve"> resources</w:t>
      </w:r>
      <w:r>
        <w:rPr>
          <w:sz w:val="16"/>
        </w:rPr>
        <w:t xml:space="preserve">.104 </w:t>
      </w:r>
      <w:r>
        <w:rPr>
          <w:rStyle w:val="StyleBoldUnderline"/>
        </w:rPr>
        <w:t xml:space="preserve">The degree to which they are valid degrades the ability of the United States to argue persuasively that it not only touts the rule of law, but </w:t>
      </w:r>
      <w:r>
        <w:rPr>
          <w:rStyle w:val="Emphasis"/>
        </w:rPr>
        <w:t>exhibits actual ﬁ delity to the law in times of crisis</w:t>
      </w:r>
      <w:r>
        <w:rPr>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Pr>
          <w:rStyle w:val="StyleBoldUnderline"/>
          <w:highlight w:val="cyan"/>
        </w:rPr>
        <w:t>the judiciary</w:t>
      </w:r>
      <w:r>
        <w:rPr>
          <w:rStyle w:val="StyleBoldUnderline"/>
        </w:rPr>
        <w:t xml:space="preserve"> has been faithful to the rule of law after 9/11 and as such </w:t>
      </w:r>
      <w:r>
        <w:rPr>
          <w:rStyle w:val="Emphasis"/>
          <w:highlight w:val="cyan"/>
        </w:rPr>
        <w:t>should be considered a positive instrument of American soft power</w:t>
      </w:r>
      <w:r>
        <w:rPr>
          <w:rStyle w:val="Emphasis"/>
        </w:rPr>
        <w:t>.</w:t>
      </w:r>
      <w:r>
        <w:rPr>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044637" w:rsidRDefault="00044637" w:rsidP="00044637">
      <w:pPr>
        <w:pStyle w:val="Heading4"/>
        <w:rPr>
          <w:sz w:val="24"/>
        </w:rPr>
      </w:pPr>
      <w:r>
        <w:rPr>
          <w:b w:val="0"/>
          <w:bCs w:val="0"/>
        </w:rPr>
        <w:t>Legitimacy key to make US leadership durable and effective—only judicial action solves</w:t>
      </w:r>
    </w:p>
    <w:p w:rsidR="00044637" w:rsidRDefault="00044637" w:rsidP="00044637">
      <w:r>
        <w:rPr>
          <w:rStyle w:val="StyleStyleBold12pt"/>
        </w:rPr>
        <w:t>Knowles 9</w:t>
      </w:r>
      <w:r>
        <w:t xml:space="preserve"> [Spring, 2009, Robert Knowles is a Acting Assistant Professor, New York University School of Law, “American Hegemony and the Foreign Affairs Constitution”, ARIZONA STATE LAW JOURNAL, 41 Ariz. St. L.J. 87]</w:t>
      </w:r>
    </w:p>
    <w:p w:rsidR="00044637" w:rsidRDefault="00044637" w:rsidP="00044637"/>
    <w:p w:rsidR="00044637" w:rsidRDefault="00044637" w:rsidP="00044637">
      <w:pPr>
        <w:rPr>
          <w:rStyle w:val="StyleBoldUnderline"/>
          <w:b w:val="0"/>
          <w:bCs w:val="0"/>
          <w:sz w:val="16"/>
        </w:rPr>
      </w:pPr>
      <w:r>
        <w:rPr>
          <w:rStyle w:val="StyleBoldUnderline"/>
        </w:rPr>
        <w:t>American unipolarity has created a challenge for realists</w:t>
      </w:r>
      <w:r>
        <w:rPr>
          <w:sz w:val="16"/>
        </w:rPr>
        <w:t xml:space="preserve">. </w:t>
      </w:r>
      <w:r>
        <w:rPr>
          <w:rStyle w:val="StyleBoldUnderline"/>
        </w:rPr>
        <w:t xml:space="preserve">Unipolarity was thought to be inherently unstable </w:t>
      </w:r>
      <w:r>
        <w:rPr>
          <w:sz w:val="16"/>
        </w:rPr>
        <w:t xml:space="preserve">because other nations, seeking to protect their own security, form alliances to counter-balance the leading state. n322 But </w:t>
      </w:r>
      <w:r>
        <w:rPr>
          <w:rStyle w:val="StyleBoldUnderline"/>
        </w:rPr>
        <w:t>no nation or group of nations has yet attempted to challenge America's military predominance</w:t>
      </w:r>
      <w:r>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Pr>
          <w:rStyle w:val="StyleBoldUnderline"/>
        </w:rPr>
        <w:t>the United States is geographically isolated from other potential rivals</w:t>
      </w:r>
      <w:r>
        <w:rPr>
          <w:sz w:val="16"/>
        </w:rPr>
        <w:t xml:space="preserve">, who are located near one another in Eurasia. n327 </w:t>
      </w:r>
      <w:r>
        <w:rPr>
          <w:rStyle w:val="StyleBoldUnderline"/>
        </w:rPr>
        <w:t>This mutes the security threat that the U.S. seems to pose while increasing the threats that potential rivals seem to pose to one another</w:t>
      </w:r>
      <w:r>
        <w:rPr>
          <w:sz w:val="16"/>
        </w:rPr>
        <w:t xml:space="preserve">. n328 Second, </w:t>
      </w:r>
      <w:r>
        <w:rPr>
          <w:rStyle w:val="StyleBoldUnderline"/>
        </w:rPr>
        <w:t>the U.S. far exceeds the capabilities of all other states in every aspect of power</w:t>
      </w:r>
      <w:r>
        <w:rPr>
          <w:sz w:val="16"/>
        </w:rPr>
        <w:t xml:space="preserve"> - military, economic, technological, and in terms of what is known as "soft power." </w:t>
      </w:r>
      <w:r>
        <w:rPr>
          <w:rStyle w:val="StyleBoldUnderline"/>
        </w:rPr>
        <w:t>This advantage "is larger now than any analogous gap in the history of the modern state system."</w:t>
      </w:r>
      <w:r>
        <w:rPr>
          <w:sz w:val="16"/>
        </w:rPr>
        <w:t xml:space="preserve"> n329 Third, </w:t>
      </w:r>
      <w:r>
        <w:rPr>
          <w:rStyle w:val="StyleBoldUnderline"/>
          <w:highlight w:val="cyan"/>
        </w:rPr>
        <w:t>unipolarity</w:t>
      </w:r>
      <w:r>
        <w:rPr>
          <w:rStyle w:val="StyleBoldUnderline"/>
        </w:rPr>
        <w:t xml:space="preserve"> is entrenched as the status quo</w:t>
      </w:r>
      <w:r>
        <w:rPr>
          <w:sz w:val="16"/>
        </w:rPr>
        <w:t xml:space="preserve"> for the first time since the seventeenth century, </w:t>
      </w:r>
      <w:r>
        <w:rPr>
          <w:rStyle w:val="StyleBoldUnderline"/>
        </w:rPr>
        <w:t>multiplying free rider problems for potential rivals and rendering less relevant all modern previous experience with balancing</w:t>
      </w:r>
      <w:r>
        <w:rPr>
          <w:sz w:val="16"/>
        </w:rPr>
        <w:t xml:space="preserve">. n330 Finally, </w:t>
      </w:r>
      <w:r>
        <w:rPr>
          <w:rStyle w:val="StyleBoldUnderline"/>
        </w:rPr>
        <w:t>the potential rivals' possession of nuclear weapons makes the concentration of power in the United States appear less threatening</w:t>
      </w:r>
      <w:r>
        <w:rPr>
          <w:sz w:val="16"/>
        </w:rPr>
        <w:t xml:space="preserve">. A war between great powers in today's world is very unlikely. n331 </w:t>
      </w:r>
      <w:r>
        <w:rPr>
          <w:rStyle w:val="StyleBoldUnderline"/>
        </w:rPr>
        <w:t xml:space="preserve">These factors </w:t>
      </w:r>
      <w:r>
        <w:rPr>
          <w:rStyle w:val="StyleBoldUnderline"/>
          <w:highlight w:val="cyan"/>
        </w:rPr>
        <w:t>make the current system</w:t>
      </w:r>
      <w:r>
        <w:rPr>
          <w:rStyle w:val="StyleBoldUnderline"/>
        </w:rPr>
        <w:t xml:space="preserve"> much </w:t>
      </w:r>
      <w:r>
        <w:rPr>
          <w:rStyle w:val="StyleBoldUnderline"/>
          <w:highlight w:val="cyan"/>
        </w:rPr>
        <w:t>more stable, peaceful and durable</w:t>
      </w:r>
      <w:r>
        <w:rPr>
          <w:sz w:val="16"/>
        </w:rPr>
        <w:t xml:space="preserve"> than the past multi-polar and bipolar systems in which the United States operated for all of its history until 1991. </w:t>
      </w:r>
      <w:r>
        <w:rPr>
          <w:rStyle w:val="StyleBoldUnderline"/>
        </w:rPr>
        <w:t xml:space="preserve">The lack of balancing means that the </w:t>
      </w:r>
      <w:r>
        <w:rPr>
          <w:rStyle w:val="Emphasis"/>
        </w:rPr>
        <w:t>U</w:t>
      </w:r>
      <w:r>
        <w:rPr>
          <w:sz w:val="16"/>
        </w:rPr>
        <w:t xml:space="preserve">nited </w:t>
      </w:r>
      <w:r>
        <w:rPr>
          <w:rStyle w:val="Emphasis"/>
        </w:rPr>
        <w:t>S</w:t>
      </w:r>
      <w:r>
        <w:rPr>
          <w:sz w:val="16"/>
        </w:rPr>
        <w:t xml:space="preserve">tates, </w:t>
      </w:r>
      <w:r>
        <w:rPr>
          <w:rStyle w:val="StyleBoldUnderline"/>
        </w:rPr>
        <w:t xml:space="preserve">and by extension </w:t>
      </w:r>
      <w:r>
        <w:rPr>
          <w:rStyle w:val="StyleBoldUnderline"/>
          <w:highlight w:val="cyan"/>
        </w:rPr>
        <w:t>the executive</w:t>
      </w:r>
      <w:r>
        <w:rPr>
          <w:rStyle w:val="StyleBoldUnderline"/>
        </w:rPr>
        <w:t xml:space="preserve"> branch, </w:t>
      </w:r>
      <w:r>
        <w:rPr>
          <w:rStyle w:val="StyleBoldUnderline"/>
          <w:highlight w:val="cyan"/>
        </w:rPr>
        <w:t>faces</w:t>
      </w:r>
      <w:r>
        <w:rPr>
          <w:sz w:val="16"/>
        </w:rPr>
        <w:t xml:space="preserve"> much </w:t>
      </w:r>
      <w:r>
        <w:rPr>
          <w:rStyle w:val="StyleBoldUnderline"/>
          <w:highlight w:val="cyan"/>
        </w:rPr>
        <w:t>weaker</w:t>
      </w:r>
      <w:r>
        <w:rPr>
          <w:rStyle w:val="StyleBoldUnderline"/>
        </w:rPr>
        <w:t xml:space="preserve"> external </w:t>
      </w:r>
      <w:r>
        <w:rPr>
          <w:rStyle w:val="StyleBoldUnderline"/>
          <w:highlight w:val="cyan"/>
        </w:rPr>
        <w:t xml:space="preserve">constraints on its </w:t>
      </w:r>
      <w:r>
        <w:rPr>
          <w:rStyle w:val="StyleBoldUnderline"/>
        </w:rPr>
        <w:t xml:space="preserve">exercise of </w:t>
      </w:r>
      <w:r>
        <w:rPr>
          <w:rStyle w:val="StyleBoldUnderline"/>
          <w:highlight w:val="cyan"/>
        </w:rPr>
        <w:t>power</w:t>
      </w:r>
      <w:r>
        <w:rPr>
          <w:sz w:val="16"/>
        </w:rPr>
        <w:t xml:space="preserve"> than in the past. n332 Therefore, </w:t>
      </w:r>
      <w:r>
        <w:rPr>
          <w:rStyle w:val="Emphasis"/>
        </w:rPr>
        <w:t>the internal processes of the U.S. matter now more than any other nations' have in history</w:t>
      </w:r>
      <w:r>
        <w:rPr>
          <w:sz w:val="16"/>
        </w:rPr>
        <w:t xml:space="preserve">. n333 And </w:t>
      </w:r>
      <w:r>
        <w:rPr>
          <w:rStyle w:val="StyleBoldUnderline"/>
        </w:rPr>
        <w:t xml:space="preserve">it is </w:t>
      </w:r>
      <w:r>
        <w:rPr>
          <w:rStyle w:val="StyleBoldUnderline"/>
          <w:highlight w:val="cyan"/>
        </w:rPr>
        <w:t>these internal processes</w:t>
      </w:r>
      <w:r>
        <w:rPr>
          <w:sz w:val="16"/>
        </w:rPr>
        <w:t xml:space="preserve">, as much as external developments, </w:t>
      </w:r>
      <w:r>
        <w:rPr>
          <w:rStyle w:val="Emphasis"/>
        </w:rPr>
        <w:t xml:space="preserve">that will </w:t>
      </w:r>
      <w:r>
        <w:rPr>
          <w:rStyle w:val="Emphasis"/>
          <w:highlight w:val="cyan"/>
        </w:rPr>
        <w:t>determine the durability of</w:t>
      </w:r>
      <w:r>
        <w:rPr>
          <w:rStyle w:val="Emphasis"/>
        </w:rPr>
        <w:t xml:space="preserve"> American </w:t>
      </w:r>
      <w:r>
        <w:rPr>
          <w:rStyle w:val="Emphasis"/>
          <w:highlight w:val="cyan"/>
        </w:rPr>
        <w:t>unipolarity</w:t>
      </w:r>
      <w:r>
        <w:rPr>
          <w:sz w:val="16"/>
        </w:rPr>
        <w:t xml:space="preserve">. As one realist scholar has argued, </w:t>
      </w:r>
      <w:r>
        <w:rPr>
          <w:rStyle w:val="Emphasis"/>
          <w:highlight w:val="cyan"/>
        </w:rPr>
        <w:t>the U.S. can best ensure</w:t>
      </w:r>
      <w:r>
        <w:rPr>
          <w:rStyle w:val="Emphasis"/>
        </w:rPr>
        <w:t xml:space="preserve"> the [*141] </w:t>
      </w:r>
      <w:r>
        <w:rPr>
          <w:rStyle w:val="Emphasis"/>
          <w:highlight w:val="cyan"/>
        </w:rPr>
        <w:t>stability</w:t>
      </w:r>
      <w:r>
        <w:rPr>
          <w:rStyle w:val="Emphasis"/>
        </w:rPr>
        <w:t xml:space="preserve"> of this unipolar order </w:t>
      </w:r>
      <w:r>
        <w:rPr>
          <w:rStyle w:val="Emphasis"/>
          <w:highlight w:val="cyan"/>
        </w:rPr>
        <w:t>by ensuring</w:t>
      </w:r>
      <w:r>
        <w:rPr>
          <w:rStyle w:val="Emphasis"/>
        </w:rPr>
        <w:t xml:space="preserve"> that its </w:t>
      </w:r>
      <w:r>
        <w:rPr>
          <w:rStyle w:val="Emphasis"/>
          <w:highlight w:val="cyan"/>
        </w:rPr>
        <w:t>predominance appears legitimate</w:t>
      </w:r>
      <w:r>
        <w:rPr>
          <w:sz w:val="16"/>
        </w:rPr>
        <w:t xml:space="preserve">. n334 </w:t>
      </w:r>
      <w:r>
        <w:rPr>
          <w:rStyle w:val="StyleBoldUnderline"/>
        </w:rPr>
        <w:t>Hegemonic orders take on hierarchical characteristics</w:t>
      </w:r>
      <w:r>
        <w:rPr>
          <w:sz w:val="16"/>
        </w:rPr>
        <w:t xml:space="preserve">, with the preeminent power having denser political ties with other nations than in a unipolar order. n335 </w:t>
      </w:r>
      <w:r>
        <w:rPr>
          <w:rStyle w:val="StyleBoldUnderline"/>
        </w:rPr>
        <w:t>Stability in hegemonic orders is maintained in part through security guarantees and trade relationships that result in economic specialization</w:t>
      </w:r>
      <w:r>
        <w:rPr>
          <w:sz w:val="16"/>
        </w:rPr>
        <w:t xml:space="preserve"> among nations. n336 For example, if Nation X's security is supplied by Hegemon Y, Nation X can de-emphasize military power and focus on economic power. In a hegemonic system, </w:t>
      </w:r>
      <w:r>
        <w:rPr>
          <w:rStyle w:val="StyleBoldUnderline"/>
        </w:rPr>
        <w:t>the preeminent state has "the power to shape the rules of international politics according to its own interests."</w:t>
      </w:r>
      <w:r>
        <w:rPr>
          <w:sz w:val="16"/>
        </w:rPr>
        <w:t xml:space="preserve"> n337 </w:t>
      </w:r>
      <w:r>
        <w:rPr>
          <w:rStyle w:val="StyleBoldUnderline"/>
        </w:rPr>
        <w:t>The hegemon</w:t>
      </w:r>
      <w:r>
        <w:rPr>
          <w:sz w:val="16"/>
        </w:rPr>
        <w:t xml:space="preserve">, in return, </w:t>
      </w:r>
      <w:r>
        <w:rPr>
          <w:rStyle w:val="Emphasis"/>
        </w:rPr>
        <w:t>provides public goods</w:t>
      </w:r>
      <w:r>
        <w:rPr>
          <w:rStyle w:val="StyleBoldUnderline"/>
        </w:rPr>
        <w:t xml:space="preserve"> for the system as a whole</w:t>
      </w:r>
      <w:r>
        <w:rPr>
          <w:sz w:val="16"/>
        </w:rPr>
        <w:t xml:space="preserve">. n338 </w:t>
      </w:r>
      <w:r>
        <w:rPr>
          <w:rStyle w:val="StyleBoldUnderline"/>
          <w:highlight w:val="cyan"/>
        </w:rPr>
        <w:t>The hegemon possesses</w:t>
      </w:r>
      <w:r>
        <w:rPr>
          <w:sz w:val="16"/>
        </w:rPr>
        <w:t xml:space="preserve"> not only superior command of military and economic </w:t>
      </w:r>
      <w:r>
        <w:rPr>
          <w:sz w:val="16"/>
        </w:rPr>
        <w:lastRenderedPageBreak/>
        <w:t>resources but "</w:t>
      </w:r>
      <w:r>
        <w:rPr>
          <w:rStyle w:val="StyleBoldUnderline"/>
          <w:highlight w:val="cyan"/>
        </w:rPr>
        <w:t>soft" power, the ability to guide other states'</w:t>
      </w:r>
      <w:r>
        <w:rPr>
          <w:rStyle w:val="StyleBoldUnderline"/>
        </w:rPr>
        <w:t xml:space="preserve"> preferences and interests.</w:t>
      </w:r>
      <w:r>
        <w:rPr>
          <w:sz w:val="16"/>
        </w:rPr>
        <w:t xml:space="preserve"> n339 </w:t>
      </w:r>
      <w:r>
        <w:rPr>
          <w:rStyle w:val="Emphasis"/>
          <w:highlight w:val="cyan"/>
        </w:rPr>
        <w:t xml:space="preserve">The durability and stability of hegemonic orders depends on other states' acceptance </w:t>
      </w:r>
      <w:r>
        <w:rPr>
          <w:rStyle w:val="Emphasis"/>
        </w:rPr>
        <w:t xml:space="preserve">of the hegemon's role. </w:t>
      </w:r>
      <w:r>
        <w:rPr>
          <w:rStyle w:val="Emphasis"/>
          <w:highlight w:val="cyan"/>
        </w:rPr>
        <w:t>The hegemon's leadership must be seen as legitimate</w:t>
      </w:r>
      <w:r>
        <w:rPr>
          <w:sz w:val="16"/>
        </w:rPr>
        <w:t xml:space="preserve">. n340 [*142] </w:t>
      </w:r>
      <w:r>
        <w:rPr>
          <w:rStyle w:val="StyleBoldUnderline"/>
        </w:rPr>
        <w:t xml:space="preserve">The </w:t>
      </w:r>
      <w:r>
        <w:rPr>
          <w:rStyle w:val="Emphasis"/>
        </w:rPr>
        <w:t>U</w:t>
      </w:r>
      <w:r>
        <w:rPr>
          <w:sz w:val="16"/>
        </w:rPr>
        <w:t xml:space="preserve">nited </w:t>
      </w:r>
      <w:r>
        <w:rPr>
          <w:rStyle w:val="Emphasis"/>
        </w:rPr>
        <w:t>S</w:t>
      </w:r>
      <w:r>
        <w:rPr>
          <w:sz w:val="16"/>
        </w:rPr>
        <w:t>tates</w:t>
      </w:r>
      <w:r>
        <w:rPr>
          <w:rStyle w:val="StyleBoldUnderline"/>
        </w:rPr>
        <w:t xml:space="preserve"> qualifies as a global hegemon</w:t>
      </w:r>
      <w:r>
        <w:rPr>
          <w:sz w:val="16"/>
        </w:rPr>
        <w:t xml:space="preserve">. In many ways, </w:t>
      </w:r>
      <w:r>
        <w:rPr>
          <w:rStyle w:val="StyleBoldUnderline"/>
        </w:rPr>
        <w:t>the U.S. acts as a world government</w:t>
      </w:r>
      <w:r>
        <w:rPr>
          <w:sz w:val="16"/>
        </w:rPr>
        <w:t xml:space="preserve">. n341 </w:t>
      </w:r>
      <w:r>
        <w:rPr>
          <w:rStyle w:val="StyleBoldUnderline"/>
        </w:rPr>
        <w:t>It provides public goods for the world</w:t>
      </w:r>
      <w:r>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Pr>
          <w:rStyle w:val="StyleBoldUnderline"/>
        </w:rPr>
        <w:t>the United States provides a public good through its efforts to combat terrorism</w:t>
      </w:r>
      <w:r>
        <w:rPr>
          <w:sz w:val="16"/>
        </w:rPr>
        <w:t xml:space="preserve"> and confront - even through regime change - rogue states. n345 </w:t>
      </w:r>
      <w:r>
        <w:rPr>
          <w:rStyle w:val="StyleBoldUnderline"/>
        </w:rPr>
        <w:t xml:space="preserve">The </w:t>
      </w:r>
      <w:r>
        <w:rPr>
          <w:rStyle w:val="Emphasis"/>
        </w:rPr>
        <w:t>U</w:t>
      </w:r>
      <w:r>
        <w:rPr>
          <w:sz w:val="16"/>
        </w:rPr>
        <w:t xml:space="preserve">nited </w:t>
      </w:r>
      <w:r>
        <w:rPr>
          <w:rStyle w:val="Emphasis"/>
        </w:rPr>
        <w:t>S</w:t>
      </w:r>
      <w:r>
        <w:rPr>
          <w:sz w:val="16"/>
        </w:rPr>
        <w:t xml:space="preserve">tates also </w:t>
      </w:r>
      <w:r>
        <w:rPr>
          <w:rStyle w:val="StyleBoldUnderline"/>
        </w:rPr>
        <w:t>provides a public good through its</w:t>
      </w:r>
      <w:r>
        <w:rPr>
          <w:sz w:val="16"/>
        </w:rPr>
        <w:t xml:space="preserve"> </w:t>
      </w:r>
      <w:r>
        <w:rPr>
          <w:rStyle w:val="Emphasis"/>
        </w:rPr>
        <w:t>promulgation and enforcement of international norms.</w:t>
      </w:r>
      <w:r>
        <w:rPr>
          <w:rStyle w:val="StyleBoldUnderline"/>
        </w:rPr>
        <w:t xml:space="preserve"> It exercises a dominant influence on the definition of international law because it is the largest "consumer" of such law and the only nation capable of enforcing it on a global scale.</w:t>
      </w:r>
      <w:r>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Pr>
          <w:rStyle w:val="StyleBoldUnderline"/>
        </w:rPr>
        <w:t>controlling international norms are</w:t>
      </w:r>
      <w:r>
        <w:rPr>
          <w:sz w:val="16"/>
        </w:rPr>
        <w:t xml:space="preserve"> [*143] sometimes </w:t>
      </w:r>
      <w:r>
        <w:rPr>
          <w:rStyle w:val="StyleBoldUnderline"/>
        </w:rPr>
        <w:t>embodied in the U.S. Constitution and domestic law rather than in treaties or customary international law.</w:t>
      </w:r>
      <w:r>
        <w:rPr>
          <w:sz w:val="16"/>
        </w:rPr>
        <w:t xml:space="preserve"> For example, </w:t>
      </w:r>
      <w:r>
        <w:rPr>
          <w:rStyle w:val="StyleBoldUnderline"/>
        </w:rPr>
        <w:t>whether terrorist threats will be countered effectively depends "in large part on U.S. law regarding armed conflict, from rules that define the circumstances under which the President can use force to those that define the proper treatment of enemy combatants.</w:t>
      </w:r>
      <w:r>
        <w:rPr>
          <w:sz w:val="16"/>
        </w:rPr>
        <w:t xml:space="preserve">" n348 </w:t>
      </w:r>
      <w:r>
        <w:rPr>
          <w:rStyle w:val="StyleBoldUnderline"/>
          <w:highlight w:val="cyan"/>
        </w:rPr>
        <w:t xml:space="preserve">These </w:t>
      </w:r>
      <w:r>
        <w:rPr>
          <w:rStyle w:val="StyleBoldUnderline"/>
        </w:rPr>
        <w:t xml:space="preserve">public goods provided by the United States </w:t>
      </w:r>
      <w:r>
        <w:rPr>
          <w:rStyle w:val="Emphasis"/>
          <w:highlight w:val="cyan"/>
        </w:rPr>
        <w:t>stabilize the system by legitimizing it and decreasing resistance</w:t>
      </w:r>
      <w:r>
        <w:rPr>
          <w:rStyle w:val="Emphasis"/>
        </w:rPr>
        <w:t xml:space="preserve"> to it</w:t>
      </w:r>
      <w:r>
        <w:rPr>
          <w:rStyle w:val="StyleBoldUnderline"/>
        </w:rPr>
        <w:t>.</w:t>
      </w:r>
      <w:r>
        <w:rPr>
          <w:sz w:val="16"/>
        </w:rPr>
        <w:t xml:space="preserve"> </w:t>
      </w:r>
      <w:r>
        <w:rPr>
          <w:rStyle w:val="StyleBoldUnderline"/>
        </w:rPr>
        <w:t>The transnational</w:t>
      </w:r>
      <w:r>
        <w:rPr>
          <w:sz w:val="16"/>
        </w:rPr>
        <w:t xml:space="preserve"> political and economic </w:t>
      </w:r>
      <w:r>
        <w:rPr>
          <w:rStyle w:val="StyleBoldUnderline"/>
        </w:rPr>
        <w:t xml:space="preserve">institutions created by the </w:t>
      </w:r>
      <w:r>
        <w:rPr>
          <w:rStyle w:val="Emphasis"/>
        </w:rPr>
        <w:t>U</w:t>
      </w:r>
      <w:r>
        <w:rPr>
          <w:sz w:val="16"/>
        </w:rPr>
        <w:t xml:space="preserve">nited </w:t>
      </w:r>
      <w:r>
        <w:rPr>
          <w:rStyle w:val="Emphasis"/>
        </w:rPr>
        <w:t>S</w:t>
      </w:r>
      <w:r>
        <w:rPr>
          <w:sz w:val="16"/>
        </w:rPr>
        <w:t xml:space="preserve">tates </w:t>
      </w:r>
      <w:r>
        <w:rPr>
          <w:rStyle w:val="StyleBoldUnderline"/>
        </w:rPr>
        <w:t>provide other countries with informal access to policymaking and tend to reduce resistance to American hegemony, encouraging others to "bandwagon"</w:t>
      </w:r>
      <w:r>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Pr>
          <w:rStyle w:val="StyleBoldUnderline"/>
        </w:rPr>
        <w:t xml:space="preserve">The </w:t>
      </w:r>
      <w:r>
        <w:rPr>
          <w:rStyle w:val="StyleBoldUnderline"/>
          <w:highlight w:val="cyan"/>
        </w:rPr>
        <w:t>legitimacy</w:t>
      </w:r>
      <w:r>
        <w:rPr>
          <w:rStyle w:val="StyleBoldUnderline"/>
        </w:rPr>
        <w:t xml:space="preserve"> of American hegemony </w:t>
      </w:r>
      <w:r>
        <w:rPr>
          <w:rStyle w:val="StyleBoldUnderline"/>
          <w:highlight w:val="cyan"/>
        </w:rPr>
        <w:t>is strengthened</w:t>
      </w:r>
      <w:r>
        <w:rPr>
          <w:rStyle w:val="StyleBoldUnderline"/>
        </w:rPr>
        <w:t xml:space="preserve"> and sustained </w:t>
      </w:r>
      <w:r>
        <w:rPr>
          <w:rStyle w:val="StyleBoldUnderline"/>
          <w:highlight w:val="cyan"/>
        </w:rPr>
        <w:t>by the democratic and accessible nature of the U.S. government</w:t>
      </w:r>
      <w:r>
        <w:rPr>
          <w:sz w:val="16"/>
        </w:rPr>
        <w:t xml:space="preserve">. </w:t>
      </w:r>
      <w:r>
        <w:rPr>
          <w:rStyle w:val="Emphasis"/>
          <w:highlight w:val="cyan"/>
        </w:rPr>
        <w:t>The American constitutional separation of powers is an international public good.</w:t>
      </w:r>
      <w:r>
        <w:rPr>
          <w:sz w:val="16"/>
        </w:rPr>
        <w:t xml:space="preserve"> </w:t>
      </w:r>
      <w:r>
        <w:rPr>
          <w:rStyle w:val="StyleBoldUnderline"/>
        </w:rPr>
        <w:t>The risk that it will hinder the ability of the U.S. to act swiftly, coherently or decisively</w:t>
      </w:r>
      <w:r>
        <w:rPr>
          <w:sz w:val="16"/>
        </w:rPr>
        <w:t xml:space="preserve"> in foreign affairs</w:t>
      </w:r>
      <w:r>
        <w:rPr>
          <w:rStyle w:val="StyleBoldUnderline"/>
        </w:rPr>
        <w:t xml:space="preserve"> </w:t>
      </w:r>
      <w:r>
        <w:rPr>
          <w:rStyle w:val="Emphasis"/>
        </w:rPr>
        <w:t xml:space="preserve">is counter-balanced by the benefits </w:t>
      </w:r>
      <w:r>
        <w:rPr>
          <w:rStyle w:val="Emphasis"/>
          <w:highlight w:val="cyan"/>
        </w:rPr>
        <w:t>it provides</w:t>
      </w:r>
      <w:r>
        <w:rPr>
          <w:rStyle w:val="StyleBoldUnderline"/>
        </w:rPr>
        <w:t xml:space="preserve"> in permitting </w:t>
      </w:r>
      <w:r>
        <w:rPr>
          <w:rStyle w:val="StyleBoldUnderline"/>
          <w:highlight w:val="cyan"/>
        </w:rPr>
        <w:t>foreigners multiple points of access to the governmen</w:t>
      </w:r>
      <w:r>
        <w:rPr>
          <w:rStyle w:val="StyleBoldUnderline"/>
        </w:rPr>
        <w:t>t</w:t>
      </w:r>
      <w:r>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Pr>
          <w:rStyle w:val="StyleBoldUnderline"/>
          <w:highlight w:val="cyan"/>
        </w:rPr>
        <w:t>The courts</w:t>
      </w:r>
      <w:r>
        <w:rPr>
          <w:rStyle w:val="StyleBoldUnderline"/>
        </w:rPr>
        <w:t>,</w:t>
      </w:r>
      <w:r>
        <w:rPr>
          <w:sz w:val="16"/>
        </w:rPr>
        <w:t xml:space="preserve"> too, </w:t>
      </w:r>
      <w:r>
        <w:rPr>
          <w:rStyle w:val="StyleBoldUnderline"/>
          <w:highlight w:val="cyan"/>
        </w:rPr>
        <w:t xml:space="preserve">are </w:t>
      </w:r>
      <w:r>
        <w:rPr>
          <w:rStyle w:val="Emphasis"/>
          <w:highlight w:val="cyan"/>
        </w:rPr>
        <w:t>accessible to foreign nations and non-citizens</w:t>
      </w:r>
      <w:r>
        <w:rPr>
          <w:rStyle w:val="StyleBoldUnderline"/>
        </w:rPr>
        <w:t xml:space="preserve">. The Alien Tort Statute is emerging as an </w:t>
      </w:r>
      <w:r>
        <w:rPr>
          <w:sz w:val="16"/>
        </w:rPr>
        <w:t xml:space="preserve">[*144] </w:t>
      </w:r>
      <w:r>
        <w:rPr>
          <w:rStyle w:val="StyleBoldUnderline"/>
        </w:rPr>
        <w:t>important vehicle for adjudicating tort claims among non-citizens in U.S. courts.</w:t>
      </w:r>
      <w:r>
        <w:rPr>
          <w:sz w:val="16"/>
        </w:rPr>
        <w:t xml:space="preserve"> n355 Empires are more complex than unipolar or hegemonic systems. </w:t>
      </w:r>
      <w:r>
        <w:rPr>
          <w:rStyle w:val="StyleBoldUnderline"/>
        </w:rPr>
        <w:t>Empires consist of a "rimless-hub-and-spoke structure,</w:t>
      </w:r>
      <w:r>
        <w:rPr>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Pr>
          <w:rStyle w:val="StyleBoldUnderline"/>
        </w:rPr>
        <w:t>The success of imperial governance depends on the lack of a "rim</w:t>
      </w:r>
      <w:r>
        <w:rPr>
          <w:sz w:val="16"/>
        </w:rPr>
        <w:t xml:space="preserve">." n359 </w:t>
      </w:r>
      <w:r>
        <w:rPr>
          <w:rStyle w:val="StyleBoldUnderline"/>
        </w:rPr>
        <w:t>Stability in imperial orders is maintained through "divide and rule," preventing the formation of countervailing alliances in the periphery</w:t>
      </w:r>
      <w:r>
        <w:rPr>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w:t>
      </w:r>
      <w:r>
        <w:rPr>
          <w:sz w:val="16"/>
        </w:rPr>
        <w:lastRenderedPageBreak/>
        <w:t xml:space="preserve">because those regimes depended on American support. n365 [*145] But </w:t>
      </w:r>
      <w:r>
        <w:rPr>
          <w:rStyle w:val="StyleBoldUnderline"/>
        </w:rPr>
        <w:t>the management of empire is increasingly difficult in the era of globalization</w:t>
      </w:r>
      <w:r>
        <w:rPr>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Pr>
          <w:rStyle w:val="StyleBoldUnderline"/>
          <w:highlight w:val="cyan"/>
        </w:rPr>
        <w:t>The success of counterinsurgency</w:t>
      </w:r>
      <w:r>
        <w:rPr>
          <w:rStyle w:val="StyleBoldUnderline"/>
        </w:rPr>
        <w:t xml:space="preserve"> operations </w:t>
      </w:r>
      <w:r>
        <w:rPr>
          <w:rStyle w:val="StyleBoldUnderline"/>
          <w:highlight w:val="cyan"/>
        </w:rPr>
        <w:t>depends on winning a battle of ideas</w:t>
      </w:r>
      <w:r>
        <w:rPr>
          <w:sz w:val="16"/>
        </w:rPr>
        <w:t xml:space="preserve">, </w:t>
      </w:r>
      <w:r>
        <w:rPr>
          <w:rStyle w:val="StyleBoldUnderline"/>
        </w:rPr>
        <w:t>and collateral damage is used by violent extremists, through the Internet and satellite media, to "create widespread sympathy for their cause."</w:t>
      </w:r>
      <w:r>
        <w:rPr>
          <w:sz w:val="16"/>
        </w:rPr>
        <w:t xml:space="preserve"> n368 </w:t>
      </w:r>
      <w:r>
        <w:rPr>
          <w:rStyle w:val="Emphasis"/>
          <w:highlight w:val="cyan"/>
        </w:rPr>
        <w:t>The abuses at Abu Ghraib</w:t>
      </w:r>
      <w:r>
        <w:rPr>
          <w:rStyle w:val="Emphasis"/>
        </w:rPr>
        <w:t xml:space="preserve">, once public, harmed America's "brand" and </w:t>
      </w:r>
      <w:r>
        <w:rPr>
          <w:rStyle w:val="Emphasis"/>
          <w:highlight w:val="cyan"/>
        </w:rPr>
        <w:t>diminished support for U.S. policy abroad</w:t>
      </w:r>
      <w:r>
        <w:rPr>
          <w:rStyle w:val="Emphasis"/>
        </w:rPr>
        <w:t xml:space="preserve">. n369 Imperial rule, like </w:t>
      </w:r>
      <w:r>
        <w:rPr>
          <w:rStyle w:val="Emphasis"/>
          <w:highlight w:val="cyan"/>
        </w:rPr>
        <w:t>hegemony</w:t>
      </w:r>
      <w:r>
        <w:rPr>
          <w:rStyle w:val="Emphasis"/>
        </w:rPr>
        <w:t>,</w:t>
      </w:r>
      <w:r>
        <w:rPr>
          <w:rStyle w:val="Emphasis"/>
          <w:highlight w:val="cyan"/>
        </w:rPr>
        <w:t xml:space="preserve"> depends on maintaining legitimacy.</w:t>
      </w:r>
      <w:r>
        <w:rPr>
          <w:rStyle w:val="Emphasis"/>
        </w:rPr>
        <w:t xml:space="preserve"> </w:t>
      </w:r>
      <w:r>
        <w:rPr>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Pr>
          <w:rStyle w:val="StyleBoldUnderline"/>
        </w:rPr>
        <w:t>The U.S. is not the same as other states</w:t>
      </w:r>
      <w:r>
        <w:rPr>
          <w:sz w:val="16"/>
        </w:rPr>
        <w:t xml:space="preserve">; </w:t>
      </w:r>
      <w:r>
        <w:rPr>
          <w:rStyle w:val="StyleBoldUnderline"/>
        </w:rPr>
        <w:t>it performs unique functions in the world and has a government open and accessible to foreigners.</w:t>
      </w:r>
      <w:r>
        <w:rPr>
          <w:sz w:val="16"/>
        </w:rPr>
        <w:t xml:space="preserve"> And the stability and legitimacy of the system depends more on successful functioning of the U.S. government as a whole than it does on balancing alliances crafted by elite statesmen practicing realpolitik. "</w:t>
      </w:r>
      <w:r>
        <w:rPr>
          <w:rStyle w:val="StyleBoldUnderline"/>
        </w:rPr>
        <w:t>World power politics are shaped primarily not by the structure created by interstate anarchy but by the foreign policy developed in Washington</w:t>
      </w:r>
      <w:r>
        <w:rPr>
          <w:sz w:val="16"/>
        </w:rPr>
        <w:t xml:space="preserve">." n370 </w:t>
      </w:r>
      <w:r>
        <w:rPr>
          <w:rStyle w:val="Emphasis"/>
          <w:highlight w:val="cyan"/>
        </w:rPr>
        <w:t>These differences require a new model for assessing the</w:t>
      </w:r>
      <w:r>
        <w:rPr>
          <w:rStyle w:val="Emphasis"/>
        </w:rPr>
        <w:t xml:space="preserve"> institutional competences of the </w:t>
      </w:r>
      <w:r>
        <w:rPr>
          <w:rStyle w:val="Emphasis"/>
          <w:highlight w:val="cyan"/>
        </w:rPr>
        <w:t>executive and judicial branches</w:t>
      </w:r>
      <w:r>
        <w:rPr>
          <w:rStyle w:val="Emphasis"/>
        </w:rPr>
        <w:t xml:space="preserve"> in foreign affairs.</w:t>
      </w:r>
      <w:r>
        <w:rPr>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Pr>
          <w:rStyle w:val="Emphasis"/>
        </w:rPr>
        <w:t>America's global role has changed, and the best means of achieving effectiveness in foreign affairs have changed as well</w:t>
      </w:r>
      <w:r>
        <w:rPr>
          <w:sz w:val="16"/>
        </w:rPr>
        <w:t xml:space="preserve">. </w:t>
      </w:r>
      <w:r>
        <w:rPr>
          <w:rStyle w:val="StyleBoldUnderline"/>
        </w:rPr>
        <w:t>The international realm remains highly political</w:t>
      </w:r>
      <w:r>
        <w:rPr>
          <w:sz w:val="16"/>
        </w:rPr>
        <w:t xml:space="preserve"> - if not as much as in the past - but </w:t>
      </w:r>
      <w:r>
        <w:rPr>
          <w:rStyle w:val="Emphasis"/>
        </w:rPr>
        <w:t>it is American politics that matters most.</w:t>
      </w:r>
      <w:r>
        <w:rPr>
          <w:sz w:val="16"/>
        </w:rPr>
        <w:t xml:space="preserve"> If the U.S. is truly an empire - [*147] and in some respects it is - the problems of imperial management will be far different from the problems of managing relations with one other great power or many great powers. Similarly, </w:t>
      </w:r>
      <w:r>
        <w:rPr>
          <w:rStyle w:val="StyleBoldUnderline"/>
        </w:rPr>
        <w:t xml:space="preserve">the management of hegemony or unipolarity requires a different set of competences. </w:t>
      </w:r>
      <w:r>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Pr>
          <w:rStyle w:val="Emphasis"/>
          <w:highlight w:val="cyan"/>
        </w:rPr>
        <w:t>If the United States were to withdraw from</w:t>
      </w:r>
      <w:r>
        <w:rPr>
          <w:rStyle w:val="Emphasis"/>
        </w:rPr>
        <w:t xml:space="preserve"> its global </w:t>
      </w:r>
      <w:r>
        <w:rPr>
          <w:rStyle w:val="Emphasis"/>
          <w:highlight w:val="cyan"/>
        </w:rPr>
        <w:t xml:space="preserve">leadership </w:t>
      </w:r>
      <w:r>
        <w:rPr>
          <w:rStyle w:val="Emphasis"/>
        </w:rPr>
        <w:t xml:space="preserve">role, </w:t>
      </w:r>
      <w:r>
        <w:rPr>
          <w:rStyle w:val="Emphasis"/>
          <w:highlight w:val="cyan"/>
        </w:rPr>
        <w:t>no other nation would be capable of taking its place. n378 The result would be radical instability and</w:t>
      </w:r>
      <w:r>
        <w:rPr>
          <w:rStyle w:val="Emphasis"/>
        </w:rPr>
        <w:t xml:space="preserve"> a greater risk of </w:t>
      </w:r>
      <w:r>
        <w:rPr>
          <w:rStyle w:val="Emphasis"/>
          <w:highlight w:val="cyan"/>
        </w:rPr>
        <w:t>major war</w:t>
      </w:r>
      <w:r>
        <w:rPr>
          <w:sz w:val="16"/>
        </w:rPr>
        <w:t xml:space="preserve">. n379 In addition, the United States would no longer benefit from the public goods it had formerly produced; as the largest consumer, it would suffer the most. Second, the hegemonic model assumes that </w:t>
      </w:r>
      <w:r>
        <w:rPr>
          <w:rStyle w:val="StyleBoldUnderline"/>
        </w:rPr>
        <w:t xml:space="preserve">American </w:t>
      </w:r>
      <w:r>
        <w:rPr>
          <w:rStyle w:val="StyleBoldUnderline"/>
          <w:highlight w:val="cyan"/>
        </w:rPr>
        <w:t>hegemony is unusually stable and durable</w:t>
      </w:r>
      <w:r>
        <w:rPr>
          <w:sz w:val="16"/>
        </w:rPr>
        <w:t xml:space="preserve">. n380 As noted above, </w:t>
      </w:r>
      <w:r>
        <w:rPr>
          <w:rStyle w:val="StyleBoldUnderline"/>
        </w:rPr>
        <w:t>other nations have many incentives to continue to tolerate the current order</w:t>
      </w:r>
      <w:r>
        <w:rPr>
          <w:sz w:val="16"/>
        </w:rPr>
        <w:t xml:space="preserve">. n381 And although other nations or groups of nations - China, the European Union, and India are often mentioned - may eventually overtake the United States in certain areas, such as manufacturing, </w:t>
      </w:r>
      <w:r>
        <w:rPr>
          <w:rStyle w:val="StyleBoldUnderline"/>
          <w:highlight w:val="cyan"/>
        </w:rPr>
        <w:t>the U.S. will remain dominant in most measures of capability</w:t>
      </w:r>
      <w:r>
        <w:rPr>
          <w:rStyle w:val="StyleBoldUnderline"/>
        </w:rPr>
        <w:t xml:space="preserve"> for decades.</w:t>
      </w:r>
      <w:r>
        <w:rPr>
          <w:sz w:val="16"/>
        </w:rPr>
        <w:t xml:space="preserve"> According to 2007 estimates, the U.S. economy was projected to be twice the size of China's in 2025. n382 </w:t>
      </w:r>
      <w:r>
        <w:rPr>
          <w:rStyle w:val="StyleBoldUnderline"/>
        </w:rPr>
        <w:t xml:space="preserve">The U.S. accounted for half of the world's military spending in 2007 and holds enormous advantages in defense </w:t>
      </w:r>
      <w:r>
        <w:rPr>
          <w:rStyle w:val="StyleBoldUnderline"/>
        </w:rPr>
        <w:lastRenderedPageBreak/>
        <w:t>technology that far outstrip would-be competitors. n383 Predictions of American decline are not new, and they have thus far proved premature.</w:t>
      </w:r>
      <w:r>
        <w:rPr>
          <w:sz w:val="16"/>
        </w:rPr>
        <w:t xml:space="preserve"> n384 [*148] Third, </w:t>
      </w:r>
      <w:r>
        <w:rPr>
          <w:rStyle w:val="StyleBoldUnderline"/>
        </w:rPr>
        <w:t xml:space="preserve">the hegemonic model assumes that preservation of </w:t>
      </w:r>
      <w:r>
        <w:rPr>
          <w:rStyle w:val="StyleBoldUnderline"/>
          <w:highlight w:val="cyan"/>
        </w:rPr>
        <w:t xml:space="preserve">American hegemony depends </w:t>
      </w:r>
      <w:r>
        <w:rPr>
          <w:rStyle w:val="Emphasis"/>
          <w:highlight w:val="cyan"/>
        </w:rPr>
        <w:t>not just on power, but legitimacy</w:t>
      </w:r>
      <w:r>
        <w:rPr>
          <w:sz w:val="16"/>
        </w:rPr>
        <w:t xml:space="preserve">. n385 All three IR frameworks for describing predominant states - although unipolarity less than hegemony or empire - suggest that </w:t>
      </w:r>
      <w:r>
        <w:rPr>
          <w:rStyle w:val="Emphasis"/>
          <w:highlight w:val="cyan"/>
        </w:rPr>
        <w:t>legitimacy is crucial to the stability and durability of the system.</w:t>
      </w:r>
      <w:r>
        <w:rPr>
          <w:sz w:val="16"/>
        </w:rPr>
        <w:t xml:space="preserve"> </w:t>
      </w:r>
      <w:r>
        <w:rPr>
          <w:rStyle w:val="StyleBoldUnderline"/>
        </w:rPr>
        <w:t>Although empires and predominant states in unipolar systems can conceivably maintain their position through the use of force, this is much more likely to exhaust the resources of the predominant state and to lead to counter-balancing or the loss of control.</w:t>
      </w:r>
      <w:r>
        <w:rPr>
          <w:sz w:val="16"/>
        </w:rPr>
        <w:t xml:space="preserve"> n386 </w:t>
      </w:r>
      <w:r>
        <w:rPr>
          <w:rStyle w:val="Emphasis"/>
          <w:highlight w:val="cyan"/>
        </w:rPr>
        <w:t>Legitimacy</w:t>
      </w:r>
      <w:r>
        <w:rPr>
          <w:rStyle w:val="Emphasis"/>
        </w:rPr>
        <w:t xml:space="preserve"> as a method of maintaining predominance </w:t>
      </w:r>
      <w:r>
        <w:rPr>
          <w:rStyle w:val="Emphasis"/>
          <w:highlight w:val="cyan"/>
        </w:rPr>
        <w:t>is far more efficient</w:t>
      </w:r>
      <w:r>
        <w:rPr>
          <w:rStyle w:val="Emphasis"/>
        </w:rPr>
        <w:t>.</w:t>
      </w:r>
      <w:r>
        <w:rPr>
          <w:sz w:val="16"/>
        </w:rPr>
        <w:t xml:space="preserve"> The hegemonic model generally values courts' institutional competences more than the anarchic realist model. </w:t>
      </w:r>
      <w:r>
        <w:rPr>
          <w:rStyle w:val="Emphasis"/>
          <w:highlight w:val="cyan"/>
        </w:rPr>
        <w:t>The courts' strengths in offering a stable interpretation of the law, relative insulation from political pressure, and power to bestow legitimacy are important for realizing the functional</w:t>
      </w:r>
      <w:r>
        <w:rPr>
          <w:rStyle w:val="Emphasis"/>
        </w:rPr>
        <w:t xml:space="preserve"> constitutional </w:t>
      </w:r>
      <w:r>
        <w:rPr>
          <w:rStyle w:val="Emphasis"/>
          <w:highlight w:val="cyan"/>
        </w:rPr>
        <w:t>goal of effective U.S. foreign policy</w:t>
      </w:r>
      <w:r>
        <w:rPr>
          <w:sz w:val="16"/>
        </w:rPr>
        <w:t xml:space="preserve">. This means that courts' treatment of deference in foreign affairs will, in most respects, resemble its treatment of domestic affairs. Given the amorphous quality of foreign affairs deference, this "domestication" reduces uncertainty. </w:t>
      </w:r>
      <w:r>
        <w:rPr>
          <w:rStyle w:val="StyleBoldUnderline"/>
        </w:rPr>
        <w:t>The increasing boundary problems caused by the proliferation of treaties and the infiltration of domestic law by foreign affairs issues are lessened by reducing the deference gap</w:t>
      </w:r>
      <w:r>
        <w:rPr>
          <w:sz w:val="16"/>
        </w:rPr>
        <w:t xml:space="preserve">. And </w:t>
      </w:r>
      <w:r>
        <w:rPr>
          <w:rStyle w:val="StyleBoldUnderline"/>
        </w:rPr>
        <w:t>the dilemma caused by the need to weigh different functional considerations</w:t>
      </w:r>
      <w:r>
        <w:rPr>
          <w:sz w:val="16"/>
        </w:rPr>
        <w:t xml:space="preserve"> - liberty, accountability, and effectiveness - </w:t>
      </w:r>
      <w:r>
        <w:rPr>
          <w:rStyle w:val="StyleBoldUnderline"/>
        </w:rPr>
        <w:t>against one another is made less intractable because it becomes part of the same project that the courts constantly grapple with in adjudicating domestic disputes.</w:t>
      </w:r>
    </w:p>
    <w:p w:rsidR="00044637" w:rsidRDefault="00044637" w:rsidP="00044637">
      <w:pPr>
        <w:pStyle w:val="Heading4"/>
        <w:rPr>
          <w:sz w:val="24"/>
        </w:rPr>
      </w:pPr>
      <w:r>
        <w:rPr>
          <w:b w:val="0"/>
          <w:bCs w:val="0"/>
        </w:rPr>
        <w:t>US benevolent leadership key to global peace—the alternative is major power wars that escalate</w:t>
      </w:r>
    </w:p>
    <w:p w:rsidR="00044637" w:rsidRDefault="00044637" w:rsidP="00044637">
      <w:pPr>
        <w:rPr>
          <w:rStyle w:val="StyleStyleBold12pt"/>
        </w:rPr>
      </w:pPr>
      <w:r>
        <w:rPr>
          <w:rStyle w:val="StyleStyleBold12pt"/>
        </w:rPr>
        <w:t xml:space="preserve">Kromah 9, Masters Student in IR </w:t>
      </w:r>
    </w:p>
    <w:p w:rsidR="00044637" w:rsidRDefault="00044637" w:rsidP="00044637">
      <w:pPr>
        <w:rPr>
          <w:sz w:val="20"/>
        </w:rPr>
      </w:pPr>
      <w:r>
        <w:t>[February 2009, Lamii Moivi Kromah at the Department of International Relations</w:t>
      </w:r>
    </w:p>
    <w:p w:rsidR="00044637" w:rsidRDefault="00044637" w:rsidP="00044637">
      <w:r>
        <w:t>University of the Witwatersrand, “The Institutional Nature of U.S. Hegemony: Post 9/11”, http://wiredspace.wits.ac.za/bitstream/handle/10539/7301/MARR%2009.pdf?sequence=1]</w:t>
      </w:r>
    </w:p>
    <w:p w:rsidR="00044637" w:rsidRDefault="00044637" w:rsidP="00044637">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Since wealth depended on peace </w:t>
      </w:r>
      <w:r>
        <w:rPr>
          <w:rStyle w:val="StyleBoldUnderline"/>
        </w:rPr>
        <w:t>the U.S set about creating institutions and regimes that promoted free trade, and peaceful conflict resolution</w:t>
      </w:r>
      <w:r>
        <w:rPr>
          <w:rStyle w:val="Emphasis"/>
        </w:rPr>
        <w:t xml:space="preserve">. </w:t>
      </w:r>
      <w:r>
        <w:rPr>
          <w:rStyle w:val="Emphasis"/>
          <w:highlight w:val="cyan"/>
        </w:rPr>
        <w:t>U.S. 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w:t>
      </w:r>
      <w:r>
        <w:rPr>
          <w:sz w:val="16"/>
        </w:rPr>
        <w:lastRenderedPageBreak/>
        <w:t xml:space="preserve">upshot is that </w:t>
      </w:r>
      <w:r>
        <w:rPr>
          <w:rStyle w:val="StyleBoldUnderline"/>
        </w:rPr>
        <w:t xml:space="preserve">U.S. </w:t>
      </w:r>
      <w:r>
        <w:rPr>
          <w:rStyle w:val="StyleBoldUnderline"/>
          <w:highlight w:val="cyan"/>
        </w:rPr>
        <w:t xml:space="preserve">hegemony and liberalism have 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As long as the system allows for democratic states to press claims and resolve conflicts, the system will perpetuate itself peacefully. A state such as the United States</w:t>
      </w:r>
      <w:r>
        <w:rPr>
          <w:sz w:val="16"/>
        </w:rPr>
        <w:t xml:space="preserve"> </w:t>
      </w:r>
      <w:r>
        <w:rPr>
          <w:rStyle w:val="StyleBoldUnderline"/>
        </w:rPr>
        <w:t>that has achieved international primacy has every reason to attempt to maintain that primacy through peaceful means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U.</w:t>
      </w:r>
      <w:r>
        <w:rPr>
          <w:rStyle w:val="StyleBoldUnderline"/>
          <w:highlight w:val="cyan"/>
        </w:rPr>
        <w:t>S. 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w:t>
      </w:r>
      <w:r>
        <w:rPr>
          <w:sz w:val="16"/>
        </w:rPr>
        <w:lastRenderedPageBreak/>
        <w:t xml:space="preserve">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Hegemonic states are the crucial components in military alliances</w:t>
      </w:r>
      <w:r>
        <w:rPr>
          <w:rStyle w:val="StyleBoldUnderline"/>
        </w:rPr>
        <w:t xml:space="preserve"> that turn back the major threats to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r>
        <w:rPr>
          <w:rStyle w:val="StyleBoldUnderline"/>
        </w:rPr>
        <w:t>The nature of the institutions</w:t>
      </w:r>
      <w:r>
        <w:rPr>
          <w:sz w:val="16"/>
        </w:rPr>
        <w:t xml:space="preserve"> themselves must, however, be examined. They </w:t>
      </w:r>
      <w:r>
        <w:rPr>
          <w:rStyle w:val="StyleBoldUnderline"/>
        </w:rPr>
        <w:t>were shaped in the years immediately after World War II by the United States.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If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the alternative to unipolarity</w:t>
      </w:r>
      <w:r>
        <w:rPr>
          <w:rStyle w:val="StyleBoldUnderline"/>
        </w:rPr>
        <w:t xml:space="preserve"> </w:t>
      </w:r>
      <w:r>
        <w:rPr>
          <w:rStyle w:val="StyleBoldUnderline"/>
          <w:highlight w:val="cyan"/>
        </w:rPr>
        <w:t>would</w:t>
      </w:r>
      <w:r>
        <w:rPr>
          <w:rStyle w:val="StyleBoldUnderline"/>
        </w:rPr>
        <w:t xml:space="preserve"> not be multipolarity at all. It would </w:t>
      </w:r>
      <w:r>
        <w:rPr>
          <w:rStyle w:val="StyleBoldUnderline"/>
          <w:highlight w:val="cyan"/>
        </w:rPr>
        <w:t xml:space="preserve">be ‘apolarity’ –a </w:t>
      </w:r>
      <w:r>
        <w:rPr>
          <w:rStyle w:val="Emphasis"/>
          <w:highlight w:val="cyan"/>
        </w:rPr>
        <w:t>global vacuum of power</w:t>
      </w:r>
      <w:r>
        <w:rPr>
          <w:sz w:val="16"/>
        </w:rPr>
        <w:t xml:space="preserve">.53 Since the end of WWII </w:t>
      </w:r>
      <w:r>
        <w:rPr>
          <w:rStyle w:val="StyleBoldUnderline"/>
        </w:rPr>
        <w:t>the United States</w:t>
      </w:r>
      <w:r>
        <w:rPr>
          <w:sz w:val="16"/>
        </w:rPr>
        <w:t xml:space="preserve"> has been the clear and dominant leader politically, economically and military. But its </w:t>
      </w:r>
      <w:r>
        <w:rPr>
          <w:rStyle w:val="StyleBoldUnderline"/>
        </w:rPr>
        <w:t>leadership as been unique; it has not been tyrannical, its leadership and hegemony has focused on relative gains and has forgone absolute gains</w:t>
      </w:r>
      <w:r>
        <w:rPr>
          <w:sz w:val="16"/>
        </w:rPr>
        <w:t xml:space="preserve">. </w:t>
      </w:r>
      <w:r>
        <w:rPr>
          <w:rStyle w:val="Emphasis"/>
        </w:rPr>
        <w:t>The 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 xml:space="preserve">Leadership is the use of power to orchestrate the actions of a group toward a </w:t>
      </w:r>
      <w:r>
        <w:rPr>
          <w:rStyle w:val="StyleBoldUnderline"/>
        </w:rPr>
        <w:lastRenderedPageBreak/>
        <w:t>collective end.</w:t>
      </w:r>
      <w:r>
        <w:rPr>
          <w:sz w:val="16"/>
        </w:rPr>
        <w:t xml:space="preserve">55 By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uni-polar U.S. dominated order has led to a </w:t>
      </w:r>
      <w:r>
        <w:rPr>
          <w:rStyle w:val="Emphasis"/>
        </w:rPr>
        <w:t>stable international system</w:t>
      </w:r>
      <w:r>
        <w:rPr>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Pr>
          <w:rStyle w:val="StyleBoldUnderline"/>
        </w:rPr>
        <w:t xml:space="preserve">institutions can permit cooperation to continue </w:t>
      </w:r>
      <w:r>
        <w:rPr>
          <w:rStyle w:val="Emphasis"/>
        </w:rPr>
        <w:t>even after a hegemon's influence has eroded.</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Pr>
          <w:rStyle w:val="StyleBoldUnderline"/>
          <w:highlight w:val="cyan"/>
        </w:rPr>
        <w:t>I see 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 xml:space="preserve">international order is a public good, benefiting </w:t>
      </w:r>
      <w:r>
        <w:rPr>
          <w:rStyle w:val="StyleBoldUnderline"/>
        </w:rPr>
        <w:lastRenderedPageBreak/>
        <w:t>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Pr>
          <w:rStyle w:val="StyleBoldUnderline"/>
        </w:rPr>
        <w:t xml:space="preserve">if they receive net benefits </w:t>
      </w:r>
      <w:r>
        <w:rPr>
          <w:sz w:val="16"/>
        </w:rPr>
        <w:t xml:space="preserve">(i.e., a surplus of public good benefits over the contribution extracted from them), </w:t>
      </w:r>
      <w:r>
        <w:rPr>
          <w:rStyle w:val="Emphasis"/>
        </w:rPr>
        <w:t>they may recognize hegemonic leadership as legitimate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044637" w:rsidRPr="00044637" w:rsidRDefault="00044637" w:rsidP="00044637"/>
    <w:p w:rsidR="00044637" w:rsidRDefault="00044637" w:rsidP="00044637">
      <w:pPr>
        <w:pStyle w:val="Heading3"/>
      </w:pPr>
      <w:r>
        <w:lastRenderedPageBreak/>
        <w:t>AT Court Stripping</w:t>
      </w:r>
    </w:p>
    <w:p w:rsidR="00044637" w:rsidRPr="00CA387D" w:rsidRDefault="00044637" w:rsidP="00044637">
      <w:pPr>
        <w:pStyle w:val="Heading4"/>
      </w:pPr>
      <w:r>
        <w:t xml:space="preserve">Congress will defer to court rulings—politicians will only </w:t>
      </w:r>
      <w:r>
        <w:rPr>
          <w:u w:val="single"/>
        </w:rPr>
        <w:t>talk</w:t>
      </w:r>
    </w:p>
    <w:p w:rsidR="00044637" w:rsidRPr="00C275E7" w:rsidRDefault="00044637" w:rsidP="00044637">
      <w:pPr>
        <w:rPr>
          <w:rStyle w:val="StyleStyleBold12pt"/>
        </w:rPr>
      </w:pPr>
      <w:r w:rsidRPr="00C275E7">
        <w:rPr>
          <w:rStyle w:val="StyleStyleBold12pt"/>
        </w:rPr>
        <w:t>Devins 6, Goodrich Prof of Law</w:t>
      </w:r>
    </w:p>
    <w:p w:rsidR="00044637" w:rsidRDefault="00044637" w:rsidP="00044637">
      <w:r>
        <w:t>[2006, Neal Devins is a Goodrich Professor of Law and Professor of Government, College of</w:t>
      </w:r>
    </w:p>
    <w:p w:rsidR="00044637" w:rsidRDefault="00044637" w:rsidP="00044637">
      <w:r>
        <w:t xml:space="preserve">William and Mary, “Should the Supreme Court Fear Congress?”, </w:t>
      </w:r>
      <w:hyperlink r:id="rId9" w:anchor="search=%22court%20congress%20stripping%20detention%22" w:history="1">
        <w:r w:rsidRPr="00701FC5">
          <w:rPr>
            <w:rStyle w:val="Hyperlink"/>
          </w:rPr>
          <w:t>http://scholarship.law.wm.edu/cgi/viewcontent.cgi?article=1158&amp;context=facpubs&amp;sei-redir=1&amp;referer=http%3A%2F%2Fscholar.google.com%2Fscholar%3Fq%3Dcourt%2Bcongress%2Bstripping%2Bdetention%26btnG%3D%26hl%3Den%26as_sdt%3D0%252C5#search=%22court%20congress%20stripping%20detention%22</w:t>
        </w:r>
      </w:hyperlink>
      <w:r>
        <w:t>]</w:t>
      </w:r>
    </w:p>
    <w:p w:rsidR="00044637" w:rsidRDefault="00044637" w:rsidP="00044637">
      <w:pPr>
        <w:rPr>
          <w:rStyle w:val="StyleBoldUnderline"/>
        </w:rPr>
      </w:pPr>
      <w:r w:rsidRPr="00AE0C0B">
        <w:rPr>
          <w:sz w:val="16"/>
        </w:rPr>
        <w:t xml:space="preserve">That the Roberts Court need not worry about jurisdiction stripping legislation is important, but ultimately does not answer the question of whether the Court should fear Congress. Congress, after all, can slap the courts down in other ways.132 Nevertheless, </w:t>
      </w:r>
      <w:r w:rsidRPr="00DB744B">
        <w:rPr>
          <w:rStyle w:val="StyleBoldUnderline"/>
          <w:highlight w:val="cyan"/>
        </w:rPr>
        <w:t>changes in Congress</w:t>
      </w:r>
      <w:r w:rsidRPr="00AE0C0B">
        <w:rPr>
          <w:rStyle w:val="StyleBoldUnderline"/>
        </w:rPr>
        <w:t xml:space="preserve"> over the past twenty years </w:t>
      </w:r>
      <w:r w:rsidRPr="00DB744B">
        <w:rPr>
          <w:rStyle w:val="StyleBoldUnderline"/>
          <w:highlight w:val="cyan"/>
        </w:rPr>
        <w:t>suggest that the</w:t>
      </w:r>
      <w:r w:rsidRPr="00AE0C0B">
        <w:rPr>
          <w:rStyle w:val="StyleBoldUnderline"/>
        </w:rPr>
        <w:t xml:space="preserve"> Roberts </w:t>
      </w:r>
      <w:r w:rsidRPr="00DB744B">
        <w:rPr>
          <w:rStyle w:val="StyleBoldUnderline"/>
          <w:highlight w:val="cyan"/>
        </w:rPr>
        <w:t xml:space="preserve">Court has </w:t>
      </w:r>
      <w:r w:rsidRPr="00DB744B">
        <w:rPr>
          <w:rStyle w:val="Emphasis"/>
          <w:highlight w:val="cyan"/>
        </w:rPr>
        <w:t>less reason to fear Congress</w:t>
      </w:r>
      <w:r w:rsidRPr="00AE0C0B">
        <w:rPr>
          <w:rStyle w:val="StyleBoldUnderline"/>
        </w:rPr>
        <w:t xml:space="preserve"> </w:t>
      </w:r>
      <w:r w:rsidRPr="00AE0C0B">
        <w:rPr>
          <w:sz w:val="16"/>
        </w:rPr>
        <w:t xml:space="preserve">than did the Warren or Burger Courts. As detailed in Part II, </w:t>
      </w:r>
      <w:r w:rsidRPr="00AE0C0B">
        <w:rPr>
          <w:rStyle w:val="StyleBoldUnderline"/>
        </w:rPr>
        <w:t xml:space="preserve">today's </w:t>
      </w:r>
      <w:r w:rsidRPr="00DB744B">
        <w:rPr>
          <w:rStyle w:val="StyleBoldUnderline"/>
          <w:highlight w:val="cyan"/>
        </w:rPr>
        <w:t xml:space="preserve">lawmakers are </w:t>
      </w:r>
      <w:r w:rsidRPr="00DB744B">
        <w:rPr>
          <w:rStyle w:val="Emphasis"/>
          <w:highlight w:val="cyan"/>
        </w:rPr>
        <w:t>less engaged in constitutional matters</w:t>
      </w:r>
      <w:r w:rsidRPr="00DB744B">
        <w:rPr>
          <w:rStyle w:val="StyleBoldUnderline"/>
          <w:highlight w:val="cyan"/>
        </w:rPr>
        <w:t xml:space="preserve"> and </w:t>
      </w:r>
      <w:r w:rsidRPr="00DB744B">
        <w:rPr>
          <w:rStyle w:val="Emphasis"/>
          <w:highlight w:val="cyan"/>
        </w:rPr>
        <w:t>less interested in asserting their prerogative</w:t>
      </w:r>
      <w:r w:rsidRPr="00DB744B">
        <w:rPr>
          <w:rStyle w:val="StyleBoldUnderline"/>
          <w:highlight w:val="cyan"/>
        </w:rPr>
        <w:t xml:space="preserve"> to</w:t>
      </w:r>
      <w:r w:rsidRPr="00AE0C0B">
        <w:rPr>
          <w:rStyle w:val="StyleBoldUnderline"/>
        </w:rPr>
        <w:t xml:space="preserve"> independently </w:t>
      </w:r>
      <w:r w:rsidRPr="00DB744B">
        <w:rPr>
          <w:rStyle w:val="StyleBoldUnderline"/>
          <w:highlight w:val="cyan"/>
        </w:rPr>
        <w:t>interpret</w:t>
      </w:r>
      <w:r w:rsidRPr="00AE0C0B">
        <w:rPr>
          <w:rStyle w:val="StyleBoldUnderline"/>
        </w:rPr>
        <w:t xml:space="preserve"> </w:t>
      </w:r>
      <w:r w:rsidRPr="00DB744B">
        <w:rPr>
          <w:rStyle w:val="StyleBoldUnderline"/>
          <w:highlight w:val="cyan"/>
        </w:rPr>
        <w:t>the Constitution</w:t>
      </w:r>
      <w:r w:rsidRPr="00AE0C0B">
        <w:rPr>
          <w:rStyle w:val="StyleBoldUnderline"/>
        </w:rPr>
        <w:t>.</w:t>
      </w:r>
      <w:r w:rsidRPr="00AE0C0B">
        <w:rPr>
          <w:sz w:val="16"/>
        </w:rPr>
        <w:t xml:space="preserve"> Correspondingly, </w:t>
      </w:r>
      <w:r w:rsidRPr="00DB744B">
        <w:rPr>
          <w:rStyle w:val="StyleBoldUnderline"/>
          <w:highlight w:val="cyan"/>
        </w:rPr>
        <w:t>lawmakers place</w:t>
      </w:r>
      <w:r w:rsidRPr="00AE0C0B">
        <w:rPr>
          <w:rStyle w:val="StyleBoldUnderline"/>
        </w:rPr>
        <w:t xml:space="preserve"> </w:t>
      </w:r>
      <w:r w:rsidRPr="00AE0C0B">
        <w:rPr>
          <w:rStyle w:val="Emphasis"/>
        </w:rPr>
        <w:t xml:space="preserve">relatively </w:t>
      </w:r>
      <w:r w:rsidRPr="00DB744B">
        <w:rPr>
          <w:rStyle w:val="Emphasis"/>
          <w:highlight w:val="cyan"/>
        </w:rPr>
        <w:t>more emphasis on expressing their opinions</w:t>
      </w:r>
      <w:r w:rsidRPr="00AE0C0B">
        <w:rPr>
          <w:rStyle w:val="StyleBoldUnderline"/>
        </w:rPr>
        <w:t xml:space="preserve"> than on advancing their policy preferences</w:t>
      </w:r>
      <w:r w:rsidRPr="00AE0C0B">
        <w:rPr>
          <w:sz w:val="16"/>
        </w:rPr>
        <w:t xml:space="preserve">. Consequently, </w:t>
      </w:r>
      <w:r w:rsidRPr="00AE0C0B">
        <w:rPr>
          <w:rStyle w:val="StyleBoldUnderline"/>
        </w:rPr>
        <w:t>even though the Rehnquist Court invalidated more federal statutes than any other Supreme Court</w:t>
      </w:r>
      <w:r w:rsidRPr="00AE0C0B">
        <w:rPr>
          <w:rStyle w:val="Emphasis"/>
        </w:rPr>
        <w:t xml:space="preserve">, </w:t>
      </w:r>
      <w:r w:rsidRPr="00DB744B">
        <w:rPr>
          <w:rStyle w:val="Emphasis"/>
          <w:highlight w:val="cyan"/>
        </w:rPr>
        <w:t>Congress did not see the Court's federalism revival as a fundamental challenge to congressional power</w:t>
      </w:r>
      <w:r w:rsidRPr="00AE0C0B">
        <w:rPr>
          <w:sz w:val="16"/>
        </w:rPr>
        <w:t xml:space="preserve">. 133 </w:t>
      </w:r>
      <w:r w:rsidRPr="00DB744B">
        <w:rPr>
          <w:rStyle w:val="StyleBoldUnderline"/>
          <w:highlight w:val="cyan"/>
        </w:rPr>
        <w:t>Lawmakers</w:t>
      </w:r>
      <w:r w:rsidRPr="00AE0C0B">
        <w:rPr>
          <w:sz w:val="16"/>
        </w:rPr>
        <w:t xml:space="preserve">, instead, </w:t>
      </w:r>
      <w:r w:rsidRPr="00DB744B">
        <w:rPr>
          <w:rStyle w:val="StyleBoldUnderline"/>
          <w:highlight w:val="cyan"/>
        </w:rPr>
        <w:t>preferred to appeal</w:t>
      </w:r>
      <w:r w:rsidRPr="00AE0C0B">
        <w:rPr>
          <w:rStyle w:val="StyleBoldUnderline"/>
        </w:rPr>
        <w:t xml:space="preserve"> to their base </w:t>
      </w:r>
      <w:r w:rsidRPr="00DB744B">
        <w:rPr>
          <w:rStyle w:val="Emphasis"/>
          <w:highlight w:val="cyan"/>
        </w:rPr>
        <w:t>by speaking out</w:t>
      </w:r>
      <w:r w:rsidRPr="00AE0C0B">
        <w:rPr>
          <w:rStyle w:val="StyleBoldUnderline"/>
        </w:rPr>
        <w:t xml:space="preserve"> on divisive social issues-launching rhetorical attacks against lower federal courts and state courts.</w:t>
      </w:r>
    </w:p>
    <w:p w:rsidR="00044637" w:rsidRPr="0010438A" w:rsidRDefault="00044637" w:rsidP="00044637">
      <w:pPr>
        <w:pStyle w:val="Heading4"/>
        <w:rPr>
          <w:rFonts w:asciiTheme="minorHAnsi" w:hAnsiTheme="minorHAnsi" w:cstheme="minorHAnsi"/>
        </w:rPr>
      </w:pPr>
      <w:r w:rsidRPr="0010438A">
        <w:rPr>
          <w:rFonts w:asciiTheme="minorHAnsi" w:hAnsiTheme="minorHAnsi" w:cstheme="minorHAnsi"/>
        </w:rPr>
        <w:t>Court stripping is exaggerated—congress respects judicial jurisdiction—MCA and DTA prove</w:t>
      </w:r>
    </w:p>
    <w:p w:rsidR="00044637" w:rsidRPr="00C275E7" w:rsidRDefault="00044637" w:rsidP="00044637">
      <w:pPr>
        <w:rPr>
          <w:rStyle w:val="StyleStyleBold12pt"/>
        </w:rPr>
      </w:pPr>
      <w:r w:rsidRPr="00C275E7">
        <w:rPr>
          <w:rStyle w:val="StyleStyleBold12pt"/>
        </w:rPr>
        <w:t>Devins 7, Professor of Law</w:t>
      </w:r>
    </w:p>
    <w:p w:rsidR="00044637" w:rsidRPr="0010438A" w:rsidRDefault="00044637" w:rsidP="00044637">
      <w:pPr>
        <w:rPr>
          <w:rFonts w:asciiTheme="minorHAnsi" w:hAnsiTheme="minorHAnsi" w:cstheme="minorHAnsi"/>
        </w:rPr>
      </w:pPr>
      <w:r w:rsidRPr="0010438A">
        <w:rPr>
          <w:rFonts w:asciiTheme="minorHAnsi" w:hAnsiTheme="minorHAnsi" w:cstheme="minorHAnsi"/>
        </w:rPr>
        <w:t>[May, 2007, Neal Devins is a Goodrich Professor of Law and Professor of Government, College of William and Mary, “Congress, the Supreme Court, and Enemy Combatants: How Lawmakers Buoyed Judicial Supremacy by Placing Limits on Federal Court Jurisdiction”, 91 Minn. L. Rev. 1562]</w:t>
      </w:r>
    </w:p>
    <w:p w:rsidR="00044637" w:rsidRPr="0010438A" w:rsidRDefault="00044637" w:rsidP="00044637">
      <w:pPr>
        <w:rPr>
          <w:rStyle w:val="Emphasis"/>
          <w:rFonts w:asciiTheme="minorHAnsi" w:hAnsiTheme="minorHAnsi" w:cstheme="minorHAnsi"/>
        </w:rPr>
      </w:pPr>
      <w:r w:rsidRPr="00DB744B">
        <w:rPr>
          <w:rStyle w:val="StyleBoldUnderline"/>
          <w:rFonts w:asciiTheme="minorHAnsi" w:hAnsiTheme="minorHAnsi" w:cstheme="minorHAnsi"/>
          <w:highlight w:val="cyan"/>
        </w:rPr>
        <w:t>When crafting the MCA</w:t>
      </w:r>
      <w:r w:rsidRPr="00DB744B">
        <w:rPr>
          <w:rFonts w:asciiTheme="minorHAnsi" w:hAnsiTheme="minorHAnsi" w:cstheme="minorHAnsi"/>
          <w:sz w:val="16"/>
          <w:highlight w:val="cyan"/>
        </w:rPr>
        <w:t xml:space="preserve">, </w:t>
      </w:r>
      <w:r w:rsidRPr="00DB744B">
        <w:rPr>
          <w:rStyle w:val="StyleBoldUnderline"/>
          <w:rFonts w:asciiTheme="minorHAnsi" w:hAnsiTheme="minorHAnsi" w:cstheme="minorHAnsi"/>
          <w:highlight w:val="cyan"/>
        </w:rPr>
        <w:t>lawmakers</w:t>
      </w:r>
      <w:r w:rsidRPr="0010438A">
        <w:rPr>
          <w:rFonts w:asciiTheme="minorHAnsi" w:hAnsiTheme="minorHAnsi" w:cstheme="minorHAnsi"/>
          <w:sz w:val="16"/>
        </w:rPr>
        <w:t xml:space="preserve"> uniformly </w:t>
      </w:r>
      <w:r w:rsidRPr="00DB744B">
        <w:rPr>
          <w:rStyle w:val="StyleBoldUnderline"/>
          <w:rFonts w:asciiTheme="minorHAnsi" w:hAnsiTheme="minorHAnsi" w:cstheme="minorHAnsi"/>
          <w:highlight w:val="cyan"/>
        </w:rPr>
        <w:t>agreed that</w:t>
      </w:r>
      <w:r w:rsidRPr="0010438A">
        <w:rPr>
          <w:rStyle w:val="StyleBoldUnderline"/>
          <w:rFonts w:asciiTheme="minorHAnsi" w:hAnsiTheme="minorHAnsi" w:cstheme="minorHAnsi"/>
        </w:rPr>
        <w:t xml:space="preserve"> "whatever the Congress does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the </w:t>
      </w:r>
      <w:r w:rsidRPr="00DB744B">
        <w:rPr>
          <w:rStyle w:val="StyleBoldUnderline"/>
          <w:rFonts w:asciiTheme="minorHAnsi" w:hAnsiTheme="minorHAnsi" w:cstheme="minorHAnsi"/>
          <w:highlight w:val="cyan"/>
        </w:rPr>
        <w:t>legislation</w:t>
      </w:r>
      <w:r w:rsidRPr="0010438A">
        <w:rPr>
          <w:rStyle w:val="StyleBoldUnderline"/>
          <w:rFonts w:asciiTheme="minorHAnsi" w:hAnsiTheme="minorHAnsi" w:cstheme="minorHAnsi"/>
        </w:rPr>
        <w:t xml:space="preserve"> [it] produces </w:t>
      </w:r>
      <w:r w:rsidRPr="00DB744B">
        <w:rPr>
          <w:rStyle w:val="StyleBoldUnderline"/>
          <w:rFonts w:asciiTheme="minorHAnsi" w:hAnsiTheme="minorHAnsi" w:cstheme="minorHAnsi"/>
          <w:highlight w:val="cyan"/>
        </w:rPr>
        <w:t>must be able to withstand</w:t>
      </w:r>
      <w:r w:rsidRPr="0010438A">
        <w:rPr>
          <w:rStyle w:val="StyleBoldUnderline"/>
          <w:rFonts w:asciiTheme="minorHAnsi" w:hAnsiTheme="minorHAnsi" w:cstheme="minorHAnsi"/>
        </w:rPr>
        <w:t xml:space="preserve"> further</w:t>
      </w:r>
      <w:r w:rsidRPr="0010438A">
        <w:rPr>
          <w:rFonts w:asciiTheme="minorHAnsi" w:hAnsiTheme="minorHAnsi" w:cstheme="minorHAnsi"/>
          <w:sz w:val="16"/>
        </w:rPr>
        <w:t xml:space="preserve"> security review and </w:t>
      </w:r>
      <w:r w:rsidRPr="00DB744B">
        <w:rPr>
          <w:rStyle w:val="StyleBoldUnderline"/>
          <w:rFonts w:asciiTheme="minorHAnsi" w:hAnsiTheme="minorHAnsi" w:cstheme="minorHAnsi"/>
          <w:highlight w:val="cyan"/>
        </w:rPr>
        <w:t>scrutiny of the</w:t>
      </w:r>
      <w:r w:rsidRPr="0010438A">
        <w:rPr>
          <w:rStyle w:val="StyleBoldUnderline"/>
          <w:rFonts w:asciiTheme="minorHAnsi" w:hAnsiTheme="minorHAnsi" w:cstheme="minorHAnsi"/>
        </w:rPr>
        <w:t xml:space="preserve"> federal court system, particularly </w:t>
      </w:r>
      <w:r w:rsidRPr="00DB744B">
        <w:rPr>
          <w:rStyle w:val="StyleBoldUnderline"/>
          <w:rFonts w:asciiTheme="minorHAnsi" w:hAnsiTheme="minorHAnsi" w:cstheme="minorHAnsi"/>
          <w:highlight w:val="cyan"/>
        </w:rPr>
        <w:t>the Supreme Court</w:t>
      </w:r>
      <w:r w:rsidRPr="0010438A">
        <w:rPr>
          <w:rFonts w:asciiTheme="minorHAnsi" w:hAnsiTheme="minorHAnsi" w:cstheme="minorHAnsi"/>
          <w:sz w:val="16"/>
        </w:rPr>
        <w:t xml:space="preserve">." n81 For Representative Susan Davis (D-Cal.), </w:t>
      </w:r>
      <w:r w:rsidRPr="0010438A">
        <w:rPr>
          <w:rStyle w:val="StyleBoldUnderline"/>
          <w:rFonts w:asciiTheme="minorHAnsi" w:hAnsiTheme="minorHAnsi" w:cstheme="minorHAnsi"/>
        </w:rPr>
        <w:t>fidelity to the Court's understanding of the Constitution was especially</w:t>
      </w:r>
      <w:r w:rsidRPr="0010438A">
        <w:rPr>
          <w:rFonts w:asciiTheme="minorHAnsi" w:hAnsiTheme="minorHAnsi" w:cstheme="minorHAnsi"/>
          <w:sz w:val="16"/>
        </w:rPr>
        <w:t xml:space="preserve"> important because </w:t>
      </w:r>
      <w:r w:rsidRPr="0010438A">
        <w:rPr>
          <w:rStyle w:val="StyleBoldUnderline"/>
          <w:rFonts w:asciiTheme="minorHAnsi" w:hAnsiTheme="minorHAnsi" w:cstheme="minorHAnsi"/>
        </w:rPr>
        <w:t>the Court in Hamdan "entrusted this Congress with the duty to reform military tribunals</w:t>
      </w:r>
      <w:r w:rsidRPr="0010438A">
        <w:rPr>
          <w:rFonts w:asciiTheme="minorHAnsi" w:hAnsiTheme="minorHAnsi" w:cstheme="minorHAnsi"/>
          <w:sz w:val="16"/>
        </w:rPr>
        <w:t xml:space="preserve"> in a manner consistent with the Constitution and international treaty obligations." n82 At the same time, </w:t>
      </w:r>
      <w:r w:rsidRPr="0010438A">
        <w:rPr>
          <w:rStyle w:val="StyleBoldUnderline"/>
          <w:rFonts w:asciiTheme="minorHAnsi" w:hAnsiTheme="minorHAnsi" w:cstheme="minorHAnsi"/>
        </w:rPr>
        <w:t>most lawmakers treated Hamdan as simply a call for Congress to set policy in this area</w:t>
      </w:r>
      <w:r w:rsidRPr="0010438A">
        <w:rPr>
          <w:rFonts w:asciiTheme="minorHAnsi" w:hAnsiTheme="minorHAnsi" w:cstheme="minorHAnsi"/>
          <w:sz w:val="16"/>
        </w:rPr>
        <w:t xml:space="preserve"> - to formally authorize military commissions and to place constraints on the operation of those commissions. Under this view, </w:t>
      </w:r>
      <w:r w:rsidRPr="0010438A">
        <w:rPr>
          <w:rStyle w:val="StyleBoldUnderline"/>
          <w:rFonts w:asciiTheme="minorHAnsi" w:hAnsiTheme="minorHAnsi" w:cstheme="minorHAnsi"/>
        </w:rPr>
        <w:t>lawmakers went about balancing the Geneva Conventions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habeas corpus filings, judicial review, and executive branch discretion.</w:t>
      </w:r>
      <w:r w:rsidRPr="0010438A">
        <w:rPr>
          <w:rFonts w:asciiTheme="minorHAnsi" w:hAnsiTheme="minorHAnsi" w:cstheme="minorHAnsi"/>
          <w:sz w:val="16"/>
        </w:rPr>
        <w:t xml:space="preserve"> Their solution was a bill that authorized military commissions, limited interrogation techniques, embraced the Geneva Conventions (while giving the executive branch discretion in interpreting the Conventions), allowed judicial review of Combatant Status Review Tribunal determinations that an individual was an enemy combatant, permitted judicial review of commission judgments, and prohibited federal court consideration of habeas filings by enemy combatants. n83 [*1576] In eliminating habeas filings, n84 </w:t>
      </w:r>
      <w:r w:rsidRPr="00DB744B">
        <w:rPr>
          <w:rStyle w:val="Emphasis"/>
          <w:rFonts w:asciiTheme="minorHAnsi" w:hAnsiTheme="minorHAnsi" w:cstheme="minorHAnsi"/>
          <w:highlight w:val="cyan"/>
        </w:rPr>
        <w:t>Congress did not intend to</w:t>
      </w:r>
      <w:r w:rsidRPr="0010438A">
        <w:rPr>
          <w:rStyle w:val="Emphasis"/>
          <w:rFonts w:asciiTheme="minorHAnsi" w:hAnsiTheme="minorHAnsi" w:cstheme="minorHAnsi"/>
        </w:rPr>
        <w:t xml:space="preserve"> pick a </w:t>
      </w:r>
      <w:r w:rsidRPr="00DB744B">
        <w:rPr>
          <w:rStyle w:val="Emphasis"/>
          <w:rFonts w:asciiTheme="minorHAnsi" w:hAnsiTheme="minorHAnsi" w:cstheme="minorHAnsi"/>
          <w:highlight w:val="cyan"/>
        </w:rPr>
        <w:t>knock-down</w:t>
      </w:r>
      <w:r w:rsidRPr="0010438A">
        <w:rPr>
          <w:rStyle w:val="Emphasis"/>
          <w:rFonts w:asciiTheme="minorHAnsi" w:hAnsiTheme="minorHAnsi" w:cstheme="minorHAnsi"/>
        </w:rPr>
        <w:t xml:space="preserve"> fight with </w:t>
      </w:r>
      <w:r w:rsidRPr="00DB744B">
        <w:rPr>
          <w:rStyle w:val="Emphasis"/>
          <w:rFonts w:asciiTheme="minorHAnsi" w:hAnsiTheme="minorHAnsi" w:cstheme="minorHAnsi"/>
          <w:highlight w:val="cyan"/>
        </w:rPr>
        <w:t>the courts.</w:t>
      </w:r>
      <w:r w:rsidRPr="0010438A">
        <w:rPr>
          <w:rFonts w:asciiTheme="minorHAnsi" w:hAnsiTheme="minorHAnsi" w:cstheme="minorHAnsi"/>
          <w:sz w:val="16"/>
        </w:rPr>
        <w:t xml:space="preserve"> Just as the DTA recognized an important judicial role while eliminating habeas filings, n85 the MCA likewise was premised on the view that habeas filings both clogged the courts and "hampered the war effort." n86 </w:t>
      </w:r>
      <w:r w:rsidRPr="0010438A">
        <w:rPr>
          <w:rStyle w:val="StyleBoldUnderline"/>
          <w:rFonts w:asciiTheme="minorHAnsi" w:hAnsiTheme="minorHAnsi" w:cstheme="minorHAnsi"/>
        </w:rPr>
        <w:t>Debates over the MCA habeas provision</w:t>
      </w:r>
      <w:r w:rsidRPr="0010438A">
        <w:rPr>
          <w:rFonts w:asciiTheme="minorHAnsi" w:hAnsiTheme="minorHAnsi" w:cstheme="minorHAnsi"/>
          <w:sz w:val="16"/>
        </w:rPr>
        <w:t xml:space="preserve">, moreover, </w:t>
      </w:r>
      <w:r w:rsidRPr="0010438A">
        <w:rPr>
          <w:rStyle w:val="StyleBoldUnderline"/>
          <w:rFonts w:asciiTheme="minorHAnsi" w:hAnsiTheme="minorHAnsi" w:cstheme="minorHAnsi"/>
        </w:rPr>
        <w:t xml:space="preserve">reveal that </w:t>
      </w:r>
      <w:r w:rsidRPr="00DB744B">
        <w:rPr>
          <w:rStyle w:val="Emphasis"/>
          <w:rFonts w:asciiTheme="minorHAnsi" w:hAnsiTheme="minorHAnsi" w:cstheme="minorHAnsi"/>
          <w:highlight w:val="cyan"/>
        </w:rPr>
        <w:t>lawmakers thought that the</w:t>
      </w:r>
      <w:r w:rsidRPr="0010438A">
        <w:rPr>
          <w:rStyle w:val="Emphasis"/>
          <w:rFonts w:asciiTheme="minorHAnsi" w:hAnsiTheme="minorHAnsi" w:cstheme="minorHAnsi"/>
        </w:rPr>
        <w:t xml:space="preserve"> Supreme </w:t>
      </w:r>
      <w:r w:rsidRPr="00DB744B">
        <w:rPr>
          <w:rStyle w:val="Emphasis"/>
          <w:rFonts w:asciiTheme="minorHAnsi" w:hAnsiTheme="minorHAnsi" w:cstheme="minorHAnsi"/>
          <w:highlight w:val="cyan"/>
        </w:rPr>
        <w:t>Court was</w:t>
      </w:r>
      <w:r w:rsidRPr="0010438A">
        <w:rPr>
          <w:rStyle w:val="Emphasis"/>
          <w:rFonts w:asciiTheme="minorHAnsi" w:hAnsiTheme="minorHAnsi" w:cstheme="minorHAnsi"/>
        </w:rPr>
        <w:t xml:space="preserve"> </w:t>
      </w:r>
      <w:r w:rsidRPr="00DB744B">
        <w:rPr>
          <w:rStyle w:val="Emphasis"/>
          <w:rFonts w:asciiTheme="minorHAnsi" w:hAnsiTheme="minorHAnsi" w:cstheme="minorHAnsi"/>
          <w:highlight w:val="cyan"/>
        </w:rPr>
        <w:t>responsible for</w:t>
      </w:r>
      <w:r w:rsidRPr="0010438A">
        <w:rPr>
          <w:rStyle w:val="Emphasis"/>
          <w:rFonts w:asciiTheme="minorHAnsi" w:hAnsiTheme="minorHAnsi" w:cstheme="minorHAnsi"/>
        </w:rPr>
        <w:t xml:space="preserve"> ultimately </w:t>
      </w:r>
      <w:r w:rsidRPr="00DB744B">
        <w:rPr>
          <w:rStyle w:val="Emphasis"/>
          <w:rFonts w:asciiTheme="minorHAnsi" w:hAnsiTheme="minorHAnsi" w:cstheme="minorHAnsi"/>
          <w:highlight w:val="cyan"/>
        </w:rPr>
        <w:t>determining the meaning of habeas</w:t>
      </w:r>
      <w:r w:rsidRPr="0010438A">
        <w:rPr>
          <w:rStyle w:val="Emphasis"/>
          <w:rFonts w:asciiTheme="minorHAnsi" w:hAnsiTheme="minorHAnsi" w:cstheme="minorHAnsi"/>
        </w:rPr>
        <w:t xml:space="preserve"> protections</w:t>
      </w:r>
      <w:r w:rsidRPr="0010438A">
        <w:rPr>
          <w:rStyle w:val="StyleBoldUnderline"/>
          <w:rFonts w:asciiTheme="minorHAnsi" w:hAnsiTheme="minorHAnsi" w:cstheme="minorHAnsi"/>
        </w:rPr>
        <w:t>.</w:t>
      </w:r>
      <w:r w:rsidRPr="0010438A">
        <w:rPr>
          <w:rFonts w:asciiTheme="minorHAnsi" w:hAnsiTheme="minorHAnsi" w:cstheme="minorHAnsi"/>
          <w:sz w:val="16"/>
        </w:rPr>
        <w:t xml:space="preserve"> n87 Specifically, </w:t>
      </w:r>
      <w:r w:rsidRPr="0010438A">
        <w:rPr>
          <w:rStyle w:val="StyleBoldUnderline"/>
          <w:rFonts w:asciiTheme="minorHAnsi" w:hAnsiTheme="minorHAnsi" w:cstheme="minorHAnsi"/>
        </w:rPr>
        <w:lastRenderedPageBreak/>
        <w:t>lawmakers argued that they were operating within</w:t>
      </w:r>
      <w:r w:rsidRPr="0010438A">
        <w:rPr>
          <w:rFonts w:asciiTheme="minorHAnsi" w:hAnsiTheme="minorHAnsi" w:cstheme="minorHAnsi"/>
          <w:sz w:val="16"/>
        </w:rPr>
        <w:t xml:space="preserve"> [*1577] </w:t>
      </w:r>
      <w:r w:rsidRPr="0010438A">
        <w:rPr>
          <w:rStyle w:val="StyleBoldUnderline"/>
          <w:rFonts w:asciiTheme="minorHAnsi" w:hAnsiTheme="minorHAnsi" w:cstheme="minorHAnsi"/>
        </w:rPr>
        <w:t>parameters set by the Court and</w:t>
      </w:r>
      <w:r w:rsidRPr="0010438A">
        <w:rPr>
          <w:rFonts w:asciiTheme="minorHAnsi" w:hAnsiTheme="minorHAnsi" w:cstheme="minorHAnsi"/>
          <w:sz w:val="16"/>
        </w:rPr>
        <w:t xml:space="preserve">, if not, </w:t>
      </w:r>
      <w:r w:rsidRPr="0010438A">
        <w:rPr>
          <w:rStyle w:val="StyleBoldUnderline"/>
          <w:rFonts w:asciiTheme="minorHAnsi" w:hAnsiTheme="minorHAnsi" w:cstheme="minorHAnsi"/>
        </w:rPr>
        <w:t>that the Court could eviscerate the MCA's habeas provision</w:t>
      </w:r>
      <w:r w:rsidRPr="0010438A">
        <w:rPr>
          <w:rFonts w:asciiTheme="minorHAnsi" w:hAnsiTheme="minorHAnsi" w:cstheme="minorHAnsi"/>
          <w:sz w:val="16"/>
        </w:rPr>
        <w:t xml:space="preserve">. Fifty-one Senators voted against a proposed amendment to provide habeas protections to Guantanamo detainees. n88 These lawmakers (50 Republicans and 1 Democrat) argued that the Constitution did not afford habeas protections to enemy combatants. n89 In other words, enemy combatants were only entitled to habeas protections afforded to them by Congress - statutory rights that Congress could modify as it saw fit. n90 </w:t>
      </w:r>
      <w:r w:rsidRPr="0010438A">
        <w:rPr>
          <w:rStyle w:val="StyleBoldUnderline"/>
          <w:rFonts w:asciiTheme="minorHAnsi" w:hAnsiTheme="minorHAnsi" w:cstheme="minorHAnsi"/>
        </w:rPr>
        <w:t>Lawmakers backed up this claim by citing Supreme Court decisions</w:t>
      </w:r>
      <w:r w:rsidRPr="0010438A">
        <w:rPr>
          <w:rFonts w:asciiTheme="minorHAnsi" w:hAnsiTheme="minorHAnsi" w:cstheme="minorHAnsi"/>
          <w:sz w:val="16"/>
        </w:rPr>
        <w:t xml:space="preserve">. n91 </w:t>
      </w:r>
      <w:r w:rsidRPr="00DB744B">
        <w:rPr>
          <w:rStyle w:val="Emphasis"/>
          <w:rFonts w:asciiTheme="minorHAnsi" w:hAnsiTheme="minorHAnsi" w:cstheme="minorHAnsi"/>
          <w:highlight w:val="cyan"/>
        </w:rPr>
        <w:t>No supporter of the statute argued that Congress was challenging the Court</w:t>
      </w:r>
      <w:r w:rsidRPr="00DB744B">
        <w:rPr>
          <w:rStyle w:val="StyleBoldUnderline"/>
          <w:rFonts w:asciiTheme="minorHAnsi" w:hAnsiTheme="minorHAnsi" w:cstheme="minorHAnsi"/>
          <w:highlight w:val="cyan"/>
        </w:rPr>
        <w:t xml:space="preserve"> by stripping the Court's jurisdiction</w:t>
      </w:r>
      <w:r w:rsidRPr="0010438A">
        <w:rPr>
          <w:rStyle w:val="StyleBoldUnderline"/>
          <w:rFonts w:asciiTheme="minorHAnsi" w:hAnsiTheme="minorHAnsi" w:cstheme="minorHAnsi"/>
        </w:rPr>
        <w:t xml:space="preserve"> to hear constitutionally guaranteed habeas claims</w:t>
      </w:r>
      <w:r w:rsidRPr="0010438A">
        <w:rPr>
          <w:rFonts w:asciiTheme="minorHAnsi" w:hAnsiTheme="minorHAnsi" w:cstheme="minorHAnsi"/>
          <w:sz w:val="16"/>
        </w:rPr>
        <w:t xml:space="preserve">. </w:t>
      </w:r>
      <w:r w:rsidRPr="00DB744B">
        <w:rPr>
          <w:rStyle w:val="StyleBoldUnderline"/>
          <w:rFonts w:asciiTheme="minorHAnsi" w:hAnsiTheme="minorHAnsi" w:cstheme="minorHAnsi"/>
          <w:highlight w:val="cyan"/>
        </w:rPr>
        <w:t>Congress</w:t>
      </w:r>
      <w:r w:rsidRPr="0010438A">
        <w:rPr>
          <w:rStyle w:val="StyleBoldUnderline"/>
          <w:rFonts w:asciiTheme="minorHAnsi" w:hAnsiTheme="minorHAnsi" w:cstheme="minorHAnsi"/>
        </w:rPr>
        <w:t xml:space="preserve"> simply </w:t>
      </w:r>
      <w:r w:rsidRPr="00DB744B">
        <w:rPr>
          <w:rStyle w:val="Emphasis"/>
          <w:rFonts w:asciiTheme="minorHAnsi" w:hAnsiTheme="minorHAnsi" w:cstheme="minorHAnsi"/>
          <w:highlight w:val="cyan"/>
        </w:rPr>
        <w:t>followed Hamdan's directive</w:t>
      </w:r>
      <w:r w:rsidRPr="0010438A">
        <w:rPr>
          <w:rStyle w:val="StyleBoldUnderline"/>
          <w:rFonts w:asciiTheme="minorHAnsi" w:hAnsiTheme="minorHAnsi" w:cstheme="minorHAnsi"/>
        </w:rPr>
        <w:t xml:space="preserve"> by stating its policy preference</w:t>
      </w:r>
      <w:r w:rsidRPr="0010438A">
        <w:rPr>
          <w:rFonts w:asciiTheme="minorHAnsi" w:hAnsiTheme="minorHAnsi" w:cstheme="minorHAnsi"/>
          <w:sz w:val="16"/>
        </w:rPr>
        <w:t xml:space="preserve">s. Specifically, if the Supreme Court were to conclude, in a challenge to the MCA, that enemy combatants possessed constitutional habeas rights, the Court could neuter that statutory provision without invalidating the statute on constitutional grounds. For instance, the Court could conclude that Congress sought only to nullify statutory habeas rights - so that the MCA did not seek to strip the Court of jurisdiction to hear constitutionally guaranteed habeas claims. n92 </w:t>
      </w:r>
      <w:r w:rsidRPr="0010438A">
        <w:rPr>
          <w:rStyle w:val="StyleBoldUnderline"/>
          <w:rFonts w:asciiTheme="minorHAnsi" w:hAnsiTheme="minorHAnsi" w:cstheme="minorHAnsi"/>
        </w:rPr>
        <w:t>Forty-eight Senators</w:t>
      </w:r>
      <w:r w:rsidRPr="0010438A">
        <w:rPr>
          <w:rFonts w:asciiTheme="minorHAnsi" w:hAnsiTheme="minorHAnsi" w:cstheme="minorHAnsi"/>
          <w:sz w:val="16"/>
        </w:rPr>
        <w:t xml:space="preserve"> (43 Democrats, 4 Republicans, and 1 Independent) </w:t>
      </w:r>
      <w:r w:rsidRPr="0010438A">
        <w:rPr>
          <w:rStyle w:val="StyleBoldUnderline"/>
          <w:rFonts w:asciiTheme="minorHAnsi" w:hAnsiTheme="minorHAnsi" w:cstheme="minorHAnsi"/>
        </w:rPr>
        <w:t>supported the habeas amendment</w:t>
      </w:r>
      <w:r w:rsidRPr="0010438A">
        <w:rPr>
          <w:rFonts w:asciiTheme="minorHAnsi" w:hAnsiTheme="minorHAnsi" w:cstheme="minorHAnsi"/>
          <w:sz w:val="16"/>
        </w:rPr>
        <w:t xml:space="preserve">. n93 These Senators [*1578] argued that enemy combatants possessed constitutional habeas rights, that Congress could not constitutionally strip the courts of jurisdiction, and that the courts would strike down the language limiting the courts' jurisdiction. n94 Lawmakers also spoke about the need for Congress and the courts to check executive branch excess, including a military commission system that puts the President in charge of enemy combatant trials. Senator Patrick Leahy (D-Vt.), for example, said that the habeas provision "will remove the checks in our legal system that provide against arbitrarily detaining people for life without charge." n95 </w:t>
      </w:r>
      <w:r w:rsidRPr="0010438A">
        <w:rPr>
          <w:rStyle w:val="StyleBoldUnderline"/>
          <w:rFonts w:asciiTheme="minorHAnsi" w:hAnsiTheme="minorHAnsi" w:cstheme="minorHAnsi"/>
        </w:rPr>
        <w:t xml:space="preserve">These lawmakers </w:t>
      </w:r>
      <w:r w:rsidRPr="0010438A">
        <w:rPr>
          <w:rStyle w:val="Emphasis"/>
          <w:rFonts w:asciiTheme="minorHAnsi" w:hAnsiTheme="minorHAnsi" w:cstheme="minorHAnsi"/>
        </w:rPr>
        <w:t>hope and expect that the Court will invalidate the MCA language</w:t>
      </w:r>
      <w:r w:rsidRPr="0010438A">
        <w:rPr>
          <w:rStyle w:val="StyleBoldUnderline"/>
          <w:rFonts w:asciiTheme="minorHAnsi" w:hAnsiTheme="minorHAnsi" w:cstheme="minorHAnsi"/>
        </w:rPr>
        <w:t xml:space="preserve"> prohibiting judicial consideration of habeas claims</w:t>
      </w:r>
      <w:r w:rsidRPr="0010438A">
        <w:rPr>
          <w:rFonts w:asciiTheme="minorHAnsi" w:hAnsiTheme="minorHAnsi" w:cstheme="minorHAnsi"/>
          <w:sz w:val="16"/>
        </w:rPr>
        <w:t xml:space="preserve">. In summary, </w:t>
      </w:r>
      <w:r w:rsidRPr="00DB744B">
        <w:rPr>
          <w:rStyle w:val="StyleBoldUnderline"/>
          <w:rFonts w:asciiTheme="minorHAnsi" w:hAnsiTheme="minorHAnsi" w:cstheme="minorHAnsi"/>
          <w:highlight w:val="cyan"/>
        </w:rPr>
        <w:t>legislation that strips the courts of habeas jurisdiction</w:t>
      </w:r>
      <w:r w:rsidRPr="0010438A">
        <w:rPr>
          <w:rFonts w:asciiTheme="minorHAnsi" w:hAnsiTheme="minorHAnsi" w:cstheme="minorHAnsi"/>
          <w:sz w:val="16"/>
        </w:rPr>
        <w:t xml:space="preserve"> in enemy combatant cases </w:t>
      </w:r>
      <w:r w:rsidRPr="00DB744B">
        <w:rPr>
          <w:rStyle w:val="StyleBoldUnderline"/>
          <w:rFonts w:asciiTheme="minorHAnsi" w:hAnsiTheme="minorHAnsi" w:cstheme="minorHAnsi"/>
          <w:highlight w:val="cyan"/>
        </w:rPr>
        <w:t xml:space="preserve">is </w:t>
      </w:r>
      <w:r w:rsidRPr="00DB744B">
        <w:rPr>
          <w:rStyle w:val="Emphasis"/>
          <w:rFonts w:asciiTheme="minorHAnsi" w:hAnsiTheme="minorHAnsi" w:cstheme="minorHAnsi"/>
          <w:highlight w:val="cyan"/>
        </w:rPr>
        <w:t>anything but a rebuke</w:t>
      </w:r>
      <w:r w:rsidRPr="0010438A">
        <w:rPr>
          <w:rStyle w:val="StyleBoldUnderline"/>
          <w:rFonts w:asciiTheme="minorHAnsi" w:hAnsiTheme="minorHAnsi" w:cstheme="minorHAnsi"/>
        </w:rPr>
        <w:t xml:space="preserve"> to the Court's rulings</w:t>
      </w:r>
      <w:r w:rsidRPr="0010438A">
        <w:rPr>
          <w:rFonts w:asciiTheme="minorHAnsi" w:hAnsiTheme="minorHAnsi" w:cstheme="minorHAnsi"/>
          <w:sz w:val="16"/>
        </w:rPr>
        <w:t xml:space="preserve"> in Rasul and Hamdan. </w:t>
      </w:r>
      <w:r w:rsidRPr="0010438A">
        <w:rPr>
          <w:rStyle w:val="StyleBoldUnderline"/>
          <w:rFonts w:asciiTheme="minorHAnsi" w:hAnsiTheme="minorHAnsi" w:cstheme="minorHAnsi"/>
        </w:rPr>
        <w:t>Lawmakers did not criticize the Court for these rulings</w:t>
      </w:r>
      <w:r w:rsidRPr="0010438A">
        <w:rPr>
          <w:rFonts w:asciiTheme="minorHAnsi" w:hAnsiTheme="minorHAnsi" w:cstheme="minorHAnsi"/>
          <w:sz w:val="16"/>
        </w:rPr>
        <w:t xml:space="preserve">. Rather, </w:t>
      </w:r>
      <w:r w:rsidRPr="0010438A">
        <w:rPr>
          <w:rStyle w:val="StyleBoldUnderline"/>
          <w:rFonts w:asciiTheme="minorHAnsi" w:hAnsiTheme="minorHAnsi" w:cstheme="minorHAnsi"/>
        </w:rPr>
        <w:t xml:space="preserve">when enacting the MCA, </w:t>
      </w:r>
      <w:r w:rsidRPr="00DB744B">
        <w:rPr>
          <w:rStyle w:val="StyleBoldUnderline"/>
          <w:rFonts w:asciiTheme="minorHAnsi" w:hAnsiTheme="minorHAnsi" w:cstheme="minorHAnsi"/>
          <w:highlight w:val="cyan"/>
        </w:rPr>
        <w:t xml:space="preserve">lawmakers </w:t>
      </w:r>
      <w:r w:rsidRPr="00DB744B">
        <w:rPr>
          <w:rStyle w:val="Emphasis"/>
          <w:rFonts w:asciiTheme="minorHAnsi" w:hAnsiTheme="minorHAnsi" w:cstheme="minorHAnsi"/>
          <w:highlight w:val="cyan"/>
        </w:rPr>
        <w:t>claimed</w:t>
      </w:r>
      <w:r w:rsidRPr="0010438A">
        <w:rPr>
          <w:rStyle w:val="Emphasis"/>
          <w:rFonts w:asciiTheme="minorHAnsi" w:hAnsiTheme="minorHAnsi" w:cstheme="minorHAnsi"/>
        </w:rPr>
        <w:t xml:space="preserve"> that </w:t>
      </w:r>
      <w:r w:rsidRPr="00DB744B">
        <w:rPr>
          <w:rStyle w:val="Emphasis"/>
          <w:rFonts w:asciiTheme="minorHAnsi" w:hAnsiTheme="minorHAnsi" w:cstheme="minorHAnsi"/>
          <w:highlight w:val="cyan"/>
        </w:rPr>
        <w:t>they were following Court interpretations</w:t>
      </w:r>
      <w:r w:rsidRPr="0010438A">
        <w:rPr>
          <w:rFonts w:asciiTheme="minorHAnsi" w:hAnsiTheme="minorHAnsi" w:cstheme="minorHAnsi"/>
          <w:sz w:val="16"/>
        </w:rPr>
        <w:t xml:space="preserve"> of the Constitution by codifying the provisions of the Hamdan decision while respecting the Court's habeas corpus jurisprudence. </w:t>
      </w:r>
      <w:r w:rsidRPr="00DB744B">
        <w:rPr>
          <w:rStyle w:val="StyleBoldUnderline"/>
          <w:rFonts w:asciiTheme="minorHAnsi" w:hAnsiTheme="minorHAnsi" w:cstheme="minorHAnsi"/>
          <w:highlight w:val="cyan"/>
        </w:rPr>
        <w:t>Lawmakers</w:t>
      </w:r>
      <w:r w:rsidRPr="0010438A">
        <w:rPr>
          <w:rFonts w:asciiTheme="minorHAnsi" w:hAnsiTheme="minorHAnsi" w:cstheme="minorHAnsi"/>
          <w:sz w:val="16"/>
        </w:rPr>
        <w:t xml:space="preserve"> likewise </w:t>
      </w:r>
      <w:r w:rsidRPr="00DB744B">
        <w:rPr>
          <w:rStyle w:val="Emphasis"/>
          <w:rFonts w:asciiTheme="minorHAnsi" w:hAnsiTheme="minorHAnsi" w:cstheme="minorHAnsi"/>
          <w:highlight w:val="cyan"/>
        </w:rPr>
        <w:t>recognized</w:t>
      </w:r>
      <w:r w:rsidRPr="0010438A">
        <w:rPr>
          <w:rStyle w:val="Emphasis"/>
          <w:rFonts w:asciiTheme="minorHAnsi" w:hAnsiTheme="minorHAnsi" w:cstheme="minorHAnsi"/>
        </w:rPr>
        <w:t xml:space="preserve"> that </w:t>
      </w:r>
      <w:r w:rsidRPr="00DB744B">
        <w:rPr>
          <w:rStyle w:val="Emphasis"/>
          <w:rFonts w:asciiTheme="minorHAnsi" w:hAnsiTheme="minorHAnsi" w:cstheme="minorHAnsi"/>
          <w:highlight w:val="cyan"/>
        </w:rPr>
        <w:t>the Court would pass judgment</w:t>
      </w:r>
      <w:r w:rsidRPr="0010438A">
        <w:rPr>
          <w:rStyle w:val="Emphasis"/>
          <w:rFonts w:asciiTheme="minorHAnsi" w:hAnsiTheme="minorHAnsi" w:cstheme="minorHAnsi"/>
        </w:rPr>
        <w:t xml:space="preserve"> on their handiwork</w:t>
      </w:r>
      <w:r w:rsidRPr="0010438A">
        <w:rPr>
          <w:rStyle w:val="StyleBoldUnderline"/>
          <w:rFonts w:asciiTheme="minorHAnsi" w:hAnsiTheme="minorHAnsi" w:cstheme="minorHAnsi"/>
        </w:rPr>
        <w:t xml:space="preserve"> </w:t>
      </w:r>
      <w:r w:rsidRPr="00DB744B">
        <w:rPr>
          <w:rStyle w:val="StyleBoldUnderline"/>
          <w:rFonts w:asciiTheme="minorHAnsi" w:hAnsiTheme="minorHAnsi" w:cstheme="minorHAnsi"/>
          <w:highlight w:val="cyan"/>
        </w:rPr>
        <w:t>and</w:t>
      </w:r>
      <w:r w:rsidRPr="0010438A">
        <w:rPr>
          <w:rStyle w:val="StyleBoldUnderline"/>
          <w:rFonts w:asciiTheme="minorHAnsi" w:hAnsiTheme="minorHAnsi" w:cstheme="minorHAnsi"/>
        </w:rPr>
        <w:t xml:space="preserve"> that </w:t>
      </w:r>
      <w:r w:rsidRPr="00DB744B">
        <w:rPr>
          <w:rStyle w:val="Emphasis"/>
          <w:rFonts w:asciiTheme="minorHAnsi" w:hAnsiTheme="minorHAnsi" w:cstheme="minorHAnsi"/>
          <w:highlight w:val="cyan"/>
        </w:rPr>
        <w:t>they would support a Court ruling</w:t>
      </w:r>
      <w:r w:rsidRPr="0010438A">
        <w:rPr>
          <w:rStyle w:val="StyleBoldUnderline"/>
          <w:rFonts w:asciiTheme="minorHAnsi" w:hAnsiTheme="minorHAnsi" w:cstheme="minorHAnsi"/>
        </w:rPr>
        <w:t xml:space="preserve"> </w:t>
      </w:r>
      <w:r w:rsidRPr="003A570F">
        <w:rPr>
          <w:rStyle w:val="StyleBoldUnderline"/>
          <w:rFonts w:asciiTheme="minorHAnsi" w:hAnsiTheme="minorHAnsi" w:cstheme="minorHAnsi"/>
        </w:rPr>
        <w:t>that nullified the habeas corpus provision</w:t>
      </w:r>
      <w:r w:rsidRPr="003A570F">
        <w:rPr>
          <w:rFonts w:asciiTheme="minorHAnsi" w:hAnsiTheme="minorHAnsi" w:cstheme="minorHAnsi"/>
          <w:sz w:val="16"/>
        </w:rPr>
        <w:t xml:space="preserve"> of the MCA, n96 just as they backed the Court's interpretation of the DTA in Hamdan. n97 Finally, </w:t>
      </w:r>
      <w:r w:rsidRPr="003A570F">
        <w:rPr>
          <w:rStyle w:val="StyleBoldUnderline"/>
          <w:rFonts w:asciiTheme="minorHAnsi" w:hAnsiTheme="minorHAnsi" w:cstheme="minorHAnsi"/>
        </w:rPr>
        <w:t>when enacting the DTA, lawmakers signaled the Supreme Court that they would</w:t>
      </w:r>
      <w:r w:rsidRPr="003A570F">
        <w:rPr>
          <w:rFonts w:asciiTheme="minorHAnsi" w:hAnsiTheme="minorHAnsi" w:cstheme="minorHAnsi"/>
          <w:sz w:val="16"/>
        </w:rPr>
        <w:t xml:space="preserve"> [*1579] </w:t>
      </w:r>
      <w:r w:rsidRPr="003A570F">
        <w:rPr>
          <w:rStyle w:val="StyleBoldUnderline"/>
          <w:rFonts w:asciiTheme="minorHAnsi" w:hAnsiTheme="minorHAnsi" w:cstheme="minorHAnsi"/>
        </w:rPr>
        <w:t>support a Court ruling invalidating the President's military commission initiative. Legislative consideration</w:t>
      </w:r>
      <w:r w:rsidRPr="003A570F">
        <w:rPr>
          <w:rFonts w:asciiTheme="minorHAnsi" w:hAnsiTheme="minorHAnsi" w:cstheme="minorHAnsi"/>
          <w:sz w:val="16"/>
        </w:rPr>
        <w:t xml:space="preserve"> of the DTA and the MCA </w:t>
      </w:r>
      <w:r w:rsidRPr="003A570F">
        <w:rPr>
          <w:rStyle w:val="StyleBoldUnderline"/>
          <w:rFonts w:asciiTheme="minorHAnsi" w:hAnsiTheme="minorHAnsi" w:cstheme="minorHAnsi"/>
        </w:rPr>
        <w:t xml:space="preserve">reveal that </w:t>
      </w:r>
      <w:r w:rsidRPr="003A570F">
        <w:rPr>
          <w:rStyle w:val="Emphasis"/>
          <w:rFonts w:asciiTheme="minorHAnsi" w:hAnsiTheme="minorHAnsi" w:cstheme="minorHAnsi"/>
        </w:rPr>
        <w:t>Congress accepts the Court's power to define the Constitution's meaning</w:t>
      </w:r>
      <w:r w:rsidRPr="003A570F">
        <w:rPr>
          <w:rStyle w:val="StyleBoldUnderline"/>
          <w:rFonts w:asciiTheme="minorHAnsi" w:hAnsiTheme="minorHAnsi" w:cstheme="minorHAnsi"/>
        </w:rPr>
        <w:t xml:space="preserve"> and </w:t>
      </w:r>
      <w:r w:rsidRPr="003A570F">
        <w:rPr>
          <w:rStyle w:val="Emphasis"/>
          <w:rFonts w:asciiTheme="minorHAnsi" w:hAnsiTheme="minorHAnsi" w:cstheme="minorHAnsi"/>
        </w:rPr>
        <w:t>invalidate or limit federal statutes</w:t>
      </w:r>
      <w:r w:rsidRPr="003A570F">
        <w:rPr>
          <w:rFonts w:asciiTheme="minorHAnsi" w:hAnsiTheme="minorHAnsi" w:cstheme="minorHAnsi"/>
          <w:sz w:val="16"/>
        </w:rPr>
        <w:t xml:space="preserve">. </w:t>
      </w:r>
      <w:r w:rsidRPr="003A570F">
        <w:rPr>
          <w:rStyle w:val="StyleBoldUnderline"/>
          <w:rFonts w:asciiTheme="minorHAnsi" w:hAnsiTheme="minorHAnsi" w:cstheme="minorHAnsi"/>
        </w:rPr>
        <w:t>The fact that these bills restrict</w:t>
      </w:r>
      <w:r w:rsidRPr="003A570F">
        <w:rPr>
          <w:rFonts w:asciiTheme="minorHAnsi" w:hAnsiTheme="minorHAnsi" w:cstheme="minorHAnsi"/>
          <w:sz w:val="16"/>
        </w:rPr>
        <w:t xml:space="preserve"> federal court jurisdiction over Guantanamo detainee filings </w:t>
      </w:r>
      <w:r w:rsidRPr="003A570F">
        <w:rPr>
          <w:rStyle w:val="StyleBoldUnderline"/>
          <w:rFonts w:asciiTheme="minorHAnsi" w:hAnsiTheme="minorHAnsi" w:cstheme="minorHAnsi"/>
        </w:rPr>
        <w:t>reflects Congress's policy preferences, not Congress's attitudes about the Supreme Cour</w:t>
      </w:r>
      <w:r w:rsidRPr="003A570F">
        <w:rPr>
          <w:rFonts w:asciiTheme="minorHAnsi" w:hAnsiTheme="minorHAnsi" w:cstheme="minorHAnsi"/>
          <w:sz w:val="16"/>
        </w:rPr>
        <w:t xml:space="preserve">t. Specifically, </w:t>
      </w:r>
      <w:r w:rsidRPr="003A570F">
        <w:rPr>
          <w:rStyle w:val="Emphasis"/>
          <w:rFonts w:asciiTheme="minorHAnsi" w:hAnsiTheme="minorHAnsi" w:cstheme="minorHAnsi"/>
        </w:rPr>
        <w:t>lawmakers look to the courts to settle constitutional questions</w:t>
      </w:r>
      <w:r w:rsidRPr="003A570F">
        <w:rPr>
          <w:rFonts w:asciiTheme="minorHAnsi" w:hAnsiTheme="minorHAnsi" w:cstheme="minorHAnsi"/>
          <w:sz w:val="16"/>
        </w:rPr>
        <w:t xml:space="preserve">. Indeed, </w:t>
      </w:r>
      <w:r w:rsidRPr="003A570F">
        <w:rPr>
          <w:rStyle w:val="StyleBoldUnderline"/>
          <w:rFonts w:asciiTheme="minorHAnsi" w:hAnsiTheme="minorHAnsi" w:cstheme="minorHAnsi"/>
        </w:rPr>
        <w:t>the legislative debates surrounding jurisdiction-limiting bills</w:t>
      </w:r>
      <w:r w:rsidRPr="003A570F">
        <w:rPr>
          <w:rFonts w:asciiTheme="minorHAnsi" w:hAnsiTheme="minorHAnsi" w:cstheme="minorHAnsi"/>
          <w:sz w:val="16"/>
        </w:rPr>
        <w:t xml:space="preserve"> - like the DTA and the MCA - </w:t>
      </w:r>
      <w:r w:rsidRPr="003A570F">
        <w:rPr>
          <w:rStyle w:val="Emphasis"/>
          <w:rFonts w:asciiTheme="minorHAnsi" w:hAnsiTheme="minorHAnsi" w:cstheme="minorHAnsi"/>
        </w:rPr>
        <w:t>acquiesce to the courts' power to say what the law is</w:t>
      </w:r>
      <w:r w:rsidRPr="003A570F">
        <w:rPr>
          <w:rFonts w:asciiTheme="minorHAnsi" w:hAnsiTheme="minorHAnsi" w:cstheme="minorHAnsi"/>
          <w:sz w:val="16"/>
        </w:rPr>
        <w:t xml:space="preserve">. n98 Unlike the Warren Court era, when legislative proposals reflected intense lawmaker disapproval of Supreme Court decisions, </w:t>
      </w:r>
      <w:r w:rsidRPr="003A570F">
        <w:rPr>
          <w:rStyle w:val="StyleBoldUnderline"/>
          <w:rFonts w:asciiTheme="minorHAnsi" w:hAnsiTheme="minorHAnsi" w:cstheme="minorHAnsi"/>
        </w:rPr>
        <w:t xml:space="preserve">today's Congress is </w:t>
      </w:r>
      <w:r w:rsidRPr="003A570F">
        <w:rPr>
          <w:rStyle w:val="Emphasis"/>
          <w:rFonts w:asciiTheme="minorHAnsi" w:hAnsiTheme="minorHAnsi" w:cstheme="minorHAnsi"/>
        </w:rPr>
        <w:t>not interested in challenging the Court</w:t>
      </w:r>
      <w:r w:rsidRPr="003A570F">
        <w:rPr>
          <w:rFonts w:asciiTheme="minorHAnsi" w:hAnsiTheme="minorHAnsi" w:cstheme="minorHAnsi"/>
          <w:sz w:val="16"/>
        </w:rPr>
        <w:t xml:space="preserve">. n99 For example, </w:t>
      </w:r>
      <w:r w:rsidRPr="003A570F">
        <w:rPr>
          <w:rStyle w:val="StyleBoldUnderline"/>
          <w:rFonts w:asciiTheme="minorHAnsi" w:hAnsiTheme="minorHAnsi" w:cstheme="minorHAnsi"/>
        </w:rPr>
        <w:t>Congress acquiesced to a spate of Rehnquist Court rulings that invalidated all or part of thirty-one federal statutes</w:t>
      </w:r>
      <w:r w:rsidRPr="003A570F">
        <w:rPr>
          <w:rFonts w:asciiTheme="minorHAnsi" w:hAnsiTheme="minorHAnsi" w:cstheme="minorHAnsi"/>
          <w:sz w:val="16"/>
        </w:rPr>
        <w:t xml:space="preserve">. n100 </w:t>
      </w:r>
      <w:r w:rsidRPr="003A570F">
        <w:rPr>
          <w:rStyle w:val="StyleBoldUnderline"/>
          <w:rFonts w:asciiTheme="minorHAnsi" w:hAnsiTheme="minorHAnsi" w:cstheme="minorHAnsi"/>
        </w:rPr>
        <w:t>Congress did not care that the Court</w:t>
      </w:r>
      <w:r w:rsidRPr="003A570F">
        <w:rPr>
          <w:rFonts w:asciiTheme="minorHAnsi" w:hAnsiTheme="minorHAnsi" w:cstheme="minorHAnsi"/>
          <w:sz w:val="16"/>
        </w:rPr>
        <w:t xml:space="preserve"> both </w:t>
      </w:r>
      <w:r w:rsidRPr="003A570F">
        <w:rPr>
          <w:rStyle w:val="StyleBoldUnderline"/>
          <w:rFonts w:asciiTheme="minorHAnsi" w:hAnsiTheme="minorHAnsi" w:cstheme="minorHAnsi"/>
        </w:rPr>
        <w:t>depicted itself as the supreme expositor of the Constitution and invalidated more federal statutes than any of its predecessor Courts.</w:t>
      </w:r>
      <w:r w:rsidRPr="003A570F">
        <w:rPr>
          <w:rFonts w:asciiTheme="minorHAnsi" w:hAnsiTheme="minorHAnsi" w:cstheme="minorHAnsi"/>
          <w:sz w:val="16"/>
        </w:rPr>
        <w:t xml:space="preserve"> Likewise, </w:t>
      </w:r>
      <w:r w:rsidRPr="003A570F">
        <w:rPr>
          <w:rStyle w:val="StyleBoldUnderline"/>
          <w:rFonts w:asciiTheme="minorHAnsi" w:hAnsiTheme="minorHAnsi" w:cstheme="minorHAnsi"/>
        </w:rPr>
        <w:t xml:space="preserve">lawmakers did not object to the Court's reinvigoration of federalism constraints on Congress. </w:t>
      </w:r>
      <w:r w:rsidRPr="003A570F">
        <w:rPr>
          <w:rFonts w:asciiTheme="minorHAnsi" w:hAnsiTheme="minorHAnsi" w:cstheme="minorHAnsi"/>
          <w:sz w:val="16"/>
        </w:rPr>
        <w:t xml:space="preserve">n101 Rather, </w:t>
      </w:r>
      <w:r w:rsidRPr="003A570F">
        <w:rPr>
          <w:rStyle w:val="Emphasis"/>
          <w:rFonts w:asciiTheme="minorHAnsi" w:hAnsiTheme="minorHAnsi" w:cstheme="minorHAnsi"/>
        </w:rPr>
        <w:t>lawmakers treated the Court's rulings as final and authoritative.</w:t>
      </w:r>
      <w:r w:rsidRPr="003A570F">
        <w:rPr>
          <w:rFonts w:asciiTheme="minorHAnsi" w:hAnsiTheme="minorHAnsi" w:cstheme="minorHAnsi"/>
          <w:sz w:val="16"/>
        </w:rPr>
        <w:t xml:space="preserve"> </w:t>
      </w:r>
      <w:r w:rsidRPr="003A570F">
        <w:rPr>
          <w:rStyle w:val="StyleBoldUnderline"/>
          <w:rFonts w:asciiTheme="minorHAnsi" w:hAnsiTheme="minorHAnsi" w:cstheme="minorHAnsi"/>
        </w:rPr>
        <w:t>Lawmakers did not hold hearings on the rulings</w:t>
      </w:r>
      <w:r w:rsidRPr="003A570F">
        <w:rPr>
          <w:rFonts w:asciiTheme="minorHAnsi" w:hAnsiTheme="minorHAnsi" w:cstheme="minorHAnsi"/>
          <w:sz w:val="16"/>
        </w:rPr>
        <w:t xml:space="preserve">, </w:t>
      </w:r>
      <w:r w:rsidRPr="003A570F">
        <w:rPr>
          <w:rStyle w:val="StyleBoldUnderline"/>
          <w:rFonts w:asciiTheme="minorHAnsi" w:hAnsiTheme="minorHAnsi" w:cstheme="minorHAnsi"/>
        </w:rPr>
        <w:t xml:space="preserve">they entered virtually no comments about the rulings </w:t>
      </w:r>
      <w:r w:rsidRPr="003A570F">
        <w:rPr>
          <w:rFonts w:asciiTheme="minorHAnsi" w:hAnsiTheme="minorHAnsi" w:cstheme="minorHAnsi"/>
          <w:sz w:val="16"/>
        </w:rPr>
        <w:t xml:space="preserve">in the Congressional Record, </w:t>
      </w:r>
      <w:r w:rsidRPr="003A570F">
        <w:rPr>
          <w:rStyle w:val="StyleBoldUnderline"/>
          <w:rFonts w:asciiTheme="minorHAnsi" w:hAnsiTheme="minorHAnsi" w:cstheme="minorHAnsi"/>
        </w:rPr>
        <w:t>and their legislative responses to the Court's decisions never questioned the Court but</w:t>
      </w:r>
      <w:r w:rsidRPr="003A570F">
        <w:rPr>
          <w:rFonts w:asciiTheme="minorHAnsi" w:hAnsiTheme="minorHAnsi" w:cstheme="minorHAnsi"/>
          <w:sz w:val="16"/>
        </w:rPr>
        <w:t xml:space="preserve">, instead, </w:t>
      </w:r>
      <w:r w:rsidRPr="003A570F">
        <w:rPr>
          <w:rStyle w:val="StyleBoldUnderline"/>
          <w:rFonts w:asciiTheme="minorHAnsi" w:hAnsiTheme="minorHAnsi" w:cstheme="minorHAnsi"/>
        </w:rPr>
        <w:t>sought to conform to the Court's rulings</w:t>
      </w:r>
      <w:r w:rsidRPr="003A570F">
        <w:rPr>
          <w:rFonts w:asciiTheme="minorHAnsi" w:hAnsiTheme="minorHAnsi" w:cstheme="minorHAnsi"/>
          <w:sz w:val="16"/>
        </w:rPr>
        <w:t xml:space="preserve">. n102 [*1580] Perhaps more striking, </w:t>
      </w:r>
      <w:r w:rsidRPr="003A570F">
        <w:rPr>
          <w:rStyle w:val="StyleBoldUnderline"/>
          <w:rFonts w:asciiTheme="minorHAnsi" w:hAnsiTheme="minorHAnsi" w:cstheme="minorHAnsi"/>
        </w:rPr>
        <w:t>recent proposals to strip the courts</w:t>
      </w:r>
      <w:r w:rsidRPr="003A570F">
        <w:rPr>
          <w:rFonts w:asciiTheme="minorHAnsi" w:hAnsiTheme="minorHAnsi" w:cstheme="minorHAnsi"/>
          <w:sz w:val="16"/>
        </w:rPr>
        <w:t xml:space="preserve"> of jurisdiction over same-sex marriage, the pledge of allegiance, and other social issues </w:t>
      </w:r>
      <w:r w:rsidRPr="003A570F">
        <w:rPr>
          <w:rStyle w:val="StyleBoldUnderline"/>
          <w:rFonts w:asciiTheme="minorHAnsi" w:hAnsiTheme="minorHAnsi" w:cstheme="minorHAnsi"/>
        </w:rPr>
        <w:t>were rhetorical moves in which Republican lawmakers sought to strengthen ties with their social-conservative base</w:t>
      </w:r>
      <w:r w:rsidRPr="003A570F">
        <w:rPr>
          <w:rFonts w:asciiTheme="minorHAnsi" w:hAnsiTheme="minorHAnsi" w:cstheme="minorHAnsi"/>
          <w:sz w:val="16"/>
        </w:rPr>
        <w:t xml:space="preserve">. n103 </w:t>
      </w:r>
      <w:r w:rsidRPr="003A570F">
        <w:rPr>
          <w:rStyle w:val="Emphasis"/>
          <w:rFonts w:asciiTheme="minorHAnsi" w:hAnsiTheme="minorHAnsi" w:cstheme="minorHAnsi"/>
        </w:rPr>
        <w:t>Congress had no interest in passing those measures.</w:t>
      </w:r>
      <w:r w:rsidRPr="003A570F">
        <w:rPr>
          <w:rFonts w:asciiTheme="minorHAnsi" w:hAnsiTheme="minorHAnsi" w:cstheme="minorHAnsi"/>
          <w:sz w:val="16"/>
        </w:rPr>
        <w:t xml:space="preserve"> In the 2003-04 Congress, legislators </w:t>
      </w:r>
      <w:r w:rsidRPr="003A570F">
        <w:rPr>
          <w:rFonts w:asciiTheme="minorHAnsi" w:hAnsiTheme="minorHAnsi" w:cstheme="minorHAnsi"/>
          <w:sz w:val="16"/>
        </w:rPr>
        <w:lastRenderedPageBreak/>
        <w:t xml:space="preserve">voted on only two of those measures - same sex marriage and the pledge of allegiance - and they cast those votes in the House shortly before the November elections, making it impossible for the Senate to consider the bills before the end of the legislative session. n104 In the 2005-06 session, the House voted on only one such measure, addressing the pledge of allegiance. n105 When lawmakers did advocate jurisdiction-stripping proposals on social issues, they often made fiery speeches about "activist" judges and the need for Congress to assert its supremacy on such issues. n106 In stark contrast, </w:t>
      </w:r>
      <w:r w:rsidRPr="003A570F">
        <w:rPr>
          <w:rStyle w:val="StyleBoldUnderline"/>
          <w:rFonts w:asciiTheme="minorHAnsi" w:hAnsiTheme="minorHAnsi" w:cstheme="minorHAnsi"/>
        </w:rPr>
        <w:t xml:space="preserve">legislative consideration of </w:t>
      </w:r>
      <w:r w:rsidRPr="003A570F">
        <w:rPr>
          <w:rStyle w:val="Emphasis"/>
          <w:rFonts w:asciiTheme="minorHAnsi" w:hAnsiTheme="minorHAnsi" w:cstheme="minorHAnsi"/>
        </w:rPr>
        <w:t>a jurisdiction-limiting proposal on enemy combatants was extremely deferential to the courts and the supremacy of Supreme Court interpretations of federal statutes and the Constitution</w:t>
      </w:r>
      <w:r w:rsidRPr="003A570F">
        <w:rPr>
          <w:rFonts w:asciiTheme="minorHAnsi" w:hAnsiTheme="minorHAnsi" w:cstheme="minorHAnsi"/>
          <w:sz w:val="16"/>
        </w:rPr>
        <w:t xml:space="preserve">. This mismatch between rhetoric and reality suggests that </w:t>
      </w:r>
      <w:r w:rsidRPr="003A570F">
        <w:rPr>
          <w:rStyle w:val="StyleBoldUnderline"/>
          <w:rFonts w:asciiTheme="minorHAnsi" w:hAnsiTheme="minorHAnsi" w:cstheme="minorHAnsi"/>
        </w:rPr>
        <w:t>Congress has little desire to pressure the Court into adhering to Congress's preferred vision of constitutional truth. Rhetorical attacks on the Court are addressed to social conservatives, not the Court</w:t>
      </w:r>
      <w:r w:rsidRPr="003A570F">
        <w:rPr>
          <w:rFonts w:asciiTheme="minorHAnsi" w:hAnsiTheme="minorHAnsi" w:cstheme="minorHAnsi"/>
          <w:sz w:val="16"/>
        </w:rPr>
        <w:t xml:space="preserve">. </w:t>
      </w:r>
      <w:r w:rsidRPr="003A570F">
        <w:rPr>
          <w:rStyle w:val="StyleBoldUnderline"/>
          <w:rFonts w:asciiTheme="minorHAnsi" w:hAnsiTheme="minorHAnsi" w:cstheme="minorHAnsi"/>
        </w:rPr>
        <w:t>When Congress does address the Court</w:t>
      </w:r>
      <w:r w:rsidRPr="003A570F">
        <w:rPr>
          <w:rFonts w:asciiTheme="minorHAnsi" w:hAnsiTheme="minorHAnsi" w:cstheme="minorHAnsi"/>
          <w:sz w:val="16"/>
        </w:rPr>
        <w:t xml:space="preserve">, such as </w:t>
      </w:r>
      <w:r w:rsidRPr="003A570F">
        <w:rPr>
          <w:rStyle w:val="StyleBoldUnderline"/>
          <w:rFonts w:asciiTheme="minorHAnsi" w:hAnsiTheme="minorHAnsi" w:cstheme="minorHAnsi"/>
        </w:rPr>
        <w:t>through legislation restricting the court's jurisdiction</w:t>
      </w:r>
      <w:r w:rsidRPr="003A570F">
        <w:rPr>
          <w:rFonts w:asciiTheme="minorHAnsi" w:hAnsiTheme="minorHAnsi" w:cstheme="minorHAnsi"/>
          <w:sz w:val="16"/>
        </w:rPr>
        <w:t xml:space="preserve">, </w:t>
      </w:r>
      <w:r w:rsidRPr="003A570F">
        <w:rPr>
          <w:rStyle w:val="Emphasis"/>
          <w:rFonts w:asciiTheme="minorHAnsi" w:hAnsiTheme="minorHAnsi" w:cstheme="minorHAnsi"/>
        </w:rPr>
        <w:t>Congress leaves it to the Court to sort out whether to give effect to the legislation.</w:t>
      </w:r>
    </w:p>
    <w:p w:rsidR="00044637" w:rsidRDefault="00044637" w:rsidP="00044637">
      <w:pPr>
        <w:pStyle w:val="Heading3"/>
      </w:pPr>
      <w:r>
        <w:lastRenderedPageBreak/>
        <w:t>Deference DA</w:t>
      </w:r>
    </w:p>
    <w:p w:rsidR="00044637" w:rsidRDefault="00044637" w:rsidP="00044637">
      <w:pPr>
        <w:pStyle w:val="Heading4"/>
      </w:pPr>
      <w:r>
        <w:t>Judicial intervention into detention is inevitable – a wave of lawsuits is on the way</w:t>
      </w:r>
    </w:p>
    <w:p w:rsidR="00044637" w:rsidRDefault="00044637" w:rsidP="00044637">
      <w:r w:rsidRPr="005857F8">
        <w:rPr>
          <w:rStyle w:val="StyleStyleBold12pt"/>
        </w:rPr>
        <w:t>Chesney 13</w:t>
      </w:r>
      <w:r>
        <w:t xml:space="preserve">, Law Prof at UT </w:t>
      </w:r>
    </w:p>
    <w:p w:rsidR="00044637" w:rsidRDefault="00044637" w:rsidP="00044637">
      <w:r>
        <w:t>(November, Robert, BEYOND THE BATTLEFIELD, BEYOND AL QAEDA: THE DESTABILIZING LEGAL ARCHITECTURE OF COUNTERTERRORISM, 112 Mich. L. Rev. 163)</w:t>
      </w:r>
    </w:p>
    <w:p w:rsidR="00044637" w:rsidRDefault="00044637" w:rsidP="00044637">
      <w:pPr>
        <w:rPr>
          <w:rStyle w:val="StyleBoldUnderline"/>
        </w:rPr>
      </w:pPr>
      <w:r w:rsidRPr="00C743A9">
        <w:rPr>
          <w:rStyle w:val="StyleBoldUnderline"/>
          <w:highlight w:val="cyan"/>
        </w:rPr>
        <w:t>The government will not be able to</w:t>
      </w:r>
      <w:r w:rsidRPr="005857F8">
        <w:rPr>
          <w:sz w:val="16"/>
        </w:rPr>
        <w:t xml:space="preserve"> simply </w:t>
      </w:r>
      <w:r w:rsidRPr="00C743A9">
        <w:rPr>
          <w:rStyle w:val="StyleBoldUnderline"/>
          <w:highlight w:val="cyan"/>
        </w:rPr>
        <w:t xml:space="preserve">ride out </w:t>
      </w:r>
      <w:r w:rsidRPr="006A5E45">
        <w:rPr>
          <w:rStyle w:val="StyleBoldUnderline"/>
        </w:rPr>
        <w:t xml:space="preserve">the </w:t>
      </w:r>
      <w:r w:rsidRPr="00C743A9">
        <w:rPr>
          <w:rStyle w:val="StyleBoldUnderline"/>
          <w:highlight w:val="cyan"/>
        </w:rPr>
        <w:t xml:space="preserve">legal friction </w:t>
      </w:r>
      <w:r w:rsidRPr="006A5E45">
        <w:rPr>
          <w:rStyle w:val="StyleBoldUnderline"/>
        </w:rPr>
        <w:t xml:space="preserve">generated by the fragmentation of al Qaeda and the shift toward shadow war. </w:t>
      </w:r>
      <w:r w:rsidRPr="00C743A9">
        <w:rPr>
          <w:rStyle w:val="StyleBoldUnderline"/>
          <w:highlight w:val="cyan"/>
        </w:rPr>
        <w:t>Those trends</w:t>
      </w:r>
      <w:r w:rsidRPr="005857F8">
        <w:rPr>
          <w:sz w:val="16"/>
        </w:rPr>
        <w:t xml:space="preserve"> do not merely shift unsettled questions of substantive law to the forefront of the debate; they also </w:t>
      </w:r>
      <w:r w:rsidRPr="006A5E45">
        <w:rPr>
          <w:rStyle w:val="Emphasis"/>
        </w:rPr>
        <w:t xml:space="preserve">greatly </w:t>
      </w:r>
      <w:r w:rsidRPr="00C743A9">
        <w:rPr>
          <w:rStyle w:val="Emphasis"/>
          <w:highlight w:val="cyan"/>
        </w:rPr>
        <w:t>increase</w:t>
      </w:r>
      <w:r w:rsidRPr="005857F8">
        <w:rPr>
          <w:rStyle w:val="Emphasis"/>
        </w:rPr>
        <w:t xml:space="preserve"> the </w:t>
      </w:r>
      <w:r w:rsidRPr="00C743A9">
        <w:rPr>
          <w:rStyle w:val="Emphasis"/>
          <w:highlight w:val="cyan"/>
        </w:rPr>
        <w:t>prospects for a new round of judicial intervention</w:t>
      </w:r>
      <w:r w:rsidRPr="005857F8">
        <w:rPr>
          <w:rStyle w:val="StyleBoldUnderline"/>
        </w:rPr>
        <w:t xml:space="preserve"> focusing on those substantive questions</w:t>
      </w:r>
      <w:r w:rsidRPr="005857F8">
        <w:rPr>
          <w:sz w:val="16"/>
        </w:rPr>
        <w:t xml:space="preserve">. 1. Military Detention Consider military detention first. </w:t>
      </w:r>
      <w:r w:rsidRPr="00C743A9">
        <w:rPr>
          <w:rStyle w:val="Emphasis"/>
          <w:highlight w:val="cyan"/>
        </w:rPr>
        <w:t>Fresh judicial intervention regarding</w:t>
      </w:r>
      <w:r w:rsidRPr="005857F8">
        <w:rPr>
          <w:rStyle w:val="Emphasis"/>
        </w:rPr>
        <w:t xml:space="preserve"> the substantive law of </w:t>
      </w:r>
      <w:r w:rsidRPr="00C743A9">
        <w:rPr>
          <w:rStyle w:val="Emphasis"/>
          <w:highlight w:val="cyan"/>
        </w:rPr>
        <w:t>detention is a virtual certainty</w:t>
      </w:r>
      <w:r w:rsidRPr="005857F8">
        <w:rPr>
          <w:rStyle w:val="Emphasis"/>
        </w:rPr>
        <w:t>.</w:t>
      </w:r>
      <w:r w:rsidRPr="005857F8">
        <w:rPr>
          <w:sz w:val="16"/>
        </w:rPr>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5857F8">
        <w:rPr>
          <w:rStyle w:val="StyleBoldUnderline"/>
        </w:rPr>
        <w:t>Guantanamo detainees have</w:t>
      </w:r>
      <w:r w:rsidRPr="005857F8">
        <w:rPr>
          <w:sz w:val="16"/>
        </w:rPr>
        <w:t xml:space="preserve"> already </w:t>
      </w:r>
      <w:r w:rsidRPr="005857F8">
        <w:rPr>
          <w:rStyle w:val="StyleBoldUnderline"/>
        </w:rPr>
        <w:t>had a shot at habeas</w:t>
      </w:r>
      <w:r w:rsidRPr="005857F8">
        <w:rPr>
          <w:sz w:val="16"/>
        </w:rPr>
        <w:t xml:space="preserve"> relief, </w:t>
      </w:r>
      <w:r w:rsidRPr="005857F8">
        <w:rPr>
          <w:rStyle w:val="StyleBoldUnderline"/>
        </w:rPr>
        <w:t>and many lost</w:t>
      </w:r>
      <w:r w:rsidRPr="005857F8">
        <w:rPr>
          <w:sz w:val="16"/>
        </w:rPr>
        <w:t xml:space="preserve"> on both the facts and the law. </w:t>
      </w:r>
      <w:r w:rsidRPr="005857F8">
        <w:rPr>
          <w:rStyle w:val="StyleBoldUnderline"/>
        </w:rPr>
        <w:t>But some of them can and will pursue a second shot</w:t>
      </w:r>
      <w:r w:rsidRPr="005857F8">
        <w:rPr>
          <w:sz w:val="16"/>
        </w:rPr>
        <w:t xml:space="preserve">, should changing conditions call into question the legal foundation for the earlier rulings against them. n202 </w:t>
      </w:r>
      <w:r w:rsidRPr="005857F8">
        <w:rPr>
          <w:rStyle w:val="StyleBoldUnderline"/>
        </w:rPr>
        <w:t>The first round of Guantanamo habeas decisions depended in almost every instance on the existence of a meaningful tie to ongoing hostilities in Afghanistan</w:t>
      </w:r>
      <w:r w:rsidRPr="005857F8">
        <w:rPr>
          <w:sz w:val="16"/>
        </w:rPr>
        <w:t xml:space="preserve">, as did the Supreme Court's 2004 decision in Hamdi. Indeed, Justice O'Connor in Hamdi was at pains to caution that at some point in the future this baseline condition making LOAC relevant could unravel. n203 </w:t>
      </w:r>
      <w:r w:rsidRPr="00C743A9">
        <w:rPr>
          <w:rStyle w:val="StyleBoldUnderline"/>
          <w:highlight w:val="cyan"/>
        </w:rPr>
        <w:t>The declining U.S. role in</w:t>
      </w:r>
      <w:r w:rsidRPr="005857F8">
        <w:rPr>
          <w:rStyle w:val="StyleBoldUnderline"/>
        </w:rPr>
        <w:t xml:space="preserve"> combat operations in </w:t>
      </w:r>
      <w:r w:rsidRPr="00C743A9">
        <w:rPr>
          <w:rStyle w:val="StyleBoldUnderline"/>
          <w:highlight w:val="cyan"/>
        </w:rPr>
        <w:t>Afghanistan</w:t>
      </w:r>
      <w:r w:rsidRPr="005857F8">
        <w:rPr>
          <w:rStyle w:val="StyleBoldUnderline"/>
        </w:rPr>
        <w:t xml:space="preserve"> goes directly to that point.</w:t>
      </w:r>
      <w:r>
        <w:rPr>
          <w:rStyle w:val="StyleBoldUnderline"/>
        </w:rPr>
        <w:t xml:space="preserve"> </w:t>
      </w:r>
      <w:r w:rsidRPr="005857F8">
        <w:rPr>
          <w:rStyle w:val="StyleBoldUnderline"/>
        </w:rPr>
        <w:t xml:space="preserve">This decline </w:t>
      </w:r>
      <w:r w:rsidRPr="00C743A9">
        <w:rPr>
          <w:rStyle w:val="StyleBoldUnderline"/>
          <w:highlight w:val="cyan"/>
        </w:rPr>
        <w:t xml:space="preserve">will open the door to a second wave of Guantanamo litigation, </w:t>
      </w:r>
      <w:r w:rsidRPr="006A5E45">
        <w:rPr>
          <w:rStyle w:val="StyleBoldUnderline"/>
        </w:rPr>
        <w:t>with detainees arguing that neither LOAC nor the relevant statutory authorities continues to apply</w:t>
      </w:r>
      <w:r w:rsidRPr="006A5E45">
        <w:rPr>
          <w:sz w:val="16"/>
        </w:rPr>
        <w:t>. This argument may or may not succeed on the merits. At first blush, the NDAA FY12 would seem to present a substantial obstacle to the detainees. That statute expressly codifies detention authority as to members (and supporters) of al Qaeda, the Afghan Taliban, and "associated</w:t>
      </w:r>
      <w:r w:rsidRPr="005857F8">
        <w:rPr>
          <w:sz w:val="16"/>
        </w:rPr>
        <w:t xml:space="preserve">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5857F8">
        <w:rPr>
          <w:rStyle w:val="StyleBoldUnderline"/>
        </w:rPr>
        <w:t xml:space="preserve">repeated </w:t>
      </w:r>
      <w:r w:rsidRPr="00C743A9">
        <w:rPr>
          <w:rStyle w:val="StyleBoldUnderline"/>
          <w:highlight w:val="cyan"/>
        </w:rPr>
        <w:t>references to</w:t>
      </w:r>
      <w:r w:rsidRPr="005857F8">
        <w:rPr>
          <w:rStyle w:val="StyleBoldUnderline"/>
        </w:rPr>
        <w:t xml:space="preserve"> the "</w:t>
      </w:r>
      <w:r w:rsidRPr="00C743A9">
        <w:rPr>
          <w:rStyle w:val="StyleBoldUnderline"/>
          <w:highlight w:val="cyan"/>
        </w:rPr>
        <w:t>law of war" in the statute</w:t>
      </w:r>
      <w:r w:rsidRPr="005857F8">
        <w:rPr>
          <w:sz w:val="16"/>
        </w:rPr>
        <w:t>--that is to LOAC--</w:t>
      </w:r>
      <w:r w:rsidRPr="00C743A9">
        <w:rPr>
          <w:rStyle w:val="StyleBoldUnderline"/>
          <w:highlight w:val="cyan"/>
        </w:rPr>
        <w:t>might lead</w:t>
      </w:r>
      <w:r w:rsidRPr="005857F8">
        <w:rPr>
          <w:rStyle w:val="StyleBoldUnderline"/>
        </w:rPr>
        <w:t xml:space="preserve"> at least some </w:t>
      </w:r>
      <w:r w:rsidRPr="00C743A9">
        <w:rPr>
          <w:rStyle w:val="StyleBoldUnderline"/>
          <w:highlight w:val="cyan"/>
        </w:rPr>
        <w:t>judges to conduct a fresh field-of-application analysis</w:t>
      </w:r>
      <w:r w:rsidRPr="005857F8">
        <w:rPr>
          <w:rStyle w:val="StyleBoldUnderline"/>
        </w:rPr>
        <w:t xml:space="preserve"> regarding the extent to which LOAC remains applicable in light of the drawdown</w:t>
      </w:r>
      <w:r w:rsidRPr="005857F8">
        <w:rPr>
          <w:sz w:val="16"/>
        </w:rPr>
        <w:t xml:space="preserve">, and judges might then read the results back into the NDAA FY12. I am not saying that this is the likely outcome or that any such analysis would necessarily reject the government's borderless-conflict position. I am just saying that </w:t>
      </w:r>
      <w:r w:rsidRPr="005857F8">
        <w:rPr>
          <w:rStyle w:val="StyleBoldUnderline"/>
        </w:rPr>
        <w:t xml:space="preserve">judges eventually will decide these matters </w:t>
      </w:r>
      <w:r w:rsidRPr="005857F8">
        <w:rPr>
          <w:sz w:val="16"/>
        </w:rPr>
        <w:t xml:space="preserve">without real guidance from Congress (unless Congress clarifies its intentions in the interim). Note, too, that </w:t>
      </w:r>
      <w:r w:rsidRPr="005857F8">
        <w:rPr>
          <w:rStyle w:val="Emphasis"/>
        </w:rPr>
        <w:t xml:space="preserve">any such </w:t>
      </w:r>
      <w:r w:rsidRPr="00C743A9">
        <w:rPr>
          <w:rStyle w:val="Emphasis"/>
          <w:highlight w:val="cyan"/>
        </w:rPr>
        <w:t>judicial interpretations may well have far broader implications</w:t>
      </w:r>
      <w:r w:rsidRPr="005857F8">
        <w:rPr>
          <w:rStyle w:val="StyleBoldUnderline"/>
        </w:rPr>
        <w:t xml:space="preserve"> than just the fate of the particular detainee in </w:t>
      </w:r>
      <w:r w:rsidRPr="006A5E45">
        <w:rPr>
          <w:rStyle w:val="StyleBoldUnderline"/>
        </w:rPr>
        <w:t>question; a ruling that LOAC has no application in a given situation would cast a long shadow over any other LOAC-based actions the U.S. government might undertake in the same or similar contexts (including targeting measures</w:t>
      </w:r>
      <w:r w:rsidRPr="006A5E45">
        <w:rPr>
          <w:sz w:val="16"/>
        </w:rPr>
        <w:t xml:space="preserve">). </w:t>
      </w:r>
      <w:r w:rsidRPr="006A5E45">
        <w:rPr>
          <w:rStyle w:val="StyleBoldUnderline"/>
        </w:rPr>
        <w:t>Regardless of what occurs in Afghanistan, the existing Guantanamo detainee population might also</w:t>
      </w:r>
      <w:r w:rsidRPr="005857F8">
        <w:rPr>
          <w:rStyle w:val="StyleBoldUnderline"/>
        </w:rPr>
        <w:t xml:space="preserve"> find occasion to come back to court should the decline of the core al Qaeda organization continue to the point where it can plausibly be described as defunct</w:t>
      </w:r>
      <w:r w:rsidRPr="005857F8">
        <w:rPr>
          <w:sz w:val="16"/>
        </w:rPr>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C743A9">
        <w:rPr>
          <w:rStyle w:val="StyleBoldUnderline"/>
          <w:highlight w:val="cyan"/>
        </w:rPr>
        <w:t>such a challenge could lead a judge to weigh in on the organizational boundary question</w:t>
      </w:r>
      <w:r w:rsidRPr="005857F8">
        <w:rPr>
          <w:rStyle w:val="StyleBoldUnderline"/>
        </w:rPr>
        <w:t>.</w:t>
      </w:r>
    </w:p>
    <w:p w:rsidR="00044637" w:rsidRDefault="00044637" w:rsidP="00044637"/>
    <w:p w:rsidR="00044637" w:rsidRDefault="00044637" w:rsidP="00044637">
      <w:pPr>
        <w:pStyle w:val="Heading4"/>
      </w:pPr>
      <w:bookmarkStart w:id="0" w:name="_GoBack"/>
      <w:bookmarkEnd w:id="0"/>
      <w:r>
        <w:lastRenderedPageBreak/>
        <w:t>Deference on questions of executive war authority is a myth – the court has never adopted that practice and the Zivotofsky ruling is the death knell</w:t>
      </w:r>
    </w:p>
    <w:p w:rsidR="00044637" w:rsidRDefault="00044637" w:rsidP="00044637">
      <w:r>
        <w:rPr>
          <w:rStyle w:val="StyleStyleBold12pt"/>
        </w:rPr>
        <w:t>Skinner 8/23</w:t>
      </w:r>
      <w:r>
        <w:t>, Professor of Law at Willamette</w:t>
      </w:r>
    </w:p>
    <w:p w:rsidR="00044637" w:rsidRDefault="00044637" w:rsidP="00044637">
      <w:r>
        <w:t>(13, Gwynne, Misunderstood, Misconstrued, and Now Clearly Dead: The 'Political Question Doctrine' in Cases Arising in the Context of Foreign Affairs, papers.ssrn.com/sol3/papers.cfm?abstract_id=2315237)</w:t>
      </w:r>
    </w:p>
    <w:p w:rsidR="00044637" w:rsidRDefault="00044637" w:rsidP="00044637">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CD6D91">
        <w:rPr>
          <w:rStyle w:val="StyleBoldUnderline"/>
          <w:highlight w:val="cyan"/>
        </w:rPr>
        <w:t>in the context of</w:t>
      </w:r>
      <w:r>
        <w:rPr>
          <w:rStyle w:val="StyleBoldUnderline"/>
        </w:rPr>
        <w:t xml:space="preserve"> foreign or </w:t>
      </w:r>
      <w:r w:rsidRPr="00CD6D91">
        <w:rPr>
          <w:rStyle w:val="StyleBoldUnderline"/>
          <w:highlight w:val="cyan"/>
        </w:rPr>
        <w:t>military affairs</w:t>
      </w:r>
      <w:r>
        <w:rPr>
          <w:sz w:val="16"/>
        </w:rPr>
        <w:t xml:space="preserve">. Rather, lower federal </w:t>
      </w:r>
      <w:r w:rsidRPr="00CD6D91">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sidRPr="00CD6D91">
        <w:rPr>
          <w:rStyle w:val="Emphasis"/>
          <w:highlight w:val="cyan"/>
        </w:rPr>
        <w:t>Doing so is consistent with the manner in which the Supreme Court has approached these</w:t>
      </w:r>
      <w:r>
        <w:rPr>
          <w:rStyle w:val="Emphasis"/>
        </w:rPr>
        <w:t xml:space="preserve"> types of </w:t>
      </w:r>
      <w:r w:rsidRPr="00CD6D91">
        <w:rPr>
          <w:rStyle w:val="Emphasis"/>
          <w:highlight w:val="cyan"/>
        </w:rPr>
        <w:t>cases for over 200 years</w:t>
      </w:r>
      <w:r>
        <w:rPr>
          <w:rStyle w:val="StyleBoldUnderline"/>
        </w:rPr>
        <w:t xml:space="preserve">. The Court affirmed this approach in the 2012 case of </w:t>
      </w:r>
      <w:r w:rsidRPr="00CD6D91">
        <w:rPr>
          <w:rStyle w:val="StyleBoldUnderline"/>
          <w:highlight w:val="cyan"/>
        </w:rPr>
        <w:t>Zivotofsky v. Clinton</w:t>
      </w:r>
      <w:r>
        <w:rPr>
          <w:rStyle w:val="StyleBoldUnderline"/>
        </w:rPr>
        <w:t xml:space="preserve">, a case in which </w:t>
      </w:r>
      <w:r w:rsidRPr="00CD6D91">
        <w:rPr>
          <w:rStyle w:val="Emphasis"/>
          <w:highlight w:val="cyan"/>
        </w:rPr>
        <w:t>the Court once and for all rung the death knell for the application of the “political question doctrine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sidRPr="00CD6D91">
        <w:rPr>
          <w:rStyle w:val="StyleBoldUnderline"/>
          <w:highlight w:val="cyan"/>
        </w:rPr>
        <w:t>the Supreme Court has never applied</w:t>
      </w:r>
      <w:r>
        <w:rPr>
          <w:rStyle w:val="StyleBoldUnderline"/>
        </w:rPr>
        <w:t xml:space="preserve"> the</w:t>
      </w:r>
      <w:r>
        <w:rPr>
          <w:sz w:val="16"/>
        </w:rPr>
        <w:t xml:space="preserve"> so-called “</w:t>
      </w:r>
      <w:r w:rsidRPr="00CD6D91">
        <w:rPr>
          <w:rStyle w:val="StyleBoldUnderline"/>
          <w:highlight w:val="cyan"/>
        </w:rPr>
        <w:t>political question doctrine</w:t>
      </w:r>
      <w:r w:rsidRPr="00CD6D91">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sidRPr="00CD6D91">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CD6D91">
        <w:rPr>
          <w:rStyle w:val="StyleBoldUnderline"/>
          <w:highlight w:val="cyan"/>
        </w:rPr>
        <w:t>the 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sidRPr="00CD6D91">
        <w:rPr>
          <w:rStyle w:val="StyleBoldUnderline"/>
          <w:highlight w:val="cyan"/>
        </w:rPr>
        <w:t>found that the</w:t>
      </w:r>
      <w:r>
        <w:rPr>
          <w:rStyle w:val="StyleBoldUnderline"/>
        </w:rPr>
        <w:t xml:space="preserve"> political </w:t>
      </w:r>
      <w:r w:rsidRPr="00CD6D91">
        <w:rPr>
          <w:rStyle w:val="StyleBoldUnderline"/>
          <w:highlight w:val="cyan"/>
        </w:rPr>
        <w:t>branches overstepped their</w:t>
      </w:r>
      <w:r>
        <w:rPr>
          <w:rStyle w:val="StyleBoldUnderline"/>
        </w:rPr>
        <w:t xml:space="preserve"> constitutional </w:t>
      </w:r>
      <w:r w:rsidRPr="00CD6D91">
        <w:rPr>
          <w:rStyle w:val="StyleBoldUnderline"/>
          <w:highlight w:val="cyan"/>
        </w:rPr>
        <w:t>authority</w:t>
      </w:r>
      <w:r>
        <w:rPr>
          <w:rStyle w:val="StyleBoldUnderline"/>
        </w:rPr>
        <w:t xml:space="preserve">, </w:t>
      </w:r>
      <w:r w:rsidRPr="00CD6D91">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sidRPr="00CD6D91">
        <w:rPr>
          <w:rStyle w:val="Emphasis"/>
          <w:highlight w:val="cyan"/>
        </w:rPr>
        <w:t>those arising in a</w:t>
      </w:r>
      <w:r>
        <w:rPr>
          <w:rStyle w:val="Emphasis"/>
        </w:rPr>
        <w:t xml:space="preserve"> foreign or </w:t>
      </w:r>
      <w:r w:rsidRPr="00CD6D91">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sidRPr="00CD6D91">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044637" w:rsidRPr="00D17C4E" w:rsidRDefault="00044637" w:rsidP="00D17C4E"/>
    <w:sectPr w:rsidR="0004463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FEC" w:rsidRDefault="00E06FEC" w:rsidP="005F5576">
      <w:r>
        <w:separator/>
      </w:r>
    </w:p>
  </w:endnote>
  <w:endnote w:type="continuationSeparator" w:id="0">
    <w:p w:rsidR="00E06FEC" w:rsidRDefault="00E06F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FEC" w:rsidRDefault="00E06FEC" w:rsidP="005F5576">
      <w:r>
        <w:separator/>
      </w:r>
    </w:p>
  </w:footnote>
  <w:footnote w:type="continuationSeparator" w:id="0">
    <w:p w:rsidR="00E06FEC" w:rsidRDefault="00E06F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37"/>
    <w:rsid w:val="000022F2"/>
    <w:rsid w:val="0000459F"/>
    <w:rsid w:val="00004EB4"/>
    <w:rsid w:val="0002196C"/>
    <w:rsid w:val="00021F29"/>
    <w:rsid w:val="00027EED"/>
    <w:rsid w:val="0003041D"/>
    <w:rsid w:val="00033028"/>
    <w:rsid w:val="000360A7"/>
    <w:rsid w:val="0004463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FE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5CEA4D3-6E26-4D7E-AAA6-B81D5359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446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44637"/>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14</Pages>
  <Words>9865</Words>
  <Characters>56232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1</cp:revision>
  <dcterms:created xsi:type="dcterms:W3CDTF">2014-01-03T21:53:00Z</dcterms:created>
  <dcterms:modified xsi:type="dcterms:W3CDTF">2014-01-03T21:58:00Z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