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DA7" w:rsidRPr="00CD214E" w:rsidRDefault="00D65DA7" w:rsidP="00D65DA7"/>
    <w:p w:rsidR="00D65DA7" w:rsidRPr="00CD214E" w:rsidRDefault="00D65DA7" w:rsidP="00D65DA7">
      <w:r w:rsidRPr="00CD214E">
        <w:t>=Flex=</w:t>
      </w:r>
    </w:p>
    <w:p w:rsidR="00D65DA7" w:rsidRPr="00CD214E" w:rsidRDefault="00D65DA7" w:rsidP="00D65DA7"/>
    <w:p w:rsidR="00D65DA7" w:rsidRPr="00CD214E" w:rsidRDefault="00D65DA7" w:rsidP="00D65DA7">
      <w:r w:rsidRPr="00CD214E">
        <w:t>====No link- plan preserves presidential flexibility by allowing retaliation during crisis- falling short of a complete ban preserves flex ====</w:t>
      </w:r>
    </w:p>
    <w:p w:rsidR="00D65DA7" w:rsidRPr="00CD214E" w:rsidRDefault="00D65DA7" w:rsidP="00D65DA7"/>
    <w:p w:rsidR="00D65DA7" w:rsidRPr="00CD214E" w:rsidRDefault="00D65DA7" w:rsidP="00D65DA7"/>
    <w:p w:rsidR="00D65DA7" w:rsidRPr="00CD214E" w:rsidRDefault="00D65DA7" w:rsidP="00D65DA7"/>
    <w:p w:rsidR="00D65DA7" w:rsidRPr="00CD214E" w:rsidRDefault="00D65DA7" w:rsidP="00D65DA7">
      <w:r w:rsidRPr="00CD214E">
        <w:t>The drive for hegemony is driven by the drive for tech and speed</w:t>
      </w:r>
    </w:p>
    <w:p w:rsidR="00D65DA7" w:rsidRPr="00CD214E" w:rsidRDefault="00D65DA7" w:rsidP="00D65DA7">
      <w:r w:rsidRPr="00CD214E">
        <w:t>Also the root cause of structural violence</w:t>
      </w:r>
    </w:p>
    <w:p w:rsidR="00D65DA7" w:rsidRPr="00CD214E" w:rsidRDefault="00D65DA7" w:rsidP="00D65DA7"/>
    <w:p w:rsidR="00D65DA7" w:rsidRPr="00CD214E" w:rsidRDefault="00D65DA7" w:rsidP="00D65DA7">
      <w:r w:rsidRPr="00CD214E">
        <w:t>====Pursuit of hegemony relies upon construction of threatening Otherness- this prompts resistance and create a permanent state of conflict and structural violence due to the militarism of the state====</w:t>
      </w:r>
    </w:p>
    <w:p w:rsidR="00D65DA7" w:rsidRPr="00CD214E" w:rsidRDefault="00D65DA7" w:rsidP="00D65DA7">
      <w:r w:rsidRPr="00CD214E">
        <w:t>**Chernus 6** Ira, Professor of Religious Studies and Co-director of the Peace and Conflict Studies Program – University of Colorado-Boulder, Monsters to Destroy: The Neoconservative War on Terror and Sin, p. 53-54</w:t>
      </w:r>
    </w:p>
    <w:p w:rsidR="00D65DA7" w:rsidRPr="00CD214E" w:rsidRDefault="00D65DA7" w:rsidP="00D65DA7"/>
    <w:p w:rsidR="00D65DA7" w:rsidRPr="00CD214E" w:rsidRDefault="00D65DA7" w:rsidP="00D65DA7">
      <w:r w:rsidRPr="00CD214E">
        <w:t xml:space="preserve">The end of the cold war spawned a tempting fantasy of imperial omnipotence on a </w:t>
      </w:r>
    </w:p>
    <w:p w:rsidR="00D65DA7" w:rsidRPr="00CD214E" w:rsidRDefault="00D65DA7" w:rsidP="00D65DA7">
      <w:r w:rsidRPr="00CD214E">
        <w:t>AND</w:t>
      </w:r>
    </w:p>
    <w:p w:rsidR="00D65DA7" w:rsidRPr="00CD214E" w:rsidRDefault="00D65DA7" w:rsidP="00D65DA7">
      <w:r w:rsidRPr="00CD214E">
        <w:t>, the more likely it is to believe and enact the neocon story.</w:t>
      </w:r>
    </w:p>
    <w:p w:rsidR="00D65DA7" w:rsidRPr="00CD214E" w:rsidRDefault="00D65DA7" w:rsidP="00D65DA7"/>
    <w:p w:rsidR="00D65DA7" w:rsidRPr="00CD214E" w:rsidRDefault="00D65DA7" w:rsidP="00D65DA7"/>
    <w:p w:rsidR="00D65DA7" w:rsidRPr="00CD214E" w:rsidRDefault="00D65DA7" w:rsidP="00D65DA7">
      <w:r w:rsidRPr="00CD214E">
        <w:t>====US risk management within its state of exception causes blowback- fuels never-ending wars and structural violence in the name of imperialist thought====</w:t>
      </w:r>
    </w:p>
    <w:p w:rsidR="00D65DA7" w:rsidRPr="00CD214E" w:rsidRDefault="00D65DA7" w:rsidP="00D65DA7">
      <w:r w:rsidRPr="00CD214E">
        <w:t>**Ritchie 11** Nick, PhD, Research Fellow at the Department of Peace Studies @ University of Bradford, Executive Committee of the British Pugwash Group and the Board of the Nuclear Information Service "Rethinking security: a critical analysis of the Strategic Defence and Security Review" International Affairs Volume 87, Issue 2, Article first published online: 17 MAR 2011</w:t>
      </w:r>
    </w:p>
    <w:p w:rsidR="00D65DA7" w:rsidRPr="00CD214E" w:rsidRDefault="00D65DA7" w:rsidP="00D65DA7"/>
    <w:p w:rsidR="00D65DA7" w:rsidRPr="00CD214E" w:rsidRDefault="00D65DA7" w:rsidP="00D65DA7">
      <w:r w:rsidRPr="00CD214E">
        <w:t xml:space="preserve">Third, the legitimating narrative of acting as a ~’force for good~’ that emerged </w:t>
      </w:r>
    </w:p>
    <w:p w:rsidR="00D65DA7" w:rsidRPr="00CD214E" w:rsidRDefault="00D65DA7" w:rsidP="00D65DA7">
      <w:r w:rsidRPr="00CD214E">
        <w:t>AND</w:t>
      </w:r>
    </w:p>
    <w:p w:rsidR="00D65DA7" w:rsidRPr="00CD214E" w:rsidRDefault="00D65DA7" w:rsidP="00D65DA7">
      <w:r w:rsidRPr="00CD214E">
        <w:t>in relation to the long-term human security needs of British citizens.</w:t>
      </w:r>
    </w:p>
    <w:p w:rsidR="000022F2" w:rsidRPr="00821FA0" w:rsidRDefault="000022F2" w:rsidP="00821FA0">
      <w:bookmarkStart w:id="0" w:name="_GoBack"/>
      <w:bookmarkEnd w:id="0"/>
    </w:p>
    <w:sectPr w:rsidR="000022F2" w:rsidRPr="00821FA0" w:rsidSect="00821FA0">
      <w:headerReference w:type="default" r:id="rId9"/>
      <w:pgSz w:w="12240" w:h="15840"/>
      <w:pgMar w:top="1152" w:right="576" w:bottom="100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EB9" w:rsidRDefault="00F26EB9" w:rsidP="005F5576">
      <w:r>
        <w:separator/>
      </w:r>
    </w:p>
  </w:endnote>
  <w:endnote w:type="continuationSeparator" w:id="0">
    <w:p w:rsidR="00F26EB9" w:rsidRDefault="00F26EB9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EB9" w:rsidRDefault="00F26EB9" w:rsidP="005F5576">
      <w:r>
        <w:separator/>
      </w:r>
    </w:p>
  </w:footnote>
  <w:footnote w:type="continuationSeparator" w:id="0">
    <w:p w:rsidR="00F26EB9" w:rsidRDefault="00F26EB9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FA0" w:rsidRPr="00821FA0" w:rsidRDefault="00821FA0">
    <w:pPr>
      <w:pStyle w:val="Header"/>
      <w:rPr>
        <w:sz w:val="32"/>
        <w:szCs w:val="32"/>
      </w:rPr>
    </w:pPr>
    <w:r w:rsidRPr="00821FA0">
      <w:rPr>
        <w:sz w:val="32"/>
        <w:szCs w:val="32"/>
      </w:rPr>
      <w:t>George Mason Debate</w:t>
    </w:r>
  </w:p>
  <w:p w:rsidR="00821FA0" w:rsidRPr="00821FA0" w:rsidRDefault="00821FA0">
    <w:pPr>
      <w:pStyle w:val="Header"/>
      <w:rPr>
        <w:sz w:val="24"/>
        <w:szCs w:val="24"/>
      </w:rPr>
    </w:pPr>
    <w:r w:rsidRPr="00821FA0">
      <w:rPr>
        <w:sz w:val="24"/>
        <w:szCs w:val="24"/>
      </w:rPr>
      <w:t>2013-2014</w:t>
    </w:r>
    <w:r w:rsidRPr="00821FA0">
      <w:rPr>
        <w:sz w:val="24"/>
        <w:szCs w:val="24"/>
      </w:rPr>
      <w:ptab w:relativeTo="margin" w:alignment="center" w:leader="none"/>
    </w:r>
    <w:r w:rsidRPr="00821FA0">
      <w:rPr>
        <w:sz w:val="24"/>
        <w:szCs w:val="24"/>
      </w:rPr>
      <w:ptab w:relativeTo="margin" w:alignment="right" w:leader="none"/>
    </w:r>
    <w:r w:rsidRPr="00821FA0">
      <w:rPr>
        <w:b/>
        <w:sz w:val="24"/>
        <w:szCs w:val="24"/>
      </w:rPr>
      <w:t>[File Name]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4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A7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171FC"/>
    <w:rsid w:val="001204C1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C039E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1FA0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C7D5D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363FE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5DA7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26EB9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47C0A22A-9148-4A81-B352-D43A58CF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D65DA7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821FA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821FA0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821FA0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821FA0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821FA0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821FA0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821FA0"/>
    <w:rPr>
      <w:rFonts w:ascii="Times New Roman" w:hAnsi="Times New Roman" w:cs="Times New Roman"/>
      <w:b/>
      <w:i w:val="0"/>
      <w:iCs/>
      <w:sz w:val="26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821FA0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821FA0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821FA0"/>
    <w:rPr>
      <w:rFonts w:ascii="Times New Roman" w:hAnsi="Times New Roman"/>
      <w:b/>
      <w:bCs/>
      <w:sz w:val="24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821FA0"/>
    <w:rPr>
      <w:rFonts w:ascii="Times New Roman" w:hAnsi="Times New Roman"/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821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1FA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rsid w:val="00821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1FA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rsid w:val="00821FA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21FA0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821FA0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Box">
    <w:name w:val="Box"/>
    <w:basedOn w:val="DefaultParagraphFont"/>
    <w:uiPriority w:val="1"/>
    <w:qFormat/>
    <w:rsid w:val="00821FA0"/>
    <w:rPr>
      <w:rFonts w:ascii="Times New Roman" w:hAnsi="Times New Roman"/>
      <w:b/>
      <w:sz w:val="20"/>
      <w:u w:val="single"/>
      <w:bdr w:val="single" w:sz="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99886A-8CED-456F-A17F-5A8448BC7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4.5.3</vt:lpstr>
    </vt:vector>
  </TitlesOfParts>
  <Company>Ashtar Communications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subject/>
  <dc:creator>Erica Jalbuena</dc:creator>
  <cp:keywords>Verbatim</cp:keywords>
  <dc:description>Verbatim 4.6</dc:description>
  <cp:lastModifiedBy>Erica Jalbuena</cp:lastModifiedBy>
  <cp:revision>1</cp:revision>
  <dcterms:created xsi:type="dcterms:W3CDTF">2014-02-25T02:23:00Z</dcterms:created>
  <dcterms:modified xsi:type="dcterms:W3CDTF">2014-02-25T02:23:00Z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