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EF1" w:rsidRPr="000D48C4" w:rsidRDefault="00957EF1" w:rsidP="00957EF1">
      <w:pPr>
        <w:pStyle w:val="Heading1"/>
        <w:rPr>
          <w:sz w:val="24"/>
        </w:rPr>
      </w:pPr>
      <w:bookmarkStart w:id="0" w:name="_Toc239771304"/>
    </w:p>
    <w:p w:rsidR="00957EF1" w:rsidRPr="000D48C4" w:rsidRDefault="00957EF1" w:rsidP="00957EF1">
      <w:pPr>
        <w:pStyle w:val="Heading1"/>
        <w:rPr>
          <w:sz w:val="24"/>
        </w:rPr>
      </w:pPr>
      <w:r w:rsidRPr="000D48C4">
        <w:rPr>
          <w:sz w:val="24"/>
        </w:rPr>
        <w:t>QDR CP – 1NC</w:t>
      </w:r>
      <w:bookmarkEnd w:id="0"/>
      <w:r w:rsidRPr="000D48C4">
        <w:rPr>
          <w:sz w:val="24"/>
        </w:rPr>
        <w:t xml:space="preserve"> </w:t>
      </w:r>
    </w:p>
    <w:p w:rsidR="00957EF1" w:rsidRPr="000D48C4" w:rsidRDefault="00957EF1" w:rsidP="00957EF1">
      <w:pPr>
        <w:rPr>
          <w:sz w:val="24"/>
        </w:rPr>
      </w:pPr>
    </w:p>
    <w:p w:rsidR="00957EF1" w:rsidRPr="000D48C4" w:rsidRDefault="00957EF1" w:rsidP="00957EF1">
      <w:pPr>
        <w:pStyle w:val="Heading4"/>
      </w:pPr>
      <w:r w:rsidRPr="000D48C4">
        <w:t xml:space="preserve">Text: The President of the United States should issue a National Security Directive require the Department of Defense include in its Quadrennial Defense Review a recommendation to (plan). The President should not de-classify information regarding this National Security Directive. </w:t>
      </w:r>
    </w:p>
    <w:p w:rsidR="00957EF1" w:rsidRPr="000D48C4" w:rsidRDefault="00957EF1" w:rsidP="00957EF1">
      <w:pPr>
        <w:rPr>
          <w:sz w:val="24"/>
        </w:rPr>
      </w:pPr>
    </w:p>
    <w:p w:rsidR="00957EF1" w:rsidRPr="000D48C4" w:rsidRDefault="00957EF1" w:rsidP="00957EF1">
      <w:pPr>
        <w:pStyle w:val="Heading4"/>
      </w:pPr>
      <w:r w:rsidRPr="000D48C4">
        <w:t xml:space="preserve">QDR recommendations are followed – sequestration creates the perfect situation to reduce war powers </w:t>
      </w:r>
    </w:p>
    <w:p w:rsidR="00957EF1" w:rsidRPr="000D48C4" w:rsidRDefault="00957EF1" w:rsidP="00957EF1">
      <w:pPr>
        <w:rPr>
          <w:sz w:val="24"/>
        </w:rPr>
      </w:pPr>
      <w:r w:rsidRPr="000D48C4">
        <w:rPr>
          <w:rStyle w:val="StyleStyleBold12pt"/>
        </w:rPr>
        <w:t>Parsons, National Defense Magazine Staff Writer</w:t>
      </w:r>
      <w:r w:rsidRPr="000D48C4">
        <w:rPr>
          <w:sz w:val="24"/>
        </w:rPr>
        <w:t>, 20</w:t>
      </w:r>
      <w:r w:rsidRPr="000D48C4">
        <w:rPr>
          <w:rStyle w:val="StyleStyleBold12pt"/>
        </w:rPr>
        <w:t>13</w:t>
      </w:r>
      <w:r w:rsidRPr="000D48C4">
        <w:rPr>
          <w:sz w:val="24"/>
        </w:rPr>
        <w:t xml:space="preserve">, </w:t>
      </w:r>
    </w:p>
    <w:p w:rsidR="00957EF1" w:rsidRPr="000D48C4" w:rsidRDefault="00957EF1" w:rsidP="00957EF1">
      <w:pPr>
        <w:rPr>
          <w:sz w:val="24"/>
        </w:rPr>
      </w:pPr>
      <w:r w:rsidRPr="000D48C4">
        <w:rPr>
          <w:sz w:val="24"/>
        </w:rPr>
        <w:t xml:space="preserve">(Dan, "Analyst: 2014 Defense Review Offers Opportunity for Real Reform", National Defense Magazine, 6-17, PAS) </w:t>
      </w:r>
      <w:hyperlink r:id="rId4" w:history="1">
        <w:r w:rsidRPr="000D48C4">
          <w:rPr>
            <w:rStyle w:val="Hyperlink"/>
            <w:sz w:val="24"/>
          </w:rPr>
          <w:t>www.nationaldefensemagazine.org/blog/lists/posts/post.aspx?ID=1182</w:t>
        </w:r>
      </w:hyperlink>
      <w:r w:rsidRPr="000D48C4">
        <w:rPr>
          <w:sz w:val="24"/>
        </w:rPr>
        <w:t xml:space="preserve"> 9-2-13 </w:t>
      </w:r>
    </w:p>
    <w:p w:rsidR="00957EF1" w:rsidRPr="000D48C4" w:rsidRDefault="00957EF1" w:rsidP="00957EF1">
      <w:pPr>
        <w:rPr>
          <w:sz w:val="24"/>
        </w:rPr>
      </w:pPr>
    </w:p>
    <w:p w:rsidR="00957EF1" w:rsidRPr="000D48C4" w:rsidRDefault="00957EF1" w:rsidP="00957EF1">
      <w:pPr>
        <w:rPr>
          <w:sz w:val="24"/>
        </w:rPr>
      </w:pPr>
      <w:r w:rsidRPr="000D48C4">
        <w:rPr>
          <w:sz w:val="24"/>
        </w:rPr>
        <w:t xml:space="preserve">Instead of shoehorning its …before you balance the budget.”¶ </w:t>
      </w:r>
    </w:p>
    <w:p w:rsidR="00957EF1" w:rsidRPr="000D48C4" w:rsidRDefault="00957EF1" w:rsidP="00957EF1">
      <w:pPr>
        <w:rPr>
          <w:sz w:val="24"/>
        </w:rPr>
      </w:pPr>
    </w:p>
    <w:p w:rsidR="00957EF1" w:rsidRPr="000D48C4" w:rsidRDefault="00957EF1" w:rsidP="00957EF1">
      <w:pPr>
        <w:rPr>
          <w:sz w:val="24"/>
        </w:rPr>
      </w:pPr>
    </w:p>
    <w:p w:rsidR="00957EF1" w:rsidRPr="000D48C4" w:rsidRDefault="00957EF1" w:rsidP="00957EF1">
      <w:pPr>
        <w:rPr>
          <w:sz w:val="24"/>
        </w:rPr>
      </w:pPr>
      <w:r w:rsidRPr="000D48C4">
        <w:rPr>
          <w:sz w:val="24"/>
        </w:rPr>
        <w:t>Net benefit – Avoids Ptix</w:t>
      </w:r>
    </w:p>
    <w:p w:rsidR="00957EF1" w:rsidRPr="000D48C4" w:rsidRDefault="00957EF1" w:rsidP="00957EF1">
      <w:pPr>
        <w:rPr>
          <w:sz w:val="24"/>
        </w:rPr>
      </w:pPr>
    </w:p>
    <w:p w:rsidR="00957EF1" w:rsidRPr="000D48C4" w:rsidRDefault="00957EF1" w:rsidP="00957EF1">
      <w:pPr>
        <w:rPr>
          <w:sz w:val="24"/>
        </w:rPr>
      </w:pPr>
    </w:p>
    <w:p w:rsidR="00957EF1" w:rsidRPr="000D48C4" w:rsidRDefault="00957EF1" w:rsidP="00957EF1">
      <w:pPr>
        <w:rPr>
          <w:sz w:val="24"/>
        </w:rPr>
      </w:pPr>
    </w:p>
    <w:p w:rsidR="00957EF1" w:rsidRPr="000D48C4" w:rsidRDefault="00957EF1" w:rsidP="00957EF1">
      <w:pPr>
        <w:rPr>
          <w:sz w:val="24"/>
        </w:rPr>
      </w:pPr>
    </w:p>
    <w:p w:rsidR="00957EF1" w:rsidRPr="000D48C4" w:rsidRDefault="00957EF1" w:rsidP="00957EF1">
      <w:pPr>
        <w:rPr>
          <w:sz w:val="24"/>
        </w:rPr>
      </w:pPr>
    </w:p>
    <w:p w:rsidR="00957EF1" w:rsidRPr="000D48C4" w:rsidRDefault="00957EF1" w:rsidP="00957EF1">
      <w:pPr>
        <w:rPr>
          <w:sz w:val="24"/>
        </w:rPr>
      </w:pPr>
    </w:p>
    <w:p w:rsidR="00957EF1" w:rsidRPr="000D48C4" w:rsidRDefault="00957EF1" w:rsidP="00957EF1">
      <w:pPr>
        <w:pStyle w:val="Heading1"/>
        <w:rPr>
          <w:sz w:val="24"/>
        </w:rPr>
      </w:pPr>
      <w:r w:rsidRPr="000D48C4">
        <w:rPr>
          <w:sz w:val="24"/>
        </w:rPr>
        <w:t>Ptix CIR</w:t>
      </w:r>
    </w:p>
    <w:p w:rsidR="00957EF1" w:rsidRPr="000D48C4" w:rsidRDefault="00957EF1" w:rsidP="00957EF1">
      <w:pPr>
        <w:pStyle w:val="Heading4"/>
      </w:pPr>
    </w:p>
    <w:p w:rsidR="00957EF1" w:rsidRPr="000D48C4" w:rsidRDefault="00957EF1" w:rsidP="00957EF1">
      <w:pPr>
        <w:pStyle w:val="Heading4"/>
        <w:rPr>
          <w:lang w:eastAsia="ko-KR"/>
        </w:rPr>
      </w:pPr>
      <w:r w:rsidRPr="000D48C4">
        <w:rPr>
          <w:rFonts w:hint="eastAsia"/>
          <w:lang w:eastAsia="ko-KR"/>
        </w:rPr>
        <w:t>CIR will pass, but it</w:t>
      </w:r>
      <w:r w:rsidRPr="000D48C4">
        <w:rPr>
          <w:lang w:eastAsia="ko-KR"/>
        </w:rPr>
        <w:t>’</w:t>
      </w:r>
      <w:r w:rsidRPr="000D48C4">
        <w:rPr>
          <w:rFonts w:hint="eastAsia"/>
          <w:lang w:eastAsia="ko-KR"/>
        </w:rPr>
        <w:t>s going to be close and a fight---PC is key and there</w:t>
      </w:r>
      <w:r w:rsidRPr="000D48C4">
        <w:rPr>
          <w:lang w:eastAsia="ko-KR"/>
        </w:rPr>
        <w:t>’</w:t>
      </w:r>
      <w:r w:rsidRPr="000D48C4">
        <w:rPr>
          <w:rFonts w:hint="eastAsia"/>
          <w:lang w:eastAsia="ko-KR"/>
        </w:rPr>
        <w:t>s momentum</w:t>
      </w:r>
    </w:p>
    <w:p w:rsidR="00957EF1" w:rsidRPr="000D48C4" w:rsidRDefault="00957EF1" w:rsidP="00957EF1">
      <w:pPr>
        <w:rPr>
          <w:sz w:val="24"/>
          <w:lang w:eastAsia="ko-KR"/>
        </w:rPr>
      </w:pPr>
      <w:r w:rsidRPr="000D48C4">
        <w:rPr>
          <w:rStyle w:val="StyleStyleBold12pt"/>
          <w:rFonts w:hint="eastAsia"/>
        </w:rPr>
        <w:t>Orlando Sentinel 11/1</w:t>
      </w:r>
      <w:r w:rsidRPr="000D48C4">
        <w:rPr>
          <w:rFonts w:hint="eastAsia"/>
          <w:sz w:val="24"/>
          <w:lang w:eastAsia="ko-KR"/>
        </w:rPr>
        <w:t xml:space="preserve"> </w:t>
      </w:r>
      <w:r w:rsidRPr="000D48C4">
        <w:rPr>
          <w:sz w:val="24"/>
          <w:lang w:eastAsia="ko-KR"/>
        </w:rPr>
        <w:t>“What we think: It'll take both parties to clear immigration logjam</w:t>
      </w:r>
      <w:r w:rsidRPr="000D48C4">
        <w:rPr>
          <w:rFonts w:hint="eastAsia"/>
          <w:sz w:val="24"/>
          <w:lang w:eastAsia="ko-KR"/>
        </w:rPr>
        <w:t>,</w:t>
      </w:r>
      <w:r w:rsidRPr="000D48C4">
        <w:rPr>
          <w:sz w:val="24"/>
          <w:lang w:eastAsia="ko-KR"/>
        </w:rPr>
        <w:t>”</w:t>
      </w:r>
      <w:r w:rsidRPr="000D48C4">
        <w:rPr>
          <w:rFonts w:hint="eastAsia"/>
          <w:sz w:val="24"/>
          <w:lang w:eastAsia="ko-KR"/>
        </w:rPr>
        <w:t xml:space="preserve"> 11-1-13, </w:t>
      </w:r>
      <w:hyperlink r:id="rId5" w:history="1">
        <w:r w:rsidRPr="000D48C4">
          <w:rPr>
            <w:rStyle w:val="Hyperlink"/>
            <w:sz w:val="24"/>
            <w:lang w:eastAsia="ko-KR"/>
          </w:rPr>
          <w:t>http://www.orlandosen</w:t>
        </w:r>
        <w:r w:rsidRPr="000D48C4">
          <w:rPr>
            <w:rStyle w:val="Hyperlink"/>
            <w:rFonts w:hint="eastAsia"/>
            <w:sz w:val="24"/>
            <w:lang w:eastAsia="ko-KR"/>
          </w:rPr>
          <w:t>-</w:t>
        </w:r>
        <w:r w:rsidRPr="000D48C4">
          <w:rPr>
            <w:rStyle w:val="Hyperlink"/>
            <w:sz w:val="24"/>
            <w:lang w:eastAsia="ko-KR"/>
          </w:rPr>
          <w:t>tinel.com/news/opinion/os-ed-immigration-reform-congress-20131031,0,7750574.story?dssReturn</w:t>
        </w:r>
      </w:hyperlink>
      <w:r w:rsidRPr="000D48C4">
        <w:rPr>
          <w:rFonts w:hint="eastAsia"/>
          <w:sz w:val="24"/>
          <w:lang w:eastAsia="ko-KR"/>
        </w:rPr>
        <w:t xml:space="preserve">, DOA: 11-1-13, </w:t>
      </w:r>
      <w:proofErr w:type="gramStart"/>
      <w:r w:rsidRPr="000D48C4">
        <w:rPr>
          <w:rFonts w:hint="eastAsia"/>
          <w:sz w:val="24"/>
          <w:lang w:eastAsia="ko-KR"/>
        </w:rPr>
        <w:t>y2k</w:t>
      </w:r>
      <w:proofErr w:type="gramEnd"/>
    </w:p>
    <w:p w:rsidR="00957EF1" w:rsidRPr="000D48C4" w:rsidRDefault="00957EF1" w:rsidP="00957EF1">
      <w:pPr>
        <w:ind w:left="288" w:right="288"/>
        <w:rPr>
          <w:sz w:val="24"/>
          <w:lang w:eastAsia="ko-KR"/>
        </w:rPr>
      </w:pPr>
      <w:proofErr w:type="gramStart"/>
      <w:r w:rsidRPr="000D48C4">
        <w:rPr>
          <w:sz w:val="24"/>
        </w:rPr>
        <w:t>For those who thought the end …</w:t>
      </w:r>
      <w:r w:rsidRPr="000D48C4">
        <w:rPr>
          <w:sz w:val="24"/>
          <w:lang w:eastAsia="ko-KR"/>
        </w:rPr>
        <w:t xml:space="preserve"> the future of their party.</w:t>
      </w:r>
      <w:proofErr w:type="gramEnd"/>
    </w:p>
    <w:p w:rsidR="00957EF1" w:rsidRPr="000D48C4" w:rsidRDefault="00957EF1" w:rsidP="00957EF1">
      <w:pPr>
        <w:rPr>
          <w:sz w:val="24"/>
          <w:lang w:eastAsia="ko-KR"/>
        </w:rPr>
      </w:pPr>
    </w:p>
    <w:p w:rsidR="00957EF1" w:rsidRPr="000D48C4" w:rsidRDefault="00957EF1" w:rsidP="00957EF1">
      <w:pPr>
        <w:rPr>
          <w:b/>
          <w:sz w:val="24"/>
          <w:u w:val="single"/>
        </w:rPr>
      </w:pPr>
    </w:p>
    <w:p w:rsidR="00957EF1" w:rsidRPr="000D48C4" w:rsidRDefault="00957EF1" w:rsidP="00957EF1">
      <w:pPr>
        <w:pStyle w:val="Heading4"/>
        <w:rPr>
          <w:rFonts w:cs="Times New Roman"/>
        </w:rPr>
      </w:pPr>
      <w:r w:rsidRPr="000D48C4">
        <w:rPr>
          <w:rFonts w:cs="Times New Roman"/>
        </w:rPr>
        <w:t xml:space="preserve">The plan costs capital- congress doesn’t want to be held accountable  </w:t>
      </w:r>
    </w:p>
    <w:p w:rsidR="00957EF1" w:rsidRPr="000D48C4" w:rsidRDefault="00957EF1" w:rsidP="00957EF1">
      <w:pPr>
        <w:rPr>
          <w:sz w:val="24"/>
        </w:rPr>
      </w:pPr>
      <w:r w:rsidRPr="000D48C4">
        <w:rPr>
          <w:rStyle w:val="StyleStyleBold12pt"/>
        </w:rPr>
        <w:t xml:space="preserve">Noah, </w:t>
      </w:r>
      <w:r w:rsidRPr="000D48C4">
        <w:rPr>
          <w:sz w:val="24"/>
        </w:rPr>
        <w:t>Former Slate Staff Writer, 200</w:t>
      </w:r>
      <w:r w:rsidRPr="000D48C4">
        <w:rPr>
          <w:rStyle w:val="StyleStyleBold12pt"/>
        </w:rPr>
        <w:t>8</w:t>
      </w:r>
      <w:r w:rsidRPr="000D48C4">
        <w:rPr>
          <w:sz w:val="24"/>
        </w:rPr>
        <w:t xml:space="preserve">, </w:t>
      </w:r>
    </w:p>
    <w:p w:rsidR="00957EF1" w:rsidRPr="000D48C4" w:rsidRDefault="00957EF1" w:rsidP="00957EF1">
      <w:pPr>
        <w:rPr>
          <w:b/>
          <w:sz w:val="24"/>
        </w:rPr>
      </w:pPr>
      <w:r w:rsidRPr="000D48C4">
        <w:rPr>
          <w:sz w:val="24"/>
        </w:rPr>
        <w:t xml:space="preserve">(Timothy, "Congress Doesn't Want War Powers", Slate, 7-9, PAS) </w:t>
      </w:r>
      <w:hyperlink r:id="rId6" w:history="1">
        <w:r w:rsidRPr="000D48C4">
          <w:rPr>
            <w:rStyle w:val="Hyperlink"/>
            <w:sz w:val="24"/>
          </w:rPr>
          <w:t>www.slate.com/articles/news_and_politics/chatterbox/2008/07/congress_doesnt_want_war_powers.html</w:t>
        </w:r>
      </w:hyperlink>
      <w:r w:rsidRPr="000D48C4">
        <w:rPr>
          <w:sz w:val="24"/>
        </w:rPr>
        <w:t xml:space="preserve"> 8-12-13</w:t>
      </w:r>
    </w:p>
    <w:p w:rsidR="00957EF1" w:rsidRPr="000D48C4" w:rsidRDefault="00957EF1" w:rsidP="00957EF1">
      <w:pPr>
        <w:rPr>
          <w:sz w:val="24"/>
        </w:rPr>
      </w:pPr>
      <w:r w:rsidRPr="000D48C4">
        <w:rPr>
          <w:b/>
          <w:sz w:val="24"/>
        </w:rPr>
        <w:t>James Baker and Warren Christopher</w:t>
      </w:r>
      <w:proofErr w:type="gramStart"/>
      <w:r w:rsidRPr="000D48C4">
        <w:rPr>
          <w:b/>
          <w:sz w:val="24"/>
        </w:rPr>
        <w:t>, …</w:t>
      </w:r>
      <w:r w:rsidRPr="000D48C4">
        <w:rPr>
          <w:rStyle w:val="StyleBoldUnderline"/>
          <w:sz w:val="24"/>
        </w:rPr>
        <w:t>.</w:t>
      </w:r>
      <w:proofErr w:type="gramEnd"/>
      <w:r w:rsidRPr="000D48C4">
        <w:rPr>
          <w:rStyle w:val="StyleBoldUnderline"/>
          <w:sz w:val="24"/>
        </w:rPr>
        <w:t xml:space="preserve"> No appropriations, no war</w:t>
      </w:r>
      <w:r w:rsidRPr="000D48C4">
        <w:rPr>
          <w:sz w:val="24"/>
        </w:rPr>
        <w:t>.</w:t>
      </w:r>
    </w:p>
    <w:p w:rsidR="00957EF1" w:rsidRPr="000D48C4" w:rsidRDefault="00957EF1" w:rsidP="00957EF1">
      <w:pPr>
        <w:rPr>
          <w:sz w:val="24"/>
        </w:rPr>
      </w:pPr>
    </w:p>
    <w:p w:rsidR="00957EF1" w:rsidRPr="000D48C4" w:rsidRDefault="00957EF1" w:rsidP="00957EF1">
      <w:pPr>
        <w:pStyle w:val="Heading4"/>
      </w:pPr>
      <w:r w:rsidRPr="000D48C4">
        <w:t>Obama pushing for CIR now</w:t>
      </w:r>
    </w:p>
    <w:p w:rsidR="00957EF1" w:rsidRPr="000D48C4" w:rsidRDefault="00957EF1" w:rsidP="00957EF1">
      <w:pPr>
        <w:rPr>
          <w:sz w:val="24"/>
        </w:rPr>
      </w:pPr>
      <w:r w:rsidRPr="000D48C4">
        <w:rPr>
          <w:rStyle w:val="StyleStyleBold12pt"/>
        </w:rPr>
        <w:t>Sink 10/31/2013</w:t>
      </w:r>
      <w:r w:rsidRPr="000D48C4">
        <w:rPr>
          <w:sz w:val="24"/>
        </w:rPr>
        <w:t xml:space="preserve"> [Justin, The Hill, Obama pledges foreign investment push http://thehill.com/188877-obama-makes-foreign-investment-pitch Accessed 10/31/2013 DMW]</w:t>
      </w:r>
    </w:p>
    <w:p w:rsidR="00957EF1" w:rsidRPr="000D48C4" w:rsidRDefault="00957EF1" w:rsidP="00957EF1">
      <w:pPr>
        <w:rPr>
          <w:sz w:val="24"/>
        </w:rPr>
      </w:pPr>
    </w:p>
    <w:p w:rsidR="00957EF1" w:rsidRPr="000D48C4" w:rsidRDefault="00957EF1" w:rsidP="00957EF1">
      <w:pPr>
        <w:rPr>
          <w:b/>
          <w:sz w:val="24"/>
        </w:rPr>
      </w:pPr>
      <w:r w:rsidRPr="000D48C4">
        <w:rPr>
          <w:b/>
          <w:sz w:val="24"/>
        </w:rPr>
        <w:t xml:space="preserve">The </w:t>
      </w:r>
      <w:r w:rsidRPr="000D48C4">
        <w:rPr>
          <w:rStyle w:val="StyleBoldUnderline"/>
          <w:sz w:val="24"/>
        </w:rPr>
        <w:t>president also used the meeting …</w:t>
      </w:r>
      <w:r w:rsidRPr="000D48C4">
        <w:rPr>
          <w:b/>
          <w:sz w:val="24"/>
        </w:rPr>
        <w:t xml:space="preserve"> first time," Pritzker said.</w:t>
      </w:r>
    </w:p>
    <w:p w:rsidR="00957EF1" w:rsidRPr="000D48C4" w:rsidRDefault="00957EF1" w:rsidP="00957EF1">
      <w:pPr>
        <w:rPr>
          <w:b/>
          <w:sz w:val="24"/>
        </w:rPr>
      </w:pPr>
    </w:p>
    <w:p w:rsidR="00957EF1" w:rsidRPr="000D48C4" w:rsidRDefault="00957EF1" w:rsidP="00957EF1">
      <w:pPr>
        <w:pStyle w:val="Heading4"/>
      </w:pPr>
      <w:r w:rsidRPr="000D48C4">
        <w:t>Immigration reform is key to breaking down xenophobic racism.</w:t>
      </w:r>
    </w:p>
    <w:p w:rsidR="00957EF1" w:rsidRPr="000D48C4" w:rsidRDefault="00957EF1" w:rsidP="00957EF1">
      <w:pPr>
        <w:rPr>
          <w:rStyle w:val="Box"/>
          <w:rFonts w:eastAsiaTheme="majorEastAsia" w:cstheme="majorBidi"/>
          <w:b w:val="0"/>
          <w:bCs/>
          <w:iCs/>
        </w:rPr>
      </w:pPr>
      <w:r w:rsidRPr="000D48C4">
        <w:rPr>
          <w:sz w:val="24"/>
        </w:rPr>
        <w:t xml:space="preserve">Kenan </w:t>
      </w:r>
      <w:r w:rsidRPr="000D48C4">
        <w:rPr>
          <w:rStyle w:val="StyleStyleBold12pt"/>
        </w:rPr>
        <w:t>Malik 11</w:t>
      </w:r>
      <w:r w:rsidRPr="000D48C4">
        <w:rPr>
          <w:sz w:val="24"/>
        </w:rPr>
        <w:t xml:space="preserve"> is a writer, lecturer and broadcaster, is the author, most recently, of "From Fatwa to Jihad: The Rushdie Affair and its Legacy." “The Best Way to Deal With Xenophobia,” 7-28-11, </w:t>
      </w:r>
      <w:hyperlink r:id="rId7" w:history="1">
        <w:r w:rsidRPr="000D48C4">
          <w:rPr>
            <w:rStyle w:val="Hyperlink"/>
            <w:sz w:val="24"/>
          </w:rPr>
          <w:t>http://www.nytimes.com/roomfordebate/2011/07/27/will-the-norway-massacre-deflate-europes-right-wing/the-best-way-to-deal-with-xenophobia</w:t>
        </w:r>
      </w:hyperlink>
      <w:r w:rsidRPr="000D48C4">
        <w:rPr>
          <w:sz w:val="24"/>
        </w:rPr>
        <w:t xml:space="preserve">, Accessed Date: 2-1-13 </w:t>
      </w:r>
      <w:proofErr w:type="gramStart"/>
      <w:r w:rsidRPr="000D48C4">
        <w:rPr>
          <w:sz w:val="24"/>
        </w:rPr>
        <w:t>y2k</w:t>
      </w:r>
      <w:proofErr w:type="gramEnd"/>
    </w:p>
    <w:p w:rsidR="00957EF1" w:rsidRPr="000D48C4" w:rsidRDefault="00957EF1" w:rsidP="00957EF1">
      <w:pPr>
        <w:rPr>
          <w:sz w:val="24"/>
        </w:rPr>
      </w:pPr>
      <w:r w:rsidRPr="000D48C4">
        <w:rPr>
          <w:rStyle w:val="Box"/>
          <w:sz w:val="24"/>
        </w:rPr>
        <w:t>Far right and populist parties …</w:t>
      </w:r>
      <w:r w:rsidRPr="000D48C4">
        <w:rPr>
          <w:sz w:val="24"/>
        </w:rPr>
        <w:t xml:space="preserve"> not weaken, xenophobic attitudes.</w:t>
      </w:r>
    </w:p>
    <w:p w:rsidR="00957EF1" w:rsidRPr="000D48C4" w:rsidRDefault="00957EF1" w:rsidP="00957EF1">
      <w:pPr>
        <w:rPr>
          <w:sz w:val="24"/>
        </w:rPr>
      </w:pPr>
    </w:p>
    <w:p w:rsidR="00957EF1" w:rsidRPr="000D48C4" w:rsidRDefault="00957EF1" w:rsidP="00957EF1">
      <w:pPr>
        <w:rPr>
          <w:sz w:val="24"/>
        </w:rPr>
      </w:pPr>
    </w:p>
    <w:p w:rsidR="00957EF1" w:rsidRPr="000D48C4" w:rsidRDefault="00957EF1" w:rsidP="00957EF1">
      <w:pPr>
        <w:rPr>
          <w:sz w:val="24"/>
        </w:rPr>
      </w:pPr>
    </w:p>
    <w:p w:rsidR="00957EF1" w:rsidRPr="000D48C4" w:rsidRDefault="00957EF1" w:rsidP="00957EF1">
      <w:pPr>
        <w:pStyle w:val="Heading1"/>
        <w:rPr>
          <w:rFonts w:cs="Times New Roman"/>
          <w:sz w:val="24"/>
        </w:rPr>
      </w:pPr>
      <w:r w:rsidRPr="000D48C4">
        <w:rPr>
          <w:rFonts w:cs="Times New Roman"/>
          <w:sz w:val="24"/>
        </w:rPr>
        <w:t>Complexity</w:t>
      </w:r>
    </w:p>
    <w:p w:rsidR="00957EF1" w:rsidRPr="000D48C4" w:rsidRDefault="00957EF1" w:rsidP="00957EF1">
      <w:pPr>
        <w:rPr>
          <w:rFonts w:cs="Times New Roman"/>
          <w:sz w:val="24"/>
        </w:rPr>
      </w:pPr>
    </w:p>
    <w:p w:rsidR="00957EF1" w:rsidRPr="000D48C4" w:rsidRDefault="00957EF1" w:rsidP="00957EF1">
      <w:pPr>
        <w:pStyle w:val="Heading4"/>
        <w:rPr>
          <w:rFonts w:cs="Times New Roman"/>
        </w:rPr>
      </w:pPr>
      <w:r w:rsidRPr="000D48C4">
        <w:rPr>
          <w:rFonts w:cs="Times New Roman"/>
        </w:rPr>
        <w:t>The aff’s linear internal link chains pave over complex interactions. The alternative is to reject the aff in favor of complex theoretical analysis</w:t>
      </w:r>
    </w:p>
    <w:p w:rsidR="00957EF1" w:rsidRPr="000D48C4" w:rsidRDefault="00957EF1" w:rsidP="00957EF1">
      <w:pPr>
        <w:rPr>
          <w:rFonts w:cs="Times New Roman"/>
          <w:sz w:val="24"/>
        </w:rPr>
      </w:pPr>
      <w:r w:rsidRPr="000D48C4">
        <w:rPr>
          <w:rStyle w:val="StyleStyleBold12pt"/>
          <w:rFonts w:cs="Times New Roman"/>
        </w:rPr>
        <w:t>Rosenau 97</w:t>
      </w:r>
      <w:r w:rsidRPr="000D48C4">
        <w:rPr>
          <w:rFonts w:cs="Times New Roman"/>
          <w:sz w:val="24"/>
        </w:rPr>
        <w:t xml:space="preserve"> Chapter 4: Many Damn Things Simultaneously: Complexity Theory and World Affairs, James N. Rosenau, Professor of International Relations, ranked among the 25 most influential academics in foreign affairs, 1997, http://www.dodccrp.org/files/Alberts_Complexity_Global.pdf</w:t>
      </w:r>
    </w:p>
    <w:p w:rsidR="00957EF1" w:rsidRPr="000D48C4" w:rsidRDefault="00957EF1" w:rsidP="00957EF1">
      <w:pPr>
        <w:rPr>
          <w:rFonts w:cs="Times New Roman"/>
          <w:sz w:val="24"/>
        </w:rPr>
      </w:pPr>
    </w:p>
    <w:p w:rsidR="00957EF1" w:rsidRPr="000D48C4" w:rsidRDefault="00957EF1" w:rsidP="00957EF1">
      <w:pPr>
        <w:rPr>
          <w:rStyle w:val="StyleBoldUnderline"/>
        </w:rPr>
      </w:pPr>
      <w:r w:rsidRPr="000D48C4">
        <w:rPr>
          <w:rFonts w:cs="Times New Roman"/>
          <w:sz w:val="24"/>
        </w:rPr>
        <w:t xml:space="preserve">In short, </w:t>
      </w:r>
      <w:r w:rsidRPr="000D48C4">
        <w:rPr>
          <w:rStyle w:val="StyleBoldUnderline"/>
          <w:rFonts w:cs="Times New Roman"/>
          <w:sz w:val="24"/>
        </w:rPr>
        <w:t xml:space="preserve">there are </w:t>
      </w:r>
      <w:r w:rsidRPr="000D48C4">
        <w:rPr>
          <w:rStyle w:val="Box"/>
          <w:sz w:val="24"/>
        </w:rPr>
        <w:t>strict limits</w:t>
      </w:r>
      <w:r w:rsidRPr="000D48C4">
        <w:rPr>
          <w:rStyle w:val="StyleBoldUnderline"/>
          <w:rFonts w:cs="Times New Roman"/>
          <w:sz w:val="24"/>
        </w:rPr>
        <w:t xml:space="preserve"> … world and theorizing within its limits.</w:t>
      </w:r>
    </w:p>
    <w:p w:rsidR="00957EF1" w:rsidRPr="000D48C4" w:rsidRDefault="00957EF1" w:rsidP="00957EF1">
      <w:pPr>
        <w:rPr>
          <w:rStyle w:val="StyleBoldUnderline"/>
        </w:rPr>
      </w:pPr>
    </w:p>
    <w:p w:rsidR="00957EF1" w:rsidRPr="000D48C4" w:rsidRDefault="00957EF1" w:rsidP="00957EF1">
      <w:pPr>
        <w:rPr>
          <w:rFonts w:cs="Times New Roman"/>
          <w:sz w:val="24"/>
        </w:rPr>
      </w:pPr>
    </w:p>
    <w:p w:rsidR="00957EF1" w:rsidRPr="000D48C4" w:rsidRDefault="00957EF1" w:rsidP="00957EF1">
      <w:pPr>
        <w:pStyle w:val="Heading4"/>
        <w:rPr>
          <w:rFonts w:cs="Times New Roman"/>
        </w:rPr>
      </w:pPr>
      <w:r w:rsidRPr="000D48C4">
        <w:rPr>
          <w:rFonts w:cs="Times New Roman"/>
        </w:rPr>
        <w:t xml:space="preserve">Failure to adopt complexity causes extinction </w:t>
      </w:r>
    </w:p>
    <w:p w:rsidR="00957EF1" w:rsidRPr="000D48C4" w:rsidRDefault="00957EF1" w:rsidP="00957EF1">
      <w:pPr>
        <w:rPr>
          <w:rFonts w:cs="Times New Roman"/>
          <w:sz w:val="24"/>
        </w:rPr>
      </w:pPr>
      <w:r w:rsidRPr="000D48C4">
        <w:rPr>
          <w:rStyle w:val="StyleStyleBold12pt"/>
          <w:rFonts w:cs="Times New Roman"/>
        </w:rPr>
        <w:t>Gell-Mann 97</w:t>
      </w:r>
      <w:r w:rsidRPr="000D48C4">
        <w:rPr>
          <w:rFonts w:cs="Times New Roman"/>
          <w:sz w:val="24"/>
        </w:rPr>
        <w:t xml:space="preserve"> Complexity, Global Politics, and National Security, 1997, Murray Gell-Mann, Nobel Laureate in Physics and professor at the Santa Fe Institute and co-chairman of the Science Board, http://www.dodccrp.org/files/Alberts_Complexity_Global.pdf</w:t>
      </w:r>
      <w:proofErr w:type="gramStart"/>
      <w:r w:rsidRPr="000D48C4">
        <w:rPr>
          <w:rFonts w:cs="Times New Roman"/>
          <w:sz w:val="24"/>
        </w:rPr>
        <w:t>?3e3ea140</w:t>
      </w:r>
      <w:proofErr w:type="gramEnd"/>
    </w:p>
    <w:p w:rsidR="00957EF1" w:rsidRPr="000D48C4" w:rsidRDefault="00957EF1" w:rsidP="00957EF1">
      <w:pPr>
        <w:rPr>
          <w:rFonts w:cs="Times New Roman"/>
          <w:sz w:val="24"/>
        </w:rPr>
      </w:pPr>
    </w:p>
    <w:p w:rsidR="00957EF1" w:rsidRPr="000D48C4" w:rsidRDefault="00957EF1" w:rsidP="00957EF1">
      <w:pPr>
        <w:rPr>
          <w:rFonts w:cs="Times New Roman"/>
          <w:sz w:val="24"/>
        </w:rPr>
      </w:pPr>
      <w:proofErr w:type="gramStart"/>
      <w:r w:rsidRPr="000D48C4">
        <w:rPr>
          <w:rFonts w:cs="Times New Roman"/>
          <w:sz w:val="24"/>
        </w:rPr>
        <w:t>At this conference…</w:t>
      </w:r>
      <w:r w:rsidRPr="000D48C4">
        <w:rPr>
          <w:rStyle w:val="StyleBoldUnderline"/>
          <w:rFonts w:cs="Times New Roman"/>
          <w:sz w:val="24"/>
        </w:rPr>
        <w:t xml:space="preserve"> set of questions about the future.</w:t>
      </w:r>
      <w:proofErr w:type="gramEnd"/>
    </w:p>
    <w:p w:rsidR="006B5D7B" w:rsidRDefault="00957EF1"/>
    <w:sectPr w:rsidR="006B5D7B" w:rsidSect="006B5D7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57EF1"/>
    <w:rsid w:val="00957EF1"/>
  </w:rsids>
  <m:mathPr>
    <m:mathFont m:val="맑은 고딕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57EF1"/>
    <w:rPr>
      <w:rFonts w:ascii="Times New Roman" w:eastAsiaTheme="minorEastAsia" w:hAnsi="Times New Roman"/>
      <w:sz w:val="20"/>
    </w:rPr>
  </w:style>
  <w:style w:type="paragraph" w:styleId="Heading1">
    <w:name w:val="heading 1"/>
    <w:aliases w:val="Pocket,Block titles"/>
    <w:basedOn w:val="Normal"/>
    <w:next w:val="Normal"/>
    <w:link w:val="Heading1Char"/>
    <w:qFormat/>
    <w:rsid w:val="00957EF1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6"/>
      <w:szCs w:val="52"/>
      <w:u w:val="single"/>
    </w:rPr>
  </w:style>
  <w:style w:type="paragraph" w:styleId="Heading4">
    <w:name w:val="heading 4"/>
    <w:aliases w:val="Tag,heading 2,Heading 2 Char2 Char, Ch,Heading 2 Char1 Char Char,Heading 2 Char Char Char Char,TAG,Big card,body,small text,Normal Tag,No Spacing112,No Spacing5,No Spacing1121,No Spacing1,tags,No Spacing111,No Spacing11,no read,No Spacing211"/>
    <w:basedOn w:val="Normal"/>
    <w:next w:val="Normal"/>
    <w:link w:val="Heading4Char"/>
    <w:unhideWhenUsed/>
    <w:qFormat/>
    <w:rsid w:val="00957EF1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Pocket Char,Block titles Char"/>
    <w:basedOn w:val="DefaultParagraphFont"/>
    <w:link w:val="Heading1"/>
    <w:rsid w:val="00957EF1"/>
    <w:rPr>
      <w:rFonts w:ascii="Times New Roman" w:eastAsiaTheme="majorEastAsia" w:hAnsi="Times New Roman" w:cstheme="majorBidi"/>
      <w:b/>
      <w:bCs/>
      <w:sz w:val="36"/>
      <w:szCs w:val="52"/>
      <w:u w:val="single"/>
    </w:rPr>
  </w:style>
  <w:style w:type="character" w:customStyle="1" w:styleId="Heading4Char">
    <w:name w:val="Heading 4 Char"/>
    <w:aliases w:val="Tag Char,heading 2 Char,Heading 2 Char2 Char Char, Ch Char,Heading 2 Char1 Char Char Char,Heading 2 Char Char Char Char Char,TAG Char,Big card Char,body Char,small text Char,Normal Tag Char,No Spacing112 Char,No Spacing5 Char,tags Char"/>
    <w:basedOn w:val="DefaultParagraphFont"/>
    <w:link w:val="Heading4"/>
    <w:qFormat/>
    <w:rsid w:val="00957EF1"/>
    <w:rPr>
      <w:rFonts w:ascii="Times New Roman" w:eastAsiaTheme="majorEastAsia" w:hAnsi="Times New Roman" w:cstheme="majorBidi"/>
      <w:b/>
      <w:bCs/>
      <w:iCs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1 pt,tagld + 12 pt,Style Style Bold + 13 pt"/>
    <w:basedOn w:val="DefaultParagraphFont"/>
    <w:uiPriority w:val="5"/>
    <w:qFormat/>
    <w:rsid w:val="00957EF1"/>
    <w:rPr>
      <w:rFonts w:ascii="Times New Roman" w:hAnsi="Times New Roman"/>
      <w:b/>
      <w:sz w:val="24"/>
      <w:u w:val="none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HHeading 3 + 12 pt,Cards + Font: 12 pt Char,Intense Emphasis11,Style,ci,Citation Char Char Char,Bold Cite Char,c,cite,no Char"/>
    <w:basedOn w:val="DefaultParagraphFont"/>
    <w:qFormat/>
    <w:rsid w:val="00957EF1"/>
    <w:rPr>
      <w:rFonts w:ascii="Times New Roman" w:hAnsi="Times New Roman"/>
      <w:b w:val="0"/>
      <w:sz w:val="20"/>
      <w:u w:val="single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957EF1"/>
    <w:rPr>
      <w:color w:val="0000FF" w:themeColor="hyperlink"/>
      <w:u w:val="single"/>
    </w:rPr>
  </w:style>
  <w:style w:type="character" w:customStyle="1" w:styleId="Box">
    <w:name w:val="Box"/>
    <w:aliases w:val="Style1"/>
    <w:basedOn w:val="DefaultParagraphFont"/>
    <w:uiPriority w:val="1"/>
    <w:qFormat/>
    <w:rsid w:val="00957EF1"/>
    <w:rPr>
      <w:rFonts w:ascii="Times New Roman" w:hAnsi="Times New Roman"/>
      <w:b/>
      <w:sz w:val="20"/>
      <w:u w:val="single"/>
      <w:bdr w:val="single" w:sz="8" w:space="0" w:color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7EF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7EF1"/>
    <w:rPr>
      <w:rFonts w:ascii="Lucida Grande" w:eastAsiaTheme="minorEastAsia" w:hAnsi="Lucida Grande" w:cs="Lucida Gran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hyperlink" Target="http://www.nationaldefensemagazine.org/blog/lists/posts/post.aspx?ID=1182" TargetMode="External"/><Relationship Id="rId5" Type="http://schemas.openxmlformats.org/officeDocument/2006/relationships/hyperlink" Target="http://www.orlandosen-tinel.com/news/opinion/os-ed-immigration-reform-congress-20131031,0,7750574.story?dssReturn" TargetMode="External"/><Relationship Id="rId7" Type="http://schemas.openxmlformats.org/officeDocument/2006/relationships/hyperlink" Target="http://www.nytimes.com/roomfordebate/2011/07/27/will-the-norway-massacre-deflate-europes-right-wing/the-best-way-to-deal-with-xenophobia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hyperlink" Target="http://www.slate.com/articles/news_and_politics/chatterbox/2008/07/congress_doesnt_want_war_pow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2964</Characters>
  <Application>Microsoft Macintosh Word</Application>
  <DocSecurity>0</DocSecurity>
  <Lines>24</Lines>
  <Paragraphs>5</Paragraphs>
  <ScaleCrop>false</ScaleCrop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Jalbuena</dc:creator>
  <cp:keywords/>
  <cp:lastModifiedBy>Erica Jalbuena</cp:lastModifiedBy>
  <cp:revision>1</cp:revision>
  <dcterms:created xsi:type="dcterms:W3CDTF">2013-11-04T15:04:00Z</dcterms:created>
  <dcterms:modified xsi:type="dcterms:W3CDTF">2013-11-04T15:04:00Z</dcterms:modified>
</cp:coreProperties>
</file>