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AD" w:rsidRPr="000D48C4" w:rsidRDefault="00A024AD" w:rsidP="00A024AD">
      <w:pPr>
        <w:pStyle w:val="Heading1"/>
        <w:rPr>
          <w:sz w:val="24"/>
        </w:rPr>
      </w:pPr>
      <w:r w:rsidRPr="000D48C4">
        <w:rPr>
          <w:sz w:val="24"/>
        </w:rPr>
        <w:t>Cap</w:t>
      </w:r>
    </w:p>
    <w:p w:rsidR="00A024AD" w:rsidRPr="000D48C4" w:rsidRDefault="00A024AD" w:rsidP="00A024AD">
      <w:pPr>
        <w:pStyle w:val="Heading4"/>
      </w:pPr>
      <w:r w:rsidRPr="000D48C4">
        <w:t xml:space="preserve">The drive for security is rooted in a capitalist logic that distributes insecurity to populations in marginalized spaces around the globe – justifying further intervention and blowback, turns the </w:t>
      </w:r>
      <w:commentRangeStart w:id="0"/>
      <w:r w:rsidRPr="000D48C4">
        <w:t>case</w:t>
      </w:r>
      <w:commentRangeEnd w:id="0"/>
      <w:r w:rsidRPr="000D48C4">
        <w:rPr>
          <w:rStyle w:val="CommentReference"/>
          <w:b w:val="0"/>
          <w:vanish/>
        </w:rPr>
        <w:commentReference w:id="0"/>
      </w:r>
    </w:p>
    <w:p w:rsidR="00A024AD" w:rsidRPr="000D48C4" w:rsidRDefault="00A024AD" w:rsidP="00A024AD">
      <w:pPr>
        <w:rPr>
          <w:sz w:val="24"/>
        </w:rPr>
      </w:pPr>
      <w:r w:rsidRPr="000D48C4">
        <w:rPr>
          <w:b/>
          <w:sz w:val="24"/>
          <w:u w:val="single"/>
        </w:rPr>
        <w:t>Goodman 9</w:t>
      </w:r>
      <w:r w:rsidRPr="000D48C4">
        <w:rPr>
          <w:sz w:val="24"/>
        </w:rPr>
        <w:t xml:space="preserve"> Senior Lecturer at the University of Technology in Sydney</w:t>
      </w:r>
    </w:p>
    <w:p w:rsidR="00A024AD" w:rsidRPr="000D48C4" w:rsidRDefault="00A024AD" w:rsidP="00A024AD">
      <w:pPr>
        <w:rPr>
          <w:sz w:val="24"/>
        </w:rPr>
      </w:pPr>
      <w:r w:rsidRPr="000D48C4">
        <w:rPr>
          <w:sz w:val="24"/>
        </w:rPr>
        <w:t xml:space="preserve">James Goodman, “Rethinking Insecurity War and Violence,” http://www.scribd.com/doc/68230825/4/Global-capitalism-and-the-production-of-insecurity, 7-7-12, </w:t>
      </w:r>
    </w:p>
    <w:p w:rsidR="00A024AD" w:rsidRPr="000D48C4" w:rsidRDefault="00A024AD" w:rsidP="00A024AD">
      <w:pPr>
        <w:rPr>
          <w:sz w:val="24"/>
        </w:rPr>
      </w:pPr>
      <w:r w:rsidRPr="000D48C4">
        <w:rPr>
          <w:rStyle w:val="StyleBoldUnderline"/>
          <w:sz w:val="24"/>
        </w:rPr>
        <w:t>In capitalist societies insecurity is systemic. …</w:t>
      </w:r>
      <w:proofErr w:type="gramStart"/>
      <w:r w:rsidRPr="000D48C4">
        <w:rPr>
          <w:sz w:val="24"/>
        </w:rPr>
        <w:t>insecurity</w:t>
      </w:r>
      <w:proofErr w:type="gramEnd"/>
      <w:r w:rsidRPr="000D48C4">
        <w:rPr>
          <w:sz w:val="24"/>
        </w:rPr>
        <w:t xml:space="preserve"> dilemmas in the War on Terror.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b/>
          <w:sz w:val="24"/>
        </w:rPr>
      </w:pPr>
      <w:r w:rsidRPr="000D48C4">
        <w:rPr>
          <w:b/>
          <w:sz w:val="24"/>
        </w:rPr>
        <w:t xml:space="preserve">Resisting capitalism’s reliance on economic evaluation is the ultimate ethical responsibility – the current social order guarantees social exclusion on a global scale </w:t>
      </w:r>
    </w:p>
    <w:p w:rsidR="00A024AD" w:rsidRPr="000D48C4" w:rsidRDefault="00A024AD" w:rsidP="00A024AD">
      <w:pPr>
        <w:rPr>
          <w:b/>
          <w:sz w:val="24"/>
        </w:rPr>
      </w:pPr>
      <w:proofErr w:type="spellStart"/>
      <w:r w:rsidRPr="000D48C4">
        <w:rPr>
          <w:b/>
          <w:sz w:val="24"/>
          <w:u w:val="single"/>
        </w:rPr>
        <w:t>Zizek</w:t>
      </w:r>
      <w:proofErr w:type="spellEnd"/>
      <w:r w:rsidRPr="000D48C4">
        <w:rPr>
          <w:b/>
          <w:sz w:val="24"/>
          <w:u w:val="single"/>
        </w:rPr>
        <w:t xml:space="preserve"> and Daly 2k4</w:t>
      </w:r>
      <w:r w:rsidRPr="000D48C4">
        <w:rPr>
          <w:b/>
          <w:sz w:val="24"/>
        </w:rPr>
        <w:t xml:space="preserve"> (</w:t>
      </w:r>
      <w:proofErr w:type="spellStart"/>
      <w:r w:rsidRPr="000D48C4">
        <w:rPr>
          <w:b/>
          <w:sz w:val="24"/>
        </w:rPr>
        <w:t>Slavoj</w:t>
      </w:r>
      <w:proofErr w:type="spellEnd"/>
      <w:r w:rsidRPr="000D48C4">
        <w:rPr>
          <w:b/>
          <w:sz w:val="24"/>
        </w:rPr>
        <w:t xml:space="preserve"> and Glyn, Conversations with </w:t>
      </w:r>
      <w:proofErr w:type="spellStart"/>
      <w:r w:rsidRPr="000D48C4">
        <w:rPr>
          <w:b/>
          <w:sz w:val="24"/>
        </w:rPr>
        <w:t>Zizek</w:t>
      </w:r>
      <w:proofErr w:type="spellEnd"/>
      <w:r w:rsidRPr="000D48C4">
        <w:rPr>
          <w:b/>
          <w:sz w:val="24"/>
        </w:rPr>
        <w:t xml:space="preserve"> page 14-16)</w:t>
      </w:r>
    </w:p>
    <w:p w:rsidR="00A024AD" w:rsidRPr="000D48C4" w:rsidRDefault="00A024AD" w:rsidP="00A024AD">
      <w:pPr>
        <w:widowControl w:val="0"/>
        <w:autoSpaceDE w:val="0"/>
        <w:autoSpaceDN w:val="0"/>
        <w:adjustRightInd w:val="0"/>
        <w:rPr>
          <w:sz w:val="24"/>
        </w:rPr>
      </w:pPr>
      <w:r w:rsidRPr="000D48C4">
        <w:rPr>
          <w:sz w:val="24"/>
          <w:szCs w:val="26"/>
        </w:rPr>
        <w:t xml:space="preserve">For </w:t>
      </w:r>
      <w:proofErr w:type="spellStart"/>
      <w:r w:rsidRPr="000D48C4">
        <w:rPr>
          <w:sz w:val="24"/>
          <w:szCs w:val="26"/>
        </w:rPr>
        <w:t>Zizek</w:t>
      </w:r>
      <w:proofErr w:type="spellEnd"/>
      <w:r w:rsidRPr="000D48C4">
        <w:rPr>
          <w:sz w:val="24"/>
          <w:szCs w:val="26"/>
        </w:rPr>
        <w:t xml:space="preserve"> it is imperative </w:t>
      </w:r>
      <w:r>
        <w:rPr>
          <w:sz w:val="24"/>
          <w:szCs w:val="26"/>
        </w:rPr>
        <w:t xml:space="preserve">… </w:t>
      </w:r>
      <w:r w:rsidRPr="000D48C4">
        <w:rPr>
          <w:sz w:val="24"/>
          <w:u w:val="single"/>
        </w:rPr>
        <w:t xml:space="preserve">‘glitch’ in an otherwise sound matrix. 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b/>
          <w:sz w:val="24"/>
          <w:szCs w:val="28"/>
        </w:rPr>
      </w:pPr>
      <w:r w:rsidRPr="000D48C4">
        <w:rPr>
          <w:b/>
          <w:sz w:val="24"/>
          <w:szCs w:val="28"/>
        </w:rPr>
        <w:t xml:space="preserve">The alternative is to reject the affirmative as an intellectual refusal of capitalist ideology </w:t>
      </w:r>
    </w:p>
    <w:p w:rsidR="00A024AD" w:rsidRPr="000D48C4" w:rsidRDefault="00A024AD" w:rsidP="00A024AD">
      <w:pPr>
        <w:rPr>
          <w:b/>
          <w:sz w:val="24"/>
        </w:rPr>
      </w:pPr>
      <w:r w:rsidRPr="000D48C4">
        <w:rPr>
          <w:b/>
          <w:sz w:val="24"/>
          <w:u w:val="single"/>
        </w:rPr>
        <w:t>Johnston 2004</w:t>
      </w:r>
      <w:r w:rsidRPr="000D48C4">
        <w:rPr>
          <w:b/>
          <w:sz w:val="24"/>
        </w:rPr>
        <w:t xml:space="preserve">, Johnston, interdisciplinary research fellow in psychoanalysis at Emory University, 2004 Adrian, Psychoanalysis, Culture &amp; Society, December v9 i3 p259 page </w:t>
      </w:r>
      <w:proofErr w:type="spellStart"/>
      <w:r w:rsidRPr="000D48C4">
        <w:rPr>
          <w:b/>
          <w:sz w:val="24"/>
        </w:rPr>
        <w:t>infotrac</w:t>
      </w:r>
      <w:proofErr w:type="spellEnd"/>
    </w:p>
    <w:p w:rsidR="00A024AD" w:rsidRPr="000D48C4" w:rsidRDefault="00A024AD" w:rsidP="00A024AD">
      <w:pPr>
        <w:rPr>
          <w:rStyle w:val="StyleBoldUnderline"/>
        </w:rPr>
      </w:pPr>
      <w:r w:rsidRPr="000D48C4">
        <w:rPr>
          <w:sz w:val="24"/>
        </w:rPr>
        <w:br/>
        <w:t xml:space="preserve">Perhaps </w:t>
      </w:r>
      <w:r w:rsidRPr="000D48C4">
        <w:rPr>
          <w:sz w:val="24"/>
          <w:u w:val="single"/>
        </w:rPr>
        <w:t xml:space="preserve">the absence of a detailed </w:t>
      </w:r>
      <w:r>
        <w:rPr>
          <w:sz w:val="24"/>
          <w:u w:val="single"/>
        </w:rPr>
        <w:t>…</w:t>
      </w:r>
      <w:r w:rsidRPr="000D48C4">
        <w:rPr>
          <w:sz w:val="24"/>
          <w:u w:val="single"/>
        </w:rPr>
        <w:t xml:space="preserve"> be a false pseudo-reality, a deceptively comforting fiction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pStyle w:val="Heading1"/>
        <w:rPr>
          <w:sz w:val="24"/>
        </w:rPr>
      </w:pPr>
      <w:r w:rsidRPr="000D48C4">
        <w:rPr>
          <w:sz w:val="24"/>
        </w:rPr>
        <w:t xml:space="preserve">QDR CP – 1NC 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pStyle w:val="Heading4"/>
      </w:pPr>
      <w:r w:rsidRPr="000D48C4">
        <w:t xml:space="preserve">Text: The President of the United States should issue a National Security Directive require the Department of Defense include in its Quadrennial Defense Review a recommendation to (plan). The President should not de-classify information regarding this National Security Directive. 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pStyle w:val="Heading4"/>
      </w:pPr>
      <w:r w:rsidRPr="000D48C4">
        <w:t xml:space="preserve">QDR recommendations are followed – sequestration creates the perfect situation to reduce war powers </w:t>
      </w:r>
    </w:p>
    <w:p w:rsidR="00A024AD" w:rsidRPr="000D48C4" w:rsidRDefault="00A024AD" w:rsidP="00A024AD">
      <w:pPr>
        <w:rPr>
          <w:sz w:val="24"/>
        </w:rPr>
      </w:pPr>
      <w:r w:rsidRPr="000D48C4">
        <w:rPr>
          <w:rStyle w:val="StyleStyleBold12pt"/>
        </w:rPr>
        <w:t>Parsons, National Defense Magazine Staff Writer</w:t>
      </w:r>
      <w:r w:rsidRPr="000D48C4">
        <w:rPr>
          <w:sz w:val="24"/>
        </w:rPr>
        <w:t>, 20</w:t>
      </w:r>
      <w:r w:rsidRPr="000D48C4">
        <w:rPr>
          <w:rStyle w:val="StyleStyleBold12pt"/>
        </w:rPr>
        <w:t>13</w:t>
      </w:r>
      <w:r w:rsidRPr="000D48C4">
        <w:rPr>
          <w:sz w:val="24"/>
        </w:rPr>
        <w:t xml:space="preserve">, </w:t>
      </w:r>
    </w:p>
    <w:p w:rsidR="00A024AD" w:rsidRPr="000D48C4" w:rsidRDefault="00A024AD" w:rsidP="00A024AD">
      <w:pPr>
        <w:rPr>
          <w:sz w:val="24"/>
        </w:rPr>
      </w:pPr>
      <w:r w:rsidRPr="000D48C4">
        <w:rPr>
          <w:sz w:val="24"/>
        </w:rPr>
        <w:t xml:space="preserve">(Dan, "Analyst: 2014 Defense Review Offers Opportunity for Real Reform", National Defense Magazine, 6-17, PAS) </w:t>
      </w:r>
      <w:hyperlink r:id="rId5" w:history="1">
        <w:r w:rsidRPr="000D48C4">
          <w:rPr>
            <w:rStyle w:val="Hyperlink"/>
            <w:sz w:val="24"/>
          </w:rPr>
          <w:t>www.nationaldefensemagazine.org/blog/lists/posts/post.aspx?ID=1182</w:t>
        </w:r>
      </w:hyperlink>
      <w:r w:rsidRPr="000D48C4">
        <w:rPr>
          <w:sz w:val="24"/>
        </w:rPr>
        <w:t xml:space="preserve"> 9-2-13 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  <w:r w:rsidRPr="000D48C4">
        <w:rPr>
          <w:sz w:val="24"/>
        </w:rPr>
        <w:t xml:space="preserve">Instead of shoehorning its …before you balance the budget.”¶ 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  <w:r w:rsidRPr="000D48C4">
        <w:rPr>
          <w:sz w:val="24"/>
        </w:rPr>
        <w:t xml:space="preserve">Net benefit – Avoids </w:t>
      </w:r>
      <w:proofErr w:type="spellStart"/>
      <w:r w:rsidRPr="000D48C4">
        <w:rPr>
          <w:sz w:val="24"/>
        </w:rPr>
        <w:t>Ptix</w:t>
      </w:r>
      <w:proofErr w:type="spellEnd"/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pStyle w:val="Heading1"/>
        <w:rPr>
          <w:sz w:val="24"/>
        </w:rPr>
      </w:pPr>
      <w:proofErr w:type="spellStart"/>
      <w:r w:rsidRPr="000D48C4">
        <w:rPr>
          <w:sz w:val="24"/>
        </w:rPr>
        <w:t>Ptix</w:t>
      </w:r>
      <w:proofErr w:type="spellEnd"/>
      <w:r w:rsidRPr="000D48C4">
        <w:rPr>
          <w:sz w:val="24"/>
        </w:rPr>
        <w:t xml:space="preserve"> CIR</w:t>
      </w:r>
    </w:p>
    <w:p w:rsidR="00A024AD" w:rsidRPr="000D48C4" w:rsidRDefault="00A024AD" w:rsidP="00A024AD">
      <w:pPr>
        <w:pStyle w:val="Heading4"/>
      </w:pPr>
    </w:p>
    <w:p w:rsidR="00A024AD" w:rsidRPr="000D48C4" w:rsidRDefault="00A024AD" w:rsidP="00A024AD">
      <w:pPr>
        <w:pStyle w:val="Heading4"/>
        <w:rPr>
          <w:lang w:eastAsia="ko-KR"/>
        </w:rPr>
      </w:pPr>
      <w:r w:rsidRPr="000D48C4">
        <w:rPr>
          <w:rFonts w:hint="eastAsia"/>
          <w:lang w:eastAsia="ko-KR"/>
        </w:rPr>
        <w:t>CIR will pass, but it</w:t>
      </w:r>
      <w:r w:rsidRPr="000D48C4">
        <w:rPr>
          <w:lang w:eastAsia="ko-KR"/>
        </w:rPr>
        <w:t>’</w:t>
      </w:r>
      <w:r w:rsidRPr="000D48C4">
        <w:rPr>
          <w:rFonts w:hint="eastAsia"/>
          <w:lang w:eastAsia="ko-KR"/>
        </w:rPr>
        <w:t>s going to be close and a fight---PC is key and there</w:t>
      </w:r>
      <w:r w:rsidRPr="000D48C4">
        <w:rPr>
          <w:lang w:eastAsia="ko-KR"/>
        </w:rPr>
        <w:t>’</w:t>
      </w:r>
      <w:r w:rsidRPr="000D48C4">
        <w:rPr>
          <w:rFonts w:hint="eastAsia"/>
          <w:lang w:eastAsia="ko-KR"/>
        </w:rPr>
        <w:t>s momentum</w:t>
      </w:r>
    </w:p>
    <w:p w:rsidR="00A024AD" w:rsidRPr="000D48C4" w:rsidRDefault="00A024AD" w:rsidP="00A024AD">
      <w:pPr>
        <w:rPr>
          <w:sz w:val="24"/>
          <w:lang w:eastAsia="ko-KR"/>
        </w:rPr>
      </w:pPr>
      <w:r w:rsidRPr="000D48C4">
        <w:rPr>
          <w:rStyle w:val="StyleStyleBold12pt"/>
          <w:rFonts w:hint="eastAsia"/>
        </w:rPr>
        <w:t>Orlando Sentinel 11/1</w:t>
      </w:r>
      <w:r w:rsidRPr="000D48C4">
        <w:rPr>
          <w:rFonts w:hint="eastAsia"/>
          <w:sz w:val="24"/>
          <w:lang w:eastAsia="ko-KR"/>
        </w:rPr>
        <w:t xml:space="preserve"> </w:t>
      </w:r>
      <w:r w:rsidRPr="000D48C4">
        <w:rPr>
          <w:sz w:val="24"/>
          <w:lang w:eastAsia="ko-KR"/>
        </w:rPr>
        <w:t>“What we think: It'll take both parties to clear immigration logjam</w:t>
      </w:r>
      <w:r w:rsidRPr="000D48C4">
        <w:rPr>
          <w:rFonts w:hint="eastAsia"/>
          <w:sz w:val="24"/>
          <w:lang w:eastAsia="ko-KR"/>
        </w:rPr>
        <w:t>,</w:t>
      </w:r>
      <w:r w:rsidRPr="000D48C4">
        <w:rPr>
          <w:sz w:val="24"/>
          <w:lang w:eastAsia="ko-KR"/>
        </w:rPr>
        <w:t>”</w:t>
      </w:r>
      <w:r w:rsidRPr="000D48C4">
        <w:rPr>
          <w:rFonts w:hint="eastAsia"/>
          <w:sz w:val="24"/>
          <w:lang w:eastAsia="ko-KR"/>
        </w:rPr>
        <w:t xml:space="preserve"> 11-1-13, </w:t>
      </w:r>
      <w:hyperlink r:id="rId6" w:history="1">
        <w:r w:rsidRPr="000D48C4">
          <w:rPr>
            <w:rStyle w:val="Hyperlink"/>
            <w:sz w:val="24"/>
            <w:lang w:eastAsia="ko-KR"/>
          </w:rPr>
          <w:t>http://www.orlandosen</w:t>
        </w:r>
        <w:r w:rsidRPr="000D48C4">
          <w:rPr>
            <w:rStyle w:val="Hyperlink"/>
            <w:rFonts w:hint="eastAsia"/>
            <w:sz w:val="24"/>
            <w:lang w:eastAsia="ko-KR"/>
          </w:rPr>
          <w:t>-</w:t>
        </w:r>
        <w:r w:rsidRPr="000D48C4">
          <w:rPr>
            <w:rStyle w:val="Hyperlink"/>
            <w:sz w:val="24"/>
            <w:lang w:eastAsia="ko-KR"/>
          </w:rPr>
          <w:t>tinel.com/news/opinion/os-ed-immigration-reform-congress-20131031,0,7750574.story?dssReturn</w:t>
        </w:r>
      </w:hyperlink>
      <w:r w:rsidRPr="000D48C4">
        <w:rPr>
          <w:rFonts w:hint="eastAsia"/>
          <w:sz w:val="24"/>
          <w:lang w:eastAsia="ko-KR"/>
        </w:rPr>
        <w:t xml:space="preserve">, DOA: 11-1-13, </w:t>
      </w:r>
      <w:proofErr w:type="gramStart"/>
      <w:r w:rsidRPr="000D48C4">
        <w:rPr>
          <w:rFonts w:hint="eastAsia"/>
          <w:sz w:val="24"/>
          <w:lang w:eastAsia="ko-KR"/>
        </w:rPr>
        <w:t>y2k</w:t>
      </w:r>
      <w:proofErr w:type="gramEnd"/>
    </w:p>
    <w:p w:rsidR="00A024AD" w:rsidRPr="000D48C4" w:rsidRDefault="00A024AD" w:rsidP="00A024AD">
      <w:pPr>
        <w:ind w:left="288" w:right="288"/>
        <w:rPr>
          <w:sz w:val="24"/>
          <w:lang w:eastAsia="ko-KR"/>
        </w:rPr>
      </w:pPr>
      <w:proofErr w:type="gramStart"/>
      <w:r w:rsidRPr="000D48C4">
        <w:rPr>
          <w:sz w:val="24"/>
        </w:rPr>
        <w:t>For those who thought the end …</w:t>
      </w:r>
      <w:r w:rsidRPr="000D48C4">
        <w:rPr>
          <w:sz w:val="24"/>
          <w:lang w:eastAsia="ko-KR"/>
        </w:rPr>
        <w:t xml:space="preserve"> the future of their party.</w:t>
      </w:r>
      <w:proofErr w:type="gramEnd"/>
    </w:p>
    <w:p w:rsidR="00A024AD" w:rsidRPr="000D48C4" w:rsidRDefault="00A024AD" w:rsidP="00A024AD">
      <w:pPr>
        <w:rPr>
          <w:sz w:val="24"/>
          <w:lang w:eastAsia="ko-KR"/>
        </w:rPr>
      </w:pPr>
    </w:p>
    <w:p w:rsidR="00A024AD" w:rsidRPr="000D48C4" w:rsidRDefault="00A024AD" w:rsidP="00A024AD">
      <w:pPr>
        <w:rPr>
          <w:b/>
          <w:sz w:val="24"/>
          <w:u w:val="single"/>
        </w:rPr>
      </w:pPr>
    </w:p>
    <w:p w:rsidR="00A024AD" w:rsidRPr="000D48C4" w:rsidRDefault="00A024AD" w:rsidP="00A024AD">
      <w:pPr>
        <w:pStyle w:val="Heading4"/>
        <w:rPr>
          <w:rFonts w:cs="Times New Roman"/>
        </w:rPr>
      </w:pPr>
      <w:r w:rsidRPr="000D48C4">
        <w:rPr>
          <w:rFonts w:cs="Times New Roman"/>
        </w:rPr>
        <w:t xml:space="preserve">The plan costs capital- congress doesn’t want to be held accountable  </w:t>
      </w:r>
    </w:p>
    <w:p w:rsidR="00A024AD" w:rsidRPr="000D48C4" w:rsidRDefault="00A024AD" w:rsidP="00A024AD">
      <w:pPr>
        <w:rPr>
          <w:sz w:val="24"/>
        </w:rPr>
      </w:pPr>
      <w:r w:rsidRPr="000D48C4">
        <w:rPr>
          <w:rStyle w:val="StyleStyleBold12pt"/>
        </w:rPr>
        <w:t xml:space="preserve">Noah, </w:t>
      </w:r>
      <w:r w:rsidRPr="000D48C4">
        <w:rPr>
          <w:sz w:val="24"/>
        </w:rPr>
        <w:t>Former Slate Staff Writer, 200</w:t>
      </w:r>
      <w:r w:rsidRPr="000D48C4">
        <w:rPr>
          <w:rStyle w:val="StyleStyleBold12pt"/>
        </w:rPr>
        <w:t>8</w:t>
      </w:r>
      <w:r w:rsidRPr="000D48C4">
        <w:rPr>
          <w:sz w:val="24"/>
        </w:rPr>
        <w:t xml:space="preserve">, </w:t>
      </w:r>
    </w:p>
    <w:p w:rsidR="00A024AD" w:rsidRPr="000D48C4" w:rsidRDefault="00A024AD" w:rsidP="00A024AD">
      <w:pPr>
        <w:rPr>
          <w:b/>
          <w:sz w:val="24"/>
        </w:rPr>
      </w:pPr>
      <w:r w:rsidRPr="000D48C4">
        <w:rPr>
          <w:sz w:val="24"/>
        </w:rPr>
        <w:t xml:space="preserve">(Timothy, "Congress Doesn't Want War Powers", Slate, 7-9, PAS) </w:t>
      </w:r>
      <w:hyperlink r:id="rId7" w:history="1">
        <w:r w:rsidRPr="000D48C4">
          <w:rPr>
            <w:rStyle w:val="Hyperlink"/>
            <w:sz w:val="24"/>
          </w:rPr>
          <w:t>www.slate.com/articles/news_and_politics/chatterbox/2008/07/congress_doesnt_want_war_powers.html</w:t>
        </w:r>
      </w:hyperlink>
      <w:r w:rsidRPr="000D48C4">
        <w:rPr>
          <w:sz w:val="24"/>
        </w:rPr>
        <w:t xml:space="preserve"> 8-12-13</w:t>
      </w:r>
    </w:p>
    <w:p w:rsidR="00A024AD" w:rsidRPr="000D48C4" w:rsidRDefault="00A024AD" w:rsidP="00A024AD">
      <w:pPr>
        <w:rPr>
          <w:sz w:val="24"/>
        </w:rPr>
      </w:pPr>
      <w:r w:rsidRPr="000D48C4">
        <w:rPr>
          <w:b/>
          <w:sz w:val="24"/>
        </w:rPr>
        <w:t>James Baker and Warren Christopher</w:t>
      </w:r>
      <w:proofErr w:type="gramStart"/>
      <w:r w:rsidRPr="000D48C4">
        <w:rPr>
          <w:b/>
          <w:sz w:val="24"/>
        </w:rPr>
        <w:t>, …</w:t>
      </w:r>
      <w:r w:rsidRPr="000D48C4">
        <w:rPr>
          <w:rStyle w:val="StyleBoldUnderline"/>
          <w:sz w:val="24"/>
        </w:rPr>
        <w:t>.</w:t>
      </w:r>
      <w:proofErr w:type="gramEnd"/>
      <w:r w:rsidRPr="000D48C4">
        <w:rPr>
          <w:rStyle w:val="StyleBoldUnderline"/>
          <w:sz w:val="24"/>
        </w:rPr>
        <w:t xml:space="preserve"> No appropriations, no war</w:t>
      </w:r>
      <w:r w:rsidRPr="000D48C4">
        <w:rPr>
          <w:sz w:val="24"/>
        </w:rPr>
        <w:t>.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pStyle w:val="Heading4"/>
      </w:pPr>
      <w:r w:rsidRPr="000D48C4">
        <w:t>Obama pushing for CIR now</w:t>
      </w:r>
    </w:p>
    <w:p w:rsidR="00A024AD" w:rsidRPr="000D48C4" w:rsidRDefault="00A024AD" w:rsidP="00A024AD">
      <w:pPr>
        <w:rPr>
          <w:sz w:val="24"/>
        </w:rPr>
      </w:pPr>
      <w:r w:rsidRPr="000D48C4">
        <w:rPr>
          <w:rStyle w:val="StyleStyleBold12pt"/>
        </w:rPr>
        <w:t>Sink 10/31/2013</w:t>
      </w:r>
      <w:r w:rsidRPr="000D48C4">
        <w:rPr>
          <w:sz w:val="24"/>
        </w:rPr>
        <w:t xml:space="preserve"> [Justin, The Hill, Obama pledges foreign investment push http://thehill.com/188877-obama-makes-foreign-investment-pitch Accessed 10/31/2013 DMW]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b/>
          <w:sz w:val="24"/>
        </w:rPr>
      </w:pPr>
      <w:r w:rsidRPr="000D48C4">
        <w:rPr>
          <w:b/>
          <w:sz w:val="24"/>
        </w:rPr>
        <w:t xml:space="preserve">The </w:t>
      </w:r>
      <w:r w:rsidRPr="000D48C4">
        <w:rPr>
          <w:rStyle w:val="StyleBoldUnderline"/>
          <w:sz w:val="24"/>
        </w:rPr>
        <w:t>president also used the meeting …</w:t>
      </w:r>
      <w:r w:rsidRPr="000D48C4">
        <w:rPr>
          <w:b/>
          <w:sz w:val="24"/>
        </w:rPr>
        <w:t xml:space="preserve"> first time," </w:t>
      </w:r>
      <w:proofErr w:type="spellStart"/>
      <w:r w:rsidRPr="000D48C4">
        <w:rPr>
          <w:b/>
          <w:sz w:val="24"/>
        </w:rPr>
        <w:t>Pritzker</w:t>
      </w:r>
      <w:proofErr w:type="spellEnd"/>
      <w:r w:rsidRPr="000D48C4">
        <w:rPr>
          <w:b/>
          <w:sz w:val="24"/>
        </w:rPr>
        <w:t xml:space="preserve"> said.</w:t>
      </w:r>
    </w:p>
    <w:p w:rsidR="00A024AD" w:rsidRPr="000D48C4" w:rsidRDefault="00A024AD" w:rsidP="00A024AD">
      <w:pPr>
        <w:rPr>
          <w:b/>
          <w:sz w:val="24"/>
        </w:rPr>
      </w:pPr>
    </w:p>
    <w:p w:rsidR="00A024AD" w:rsidRPr="000D48C4" w:rsidRDefault="00A024AD" w:rsidP="00A024AD">
      <w:pPr>
        <w:pStyle w:val="Heading4"/>
      </w:pPr>
      <w:r w:rsidRPr="000D48C4">
        <w:t>Immigration reform is key to breaking down xenophobic racism.</w:t>
      </w:r>
    </w:p>
    <w:p w:rsidR="00A024AD" w:rsidRPr="000D48C4" w:rsidRDefault="00A024AD" w:rsidP="00A024AD">
      <w:pPr>
        <w:rPr>
          <w:rStyle w:val="Box"/>
          <w:rFonts w:eastAsiaTheme="majorEastAsia" w:cstheme="majorBidi"/>
          <w:b w:val="0"/>
          <w:bCs/>
          <w:iCs/>
        </w:rPr>
      </w:pPr>
      <w:proofErr w:type="spellStart"/>
      <w:r w:rsidRPr="000D48C4">
        <w:rPr>
          <w:sz w:val="24"/>
        </w:rPr>
        <w:t>Kenan</w:t>
      </w:r>
      <w:proofErr w:type="spellEnd"/>
      <w:r w:rsidRPr="000D48C4">
        <w:rPr>
          <w:sz w:val="24"/>
        </w:rPr>
        <w:t xml:space="preserve"> </w:t>
      </w:r>
      <w:proofErr w:type="spellStart"/>
      <w:r w:rsidRPr="000D48C4">
        <w:rPr>
          <w:rStyle w:val="StyleStyleBold12pt"/>
        </w:rPr>
        <w:t>Malik</w:t>
      </w:r>
      <w:proofErr w:type="spellEnd"/>
      <w:r w:rsidRPr="000D48C4">
        <w:rPr>
          <w:rStyle w:val="StyleStyleBold12pt"/>
        </w:rPr>
        <w:t xml:space="preserve"> 11</w:t>
      </w:r>
      <w:r w:rsidRPr="000D48C4">
        <w:rPr>
          <w:sz w:val="24"/>
        </w:rPr>
        <w:t xml:space="preserve"> is a writer, lecturer and broadcaster, is the author, most recently, of "From Fatwa to Jihad: The Rushdie Affair and its Legacy." “The Best Way to Deal With Xenophobia,” 7-28-11, </w:t>
      </w:r>
      <w:hyperlink r:id="rId8" w:history="1">
        <w:r w:rsidRPr="000D48C4">
          <w:rPr>
            <w:rStyle w:val="Hyperlink"/>
            <w:sz w:val="24"/>
          </w:rPr>
          <w:t>http://www.nytimes.com/roomfordebate/2011/07/27/will-the-norway-massacre-deflate-europes-right-wing/the-best-way-to-deal-with-xenophobia</w:t>
        </w:r>
      </w:hyperlink>
      <w:r w:rsidRPr="000D48C4">
        <w:rPr>
          <w:sz w:val="24"/>
        </w:rPr>
        <w:t xml:space="preserve">, Accessed Date: 2-1-13 </w:t>
      </w:r>
      <w:proofErr w:type="gramStart"/>
      <w:r w:rsidRPr="000D48C4">
        <w:rPr>
          <w:sz w:val="24"/>
        </w:rPr>
        <w:t>y2k</w:t>
      </w:r>
      <w:proofErr w:type="gramEnd"/>
    </w:p>
    <w:p w:rsidR="00A024AD" w:rsidRPr="000D48C4" w:rsidRDefault="00A024AD" w:rsidP="00A024AD">
      <w:pPr>
        <w:rPr>
          <w:sz w:val="24"/>
        </w:rPr>
      </w:pPr>
      <w:r w:rsidRPr="000D48C4">
        <w:rPr>
          <w:rStyle w:val="Box"/>
          <w:sz w:val="24"/>
        </w:rPr>
        <w:t>Far right and populist parties …</w:t>
      </w:r>
      <w:r w:rsidRPr="000D48C4">
        <w:rPr>
          <w:sz w:val="24"/>
        </w:rPr>
        <w:t xml:space="preserve"> not weaken, xenophobic attitudes.</w:t>
      </w:r>
    </w:p>
    <w:p w:rsidR="00A024AD" w:rsidRPr="000D48C4" w:rsidRDefault="00A024AD" w:rsidP="00A024AD">
      <w:pPr>
        <w:rPr>
          <w:sz w:val="24"/>
        </w:rPr>
      </w:pPr>
    </w:p>
    <w:p w:rsidR="00A024AD" w:rsidRPr="000D48C4" w:rsidRDefault="00A024AD" w:rsidP="00A024AD">
      <w:pPr>
        <w:rPr>
          <w:sz w:val="24"/>
        </w:rPr>
      </w:pPr>
    </w:p>
    <w:p w:rsidR="006B5D7B" w:rsidRDefault="00A024AD"/>
    <w:sectPr w:rsidR="006B5D7B" w:rsidSect="006B5D7B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a Jalbuena" w:date="2013-11-05T18:51:00Z" w:initials="EJ">
    <w:p w:rsidR="00A024AD" w:rsidRDefault="00A024AD" w:rsidP="00A024AD">
      <w:pPr>
        <w:pStyle w:val="CommentText"/>
      </w:pPr>
      <w:r>
        <w:rPr>
          <w:rStyle w:val="CommentReference"/>
        </w:rPr>
        <w:annotationRef/>
      </w:r>
      <w:r>
        <w:t>The root cause for the drive for security is capitalism. The fact that people want to protect assets and commodities is the reason for this securitization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24AD"/>
    <w:rsid w:val="00A024A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024AD"/>
    <w:rPr>
      <w:rFonts w:ascii="Times New Roman" w:eastAsiaTheme="minorEastAsia" w:hAnsi="Times New Roman"/>
      <w:sz w:val="20"/>
    </w:rPr>
  </w:style>
  <w:style w:type="paragraph" w:styleId="Heading1">
    <w:name w:val="heading 1"/>
    <w:aliases w:val="Pocket,Block titles"/>
    <w:basedOn w:val="Normal"/>
    <w:next w:val="Normal"/>
    <w:link w:val="Heading1Char"/>
    <w:qFormat/>
    <w:rsid w:val="00A024AD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52"/>
      <w:u w:val="single"/>
    </w:rPr>
  </w:style>
  <w:style w:type="paragraph" w:styleId="Heading4">
    <w:name w:val="heading 4"/>
    <w:aliases w:val="Tag,heading 2,Heading 2 Char2 Char, Ch,Heading 2 Char1 Char Char,Heading 2 Char Char Char Char,TAG,Big card,body,small text,Normal Tag,No Spacing112,No Spacing5,No Spacing1121,No Spacing1,tags,No Spacing111,No Spacing11,no read,No Spacing211"/>
    <w:basedOn w:val="Normal"/>
    <w:next w:val="Normal"/>
    <w:link w:val="Heading4Char"/>
    <w:unhideWhenUsed/>
    <w:qFormat/>
    <w:rsid w:val="00A024AD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Pocket Char,Block titles Char"/>
    <w:basedOn w:val="DefaultParagraphFont"/>
    <w:link w:val="Heading1"/>
    <w:rsid w:val="00A024AD"/>
    <w:rPr>
      <w:rFonts w:ascii="Times New Roman" w:eastAsiaTheme="majorEastAsia" w:hAnsi="Times New Roman" w:cstheme="majorBidi"/>
      <w:b/>
      <w:bCs/>
      <w:sz w:val="36"/>
      <w:szCs w:val="52"/>
      <w:u w:val="single"/>
    </w:rPr>
  </w:style>
  <w:style w:type="character" w:customStyle="1" w:styleId="Heading4Char">
    <w:name w:val="Heading 4 Char"/>
    <w:aliases w:val="Tag Char,heading 2 Char,Heading 2 Char2 Char Char, Ch Char,Heading 2 Char1 Char Char Char,Heading 2 Char Char Char Char Char,TAG Char,Big card Char,body Char,small text Char,Normal Tag Char,No Spacing112 Char,No Spacing5 Char,tags Char"/>
    <w:basedOn w:val="DefaultParagraphFont"/>
    <w:link w:val="Heading4"/>
    <w:qFormat/>
    <w:rsid w:val="00A024AD"/>
    <w:rPr>
      <w:rFonts w:ascii="Times New Roman" w:eastAsiaTheme="majorEastAsia" w:hAnsi="Times New Roman" w:cstheme="majorBidi"/>
      <w:b/>
      <w:bCs/>
      <w:iCs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Intense Emphasis11,Style,ci,Citation Char Char Char,Bold Cite Char,c,cite,no Char"/>
    <w:basedOn w:val="DefaultParagraphFont"/>
    <w:qFormat/>
    <w:rsid w:val="00A024AD"/>
    <w:rPr>
      <w:rFonts w:ascii="Times New Roman" w:hAnsi="Times New Roman"/>
      <w:b w:val="0"/>
      <w:sz w:val="20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A024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024AD"/>
    <w:rPr>
      <w:rFonts w:eastAsia="Calibri" w:cs="Times New Roman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4AD"/>
    <w:rPr>
      <w:rFonts w:ascii="Times New Roman" w:eastAsia="Calibri" w:hAnsi="Times New Roman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24AD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24AD"/>
    <w:rPr>
      <w:rFonts w:ascii="Lucida Grande" w:eastAsiaTheme="minorEastAsia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AD"/>
    <w:rPr>
      <w:rFonts w:ascii="Lucida Grande" w:eastAsiaTheme="minorEastAsia" w:hAnsi="Lucida Grande"/>
      <w:sz w:val="18"/>
      <w:szCs w:val="18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tagld + 12 pt,Style Style Bold + 13 pt"/>
    <w:basedOn w:val="DefaultParagraphFont"/>
    <w:uiPriority w:val="5"/>
    <w:qFormat/>
    <w:rsid w:val="00A024AD"/>
    <w:rPr>
      <w:rFonts w:ascii="Times New Roman" w:hAnsi="Times New Roman"/>
      <w:b/>
      <w:sz w:val="24"/>
      <w:u w:val="non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A024AD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A024AD"/>
    <w:rPr>
      <w:rFonts w:ascii="Times New Roman" w:hAnsi="Times New Roman"/>
      <w:b/>
      <w:sz w:val="20"/>
      <w:u w:val="single"/>
      <w:bdr w:val="single" w:sz="8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roomfordebate/2011/07/27/will-the-norway-massacre-deflate-europes-right-wing/the-best-way-to-deal-with-xenophobia" TargetMode="External"/><Relationship Id="rId4" Type="http://schemas.openxmlformats.org/officeDocument/2006/relationships/comments" Target="comments.xml"/><Relationship Id="rId10" Type="http://schemas.openxmlformats.org/officeDocument/2006/relationships/theme" Target="theme/theme1.xml"/><Relationship Id="rId5" Type="http://schemas.openxmlformats.org/officeDocument/2006/relationships/hyperlink" Target="http://www.nationaldefensemagazine.org/blog/lists/posts/post.aspx?ID=1182" TargetMode="External"/><Relationship Id="rId7" Type="http://schemas.openxmlformats.org/officeDocument/2006/relationships/hyperlink" Target="http://www.slate.com/articles/news_and_politics/chatterbox/2008/07/congress_doesnt_want_war_power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6" Type="http://schemas.openxmlformats.org/officeDocument/2006/relationships/hyperlink" Target="http://www.orlandosen-tinel.com/news/opinion/os-ed-immigration-reform-congress-20131031,0,7750574.story?dssRe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3231</Characters>
  <Application>Microsoft Macintosh Word</Application>
  <DocSecurity>0</DocSecurity>
  <Lines>26</Lines>
  <Paragraphs>6</Paragraphs>
  <ScaleCrop>false</ScaleCrop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Jalbuena</dc:creator>
  <cp:keywords/>
  <cp:lastModifiedBy>Erica Jalbuena</cp:lastModifiedBy>
  <cp:revision>1</cp:revision>
  <dcterms:created xsi:type="dcterms:W3CDTF">2013-11-05T23:51:00Z</dcterms:created>
  <dcterms:modified xsi:type="dcterms:W3CDTF">2013-11-05T23:52:00Z</dcterms:modified>
</cp:coreProperties>
</file>