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326" w:rsidRDefault="00063326" w:rsidP="00063326">
      <w:pPr>
        <w:pStyle w:val="Heading1"/>
        <w:rPr>
          <w:lang w:eastAsia="ko-KR"/>
        </w:rPr>
      </w:pPr>
      <w:r>
        <w:rPr>
          <w:lang w:eastAsia="ko-KR"/>
        </w:rPr>
        <w:t>Navy---Round 4---vs JMU BM</w:t>
      </w:r>
      <w:bookmarkStart w:id="0" w:name="_GoBack"/>
      <w:bookmarkEnd w:id="0"/>
    </w:p>
    <w:p w:rsidR="00063326" w:rsidRDefault="00063326" w:rsidP="00063326">
      <w:pPr>
        <w:pStyle w:val="Heading2"/>
        <w:rPr>
          <w:lang w:eastAsia="ko-KR"/>
        </w:rPr>
      </w:pPr>
      <w:r>
        <w:rPr>
          <w:lang w:eastAsia="ko-KR"/>
        </w:rPr>
        <w:lastRenderedPageBreak/>
        <w:t>2AC Case</w:t>
      </w:r>
    </w:p>
    <w:p w:rsidR="00063326" w:rsidRDefault="00063326" w:rsidP="00063326">
      <w:pPr>
        <w:rPr>
          <w:lang w:eastAsia="ko-KR"/>
        </w:rPr>
      </w:pPr>
    </w:p>
    <w:p w:rsidR="00063326" w:rsidRDefault="00063326" w:rsidP="00063326">
      <w:pPr>
        <w:pStyle w:val="Heading3"/>
      </w:pPr>
      <w:r>
        <w:lastRenderedPageBreak/>
        <w:t>Threats</w:t>
      </w:r>
    </w:p>
    <w:p w:rsidR="00063326" w:rsidRDefault="00063326" w:rsidP="00063326"/>
    <w:p w:rsidR="00063326" w:rsidRDefault="00063326" w:rsidP="00063326">
      <w:pPr>
        <w:pStyle w:val="Heading4"/>
        <w:rPr>
          <w:lang w:eastAsia="ko-KR"/>
        </w:rPr>
      </w:pPr>
      <w:proofErr w:type="spellStart"/>
      <w:r>
        <w:rPr>
          <w:rFonts w:hint="eastAsia"/>
          <w:lang w:eastAsia="ko-KR"/>
        </w:rPr>
        <w:t>LeT</w:t>
      </w:r>
      <w:proofErr w:type="spellEnd"/>
      <w:r>
        <w:rPr>
          <w:rFonts w:hint="eastAsia"/>
          <w:lang w:eastAsia="ko-KR"/>
        </w:rPr>
        <w:t xml:space="preserve"> will initiate attacks---prefer our </w:t>
      </w:r>
      <w:r w:rsidRPr="000F41CA">
        <w:rPr>
          <w:rFonts w:hint="eastAsia"/>
          <w:u w:val="single"/>
          <w:lang w:eastAsia="ko-KR"/>
        </w:rPr>
        <w:t>study</w:t>
      </w:r>
      <w:r>
        <w:rPr>
          <w:rFonts w:hint="eastAsia"/>
          <w:lang w:eastAsia="ko-KR"/>
        </w:rPr>
        <w:t xml:space="preserve"> based on quantitative data analysis</w:t>
      </w:r>
    </w:p>
    <w:p w:rsidR="00063326" w:rsidRPr="000F41CA" w:rsidRDefault="00063326" w:rsidP="00063326">
      <w:pPr>
        <w:rPr>
          <w:lang w:eastAsia="ko-KR"/>
        </w:rPr>
      </w:pPr>
      <w:proofErr w:type="spellStart"/>
      <w:r w:rsidRPr="000F41CA">
        <w:rPr>
          <w:rStyle w:val="StyleStyleBold12pt"/>
        </w:rPr>
        <w:t>Dilegge</w:t>
      </w:r>
      <w:proofErr w:type="spellEnd"/>
      <w:r w:rsidRPr="000F41CA">
        <w:rPr>
          <w:rStyle w:val="StyleStyleBold12pt"/>
        </w:rPr>
        <w:t xml:space="preserve"> 12</w:t>
      </w:r>
      <w:r>
        <w:rPr>
          <w:lang w:eastAsia="ko-KR"/>
        </w:rPr>
        <w:t xml:space="preserve"> Dave </w:t>
      </w:r>
      <w:proofErr w:type="spellStart"/>
      <w:r>
        <w:rPr>
          <w:lang w:eastAsia="ko-KR"/>
        </w:rPr>
        <w:t>Dilegge</w:t>
      </w:r>
      <w:proofErr w:type="spellEnd"/>
      <w:r>
        <w:rPr>
          <w:lang w:eastAsia="ko-KR"/>
        </w:rPr>
        <w:t xml:space="preserve"> is Editor-in-Chief of Small Wars Journal and serves as a Director at Small Wars Foundation. He is a retired USMCR Intelligence and Counterintelligence/HUMINT officer, and former USMC civilian intelligence analyst, as well as a defense consultant in the private sector, "University of Maryland Scientists Develop New Methods to Combat Pakistani Terrorist Group </w:t>
      </w:r>
      <w:proofErr w:type="spellStart"/>
      <w:r>
        <w:rPr>
          <w:lang w:eastAsia="ko-KR"/>
        </w:rPr>
        <w:t>Lashkar</w:t>
      </w:r>
      <w:proofErr w:type="spellEnd"/>
      <w:r>
        <w:rPr>
          <w:lang w:eastAsia="ko-KR"/>
        </w:rPr>
        <w:t>-e-</w:t>
      </w:r>
      <w:proofErr w:type="spellStart"/>
      <w:r>
        <w:rPr>
          <w:lang w:eastAsia="ko-KR"/>
        </w:rPr>
        <w:t>Taiba</w:t>
      </w:r>
      <w:proofErr w:type="spellEnd"/>
      <w:r>
        <w:rPr>
          <w:lang w:eastAsia="ko-KR"/>
        </w:rPr>
        <w:t xml:space="preserve">," 9-10-12, smallwarsjournal.com/blog/university-of-maryland-scientists-develop-new-methods-to-combat-pakistani-terrorist-group-lashk, DOA: 7-20-13, </w:t>
      </w:r>
      <w:proofErr w:type="gramStart"/>
      <w:r>
        <w:rPr>
          <w:lang w:eastAsia="ko-KR"/>
        </w:rPr>
        <w:t>y2k</w:t>
      </w:r>
      <w:proofErr w:type="gramEnd"/>
    </w:p>
    <w:p w:rsidR="00063326" w:rsidRDefault="00063326" w:rsidP="00063326">
      <w:pPr>
        <w:rPr>
          <w:lang w:eastAsia="ko-KR"/>
        </w:rPr>
      </w:pPr>
    </w:p>
    <w:p w:rsidR="00063326" w:rsidRDefault="00063326" w:rsidP="00063326">
      <w:r w:rsidRPr="00063326">
        <w:t xml:space="preserve">Effectively reducing the likelihood and intensity of attacks by the Pakistani terrorist group </w:t>
      </w:r>
      <w:proofErr w:type="spellStart"/>
      <w:r w:rsidRPr="00063326">
        <w:t>Lashkar</w:t>
      </w:r>
      <w:proofErr w:type="spellEnd"/>
      <w:r w:rsidRPr="00063326">
        <w:t>-</w:t>
      </w:r>
    </w:p>
    <w:p w:rsidR="00063326" w:rsidRDefault="00063326" w:rsidP="00063326">
      <w:r>
        <w:t>AND</w:t>
      </w:r>
    </w:p>
    <w:p w:rsidR="00063326" w:rsidRPr="00063326" w:rsidRDefault="00063326" w:rsidP="00063326">
      <w:proofErr w:type="gramStart"/>
      <w:r w:rsidRPr="00063326">
        <w:t xml:space="preserve">, Aaron Mannes, Amy </w:t>
      </w:r>
      <w:proofErr w:type="spellStart"/>
      <w:r w:rsidRPr="00063326">
        <w:t>Sliva</w:t>
      </w:r>
      <w:proofErr w:type="spellEnd"/>
      <w:r w:rsidRPr="00063326">
        <w:t xml:space="preserve">, Jana </w:t>
      </w:r>
      <w:proofErr w:type="spellStart"/>
      <w:r w:rsidRPr="00063326">
        <w:t>Shakarian</w:t>
      </w:r>
      <w:proofErr w:type="spellEnd"/>
      <w:r w:rsidRPr="00063326">
        <w:t>, and John Dickerson.</w:t>
      </w:r>
      <w:proofErr w:type="gramEnd"/>
    </w:p>
    <w:p w:rsidR="00063326" w:rsidRDefault="00063326" w:rsidP="00063326">
      <w:pPr>
        <w:pStyle w:val="Heading4"/>
        <w:rPr>
          <w:lang w:eastAsia="ko-KR"/>
        </w:rPr>
      </w:pPr>
      <w:r>
        <w:rPr>
          <w:lang w:eastAsia="ko-KR"/>
        </w:rPr>
        <w:t>Expert prediction is true---no link to their terror talk argument</w:t>
      </w:r>
    </w:p>
    <w:p w:rsidR="00063326" w:rsidRDefault="00063326" w:rsidP="00063326">
      <w:pPr>
        <w:rPr>
          <w:lang w:eastAsia="ko-KR"/>
        </w:rPr>
      </w:pPr>
      <w:proofErr w:type="spellStart"/>
      <w:r w:rsidRPr="00C4120B">
        <w:rPr>
          <w:rStyle w:val="StyleStyleBold12pt"/>
          <w:rFonts w:hint="eastAsia"/>
        </w:rPr>
        <w:t>Exum</w:t>
      </w:r>
      <w:proofErr w:type="spellEnd"/>
      <w:r w:rsidRPr="00C4120B">
        <w:rPr>
          <w:rStyle w:val="StyleStyleBold12pt"/>
          <w:rFonts w:hint="eastAsia"/>
        </w:rPr>
        <w:t xml:space="preserve"> 12</w:t>
      </w:r>
      <w:r>
        <w:rPr>
          <w:rFonts w:hint="eastAsia"/>
          <w:lang w:eastAsia="ko-KR"/>
        </w:rPr>
        <w:t xml:space="preserve"> </w:t>
      </w:r>
      <w:r>
        <w:rPr>
          <w:lang w:eastAsia="ko-KR"/>
        </w:rPr>
        <w:t xml:space="preserve">Andrew </w:t>
      </w:r>
      <w:proofErr w:type="spellStart"/>
      <w:r>
        <w:rPr>
          <w:lang w:eastAsia="ko-KR"/>
        </w:rPr>
        <w:t>Exum</w:t>
      </w:r>
      <w:proofErr w:type="spellEnd"/>
      <w:r>
        <w:rPr>
          <w:lang w:eastAsia="ko-KR"/>
        </w:rPr>
        <w:t xml:space="preserve"> is a Senior Fellow with the Center for a New American Security. A native of East Tennessee, </w:t>
      </w:r>
      <w:proofErr w:type="spellStart"/>
      <w:r>
        <w:rPr>
          <w:lang w:eastAsia="ko-KR"/>
        </w:rPr>
        <w:t>Exum</w:t>
      </w:r>
      <w:proofErr w:type="spellEnd"/>
      <w:r>
        <w:rPr>
          <w:lang w:eastAsia="ko-KR"/>
        </w:rPr>
        <w:t xml:space="preserve"> was educated in Philadelphia, Beirut and London. From 2000 until 2004, </w:t>
      </w:r>
      <w:proofErr w:type="spellStart"/>
      <w:r>
        <w:rPr>
          <w:lang w:eastAsia="ko-KR"/>
        </w:rPr>
        <w:t>Exum</w:t>
      </w:r>
      <w:proofErr w:type="spellEnd"/>
      <w:r>
        <w:rPr>
          <w:lang w:eastAsia="ko-KR"/>
        </w:rPr>
        <w:t xml:space="preserve"> served on active duty in the U.S. Army. He led a platoon of light infantry in Kuwait and Afghanistan in 2001 and 2002 and later led a platoon of Army Rangers in Iraq and Afghanistan in 2003 and 2004, respectively. </w:t>
      </w:r>
      <w:proofErr w:type="spellStart"/>
      <w:r>
        <w:rPr>
          <w:lang w:eastAsia="ko-KR"/>
        </w:rPr>
        <w:t>Exum</w:t>
      </w:r>
      <w:proofErr w:type="spellEnd"/>
      <w:r>
        <w:rPr>
          <w:lang w:eastAsia="ko-KR"/>
        </w:rPr>
        <w:t xml:space="preserve"> returned to Afghanistan in 2009 to serve as an advisor to Gen. Stanley </w:t>
      </w:r>
      <w:proofErr w:type="spellStart"/>
      <w:r>
        <w:rPr>
          <w:lang w:eastAsia="ko-KR"/>
        </w:rPr>
        <w:t>McChrystal</w:t>
      </w:r>
      <w:proofErr w:type="spellEnd"/>
      <w:r>
        <w:rPr>
          <w:lang w:eastAsia="ko-KR"/>
        </w:rPr>
        <w:t xml:space="preserve"> and subsequently participated in an assessment conducted for Gen. David </w:t>
      </w:r>
      <w:proofErr w:type="spellStart"/>
      <w:r>
        <w:rPr>
          <w:lang w:eastAsia="ko-KR"/>
        </w:rPr>
        <w:t>Petraeus</w:t>
      </w:r>
      <w:proofErr w:type="spellEnd"/>
      <w:r>
        <w:rPr>
          <w:lang w:eastAsia="ko-KR"/>
        </w:rPr>
        <w:t xml:space="preserve"> in 2010. </w:t>
      </w:r>
      <w:proofErr w:type="spellStart"/>
      <w:r>
        <w:rPr>
          <w:lang w:eastAsia="ko-KR"/>
        </w:rPr>
        <w:t>Exum</w:t>
      </w:r>
      <w:proofErr w:type="spellEnd"/>
      <w:r>
        <w:rPr>
          <w:lang w:eastAsia="ko-KR"/>
        </w:rPr>
        <w:t xml:space="preserve"> served as a subject matter expert on Egypt and the Levant for the 2008-2009 CENTCOM Assessment Team. </w:t>
      </w:r>
      <w:proofErr w:type="spellStart"/>
      <w:r>
        <w:rPr>
          <w:lang w:eastAsia="ko-KR"/>
        </w:rPr>
        <w:t>Exum</w:t>
      </w:r>
      <w:proofErr w:type="spellEnd"/>
      <w:r>
        <w:rPr>
          <w:lang w:eastAsia="ko-KR"/>
        </w:rPr>
        <w:t xml:space="preserve"> earned a B.A. in classics and English literature from the University of Pennsylvania in 2000 and received the Cane Award upon graduation. He later earned an M.A. in Middle Eastern Studies from the American University of Beirut and a Ph.D. in War Studies from the University of London. </w:t>
      </w:r>
      <w:proofErr w:type="spellStart"/>
      <w:r>
        <w:rPr>
          <w:lang w:eastAsia="ko-KR"/>
        </w:rPr>
        <w:t>Exum</w:t>
      </w:r>
      <w:proofErr w:type="spellEnd"/>
      <w:r>
        <w:rPr>
          <w:lang w:eastAsia="ko-KR"/>
        </w:rPr>
        <w:t xml:space="preserve"> has also formally studied in Cairo, Paris and Tangier. </w:t>
      </w:r>
      <w:proofErr w:type="spellStart"/>
      <w:r>
        <w:rPr>
          <w:lang w:eastAsia="ko-KR"/>
        </w:rPr>
        <w:t>Exum</w:t>
      </w:r>
      <w:proofErr w:type="spellEnd"/>
      <w:r>
        <w:rPr>
          <w:lang w:eastAsia="ko-KR"/>
        </w:rPr>
        <w:t xml:space="preserve"> aims to engage in conversations with his readers through social media. While on a one-year fellowship at the Washington Institute for Near East Policy, </w:t>
      </w:r>
      <w:proofErr w:type="spellStart"/>
      <w:r>
        <w:rPr>
          <w:lang w:eastAsia="ko-KR"/>
        </w:rPr>
        <w:t>Exum</w:t>
      </w:r>
      <w:proofErr w:type="spellEnd"/>
      <w:r>
        <w:rPr>
          <w:lang w:eastAsia="ko-KR"/>
        </w:rPr>
        <w:t xml:space="preserve"> started a blog on small wars and insurgencies, Abu </w:t>
      </w:r>
      <w:proofErr w:type="spellStart"/>
      <w:proofErr w:type="gramStart"/>
      <w:r>
        <w:rPr>
          <w:lang w:eastAsia="ko-KR"/>
        </w:rPr>
        <w:t>Muqawama</w:t>
      </w:r>
      <w:proofErr w:type="spellEnd"/>
      <w:r>
        <w:rPr>
          <w:lang w:eastAsia="ko-KR"/>
        </w:rPr>
        <w:t>, that</w:t>
      </w:r>
      <w:proofErr w:type="gramEnd"/>
      <w:r>
        <w:rPr>
          <w:lang w:eastAsia="ko-KR"/>
        </w:rPr>
        <w:t xml:space="preserve"> he continues to edit at CNAS. </w:t>
      </w:r>
      <w:proofErr w:type="spellStart"/>
      <w:r>
        <w:rPr>
          <w:lang w:eastAsia="ko-KR"/>
        </w:rPr>
        <w:t>Exum</w:t>
      </w:r>
      <w:proofErr w:type="spellEnd"/>
      <w:r>
        <w:rPr>
          <w:lang w:eastAsia="ko-KR"/>
        </w:rPr>
        <w:t xml:space="preserve"> was also named by Foreign Policy magazine as one of the top 100 voices in foreign policy on Twitter. </w:t>
      </w:r>
      <w:proofErr w:type="spellStart"/>
      <w:r>
        <w:rPr>
          <w:lang w:eastAsia="ko-KR"/>
        </w:rPr>
        <w:t>Exum</w:t>
      </w:r>
      <w:proofErr w:type="spellEnd"/>
      <w:r>
        <w:rPr>
          <w:lang w:eastAsia="ko-KR"/>
        </w:rPr>
        <w:t xml:space="preserve"> is a member of the American Political Science Association, the Middle East Studies Association, the International Institute for Strategic Studies, and the Veterans of Foreign Wars. He is a term member of the Council on Foreign Relations.</w:t>
      </w:r>
      <w:r>
        <w:rPr>
          <w:rFonts w:hint="eastAsia"/>
          <w:lang w:eastAsia="ko-KR"/>
        </w:rPr>
        <w:t xml:space="preserve"> </w:t>
      </w:r>
      <w:r>
        <w:rPr>
          <w:lang w:eastAsia="ko-KR"/>
        </w:rPr>
        <w:t>“On Terrorism Experts</w:t>
      </w:r>
      <w:r>
        <w:rPr>
          <w:rFonts w:hint="eastAsia"/>
          <w:lang w:eastAsia="ko-KR"/>
        </w:rPr>
        <w:t>,</w:t>
      </w:r>
      <w:r>
        <w:rPr>
          <w:lang w:eastAsia="ko-KR"/>
        </w:rPr>
        <w:t>”</w:t>
      </w:r>
      <w:r>
        <w:rPr>
          <w:rFonts w:hint="eastAsia"/>
          <w:lang w:eastAsia="ko-KR"/>
        </w:rPr>
        <w:t xml:space="preserve"> 3-27-12, </w:t>
      </w:r>
      <w:hyperlink r:id="rId10" w:history="1">
        <w:r w:rsidRPr="00C2743A">
          <w:rPr>
            <w:rStyle w:val="Hyperlink"/>
            <w:lang w:eastAsia="ko-KR"/>
          </w:rPr>
          <w:t>http://www.cnas.org/blogs/abumuqawama/2012/03/terrorism-experts.html</w:t>
        </w:r>
      </w:hyperlink>
      <w:r>
        <w:rPr>
          <w:lang w:eastAsia="ko-KR"/>
        </w:rPr>
        <w:t xml:space="preserve">, </w:t>
      </w:r>
      <w:r>
        <w:rPr>
          <w:rFonts w:hint="eastAsia"/>
          <w:lang w:eastAsia="ko-KR"/>
        </w:rPr>
        <w:t xml:space="preserve">DOA: 8-29-13, </w:t>
      </w:r>
      <w:proofErr w:type="gramStart"/>
      <w:r>
        <w:rPr>
          <w:rFonts w:hint="eastAsia"/>
          <w:lang w:eastAsia="ko-KR"/>
        </w:rPr>
        <w:t>y2k</w:t>
      </w:r>
      <w:proofErr w:type="gramEnd"/>
    </w:p>
    <w:p w:rsidR="00063326" w:rsidRPr="00500DC5" w:rsidRDefault="00063326" w:rsidP="00063326"/>
    <w:p w:rsidR="00063326" w:rsidRDefault="00063326" w:rsidP="00063326">
      <w:r w:rsidRPr="00063326">
        <w:t xml:space="preserve">As those of you who follow my Twitter feed know, I have been drawn </w:t>
      </w:r>
    </w:p>
    <w:p w:rsidR="00063326" w:rsidRDefault="00063326" w:rsidP="00063326">
      <w:r>
        <w:t>AND</w:t>
      </w:r>
    </w:p>
    <w:p w:rsidR="00063326" w:rsidRPr="00063326" w:rsidRDefault="00063326" w:rsidP="00063326">
      <w:r w:rsidRPr="00063326">
        <w:t xml:space="preserve">Glenn Greenwald what's what about due process or Constitutional law, do you? </w:t>
      </w:r>
    </w:p>
    <w:p w:rsidR="00063326" w:rsidRDefault="00063326" w:rsidP="00063326"/>
    <w:p w:rsidR="00063326" w:rsidRDefault="00063326" w:rsidP="00063326">
      <w:pPr>
        <w:rPr>
          <w:lang w:eastAsia="ko-KR"/>
        </w:rPr>
      </w:pPr>
    </w:p>
    <w:p w:rsidR="00063326" w:rsidRDefault="00063326" w:rsidP="00063326">
      <w:pPr>
        <w:pStyle w:val="Heading3"/>
        <w:rPr>
          <w:lang w:eastAsia="ko-KR"/>
        </w:rPr>
      </w:pPr>
      <w:r>
        <w:rPr>
          <w:lang w:eastAsia="ko-KR"/>
        </w:rPr>
        <w:lastRenderedPageBreak/>
        <w:t>A2: Erikson</w:t>
      </w:r>
    </w:p>
    <w:p w:rsidR="00063326" w:rsidRDefault="00063326" w:rsidP="00063326">
      <w:pPr>
        <w:rPr>
          <w:lang w:eastAsia="ko-KR"/>
        </w:rPr>
      </w:pPr>
    </w:p>
    <w:p w:rsidR="00063326" w:rsidRDefault="00063326" w:rsidP="00063326">
      <w:pPr>
        <w:pStyle w:val="Heading4"/>
        <w:rPr>
          <w:lang w:eastAsia="ko-KR"/>
        </w:rPr>
      </w:pPr>
      <w:r>
        <w:rPr>
          <w:rFonts w:hint="eastAsia"/>
          <w:lang w:eastAsia="ko-KR"/>
        </w:rPr>
        <w:t>Erikson concludes Chinese drone usage is likely</w:t>
      </w:r>
    </w:p>
    <w:p w:rsidR="00063326" w:rsidRPr="00D26316" w:rsidRDefault="00063326" w:rsidP="00063326">
      <w:r w:rsidRPr="00D26316">
        <w:rPr>
          <w:rStyle w:val="StyleStyleBold12pt"/>
          <w:rFonts w:hint="eastAsia"/>
        </w:rPr>
        <w:t>Erikson &amp; Strange 13</w:t>
      </w:r>
      <w:r w:rsidRPr="00D26316">
        <w:rPr>
          <w:rFonts w:hint="eastAsia"/>
        </w:rPr>
        <w:t xml:space="preserve"> Andrew Erickson is </w:t>
      </w:r>
      <w:r w:rsidRPr="00D26316">
        <w:t>associate professor at the Naval War College and Associate in Research at Harvard University's Fairbank Centre—</w:t>
      </w:r>
      <w:r w:rsidRPr="00D26316">
        <w:rPr>
          <w:rFonts w:hint="eastAsia"/>
        </w:rPr>
        <w:t>AND</w:t>
      </w:r>
      <w:r w:rsidRPr="00D26316">
        <w:t>—</w:t>
      </w:r>
      <w:r w:rsidRPr="00D26316">
        <w:rPr>
          <w:rFonts w:hint="eastAsia"/>
        </w:rPr>
        <w:t xml:space="preserve">Austin Strange is a </w:t>
      </w:r>
      <w:r w:rsidRPr="00D26316">
        <w:t>researcher at the Naval War College's China Maritime Studies Institute and graduate student at Zhejiang University, “China has drones. Now how will it use them? Foreign Affairs, McClatchy-Tribune, 29 May 2013, http://www.nationmultimedia.com/opinion/China-has-drones-Now-how-will-it-use-them-30207095.html</w:t>
      </w:r>
    </w:p>
    <w:p w:rsidR="00063326" w:rsidRDefault="00063326" w:rsidP="00063326">
      <w:pPr>
        <w:tabs>
          <w:tab w:val="left" w:pos="992"/>
        </w:tabs>
      </w:pPr>
      <w:r>
        <w:tab/>
      </w:r>
    </w:p>
    <w:p w:rsidR="00063326" w:rsidRDefault="00063326" w:rsidP="00063326">
      <w:r w:rsidRPr="00063326">
        <w:t xml:space="preserve">Yet there is a reason why the United States has employed drones extensively despite domestic </w:t>
      </w:r>
    </w:p>
    <w:p w:rsidR="00063326" w:rsidRDefault="00063326" w:rsidP="00063326">
      <w:r>
        <w:t>AND</w:t>
      </w:r>
    </w:p>
    <w:p w:rsidR="00063326" w:rsidRPr="00063326" w:rsidRDefault="00063326" w:rsidP="00063326">
      <w:proofErr w:type="gramStart"/>
      <w:r w:rsidRPr="00063326">
        <w:t>of</w:t>
      </w:r>
      <w:proofErr w:type="gramEnd"/>
      <w:r w:rsidRPr="00063326">
        <w:t xml:space="preserve"> Japan and the United States, as well as in the Indian Ocean</w:t>
      </w:r>
    </w:p>
    <w:p w:rsidR="00063326" w:rsidRPr="00E806F5" w:rsidRDefault="00063326" w:rsidP="00063326">
      <w:pPr>
        <w:rPr>
          <w:lang w:eastAsia="ko-KR"/>
        </w:rPr>
      </w:pPr>
    </w:p>
    <w:p w:rsidR="00063326" w:rsidRDefault="00063326" w:rsidP="00063326">
      <w:pPr>
        <w:pStyle w:val="Heading3"/>
      </w:pPr>
      <w:r>
        <w:lastRenderedPageBreak/>
        <w:t>A2: Pan</w:t>
      </w:r>
    </w:p>
    <w:p w:rsidR="00063326" w:rsidRDefault="00063326" w:rsidP="00063326">
      <w:pPr>
        <w:pStyle w:val="Heading4"/>
      </w:pPr>
      <w:r>
        <w:t xml:space="preserve">China’s expansion to South China Sea is rooted in historical </w:t>
      </w:r>
      <w:r>
        <w:rPr>
          <w:u w:val="single"/>
        </w:rPr>
        <w:t>national identity</w:t>
      </w:r>
      <w:r>
        <w:t xml:space="preserve"> — the alternative is </w:t>
      </w:r>
      <w:proofErr w:type="spellStart"/>
      <w:r>
        <w:t>naiive</w:t>
      </w:r>
      <w:proofErr w:type="spellEnd"/>
    </w:p>
    <w:p w:rsidR="00063326" w:rsidRDefault="00063326" w:rsidP="00063326">
      <w:pPr>
        <w:rPr>
          <w:rFonts w:eastAsia="MS Mincho"/>
        </w:rPr>
      </w:pPr>
      <w:proofErr w:type="spellStart"/>
      <w:r w:rsidRPr="00344E0C">
        <w:rPr>
          <w:rStyle w:val="StyleStyleBold12pt"/>
        </w:rPr>
        <w:t>Prabhakar</w:t>
      </w:r>
      <w:proofErr w:type="spellEnd"/>
      <w:r w:rsidRPr="00344E0C">
        <w:rPr>
          <w:rStyle w:val="StyleStyleBold12pt"/>
        </w:rPr>
        <w:t xml:space="preserve"> 11</w:t>
      </w:r>
      <w:r>
        <w:t xml:space="preserve"> </w:t>
      </w:r>
      <w:proofErr w:type="spellStart"/>
      <w:r>
        <w:t>Dr.W.Lawrence</w:t>
      </w:r>
      <w:proofErr w:type="spellEnd"/>
      <w:r>
        <w:t xml:space="preserve"> S.,  Associate Professor, Department of Political Science, Madras Christian College, Chennai, India; Adjunct Senior Fellow, Centre for Asian Strategic Studies, New Delhi, India; Guest Professor, Department of Humanities and Social Sciences, Indian Institute of Technology-Madras., “ The Evolving Geopolitics in the South China Sea”, PDF</w:t>
      </w:r>
    </w:p>
    <w:p w:rsidR="00063326" w:rsidRDefault="00063326" w:rsidP="00063326">
      <w:r w:rsidRPr="00063326">
        <w:t>Sovereignty Concerns and the apprehension of sovereignty violations by contending states both regional and extra</w:t>
      </w:r>
    </w:p>
    <w:p w:rsidR="00063326" w:rsidRDefault="00063326" w:rsidP="00063326">
      <w:r>
        <w:t>AND</w:t>
      </w:r>
    </w:p>
    <w:p w:rsidR="00063326" w:rsidRPr="00063326" w:rsidRDefault="00063326" w:rsidP="00063326">
      <w:proofErr w:type="gramStart"/>
      <w:r w:rsidRPr="00063326">
        <w:t>and</w:t>
      </w:r>
      <w:proofErr w:type="gramEnd"/>
      <w:r w:rsidRPr="00063326">
        <w:t xml:space="preserve"> aerial staging points in a sea of contending territorial and resources disputes. </w:t>
      </w:r>
    </w:p>
    <w:p w:rsidR="00063326" w:rsidRPr="00344E0C" w:rsidRDefault="00063326" w:rsidP="00063326"/>
    <w:p w:rsidR="00063326" w:rsidRDefault="00063326" w:rsidP="00063326">
      <w:pPr>
        <w:pStyle w:val="Heading4"/>
      </w:pPr>
      <w:r>
        <w:t>Self-fulfilling prophecy is wrong and they cause extinction</w:t>
      </w:r>
    </w:p>
    <w:p w:rsidR="00063326" w:rsidRDefault="00063326" w:rsidP="00063326">
      <w:pPr>
        <w:rPr>
          <w:rFonts w:eastAsia="Calibri"/>
        </w:rPr>
      </w:pPr>
      <w:r w:rsidRPr="00344E0C">
        <w:rPr>
          <w:rStyle w:val="StyleStyleBold12pt"/>
        </w:rPr>
        <w:t>Blumenthal et al 11</w:t>
      </w:r>
      <w:r>
        <w:rPr>
          <w:rFonts w:eastAsia="Calibri"/>
        </w:rPr>
        <w:t xml:space="preserve"> </w:t>
      </w:r>
      <w:r>
        <w:rPr>
          <w:rFonts w:eastAsia="Calibri"/>
          <w:sz w:val="16"/>
        </w:rPr>
        <w:t xml:space="preserve">( Dan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w:t>
      </w:r>
      <w:hyperlink r:id="rId11" w:history="1">
        <w:r>
          <w:rPr>
            <w:rStyle w:val="Hyperlink"/>
            <w:rFonts w:eastAsia="Calibri"/>
            <w:sz w:val="16"/>
          </w:rPr>
          <w:t>http://shadow.foreignpolicy.com/posts/2011/09/06/avoiding_armageddon_with_china?wpisrc=obinsite</w:t>
        </w:r>
      </w:hyperlink>
      <w:r>
        <w:rPr>
          <w:rFonts w:eastAsia="Calibri"/>
          <w:sz w:val="16"/>
        </w:rPr>
        <w:t xml:space="preserve">)  </w:t>
      </w:r>
    </w:p>
    <w:p w:rsidR="00063326" w:rsidRDefault="00063326" w:rsidP="00063326">
      <w:r w:rsidRPr="00063326">
        <w:t xml:space="preserve">The balancing and hedging strategy should involve options to avoid what </w:t>
      </w:r>
      <w:proofErr w:type="spellStart"/>
      <w:r w:rsidRPr="00063326">
        <w:t>Traub</w:t>
      </w:r>
      <w:proofErr w:type="spellEnd"/>
      <w:r w:rsidRPr="00063326">
        <w:t xml:space="preserve"> rightfully describes as </w:t>
      </w:r>
    </w:p>
    <w:p w:rsidR="00063326" w:rsidRDefault="00063326" w:rsidP="00063326">
      <w:r>
        <w:t>AND</w:t>
      </w:r>
    </w:p>
    <w:p w:rsidR="00063326" w:rsidRPr="00063326" w:rsidRDefault="00063326" w:rsidP="00063326">
      <w:proofErr w:type="gramStart"/>
      <w:r w:rsidRPr="00063326">
        <w:t>quo</w:t>
      </w:r>
      <w:proofErr w:type="gramEnd"/>
      <w:r w:rsidRPr="00063326">
        <w:t xml:space="preserve">. Not doing so, we fear, would lead to Armageddon. </w:t>
      </w:r>
    </w:p>
    <w:p w:rsidR="00063326" w:rsidRPr="00702D21" w:rsidRDefault="00063326" w:rsidP="00063326">
      <w:pPr>
        <w:pStyle w:val="Heading4"/>
      </w:pPr>
      <w:r w:rsidRPr="00702D21">
        <w:t xml:space="preserve">Scenario planning’s uniquely key to </w:t>
      </w:r>
      <w:r w:rsidRPr="00702D21">
        <w:rPr>
          <w:u w:val="single"/>
        </w:rPr>
        <w:t>effective China policy</w:t>
      </w:r>
    </w:p>
    <w:p w:rsidR="00063326" w:rsidRPr="00702D21" w:rsidRDefault="00063326" w:rsidP="00063326">
      <w:r w:rsidRPr="00702D21">
        <w:t xml:space="preserve">Richard </w:t>
      </w:r>
      <w:proofErr w:type="spellStart"/>
      <w:r w:rsidRPr="00702D21">
        <w:rPr>
          <w:rStyle w:val="StyleStyleBold12pt"/>
        </w:rPr>
        <w:t>Weitz</w:t>
      </w:r>
      <w:proofErr w:type="spellEnd"/>
      <w:r w:rsidRPr="00702D21">
        <w:rPr>
          <w:rStyle w:val="StyleStyleBold12pt"/>
        </w:rPr>
        <w:t xml:space="preserve"> 1</w:t>
      </w:r>
      <w:r w:rsidRPr="00702D21">
        <w:t>, Member of the research staff at the Center for Strategic Studies, CNAC Corporation, January 24, Journal of Strategic Studies, 24:3, 19-48</w:t>
      </w:r>
    </w:p>
    <w:p w:rsidR="00063326" w:rsidRPr="005F506A" w:rsidRDefault="00063326" w:rsidP="00063326"/>
    <w:p w:rsidR="00063326" w:rsidRDefault="00063326" w:rsidP="00063326">
      <w:r w:rsidRPr="00063326">
        <w:t xml:space="preserve">The most prominent international security issue today among Washington foreign policy makers and international relations </w:t>
      </w:r>
    </w:p>
    <w:p w:rsidR="00063326" w:rsidRDefault="00063326" w:rsidP="00063326">
      <w:r>
        <w:t>AND</w:t>
      </w:r>
    </w:p>
    <w:p w:rsidR="00063326" w:rsidRPr="00063326" w:rsidRDefault="00063326" w:rsidP="00063326">
      <w:r w:rsidRPr="00063326">
        <w:t>. Planners also must review them periodically to ensure their continued utility.5</w:t>
      </w:r>
    </w:p>
    <w:p w:rsidR="00063326" w:rsidRDefault="00063326" w:rsidP="00063326">
      <w:pPr>
        <w:spacing w:after="200" w:line="276" w:lineRule="auto"/>
        <w:rPr>
          <w:rFonts w:asciiTheme="minorHAnsi" w:hAnsiTheme="minorHAnsi" w:cstheme="minorBidi"/>
          <w:sz w:val="22"/>
        </w:rPr>
      </w:pPr>
    </w:p>
    <w:p w:rsidR="00063326" w:rsidRPr="00E806F5" w:rsidRDefault="00063326" w:rsidP="00063326"/>
    <w:p w:rsidR="00063326" w:rsidRDefault="00063326" w:rsidP="00063326">
      <w:pPr>
        <w:pStyle w:val="Heading2"/>
      </w:pPr>
      <w:r>
        <w:lastRenderedPageBreak/>
        <w:t>2AC T – Signature Strike</w:t>
      </w:r>
    </w:p>
    <w:p w:rsidR="00063326" w:rsidRDefault="00063326" w:rsidP="00063326"/>
    <w:p w:rsidR="00063326" w:rsidRPr="005C70C1" w:rsidRDefault="00063326" w:rsidP="00063326">
      <w:pPr>
        <w:pStyle w:val="Heading4"/>
      </w:pPr>
      <w:r w:rsidRPr="005C70C1">
        <w:t>Signature strikes allow for specific targeting---solves your offense.</w:t>
      </w:r>
    </w:p>
    <w:p w:rsidR="00063326" w:rsidRDefault="00063326" w:rsidP="00063326">
      <w:r w:rsidRPr="00F165CA">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063326" w:rsidRDefault="00063326" w:rsidP="00063326"/>
    <w:p w:rsidR="00063326" w:rsidRDefault="00063326" w:rsidP="00063326">
      <w:r w:rsidRPr="00063326">
        <w:t>An explanation of the difference between a "signature strike" and "personality strike</w:t>
      </w:r>
    </w:p>
    <w:p w:rsidR="00063326" w:rsidRDefault="00063326" w:rsidP="00063326">
      <w:r>
        <w:t>AND</w:t>
      </w:r>
    </w:p>
    <w:p w:rsidR="00063326" w:rsidRPr="00063326" w:rsidRDefault="00063326" w:rsidP="00063326">
      <w:proofErr w:type="gramStart"/>
      <w:r w:rsidRPr="00063326">
        <w:t>vehicles</w:t>
      </w:r>
      <w:proofErr w:type="gramEnd"/>
      <w:r w:rsidRPr="00063326">
        <w:t xml:space="preserve"> of militants or compounds, eavesdropping on cell phone conversations, etc.).</w:t>
      </w:r>
    </w:p>
    <w:p w:rsidR="00063326" w:rsidRDefault="00063326" w:rsidP="00063326">
      <w:pPr>
        <w:pStyle w:val="Heading4"/>
      </w:pPr>
      <w:r>
        <w:rPr>
          <w:lang w:eastAsia="ko-KR"/>
        </w:rPr>
        <w:t>AND-Meets Obama’s definition</w:t>
      </w:r>
    </w:p>
    <w:p w:rsidR="00063326" w:rsidRPr="001B3AE8" w:rsidRDefault="00063326" w:rsidP="00063326">
      <w:r w:rsidRPr="001B3AE8">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w:t>
      </w:r>
      <w:r w:rsidRPr="001B3AE8">
        <w:t>06/19/2013</w:t>
      </w:r>
      <w:r>
        <w:t xml:space="preserve">, </w:t>
      </w:r>
      <w:hyperlink r:id="rId12" w:history="1">
        <w:r w:rsidRPr="001B3AE8">
          <w:rPr>
            <w:rStyle w:val="Hyperlink"/>
          </w:rPr>
          <w:t>http://www.huffingtonpost.com/2013/06/19/drone-signature-strike_n_3421586.html</w:t>
        </w:r>
      </w:hyperlink>
    </w:p>
    <w:p w:rsidR="00063326" w:rsidRDefault="00063326" w:rsidP="00063326">
      <w:pPr>
        <w:rPr>
          <w:b/>
        </w:rPr>
      </w:pPr>
    </w:p>
    <w:p w:rsidR="00063326" w:rsidRDefault="00063326" w:rsidP="00063326">
      <w:r w:rsidRPr="00063326">
        <w:t xml:space="preserve">Such so-called "signature strikes" are one of the most controversial practices </w:t>
      </w:r>
    </w:p>
    <w:p w:rsidR="00063326" w:rsidRDefault="00063326" w:rsidP="00063326">
      <w:r>
        <w:t>AND</w:t>
      </w:r>
    </w:p>
    <w:p w:rsidR="00063326" w:rsidRPr="00063326" w:rsidRDefault="00063326" w:rsidP="00063326">
      <w:proofErr w:type="gramStart"/>
      <w:r w:rsidRPr="00063326">
        <w:t>that</w:t>
      </w:r>
      <w:proofErr w:type="gramEnd"/>
      <w:r w:rsidRPr="00063326">
        <w:t xml:space="preserve"> drones sometimes make mistakes, but said their work must carry on.</w:t>
      </w:r>
    </w:p>
    <w:p w:rsidR="00063326" w:rsidRPr="001C5A78" w:rsidRDefault="00063326" w:rsidP="00063326"/>
    <w:p w:rsidR="00063326" w:rsidRPr="001C5A78" w:rsidRDefault="00063326" w:rsidP="00063326">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063326" w:rsidRDefault="00063326" w:rsidP="00063326">
      <w:pPr>
        <w:rPr>
          <w:lang w:eastAsia="ko-KR"/>
        </w:rPr>
      </w:pPr>
      <w:proofErr w:type="spellStart"/>
      <w:r w:rsidRPr="00371919">
        <w:rPr>
          <w:rStyle w:val="StyleStyleBold12pt"/>
          <w:rFonts w:hint="eastAsia"/>
        </w:rPr>
        <w:t>Zilinskas</w:t>
      </w:r>
      <w:proofErr w:type="spellEnd"/>
      <w:r w:rsidRPr="00371919">
        <w:rPr>
          <w:rStyle w:val="StyleStyleBold12pt"/>
          <w:rFonts w:hint="eastAsia"/>
        </w:rPr>
        <w:t xml:space="preserve"> 8</w:t>
      </w:r>
      <w:r>
        <w:rPr>
          <w:rFonts w:hint="eastAsia"/>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rFonts w:hint="eastAsia"/>
          <w:lang w:eastAsia="ko-KR"/>
        </w:rPr>
        <w:t xml:space="preserve"> is </w:t>
      </w:r>
      <w:r>
        <w:rPr>
          <w:lang w:eastAsia="ko-KR"/>
        </w:rPr>
        <w:t>Member at International Humanitarian Fact-Finding Commission Lithuania Education Management</w:t>
      </w:r>
      <w:r>
        <w:rPr>
          <w:rFonts w:hint="eastAsia"/>
          <w:lang w:eastAsia="ko-KR"/>
        </w:rPr>
        <w:t xml:space="preserve">, </w:t>
      </w:r>
      <w:r>
        <w:rPr>
          <w:lang w:eastAsia="ko-KR"/>
        </w:rPr>
        <w:t>“TARGETED KILLING UNDER INTERNATIONAL HUMANITARIAN LAW</w:t>
      </w:r>
      <w:r>
        <w:rPr>
          <w:rFonts w:hint="eastAsia"/>
          <w:lang w:eastAsia="ko-KR"/>
        </w:rPr>
        <w:t>,</w:t>
      </w:r>
      <w:r>
        <w:rPr>
          <w:lang w:eastAsia="ko-KR"/>
        </w:rPr>
        <w:t>”</w:t>
      </w:r>
      <w:r>
        <w:rPr>
          <w:rFonts w:hint="eastAsia"/>
          <w:lang w:eastAsia="ko-KR"/>
        </w:rPr>
        <w:t xml:space="preserve"> DOA: 9-18-13, </w:t>
      </w:r>
      <w:proofErr w:type="gramStart"/>
      <w:r>
        <w:rPr>
          <w:rFonts w:hint="eastAsia"/>
          <w:lang w:eastAsia="ko-KR"/>
        </w:rPr>
        <w:t>y2k</w:t>
      </w:r>
      <w:proofErr w:type="gramEnd"/>
    </w:p>
    <w:p w:rsidR="00063326" w:rsidRDefault="00063326" w:rsidP="00063326">
      <w:pPr>
        <w:rPr>
          <w:lang w:eastAsia="ko-KR"/>
        </w:rPr>
      </w:pPr>
    </w:p>
    <w:p w:rsidR="00063326" w:rsidRDefault="00063326" w:rsidP="00063326">
      <w:r w:rsidRPr="00063326">
        <w:t xml:space="preserve">2.3. Targeted Killing 2.3.1. Two elements </w:t>
      </w:r>
      <w:proofErr w:type="gramStart"/>
      <w:r w:rsidRPr="00063326">
        <w:t>This</w:t>
      </w:r>
      <w:proofErr w:type="gramEnd"/>
      <w:r w:rsidRPr="00063326">
        <w:t xml:space="preserve"> </w:t>
      </w:r>
    </w:p>
    <w:p w:rsidR="00063326" w:rsidRDefault="00063326" w:rsidP="00063326">
      <w:r>
        <w:t>AND</w:t>
      </w:r>
    </w:p>
    <w:p w:rsidR="00063326" w:rsidRPr="00063326" w:rsidRDefault="00063326" w:rsidP="00063326">
      <w:r w:rsidRPr="00063326">
        <w:t>/persons) suspected of terrorism, with explicit or implicit governmental approval’.</w:t>
      </w:r>
    </w:p>
    <w:p w:rsidR="00063326" w:rsidRDefault="00063326" w:rsidP="00063326">
      <w:pPr>
        <w:rPr>
          <w:lang w:eastAsia="ko-KR"/>
        </w:rPr>
      </w:pPr>
    </w:p>
    <w:p w:rsidR="00063326" w:rsidRDefault="00063326" w:rsidP="00063326">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w:t>
      </w:r>
      <w:proofErr w:type="spellStart"/>
      <w:r>
        <w:rPr>
          <w:rFonts w:hint="eastAsia"/>
          <w:lang w:eastAsia="ko-KR"/>
        </w:rPr>
        <w:t>aff</w:t>
      </w:r>
      <w:proofErr w:type="spellEnd"/>
      <w:r>
        <w:rPr>
          <w:rFonts w:hint="eastAsia"/>
          <w:lang w:eastAsia="ko-KR"/>
        </w:rPr>
        <w:t xml:space="preserve">---their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 xml:space="preserve">jacks </w:t>
      </w:r>
      <w:proofErr w:type="spellStart"/>
      <w:r w:rsidRPr="00515EB4">
        <w:rPr>
          <w:rFonts w:hint="eastAsia"/>
          <w:u w:val="single"/>
          <w:lang w:eastAsia="ko-KR"/>
        </w:rPr>
        <w:t>aff</w:t>
      </w:r>
      <w:proofErr w:type="spellEnd"/>
      <w:r w:rsidRPr="00515EB4">
        <w:rPr>
          <w:rFonts w:hint="eastAsia"/>
          <w:u w:val="single"/>
          <w:lang w:eastAsia="ko-KR"/>
        </w:rPr>
        <w:t xml:space="preserve"> ground</w:t>
      </w:r>
      <w:r>
        <w:rPr>
          <w:rFonts w:hint="eastAsia"/>
          <w:lang w:eastAsia="ko-KR"/>
        </w:rPr>
        <w:t>.</w:t>
      </w:r>
    </w:p>
    <w:p w:rsidR="00063326" w:rsidRDefault="00063326" w:rsidP="00063326">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063326" w:rsidRDefault="00063326" w:rsidP="00063326">
      <w:pPr>
        <w:rPr>
          <w:lang w:eastAsia="ko-KR"/>
        </w:rPr>
      </w:pPr>
    </w:p>
    <w:p w:rsidR="00063326" w:rsidRDefault="00063326" w:rsidP="00063326">
      <w:r w:rsidRPr="00063326">
        <w:t xml:space="preserve">The available evidence indicates that the vast majority of drone strikes conducted by the CIA </w:t>
      </w:r>
    </w:p>
    <w:p w:rsidR="00063326" w:rsidRDefault="00063326" w:rsidP="00063326">
      <w:r>
        <w:t>AND</w:t>
      </w:r>
    </w:p>
    <w:p w:rsidR="00063326" w:rsidRPr="00063326" w:rsidRDefault="00063326" w:rsidP="00063326">
      <w:proofErr w:type="gramStart"/>
      <w:r w:rsidRPr="00063326">
        <w:t>killed</w:t>
      </w:r>
      <w:proofErr w:type="gramEnd"/>
      <w:r w:rsidRPr="00063326">
        <w:t xml:space="preserve"> in signature strikes reminds him ‘of body counts in Vietnam’.11</w:t>
      </w:r>
    </w:p>
    <w:p w:rsidR="00063326" w:rsidRPr="002A3295" w:rsidRDefault="00063326" w:rsidP="00063326">
      <w:pPr>
        <w:rPr>
          <w:lang w:eastAsia="ko-KR"/>
        </w:rPr>
      </w:pPr>
    </w:p>
    <w:p w:rsidR="00063326" w:rsidRDefault="00063326" w:rsidP="00063326">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you should prefer real-world and contextual interpretation.</w:t>
      </w:r>
    </w:p>
    <w:p w:rsidR="00063326" w:rsidRDefault="00063326" w:rsidP="00063326">
      <w:pPr>
        <w:rPr>
          <w:lang w:eastAsia="ko-KR"/>
        </w:rPr>
      </w:pPr>
      <w:r w:rsidRPr="005171ED">
        <w:rPr>
          <w:rStyle w:val="StyleStyleBold12pt"/>
          <w:rFonts w:hint="eastAsia"/>
        </w:rPr>
        <w:t>Sell 12</w:t>
      </w:r>
      <w:r>
        <w:rPr>
          <w:rFonts w:hint="eastAsia"/>
          <w:lang w:eastAsia="ko-KR"/>
        </w:rPr>
        <w:t xml:space="preserve"> Daniel Sell, </w:t>
      </w:r>
      <w:r>
        <w:rPr>
          <w:lang w:eastAsia="ko-KR"/>
        </w:rPr>
        <w:t xml:space="preserve">B.A. in History, Capital University, 2004; M.A. in Slavic &amp; East European Studies, </w:t>
      </w:r>
      <w:proofErr w:type="gramStart"/>
      <w:r>
        <w:rPr>
          <w:lang w:eastAsia="ko-KR"/>
        </w:rPr>
        <w:t>The</w:t>
      </w:r>
      <w:proofErr w:type="gramEnd"/>
      <w:r>
        <w:rPr>
          <w:lang w:eastAsia="ko-KR"/>
        </w:rPr>
        <w:t xml:space="preserve"> Ohio State</w:t>
      </w:r>
    </w:p>
    <w:p w:rsidR="00063326" w:rsidRDefault="00063326" w:rsidP="00063326">
      <w:pPr>
        <w:rPr>
          <w:lang w:eastAsia="ko-KR"/>
        </w:rPr>
      </w:pPr>
      <w:r>
        <w:rPr>
          <w:lang w:eastAsia="ko-KR"/>
        </w:rPr>
        <w:t>University, 2008; J.D. Candidate, Capital University Law School, May 2013</w:t>
      </w:r>
      <w:r>
        <w:rPr>
          <w:rFonts w:hint="eastAsia"/>
          <w:lang w:eastAsia="ko-KR"/>
        </w:rPr>
        <w:t xml:space="preserve">, </w:t>
      </w:r>
      <w:r>
        <w:rPr>
          <w:lang w:eastAsia="ko-KR"/>
        </w:rPr>
        <w:t>“</w:t>
      </w:r>
      <w:r>
        <w:rPr>
          <w:rFonts w:hint="eastAsia"/>
          <w:lang w:eastAsia="ko-KR"/>
        </w:rPr>
        <w:t>The United States</w:t>
      </w:r>
      <w:r>
        <w:rPr>
          <w:lang w:eastAsia="ko-KR"/>
        </w:rPr>
        <w:t>’</w:t>
      </w:r>
      <w:r>
        <w:rPr>
          <w:rFonts w:hint="eastAsia"/>
          <w:lang w:eastAsia="ko-KR"/>
        </w:rPr>
        <w:t xml:space="preserve"> Policy of Targeted Killing and the Use of Force: Another Exception to the United Nation</w:t>
      </w:r>
      <w:r>
        <w:rPr>
          <w:lang w:eastAsia="ko-KR"/>
        </w:rPr>
        <w:t>’</w:t>
      </w:r>
      <w:r>
        <w:rPr>
          <w:rFonts w:hint="eastAsia"/>
          <w:lang w:eastAsia="ko-KR"/>
        </w:rPr>
        <w:t xml:space="preserve">s Use of Force Regime, </w:t>
      </w:r>
      <w:hyperlink r:id="rId13" w:history="1">
        <w:r w:rsidRPr="00CE3CD9">
          <w:rPr>
            <w:rStyle w:val="Hyperlink"/>
            <w:lang w:eastAsia="ko-KR"/>
          </w:rPr>
          <w:t>http://papers.ssrn.com/sol3/papers.cfm?abstract_id=2167770</w:t>
        </w:r>
      </w:hyperlink>
      <w:r>
        <w:rPr>
          <w:rFonts w:hint="eastAsia"/>
          <w:lang w:eastAsia="ko-KR"/>
        </w:rPr>
        <w:t xml:space="preserve">, DOA: 9-16-13, </w:t>
      </w:r>
      <w:proofErr w:type="gramStart"/>
      <w:r>
        <w:rPr>
          <w:rFonts w:hint="eastAsia"/>
          <w:lang w:eastAsia="ko-KR"/>
        </w:rPr>
        <w:t>y2k</w:t>
      </w:r>
      <w:proofErr w:type="gramEnd"/>
    </w:p>
    <w:p w:rsidR="00063326" w:rsidRPr="005171ED" w:rsidRDefault="00063326" w:rsidP="00063326">
      <w:pPr>
        <w:rPr>
          <w:lang w:eastAsia="ko-KR"/>
        </w:rPr>
      </w:pPr>
    </w:p>
    <w:p w:rsidR="00063326" w:rsidRDefault="00063326" w:rsidP="00063326">
      <w:r w:rsidRPr="00063326">
        <w:t xml:space="preserve">A. Defining “Targeted Killing” One overarching problem that exists when writing on </w:t>
      </w:r>
    </w:p>
    <w:p w:rsidR="00063326" w:rsidRDefault="00063326" w:rsidP="00063326">
      <w:r>
        <w:t>AND</w:t>
      </w:r>
    </w:p>
    <w:p w:rsidR="00063326" w:rsidRPr="00063326" w:rsidRDefault="00063326" w:rsidP="00063326">
      <w:proofErr w:type="gramStart"/>
      <w:r w:rsidRPr="00063326">
        <w:t>gunships</w:t>
      </w:r>
      <w:proofErr w:type="gramEnd"/>
      <w:r w:rsidRPr="00063326">
        <w:t>, drones, the use of car bombs, and poison.”33</w:t>
      </w:r>
    </w:p>
    <w:p w:rsidR="00063326" w:rsidRDefault="00063326" w:rsidP="00063326">
      <w:pPr>
        <w:rPr>
          <w:lang w:eastAsia="ko-KR"/>
        </w:rPr>
      </w:pPr>
    </w:p>
    <w:p w:rsidR="00063326" w:rsidRDefault="00063326" w:rsidP="00063326">
      <w:pPr>
        <w:pStyle w:val="Heading2"/>
        <w:rPr>
          <w:lang w:eastAsia="ko-KR"/>
        </w:rPr>
      </w:pPr>
      <w:r>
        <w:rPr>
          <w:lang w:eastAsia="ko-KR"/>
        </w:rPr>
        <w:lastRenderedPageBreak/>
        <w:t>2AC K</w:t>
      </w:r>
    </w:p>
    <w:p w:rsidR="00063326" w:rsidRDefault="00063326" w:rsidP="00063326">
      <w:pPr>
        <w:rPr>
          <w:lang w:eastAsia="ko-KR"/>
        </w:rPr>
      </w:pPr>
    </w:p>
    <w:p w:rsidR="00063326" w:rsidRDefault="00063326" w:rsidP="00063326">
      <w:pPr>
        <w:pStyle w:val="Heading3"/>
      </w:pPr>
      <w:r>
        <w:lastRenderedPageBreak/>
        <w:t>F/W</w:t>
      </w:r>
    </w:p>
    <w:p w:rsidR="00063326" w:rsidRDefault="00063326" w:rsidP="00063326">
      <w:pPr>
        <w:rPr>
          <w:lang w:eastAsia="ko-KR"/>
        </w:rPr>
      </w:pPr>
    </w:p>
    <w:p w:rsidR="00063326" w:rsidRDefault="00063326" w:rsidP="00063326">
      <w:pPr>
        <w:pStyle w:val="Heading4"/>
        <w:rPr>
          <w:lang w:eastAsia="ko-KR"/>
        </w:rPr>
      </w:pPr>
      <w:r>
        <w:rPr>
          <w:lang w:eastAsia="ko-KR"/>
        </w:rPr>
        <w:t>Instrumental debate is key to ethical policy change</w:t>
      </w:r>
    </w:p>
    <w:p w:rsidR="00063326" w:rsidRDefault="00063326" w:rsidP="00063326">
      <w:pPr>
        <w:rPr>
          <w:lang w:eastAsia="ko-KR"/>
        </w:rPr>
      </w:pPr>
      <w:r w:rsidRPr="00F54D12">
        <w:rPr>
          <w:rStyle w:val="StyleStyleBold12pt"/>
          <w:rFonts w:hint="eastAsia"/>
        </w:rPr>
        <w:t>Mellor 13</w:t>
      </w:r>
      <w:r>
        <w:rPr>
          <w:rFonts w:hint="eastAsia"/>
          <w:lang w:eastAsia="ko-KR"/>
        </w:rPr>
        <w:t xml:space="preserve"> </w:t>
      </w:r>
      <w:proofErr w:type="gramStart"/>
      <w:r>
        <w:rPr>
          <w:lang w:eastAsia="ko-KR"/>
        </w:rPr>
        <w:t>The</w:t>
      </w:r>
      <w:proofErr w:type="gramEnd"/>
      <w:r>
        <w:rPr>
          <w:lang w:eastAsia="ko-KR"/>
        </w:rPr>
        <w:t xml:space="preserve"> Australian National University, ANU College of Asia and the Pacific, Department Of International Relations</w:t>
      </w:r>
      <w:r>
        <w:rPr>
          <w:rFonts w:hint="eastAsia"/>
          <w:lang w:eastAsia="ko-KR"/>
        </w:rPr>
        <w:t xml:space="preserve">, </w:t>
      </w:r>
      <w:r>
        <w:rPr>
          <w:rFonts w:hint="eastAsia"/>
          <w:lang w:eastAsia="ko-KR"/>
        </w:rPr>
        <w:br/>
      </w:r>
      <w:r>
        <w:rPr>
          <w:lang w:eastAsia="ko-KR"/>
        </w:rPr>
        <w:t>“Why policy relevance is a moral necessity: Just war theory, impact, and UAVs</w:t>
      </w:r>
      <w:r>
        <w:rPr>
          <w:rFonts w:hint="eastAsia"/>
          <w:lang w:eastAsia="ko-KR"/>
        </w:rPr>
        <w:t>,</w:t>
      </w:r>
      <w:r>
        <w:rPr>
          <w:lang w:eastAsia="ko-KR"/>
        </w:rPr>
        <w:t>”</w:t>
      </w:r>
      <w:r>
        <w:rPr>
          <w:rFonts w:hint="eastAsia"/>
          <w:lang w:eastAsia="ko-KR"/>
        </w:rPr>
        <w:t xml:space="preserve"> </w:t>
      </w:r>
      <w:r>
        <w:rPr>
          <w:lang w:eastAsia="ko-KR"/>
        </w:rPr>
        <w:t>European University Institute</w:t>
      </w:r>
      <w:r>
        <w:rPr>
          <w:rFonts w:hint="eastAsia"/>
          <w:lang w:eastAsia="ko-KR"/>
        </w:rPr>
        <w:t xml:space="preserve">, </w:t>
      </w:r>
      <w:r>
        <w:rPr>
          <w:lang w:eastAsia="ko-KR"/>
        </w:rPr>
        <w:t>Paper Prepared for BISA Conference 2013</w:t>
      </w:r>
      <w:r>
        <w:rPr>
          <w:rFonts w:hint="eastAsia"/>
          <w:lang w:eastAsia="ko-KR"/>
        </w:rPr>
        <w:t>, DOA: 8-14-13, y2k</w:t>
      </w:r>
    </w:p>
    <w:p w:rsidR="00063326" w:rsidRDefault="00063326" w:rsidP="00063326">
      <w:pPr>
        <w:rPr>
          <w:lang w:eastAsia="ko-KR"/>
        </w:rPr>
      </w:pPr>
    </w:p>
    <w:p w:rsidR="00063326" w:rsidRDefault="00063326" w:rsidP="00063326">
      <w:r w:rsidRPr="00063326">
        <w:t xml:space="preserve">This section of the paper considers more generally the need for just war theorists to </w:t>
      </w:r>
    </w:p>
    <w:p w:rsidR="00063326" w:rsidRDefault="00063326" w:rsidP="00063326">
      <w:r>
        <w:t>AND</w:t>
      </w:r>
    </w:p>
    <w:p w:rsidR="00063326" w:rsidRPr="00063326" w:rsidRDefault="00063326" w:rsidP="00063326">
      <w:proofErr w:type="gramStart"/>
      <w:r w:rsidRPr="00063326">
        <w:t>the</w:t>
      </w:r>
      <w:proofErr w:type="gramEnd"/>
      <w:r w:rsidRPr="00063326">
        <w:t xml:space="preserve"> public engagement and political activism that are necessary for democratic politics.52</w:t>
      </w:r>
    </w:p>
    <w:p w:rsidR="00063326" w:rsidRDefault="00063326" w:rsidP="00063326">
      <w:pPr>
        <w:pStyle w:val="Heading4"/>
      </w:pPr>
      <w:r>
        <w:t>No circumvention---plan’s specific restrictions solve</w:t>
      </w:r>
    </w:p>
    <w:p w:rsidR="00063326" w:rsidRDefault="00063326" w:rsidP="00063326">
      <w:pPr>
        <w:pStyle w:val="Heading3"/>
      </w:pPr>
      <w:r>
        <w:lastRenderedPageBreak/>
        <w:t>Epistemology</w:t>
      </w:r>
    </w:p>
    <w:p w:rsidR="00063326" w:rsidRDefault="00063326" w:rsidP="00063326"/>
    <w:p w:rsidR="00063326" w:rsidRPr="00336858" w:rsidRDefault="00063326" w:rsidP="00063326">
      <w:pPr>
        <w:pStyle w:val="Heading4"/>
        <w:rPr>
          <w:rFonts w:cs="Arial"/>
        </w:rPr>
      </w:pPr>
      <w:r>
        <w:rPr>
          <w:rFonts w:cs="Arial"/>
        </w:rPr>
        <w:t>Paradigm focus</w:t>
      </w:r>
      <w:r w:rsidRPr="00336858">
        <w:rPr>
          <w:rFonts w:cs="Arial"/>
        </w:rPr>
        <w:t xml:space="preserve"> </w:t>
      </w:r>
      <w:r>
        <w:rPr>
          <w:rFonts w:cs="Arial"/>
        </w:rPr>
        <w:t>forecloses pragmatic engagement-</w:t>
      </w:r>
      <w:r w:rsidRPr="00336858">
        <w:rPr>
          <w:rFonts w:cs="Arial"/>
        </w:rPr>
        <w:t xml:space="preserve"> having “good enough knowledge” is a sufficient condition for action</w:t>
      </w:r>
    </w:p>
    <w:p w:rsidR="00063326" w:rsidRPr="00336858" w:rsidRDefault="00063326" w:rsidP="00063326">
      <w:pPr>
        <w:rPr>
          <w:rFonts w:cs="Arial"/>
        </w:rPr>
      </w:pPr>
      <w:proofErr w:type="spellStart"/>
      <w:r w:rsidRPr="00A2491E">
        <w:rPr>
          <w:rStyle w:val="StyleStyleBold12pt"/>
        </w:rPr>
        <w:t>Kratochwil</w:t>
      </w:r>
      <w:proofErr w:type="spellEnd"/>
      <w:r w:rsidRPr="00A2491E">
        <w:rPr>
          <w:rStyle w:val="StyleStyleBold12pt"/>
        </w:rPr>
        <w:t xml:space="preserve"> 8</w:t>
      </w:r>
      <w:r w:rsidRPr="00A2491E">
        <w:t xml:space="preserve"> profess</w:t>
      </w:r>
      <w:r>
        <w:t xml:space="preserve">or of international relations, </w:t>
      </w:r>
      <w:r w:rsidRPr="00A2491E">
        <w:t>European University Institute, Friedrich, “The Pu</w:t>
      </w:r>
      <w:r>
        <w:t>zzles of Politics,” pg. 200-213</w:t>
      </w:r>
    </w:p>
    <w:p w:rsidR="00063326" w:rsidRPr="00336858" w:rsidRDefault="00063326" w:rsidP="00063326">
      <w:pPr>
        <w:rPr>
          <w:rFonts w:cs="Arial"/>
        </w:rPr>
      </w:pPr>
    </w:p>
    <w:p w:rsidR="00063326" w:rsidRDefault="00063326" w:rsidP="00063326">
      <w:r w:rsidRPr="00063326">
        <w:t xml:space="preserve">The lesson seems clear. Even at the danger of “fuzzy boundaries”, when </w:t>
      </w:r>
    </w:p>
    <w:p w:rsidR="00063326" w:rsidRDefault="00063326" w:rsidP="00063326">
      <w:r>
        <w:t>AND</w:t>
      </w:r>
    </w:p>
    <w:p w:rsidR="00063326" w:rsidRPr="00063326" w:rsidRDefault="00063326" w:rsidP="00063326">
      <w:r w:rsidRPr="00063326">
        <w:t>Besides, “timing” seems to be quite recalcitrant to analytical treatment.</w:t>
      </w:r>
    </w:p>
    <w:p w:rsidR="00063326" w:rsidRPr="00653B81" w:rsidRDefault="00063326" w:rsidP="00063326"/>
    <w:p w:rsidR="00063326" w:rsidRDefault="00063326" w:rsidP="00063326"/>
    <w:p w:rsidR="00063326" w:rsidRPr="00E806F5" w:rsidRDefault="00063326" w:rsidP="00063326"/>
    <w:p w:rsidR="00063326" w:rsidRPr="00E806F5" w:rsidRDefault="00063326" w:rsidP="00063326">
      <w:pPr>
        <w:pStyle w:val="Heading3"/>
      </w:pPr>
      <w:r>
        <w:lastRenderedPageBreak/>
        <w:t>State</w:t>
      </w:r>
    </w:p>
    <w:p w:rsidR="00063326" w:rsidRPr="00972EE2" w:rsidRDefault="00063326" w:rsidP="00063326">
      <w:pPr>
        <w:pStyle w:val="Heading4"/>
      </w:pPr>
      <w:r>
        <w:t>The powerful will always establish a government because they have an incentive to.</w:t>
      </w:r>
    </w:p>
    <w:p w:rsidR="00063326" w:rsidRDefault="00063326" w:rsidP="00063326">
      <w:r>
        <w:rPr>
          <w:rStyle w:val="StyleStyleBold12pt"/>
        </w:rPr>
        <w:t xml:space="preserve">Holcombe </w:t>
      </w:r>
      <w:r w:rsidRPr="00F5643F">
        <w:rPr>
          <w:rStyle w:val="StyleStyleBold12pt"/>
        </w:rPr>
        <w:t>4</w:t>
      </w:r>
      <w:r>
        <w:rPr>
          <w:sz w:val="12"/>
        </w:rPr>
        <w:t xml:space="preserve"> </w:t>
      </w:r>
      <w:r>
        <w:t xml:space="preserve">Randall G. Holcombe is </w:t>
      </w:r>
      <w:proofErr w:type="spellStart"/>
      <w:r>
        <w:t>DeVoe</w:t>
      </w:r>
      <w:proofErr w:type="spellEnd"/>
      <w:r>
        <w:t xml:space="preserve"> Moore Professor of Economics at Florida State University. The Independent Review, v. VIII, n. 3, Winter 2004, ISSN 1086-1653, 2004, pp. 325–342. </w:t>
      </w:r>
      <w:proofErr w:type="gramStart"/>
      <w:r>
        <w:t>“ Government</w:t>
      </w:r>
      <w:proofErr w:type="gramEnd"/>
      <w:r>
        <w:t xml:space="preserve">: Unnecessary but Inevitable” accessed 5/27/11 at </w:t>
      </w:r>
      <w:hyperlink r:id="rId14" w:history="1">
        <w:r w:rsidRPr="006639FC">
          <w:rPr>
            <w:rStyle w:val="Hyperlink"/>
          </w:rPr>
          <w:t>http://www.independent.org/pdf/tir/tir_08_3_holcombe.pdf</w:t>
        </w:r>
      </w:hyperlink>
      <w:r>
        <w:t xml:space="preserve"> </w:t>
      </w:r>
    </w:p>
    <w:p w:rsidR="00063326" w:rsidRPr="00564406" w:rsidRDefault="00063326" w:rsidP="00063326"/>
    <w:p w:rsidR="00063326" w:rsidRDefault="00063326" w:rsidP="00063326">
      <w:r w:rsidRPr="00063326">
        <w:t>In the foregoing arguments, I have maintained that although government may not be desirable</w:t>
      </w:r>
    </w:p>
    <w:p w:rsidR="00063326" w:rsidRDefault="00063326" w:rsidP="00063326">
      <w:r>
        <w:t>AND</w:t>
      </w:r>
    </w:p>
    <w:p w:rsidR="00063326" w:rsidRPr="00063326" w:rsidRDefault="00063326" w:rsidP="00063326">
      <w:proofErr w:type="gramStart"/>
      <w:r w:rsidRPr="00063326">
        <w:t>want</w:t>
      </w:r>
      <w:proofErr w:type="gramEnd"/>
      <w:r w:rsidRPr="00063326">
        <w:t xml:space="preserve"> government, but inevitably they will find themselves under government’s jurisdiction.20 </w:t>
      </w:r>
    </w:p>
    <w:p w:rsidR="00063326" w:rsidRDefault="00063326" w:rsidP="00063326">
      <w:pPr>
        <w:rPr>
          <w:lang w:eastAsia="ko-KR"/>
        </w:rPr>
      </w:pPr>
    </w:p>
    <w:p w:rsidR="00063326" w:rsidRPr="004F5D5E" w:rsidRDefault="00063326" w:rsidP="00063326">
      <w:pPr>
        <w:pStyle w:val="Heading4"/>
      </w:pPr>
      <w:r>
        <w:t>Debating about the state does not mean capitulating to it- discussing government policy creates critical understanding that facilitates resistance against its worst abuses</w:t>
      </w:r>
    </w:p>
    <w:p w:rsidR="00063326" w:rsidRPr="003B4B74" w:rsidRDefault="00063326" w:rsidP="00063326">
      <w:r w:rsidRPr="00AC598F">
        <w:rPr>
          <w:rStyle w:val="StyleStyleBold12pt"/>
        </w:rPr>
        <w:t>Donovan and Larkin 6</w:t>
      </w:r>
      <w:r>
        <w:t xml:space="preserve"> </w:t>
      </w:r>
      <w:r w:rsidRPr="003B4B74">
        <w:t>Clair and Phil, Australian National University, Politics, Vol. 26, No. 1</w:t>
      </w:r>
    </w:p>
    <w:p w:rsidR="00063326" w:rsidRDefault="00063326" w:rsidP="00063326">
      <w:pPr>
        <w:autoSpaceDE w:val="0"/>
        <w:autoSpaceDN w:val="0"/>
        <w:adjustRightInd w:val="0"/>
        <w:rPr>
          <w:rStyle w:val="StyleStyle49ptChar"/>
          <w:rFonts w:eastAsia="SimSun"/>
          <w:highlight w:val="yellow"/>
        </w:rPr>
      </w:pPr>
    </w:p>
    <w:p w:rsidR="00063326" w:rsidRDefault="00063326" w:rsidP="00063326">
      <w:r w:rsidRPr="00063326">
        <w:t xml:space="preserve">We do not suggest that political science should merely fall into line with the government </w:t>
      </w:r>
    </w:p>
    <w:p w:rsidR="00063326" w:rsidRDefault="00063326" w:rsidP="00063326">
      <w:r>
        <w:t>AND</w:t>
      </w:r>
    </w:p>
    <w:p w:rsidR="00063326" w:rsidRPr="00063326" w:rsidRDefault="00063326" w:rsidP="00063326">
      <w:proofErr w:type="gramStart"/>
      <w:r w:rsidRPr="00063326">
        <w:t>findings</w:t>
      </w:r>
      <w:proofErr w:type="gramEnd"/>
      <w:r w:rsidRPr="00063326">
        <w:t xml:space="preserve"> to other academics and not the practitioners within the institutions they study.</w:t>
      </w:r>
    </w:p>
    <w:p w:rsidR="00063326" w:rsidRDefault="00063326" w:rsidP="00063326">
      <w:pPr>
        <w:autoSpaceDE w:val="0"/>
        <w:autoSpaceDN w:val="0"/>
        <w:adjustRightInd w:val="0"/>
        <w:rPr>
          <w:rFonts w:eastAsia="SimSun"/>
          <w:sz w:val="14"/>
        </w:rPr>
      </w:pPr>
    </w:p>
    <w:p w:rsidR="00063326" w:rsidRDefault="00063326" w:rsidP="00063326">
      <w:pPr>
        <w:autoSpaceDE w:val="0"/>
        <w:autoSpaceDN w:val="0"/>
        <w:adjustRightInd w:val="0"/>
        <w:rPr>
          <w:rFonts w:eastAsia="SimSun"/>
          <w:sz w:val="14"/>
        </w:rPr>
      </w:pPr>
    </w:p>
    <w:p w:rsidR="00063326" w:rsidRDefault="00063326" w:rsidP="00063326">
      <w:pPr>
        <w:pStyle w:val="Heading3"/>
        <w:rPr>
          <w:lang w:eastAsia="ko-KR"/>
        </w:rPr>
      </w:pPr>
      <w:r>
        <w:rPr>
          <w:lang w:eastAsia="ko-KR"/>
        </w:rPr>
        <w:lastRenderedPageBreak/>
        <w:t xml:space="preserve">A2: </w:t>
      </w:r>
      <w:proofErr w:type="spellStart"/>
      <w:r>
        <w:rPr>
          <w:lang w:eastAsia="ko-KR"/>
        </w:rPr>
        <w:t>Governmentality</w:t>
      </w:r>
      <w:proofErr w:type="spellEnd"/>
    </w:p>
    <w:p w:rsidR="00063326" w:rsidRPr="00B679C0" w:rsidRDefault="00063326" w:rsidP="00063326">
      <w:pPr>
        <w:pStyle w:val="Heading4"/>
        <w:rPr>
          <w:lang w:eastAsia="ko-KR"/>
        </w:rPr>
      </w:pPr>
      <w:r>
        <w:rPr>
          <w:rFonts w:hint="eastAsia"/>
          <w:lang w:eastAsia="ko-KR"/>
        </w:rPr>
        <w:t>Democracy checks worst forms of bio-power</w:t>
      </w:r>
    </w:p>
    <w:p w:rsidR="00063326" w:rsidRPr="00253C95" w:rsidRDefault="00063326" w:rsidP="00063326">
      <w:r>
        <w:rPr>
          <w:rStyle w:val="StyleStyleBold12pt"/>
        </w:rPr>
        <w:t xml:space="preserve">Dickinson </w:t>
      </w:r>
      <w:r w:rsidRPr="00B679C0">
        <w:rPr>
          <w:rStyle w:val="StyleStyleBold12pt"/>
        </w:rPr>
        <w:t>4</w:t>
      </w:r>
      <w:r>
        <w:rPr>
          <w:rStyle w:val="StyleStyleBold12pt"/>
        </w:rPr>
        <w:t xml:space="preserve"> </w:t>
      </w:r>
      <w:r>
        <w:t>E</w:t>
      </w:r>
      <w:r w:rsidRPr="00B679C0">
        <w:t>dward Dickenson, professor at the University of Cincinnati; “</w:t>
      </w:r>
      <w:proofErr w:type="spellStart"/>
      <w:r w:rsidRPr="00B679C0">
        <w:t>Biopolitics</w:t>
      </w:r>
      <w:proofErr w:type="spellEnd"/>
      <w:r w:rsidRPr="00B679C0">
        <w:t xml:space="preserve">, </w:t>
      </w:r>
      <w:proofErr w:type="spellStart"/>
      <w:r w:rsidRPr="00B679C0">
        <w:t>Facism</w:t>
      </w:r>
      <w:proofErr w:type="spellEnd"/>
      <w:r w:rsidRPr="00B679C0">
        <w:t>, Democracy, Central European History;” published in Central European History, Vol. 37, No. 1 2004</w:t>
      </w:r>
    </w:p>
    <w:p w:rsidR="00063326" w:rsidRDefault="00063326" w:rsidP="00063326">
      <w:pPr>
        <w:rPr>
          <w:rStyle w:val="underline"/>
        </w:rPr>
      </w:pPr>
    </w:p>
    <w:p w:rsidR="00063326" w:rsidRDefault="00063326" w:rsidP="00063326">
      <w:r w:rsidRPr="00063326">
        <w:t xml:space="preserve">Why was Europe’s twentieth century, in addition to being the age of </w:t>
      </w:r>
      <w:proofErr w:type="spellStart"/>
      <w:r w:rsidRPr="00063326">
        <w:t>biopolitics</w:t>
      </w:r>
      <w:proofErr w:type="spellEnd"/>
      <w:r w:rsidRPr="00063326">
        <w:t xml:space="preserve"> and </w:t>
      </w:r>
    </w:p>
    <w:p w:rsidR="00063326" w:rsidRDefault="00063326" w:rsidP="00063326">
      <w:r>
        <w:t>AND</w:t>
      </w:r>
    </w:p>
    <w:p w:rsidR="00063326" w:rsidRPr="00063326" w:rsidRDefault="00063326" w:rsidP="00063326">
      <w:proofErr w:type="gramStart"/>
      <w:r w:rsidRPr="00063326">
        <w:t>is</w:t>
      </w:r>
      <w:proofErr w:type="gramEnd"/>
      <w:r w:rsidRPr="00063326">
        <w:t xml:space="preserve"> a central element of the modern </w:t>
      </w:r>
      <w:proofErr w:type="spellStart"/>
      <w:r w:rsidRPr="00063326">
        <w:t>biopolitical</w:t>
      </w:r>
      <w:proofErr w:type="spellEnd"/>
      <w:r w:rsidRPr="00063326">
        <w:t xml:space="preserve"> complex, on the other. </w:t>
      </w:r>
    </w:p>
    <w:p w:rsidR="00063326" w:rsidRDefault="00063326" w:rsidP="00063326">
      <w:pPr>
        <w:pStyle w:val="Heading3"/>
        <w:rPr>
          <w:lang w:eastAsia="ko-KR"/>
        </w:rPr>
      </w:pPr>
      <w:r>
        <w:rPr>
          <w:lang w:eastAsia="ko-KR"/>
        </w:rPr>
        <w:lastRenderedPageBreak/>
        <w:t>A2: SV</w:t>
      </w:r>
    </w:p>
    <w:p w:rsidR="00063326" w:rsidRDefault="00063326" w:rsidP="00063326">
      <w:pPr>
        <w:pStyle w:val="Heading4"/>
      </w:pPr>
      <w:r>
        <w:t>Nuclear fear is good</w:t>
      </w:r>
    </w:p>
    <w:p w:rsidR="00063326" w:rsidRDefault="00063326" w:rsidP="00063326">
      <w:r>
        <w:rPr>
          <w:rStyle w:val="StyleStyleBold12pt"/>
        </w:rPr>
        <w:t>Krieger 12</w:t>
      </w:r>
      <w:r>
        <w:t xml:space="preserve"> David, President of the Nuclear Age Peace Foundation, "Fear of Nuclear Weapons", June 19, </w:t>
      </w:r>
      <w:hyperlink r:id="rId15" w:history="1">
        <w:r w:rsidRPr="0054436F">
          <w:rPr>
            <w:rStyle w:val="Hyperlink"/>
          </w:rPr>
          <w:t>www.wagingpeace.org/articles/db_article.php?article_id=371</w:t>
        </w:r>
      </w:hyperlink>
    </w:p>
    <w:p w:rsidR="00063326" w:rsidRDefault="00063326" w:rsidP="00063326"/>
    <w:p w:rsidR="00063326" w:rsidRDefault="00063326" w:rsidP="00063326">
      <w:r w:rsidRPr="00063326">
        <w:t xml:space="preserve">I was recently asked during an interview whether people fear nuclear weapons too much, </w:t>
      </w:r>
    </w:p>
    <w:p w:rsidR="00063326" w:rsidRDefault="00063326" w:rsidP="00063326">
      <w:r>
        <w:t>AND</w:t>
      </w:r>
    </w:p>
    <w:p w:rsidR="00063326" w:rsidRPr="00063326" w:rsidRDefault="00063326" w:rsidP="00063326">
      <w:r w:rsidRPr="00063326">
        <w:t>-</w:t>
      </w:r>
      <w:proofErr w:type="gramStart"/>
      <w:r w:rsidRPr="00063326">
        <w:t>world dangers is</w:t>
      </w:r>
      <w:proofErr w:type="gramEnd"/>
      <w:r w:rsidRPr="00063326">
        <w:t xml:space="preserve"> to never give up hope and never stop trying.</w:t>
      </w:r>
    </w:p>
    <w:p w:rsidR="00063326" w:rsidRDefault="00063326" w:rsidP="00063326">
      <w:pPr>
        <w:pStyle w:val="Heading4"/>
        <w:rPr>
          <w:lang w:eastAsia="ko-KR"/>
        </w:rPr>
      </w:pPr>
      <w:r>
        <w:rPr>
          <w:rFonts w:hint="eastAsia"/>
          <w:lang w:eastAsia="ko-KR"/>
        </w:rPr>
        <w:t xml:space="preserve">Apocalyptic rhetoric </w:t>
      </w:r>
      <w:r w:rsidRPr="00084E1F">
        <w:rPr>
          <w:rFonts w:hint="eastAsia"/>
          <w:lang w:eastAsia="ko-KR"/>
        </w:rPr>
        <w:t>spurs</w:t>
      </w:r>
      <w:r>
        <w:rPr>
          <w:rFonts w:hint="eastAsia"/>
          <w:lang w:eastAsia="ko-KR"/>
        </w:rPr>
        <w:t xml:space="preserve"> </w:t>
      </w:r>
      <w:r w:rsidRPr="00084E1F">
        <w:rPr>
          <w:u w:val="single"/>
          <w:lang w:eastAsia="ko-KR"/>
        </w:rPr>
        <w:t xml:space="preserve">successful </w:t>
      </w:r>
      <w:r w:rsidRPr="00084E1F">
        <w:rPr>
          <w:rFonts w:hint="eastAsia"/>
          <w:u w:val="single"/>
          <w:lang w:eastAsia="ko-KR"/>
        </w:rPr>
        <w:t>transformative politics</w:t>
      </w:r>
      <w:r>
        <w:rPr>
          <w:lang w:eastAsia="ko-KR"/>
        </w:rPr>
        <w:t xml:space="preserve"> and </w:t>
      </w:r>
      <w:r w:rsidRPr="00084E1F">
        <w:rPr>
          <w:u w:val="single"/>
          <w:lang w:eastAsia="ko-KR"/>
        </w:rPr>
        <w:t>agency</w:t>
      </w:r>
      <w:r>
        <w:rPr>
          <w:lang w:eastAsia="ko-KR"/>
        </w:rPr>
        <w:t>---AND---It’s not sufficient to trigger their impact.</w:t>
      </w:r>
    </w:p>
    <w:p w:rsidR="00063326" w:rsidRDefault="00063326" w:rsidP="00063326">
      <w:proofErr w:type="spellStart"/>
      <w:r w:rsidRPr="00084E1F">
        <w:rPr>
          <w:rStyle w:val="StyleStyleBold12pt"/>
        </w:rPr>
        <w:t>Sethness</w:t>
      </w:r>
      <w:proofErr w:type="spellEnd"/>
      <w:r w:rsidRPr="00084E1F">
        <w:rPr>
          <w:rStyle w:val="StyleStyleBold12pt"/>
        </w:rPr>
        <w:t xml:space="preserve"> 13</w:t>
      </w:r>
      <w:r>
        <w:t xml:space="preserve"> Javier </w:t>
      </w:r>
      <w:proofErr w:type="spellStart"/>
      <w:r>
        <w:t>Sethness</w:t>
      </w:r>
      <w:proofErr w:type="spellEnd"/>
      <w:r>
        <w:t xml:space="preserve">, “Does Preaching Apocalypse Work?” 1-23-13, </w:t>
      </w:r>
      <w:hyperlink r:id="rId16" w:history="1">
        <w:r w:rsidRPr="0054436F">
          <w:rPr>
            <w:rStyle w:val="Hyperlink"/>
            <w:lang w:eastAsia="ko-KR"/>
          </w:rPr>
          <w:t>https://www.truth-out.org/opinion/item/14059-does-preaching-apocalypse-work</w:t>
        </w:r>
      </w:hyperlink>
      <w:r>
        <w:rPr>
          <w:lang w:eastAsia="ko-KR"/>
        </w:rPr>
        <w:t xml:space="preserve">, DOA: 9-25-13, </w:t>
      </w:r>
      <w:proofErr w:type="gramStart"/>
      <w:r>
        <w:rPr>
          <w:lang w:eastAsia="ko-KR"/>
        </w:rPr>
        <w:t>y2k</w:t>
      </w:r>
      <w:proofErr w:type="gramEnd"/>
    </w:p>
    <w:p w:rsidR="00063326" w:rsidRDefault="00063326" w:rsidP="00063326">
      <w:pPr>
        <w:rPr>
          <w:lang w:eastAsia="ko-KR"/>
        </w:rPr>
      </w:pPr>
    </w:p>
    <w:p w:rsidR="00063326" w:rsidRDefault="00063326" w:rsidP="00063326">
      <w:r w:rsidRPr="00063326">
        <w:t xml:space="preserve">On the other hand, Lilley and company warn that catastrophism, in </w:t>
      </w:r>
      <w:proofErr w:type="gramStart"/>
      <w:r w:rsidRPr="00063326">
        <w:t>stressing "</w:t>
      </w:r>
      <w:proofErr w:type="gramEnd"/>
    </w:p>
    <w:p w:rsidR="00063326" w:rsidRDefault="00063326" w:rsidP="00063326">
      <w:r>
        <w:t>AND</w:t>
      </w:r>
    </w:p>
    <w:p w:rsidR="00063326" w:rsidRPr="00063326" w:rsidRDefault="00063326" w:rsidP="00063326">
      <w:r w:rsidRPr="00063326">
        <w:t xml:space="preserve">, as </w:t>
      </w:r>
      <w:proofErr w:type="spellStart"/>
      <w:r w:rsidRPr="00063326">
        <w:t>Jehan</w:t>
      </w:r>
      <w:proofErr w:type="spellEnd"/>
      <w:r w:rsidRPr="00063326">
        <w:t xml:space="preserve"> Alonzo rightly observes in his review of the volume.5</w:t>
      </w:r>
    </w:p>
    <w:p w:rsidR="00063326" w:rsidRDefault="00063326" w:rsidP="00063326">
      <w:pPr>
        <w:pStyle w:val="Heading4"/>
      </w:pPr>
      <w:r>
        <w:t>Consequentialism is good---every study of credible social science proves deontological proclivities are illogical.</w:t>
      </w:r>
    </w:p>
    <w:p w:rsidR="00063326" w:rsidRDefault="00063326" w:rsidP="00063326">
      <w:r w:rsidRPr="00C844BD">
        <w:rPr>
          <w:rStyle w:val="StyleStyleBold12pt"/>
        </w:rPr>
        <w:t>Greene 10</w:t>
      </w:r>
      <w:r>
        <w:t xml:space="preserve"> Joshua Greene is Associate Professor of the Social Science @ Department of Psychology, Harvard University, “The Secrete Joke of Kant’s Soul, </w:t>
      </w:r>
      <w:hyperlink r:id="rId17" w:history="1">
        <w:r w:rsidRPr="00544D85">
          <w:rPr>
            <w:rStyle w:val="Hyperlink"/>
          </w:rPr>
          <w:t>www.fed.cuhk.edu.hk/lchang/material/Evolutionary/Developmental/Greene-KantSoul.pdf</w:t>
        </w:r>
      </w:hyperlink>
      <w:r>
        <w:t xml:space="preserve">, DOA: 9-2-13, </w:t>
      </w:r>
      <w:proofErr w:type="gramStart"/>
      <w:r>
        <w:t>y2k</w:t>
      </w:r>
      <w:proofErr w:type="gramEnd"/>
    </w:p>
    <w:p w:rsidR="00063326" w:rsidRPr="00C844BD" w:rsidRDefault="00063326" w:rsidP="00063326"/>
    <w:p w:rsidR="00063326" w:rsidRDefault="00063326" w:rsidP="00063326">
      <w:r w:rsidRPr="00063326">
        <w:t xml:space="preserve">What turn-of-the-millennium science is telling us is that </w:t>
      </w:r>
      <w:proofErr w:type="gramStart"/>
      <w:r w:rsidRPr="00063326">
        <w:t>human</w:t>
      </w:r>
      <w:proofErr w:type="gramEnd"/>
      <w:r w:rsidRPr="00063326">
        <w:t xml:space="preserve"> </w:t>
      </w:r>
    </w:p>
    <w:p w:rsidR="00063326" w:rsidRDefault="00063326" w:rsidP="00063326">
      <w:r>
        <w:t>AND</w:t>
      </w:r>
    </w:p>
    <w:p w:rsidR="00063326" w:rsidRPr="00063326" w:rsidRDefault="00063326" w:rsidP="00063326">
      <w:proofErr w:type="gramStart"/>
      <w:r w:rsidRPr="00063326">
        <w:t>religion</w:t>
      </w:r>
      <w:proofErr w:type="gramEnd"/>
      <w:r w:rsidRPr="00063326">
        <w:t>, they don’t really explain what’s distinctive about the philosophy in question.</w:t>
      </w:r>
    </w:p>
    <w:p w:rsidR="00063326" w:rsidRPr="00336858" w:rsidRDefault="00063326" w:rsidP="00063326">
      <w:pPr>
        <w:pStyle w:val="Heading4"/>
      </w:pPr>
      <w:r w:rsidRPr="00336858">
        <w:t>War turns structural violence</w:t>
      </w:r>
    </w:p>
    <w:p w:rsidR="00063326" w:rsidRPr="00336858" w:rsidRDefault="00063326" w:rsidP="00063326">
      <w:pPr>
        <w:rPr>
          <w:rFonts w:cs="Arial"/>
        </w:rPr>
      </w:pPr>
      <w:r w:rsidRPr="00464FB8">
        <w:rPr>
          <w:rStyle w:val="StyleStyleBold12pt"/>
        </w:rPr>
        <w:t>Bulloch 8</w:t>
      </w:r>
      <w:r w:rsidRPr="00464FB8">
        <w:rPr>
          <w:rFonts w:cs="Arial"/>
          <w:sz w:val="12"/>
        </w:rPr>
        <w:t xml:space="preserve">¶ </w:t>
      </w:r>
      <w:r w:rsidRPr="00464FB8">
        <w:t>Millennium - Journal of International Studies May 2008 vol. 36 no. 3 575-595¶ Douglas Bulloch, IR Department, London School of Economics and Political Science. ¶ He is currently completing his PhD in International Relations at the London School of Economics, during which time he spent a year editing Millennium: Journal of International Studies</w:t>
      </w:r>
      <w:r w:rsidRPr="00336858">
        <w:rPr>
          <w:rFonts w:cs="Arial"/>
        </w:rPr>
        <w:t xml:space="preserve"> </w:t>
      </w:r>
    </w:p>
    <w:p w:rsidR="00063326" w:rsidRPr="00336858" w:rsidRDefault="00063326" w:rsidP="00063326">
      <w:pPr>
        <w:rPr>
          <w:rFonts w:cs="Arial"/>
        </w:rPr>
      </w:pPr>
    </w:p>
    <w:p w:rsidR="00063326" w:rsidRDefault="00063326" w:rsidP="00063326">
      <w:r w:rsidRPr="00063326">
        <w:t xml:space="preserve"> But the idea that poverty and peace are directly related presupposes that wealth inequalities </w:t>
      </w:r>
    </w:p>
    <w:p w:rsidR="00063326" w:rsidRDefault="00063326" w:rsidP="00063326">
      <w:r>
        <w:t>AND</w:t>
      </w:r>
    </w:p>
    <w:p w:rsidR="00063326" w:rsidRPr="00063326" w:rsidRDefault="00063326" w:rsidP="00063326">
      <w:proofErr w:type="gramStart"/>
      <w:r w:rsidRPr="00063326">
        <w:t>problems</w:t>
      </w:r>
      <w:proofErr w:type="gramEnd"/>
      <w:r w:rsidRPr="00063326">
        <w:t xml:space="preserve"> as fundamentally economic rather than deeply – and potentially radically – political. </w:t>
      </w:r>
    </w:p>
    <w:p w:rsidR="00063326" w:rsidRPr="00336858" w:rsidRDefault="00063326" w:rsidP="00063326">
      <w:pPr>
        <w:pStyle w:val="Heading4"/>
        <w:rPr>
          <w:rFonts w:eastAsia="Calibri" w:cs="Arial"/>
        </w:rPr>
      </w:pPr>
      <w:r w:rsidRPr="00336858">
        <w:rPr>
          <w:rFonts w:eastAsia="Calibri" w:cs="Arial"/>
        </w:rPr>
        <w:t xml:space="preserve">Violence is </w:t>
      </w:r>
      <w:r w:rsidRPr="00EC383B">
        <w:t>proximately caused</w:t>
      </w:r>
      <w:r>
        <w:rPr>
          <w:rFonts w:eastAsia="Calibri" w:cs="Arial"/>
        </w:rPr>
        <w:t>-</w:t>
      </w:r>
      <w:r w:rsidRPr="00336858">
        <w:rPr>
          <w:rFonts w:eastAsia="Calibri" w:cs="Arial"/>
        </w:rPr>
        <w:t xml:space="preserve"> root cause logic is poor scholarship </w:t>
      </w:r>
    </w:p>
    <w:p w:rsidR="00063326" w:rsidRPr="00336858" w:rsidRDefault="00063326" w:rsidP="00063326">
      <w:pPr>
        <w:rPr>
          <w:rFonts w:cs="Arial"/>
        </w:rPr>
      </w:pPr>
      <w:r w:rsidRPr="00EC383B">
        <w:rPr>
          <w:rStyle w:val="StyleStyleBold12pt"/>
        </w:rPr>
        <w:t>Sharpe 10</w:t>
      </w:r>
      <w:r w:rsidRPr="00336858">
        <w:rPr>
          <w:rFonts w:cs="Arial"/>
        </w:rPr>
        <w:t xml:space="preserve"> </w:t>
      </w:r>
      <w:r w:rsidRPr="00EC383B">
        <w:t xml:space="preserve">lecturer, philosophy and psychoanalytic studies, and </w:t>
      </w:r>
      <w:proofErr w:type="spellStart"/>
      <w:r w:rsidRPr="00EC383B">
        <w:t>Goucher</w:t>
      </w:r>
      <w:proofErr w:type="spellEnd"/>
      <w:r w:rsidRPr="00EC383B">
        <w:t xml:space="preserve">, senior lecturer, literary and psychoanalytic studies – </w:t>
      </w:r>
      <w:proofErr w:type="spellStart"/>
      <w:r w:rsidRPr="00EC383B">
        <w:t>Deakin</w:t>
      </w:r>
      <w:proofErr w:type="spellEnd"/>
      <w:r w:rsidRPr="00EC383B">
        <w:t xml:space="preserve"> University, Matthew and Geoff, </w:t>
      </w:r>
      <w:proofErr w:type="spellStart"/>
      <w:r w:rsidRPr="00EC383B">
        <w:t>Žižek</w:t>
      </w:r>
      <w:proofErr w:type="spellEnd"/>
      <w:r w:rsidRPr="00EC383B">
        <w:t xml:space="preserve"> and Politics: An Introduction, p. 231 – 233</w:t>
      </w:r>
    </w:p>
    <w:p w:rsidR="00063326" w:rsidRPr="00336858" w:rsidRDefault="00063326" w:rsidP="00063326">
      <w:pPr>
        <w:rPr>
          <w:rFonts w:cs="Arial"/>
        </w:rPr>
      </w:pPr>
    </w:p>
    <w:p w:rsidR="00063326" w:rsidRDefault="00063326" w:rsidP="00063326">
      <w:r w:rsidRPr="00063326">
        <w:t xml:space="preserve">We </w:t>
      </w:r>
      <w:proofErr w:type="spellStart"/>
      <w:r w:rsidRPr="00063326">
        <w:t>realise</w:t>
      </w:r>
      <w:proofErr w:type="spellEnd"/>
      <w:r w:rsidRPr="00063326">
        <w:t xml:space="preserve"> that this argument, which we propose as a new ‘quilting’ framework </w:t>
      </w:r>
    </w:p>
    <w:p w:rsidR="00063326" w:rsidRDefault="00063326" w:rsidP="00063326">
      <w:r>
        <w:t>AND</w:t>
      </w:r>
    </w:p>
    <w:p w:rsidR="00063326" w:rsidRPr="00063326" w:rsidRDefault="00063326" w:rsidP="00063326">
      <w:proofErr w:type="gramStart"/>
      <w:r w:rsidRPr="00063326">
        <w:t>today</w:t>
      </w:r>
      <w:proofErr w:type="gramEnd"/>
      <w:r w:rsidRPr="00063326">
        <w:t xml:space="preserve"> pointedly reject Theory’s legitimacy, neither reading it nor taking it seriously.</w:t>
      </w:r>
    </w:p>
    <w:p w:rsidR="00063326" w:rsidRDefault="00063326" w:rsidP="00063326">
      <w:pPr>
        <w:rPr>
          <w:rFonts w:cs="Arial"/>
          <w:sz w:val="14"/>
        </w:rPr>
      </w:pPr>
    </w:p>
    <w:p w:rsidR="00063326" w:rsidRDefault="00063326" w:rsidP="00063326">
      <w:pPr>
        <w:pStyle w:val="Heading3"/>
      </w:pPr>
      <w:r>
        <w:lastRenderedPageBreak/>
        <w:t>West Good</w:t>
      </w:r>
    </w:p>
    <w:p w:rsidR="00063326" w:rsidRPr="00AB0405" w:rsidRDefault="00063326" w:rsidP="00063326">
      <w:pPr>
        <w:pStyle w:val="Heading4"/>
      </w:pPr>
      <w:r>
        <w:rPr>
          <w:rFonts w:hint="eastAsia"/>
          <w:lang w:eastAsia="ko-KR"/>
        </w:rPr>
        <w:t>Hegemonic system is good</w:t>
      </w:r>
      <w:r>
        <w:t xml:space="preserve">---they provide </w:t>
      </w:r>
      <w:r w:rsidRPr="00AB0405">
        <w:rPr>
          <w:u w:val="single"/>
        </w:rPr>
        <w:t>no alternative</w:t>
      </w:r>
      <w:r>
        <w:t xml:space="preserve"> and collapse </w:t>
      </w:r>
      <w:r w:rsidRPr="00AB0405">
        <w:rPr>
          <w:u w:val="single"/>
        </w:rPr>
        <w:t>the western cultural institutions</w:t>
      </w:r>
      <w:r>
        <w:t xml:space="preserve"> which results in mass violence---benevolent </w:t>
      </w:r>
      <w:proofErr w:type="spellStart"/>
      <w:r>
        <w:t>heg</w:t>
      </w:r>
      <w:proofErr w:type="spellEnd"/>
      <w:r>
        <w:t xml:space="preserve"> solves---turns the K.</w:t>
      </w:r>
    </w:p>
    <w:p w:rsidR="00063326" w:rsidRDefault="00063326" w:rsidP="00063326">
      <w:r>
        <w:t xml:space="preserve">Michael J. </w:t>
      </w:r>
      <w:r w:rsidRPr="00AB0405">
        <w:rPr>
          <w:rStyle w:val="StyleStyleBold12pt"/>
        </w:rPr>
        <w:t>Thompson 3</w:t>
      </w:r>
      <w:r>
        <w:t xml:space="preserve"> is the founder and editor of Logos and teaches political theory at Hunter College, CUNY. His new book, Islam and the West: Critical Perspectives on Modernity has just been released from </w:t>
      </w:r>
      <w:proofErr w:type="spellStart"/>
      <w:r>
        <w:t>Rowman</w:t>
      </w:r>
      <w:proofErr w:type="spellEnd"/>
      <w:r>
        <w:t xml:space="preserve"> and Littlefield Press. “Iraq, Hegemony and the Question of American Empire,” </w:t>
      </w:r>
      <w:hyperlink r:id="rId18" w:history="1">
        <w:r w:rsidRPr="009F767E">
          <w:rPr>
            <w:rStyle w:val="Hyperlink"/>
          </w:rPr>
          <w:t>http://www.logosjournal.com/thompson_iraq.htm</w:t>
        </w:r>
      </w:hyperlink>
      <w:r>
        <w:t xml:space="preserve">, Accessed date: 1-14-13 </w:t>
      </w:r>
      <w:proofErr w:type="gramStart"/>
      <w:r>
        <w:t>y2k</w:t>
      </w:r>
      <w:proofErr w:type="gramEnd"/>
    </w:p>
    <w:p w:rsidR="00063326" w:rsidRDefault="00063326" w:rsidP="00063326">
      <w:pPr>
        <w:ind w:right="288"/>
        <w:rPr>
          <w:sz w:val="16"/>
          <w:lang w:eastAsia="ko-KR"/>
        </w:rPr>
      </w:pPr>
    </w:p>
    <w:p w:rsidR="00063326" w:rsidRDefault="00063326" w:rsidP="00063326">
      <w:r w:rsidRPr="00063326">
        <w:t xml:space="preserve">It is rare that political debates typically confined to the left will burst into the </w:t>
      </w:r>
    </w:p>
    <w:p w:rsidR="00063326" w:rsidRDefault="00063326" w:rsidP="00063326">
      <w:r>
        <w:t>AND</w:t>
      </w:r>
    </w:p>
    <w:p w:rsidR="00063326" w:rsidRPr="00063326" w:rsidRDefault="00063326" w:rsidP="00063326">
      <w:proofErr w:type="gramStart"/>
      <w:r w:rsidRPr="00063326">
        <w:t>can</w:t>
      </w:r>
      <w:proofErr w:type="gramEnd"/>
      <w:r w:rsidRPr="00063326">
        <w:t xml:space="preserve"> have about his predicament and which cannot be thought of without enthusiasm."</w:t>
      </w:r>
    </w:p>
    <w:p w:rsidR="00063326" w:rsidRPr="00702D21" w:rsidRDefault="00063326" w:rsidP="00063326"/>
    <w:p w:rsidR="00063326" w:rsidRDefault="00063326" w:rsidP="00063326">
      <w:pPr>
        <w:keepNext/>
        <w:keepLines/>
        <w:outlineLvl w:val="3"/>
        <w:rPr>
          <w:rFonts w:eastAsiaTheme="majorEastAsia" w:cstheme="majorBidi"/>
          <w:b/>
          <w:bCs/>
          <w:iCs/>
          <w:sz w:val="24"/>
        </w:rPr>
      </w:pPr>
      <w:r>
        <w:rPr>
          <w:rFonts w:eastAsiaTheme="majorEastAsia" w:cstheme="majorBidi"/>
          <w:b/>
          <w:bCs/>
          <w:iCs/>
          <w:sz w:val="24"/>
        </w:rPr>
        <w:t>Western values are the only option for human survival</w:t>
      </w:r>
    </w:p>
    <w:p w:rsidR="00063326" w:rsidRDefault="00063326" w:rsidP="00063326">
      <w:proofErr w:type="spellStart"/>
      <w:r>
        <w:rPr>
          <w:b/>
          <w:bCs/>
          <w:sz w:val="24"/>
        </w:rPr>
        <w:t>Kors</w:t>
      </w:r>
      <w:proofErr w:type="spellEnd"/>
      <w:r>
        <w:rPr>
          <w:b/>
          <w:bCs/>
          <w:sz w:val="24"/>
        </w:rPr>
        <w:t xml:space="preserve"> 1</w:t>
      </w:r>
      <w:r>
        <w:t xml:space="preserve"> (Alan Charles, Professor of History at the University of Pennsylvania, “The West at the Dawn of the 21st Century: Triumph </w:t>
      </w:r>
      <w:proofErr w:type="gramStart"/>
      <w:r>
        <w:t>Without</w:t>
      </w:r>
      <w:proofErr w:type="gramEnd"/>
      <w:r>
        <w:t xml:space="preserve"> Self-Belief,” Volume 2, Number 1, February, http://www.fpri.org/ww/0201.200102.kors.westatdawn.html)</w:t>
      </w:r>
    </w:p>
    <w:p w:rsidR="00063326" w:rsidRDefault="00063326" w:rsidP="00063326">
      <w:pPr>
        <w:widowControl w:val="0"/>
      </w:pPr>
    </w:p>
    <w:p w:rsidR="00063326" w:rsidRDefault="00063326" w:rsidP="00063326">
      <w:r w:rsidRPr="00063326">
        <w:t xml:space="preserve">In the final analysis, it is that last trait, the West’s commitment to </w:t>
      </w:r>
    </w:p>
    <w:p w:rsidR="00063326" w:rsidRDefault="00063326" w:rsidP="00063326">
      <w:r>
        <w:t>AND</w:t>
      </w:r>
    </w:p>
    <w:p w:rsidR="00063326" w:rsidRPr="00063326" w:rsidRDefault="00063326" w:rsidP="00063326">
      <w:proofErr w:type="gramStart"/>
      <w:r w:rsidRPr="00063326">
        <w:t>applying</w:t>
      </w:r>
      <w:proofErr w:type="gramEnd"/>
      <w:r w:rsidRPr="00063326">
        <w:t xml:space="preserve"> that knowledge for good to the world in which we find ourselves. </w:t>
      </w:r>
    </w:p>
    <w:p w:rsidR="00063326" w:rsidRDefault="00063326" w:rsidP="00063326">
      <w:pPr>
        <w:rPr>
          <w:rFonts w:cs="Arial"/>
          <w:sz w:val="14"/>
        </w:rPr>
      </w:pPr>
    </w:p>
    <w:p w:rsidR="00063326" w:rsidRDefault="00063326" w:rsidP="00063326">
      <w:pPr>
        <w:pStyle w:val="Heading3"/>
      </w:pPr>
      <w:r>
        <w:lastRenderedPageBreak/>
        <w:t>Security</w:t>
      </w:r>
    </w:p>
    <w:p w:rsidR="00063326" w:rsidRDefault="00063326" w:rsidP="00063326"/>
    <w:p w:rsidR="00063326" w:rsidRDefault="00063326" w:rsidP="00063326">
      <w:pPr>
        <w:pStyle w:val="Heading4"/>
      </w:pPr>
      <w:r>
        <w:t xml:space="preserve">Threats are real and legitimate---rational risk assessment flips </w:t>
      </w:r>
      <w:proofErr w:type="spellStart"/>
      <w:r>
        <w:t>aff</w:t>
      </w:r>
      <w:proofErr w:type="spellEnd"/>
    </w:p>
    <w:p w:rsidR="00063326" w:rsidRDefault="00063326" w:rsidP="00063326">
      <w:r w:rsidRPr="00994282">
        <w:rPr>
          <w:rStyle w:val="StyleStyleBold12pt"/>
        </w:rPr>
        <w:t>Knudsen 1</w:t>
      </w:r>
      <w:r>
        <w:t xml:space="preserve"> Olav F. Knudsen is Professor Emeritus of Political Science @ </w:t>
      </w:r>
      <w:proofErr w:type="spellStart"/>
      <w:r>
        <w:t>Södertörn</w:t>
      </w:r>
      <w:proofErr w:type="spellEnd"/>
      <w:r>
        <w:t xml:space="preserve"> </w:t>
      </w:r>
      <w:proofErr w:type="spellStart"/>
      <w:r>
        <w:t>Univ</w:t>
      </w:r>
      <w:proofErr w:type="spellEnd"/>
      <w:r>
        <w:t xml:space="preserve"> College, Security Dialogue 32.3, “Post-Copenhagen Security Studies: </w:t>
      </w:r>
      <w:proofErr w:type="spellStart"/>
      <w:proofErr w:type="gramStart"/>
      <w:r>
        <w:t>Desecuritizing</w:t>
      </w:r>
      <w:proofErr w:type="spellEnd"/>
      <w:r>
        <w:t xml:space="preserve">  Securitization</w:t>
      </w:r>
      <w:proofErr w:type="gramEnd"/>
      <w:r>
        <w:t>,” p. 360</w:t>
      </w:r>
    </w:p>
    <w:p w:rsidR="00063326" w:rsidRDefault="00063326" w:rsidP="00063326"/>
    <w:p w:rsidR="00063326" w:rsidRDefault="00063326" w:rsidP="00063326">
      <w:r w:rsidRPr="00063326">
        <w:t xml:space="preserve">In the post-Cold War period, agenda-setting has been much easier </w:t>
      </w:r>
    </w:p>
    <w:p w:rsidR="00063326" w:rsidRDefault="00063326" w:rsidP="00063326">
      <w:r>
        <w:t>AND</w:t>
      </w:r>
    </w:p>
    <w:p w:rsidR="00063326" w:rsidRPr="00063326" w:rsidRDefault="00063326" w:rsidP="00063326">
      <w:proofErr w:type="gramStart"/>
      <w:r w:rsidRPr="00063326">
        <w:t>instance</w:t>
      </w:r>
      <w:proofErr w:type="gramEnd"/>
      <w:r w:rsidRPr="00063326">
        <w:t>), not least to find adequate democratic procedures for dealing with them.</w:t>
      </w:r>
    </w:p>
    <w:p w:rsidR="00063326" w:rsidRDefault="00063326" w:rsidP="00063326"/>
    <w:p w:rsidR="00063326" w:rsidRDefault="00063326" w:rsidP="00063326">
      <w:pPr>
        <w:pStyle w:val="Heading4"/>
      </w:pPr>
      <w:r>
        <w:t>That prevents great power war</w:t>
      </w:r>
    </w:p>
    <w:p w:rsidR="00063326" w:rsidRDefault="00063326" w:rsidP="00063326">
      <w:r w:rsidRPr="00702D21">
        <w:rPr>
          <w:rStyle w:val="StyleStyleBold12pt"/>
        </w:rPr>
        <w:t>Thayer 13</w:t>
      </w:r>
      <w:r>
        <w:t xml:space="preserve">—PhD U Chicago, former research fellow at Harvard Kennedy School’s </w:t>
      </w:r>
      <w:proofErr w:type="spellStart"/>
      <w:r>
        <w:t>Belfer</w:t>
      </w:r>
      <w:proofErr w:type="spellEnd"/>
      <w:r>
        <w:t xml:space="preserve"> Center, political science professor at Baylor (Bradley, professor in the political science department at Baylor University, “Humans, Not Angels: Reasons to Doubt the Decline of War Thesis”, International Studies Review Volume 15, Issue 3, pages 396–419, September 2013, </w:t>
      </w:r>
      <w:proofErr w:type="spellStart"/>
      <w:r>
        <w:t>dml</w:t>
      </w:r>
      <w:proofErr w:type="spellEnd"/>
      <w:r>
        <w:t>)</w:t>
      </w:r>
    </w:p>
    <w:p w:rsidR="00063326" w:rsidRDefault="00063326" w:rsidP="00063326"/>
    <w:p w:rsidR="00063326" w:rsidRDefault="00063326" w:rsidP="00063326">
      <w:r w:rsidRPr="00063326">
        <w:t>Accordingly, while Pinker is sensitive to the importance of power in a domestic context</w:t>
      </w:r>
    </w:p>
    <w:p w:rsidR="00063326" w:rsidRDefault="00063326" w:rsidP="00063326">
      <w:r>
        <w:t>AND</w:t>
      </w:r>
    </w:p>
    <w:p w:rsidR="00063326" w:rsidRPr="00063326" w:rsidRDefault="00063326" w:rsidP="00063326">
      <w:proofErr w:type="gramStart"/>
      <w:r w:rsidRPr="00063326">
        <w:t>of</w:t>
      </w:r>
      <w:proofErr w:type="gramEnd"/>
      <w:r w:rsidRPr="00063326">
        <w:t xml:space="preserve"> relative power changes and not to the benefit of the United States.</w:t>
      </w:r>
    </w:p>
    <w:p w:rsidR="00063326" w:rsidRDefault="00063326" w:rsidP="00063326">
      <w:pPr>
        <w:pStyle w:val="Heading4"/>
      </w:pPr>
      <w:r>
        <w:t xml:space="preserve">No impact turns---hegemonic decline emboldens </w:t>
      </w:r>
      <w:r w:rsidRPr="00C02F8A">
        <w:rPr>
          <w:u w:val="single"/>
        </w:rPr>
        <w:t>rising power</w:t>
      </w:r>
      <w:r>
        <w:t xml:space="preserve"> and </w:t>
      </w:r>
      <w:r w:rsidRPr="00C02F8A">
        <w:rPr>
          <w:u w:val="single"/>
        </w:rPr>
        <w:t>challengers</w:t>
      </w:r>
      <w:r>
        <w:t>---US intervention is inevitable, only a question of effectiveness.</w:t>
      </w:r>
    </w:p>
    <w:p w:rsidR="00063326" w:rsidRPr="00C02F8A" w:rsidRDefault="00063326" w:rsidP="00063326">
      <w:r>
        <w:t xml:space="preserve">Stuart </w:t>
      </w:r>
      <w:r w:rsidRPr="00C02F8A">
        <w:rPr>
          <w:rStyle w:val="StyleStyleBold12pt"/>
        </w:rPr>
        <w:t>Gottlieb 12</w:t>
      </w:r>
      <w:r>
        <w:t xml:space="preserve"> is an Adjunct Professor of International Affairs and Public Policy at Columbia University's School of International and Public Affairs, where he is also an affiliate of the Saltzman Institute of War and Peace Studies. He worked as a foreign policy adviser and speechwriter to two senior Democratic senators and has worked on presidential campaigns for both Democratic and Republican candidates. “What if U.S. stops policing the world?” September 19, 2012, </w:t>
      </w:r>
      <w:hyperlink r:id="rId19" w:history="1">
        <w:r w:rsidRPr="00170F6E">
          <w:rPr>
            <w:rStyle w:val="Hyperlink"/>
          </w:rPr>
          <w:t>http://www.cnn.com/2012/09/18/opinion/gottlieb-us-retrenchment/index.html</w:t>
        </w:r>
      </w:hyperlink>
      <w:r>
        <w:t xml:space="preserve">, Accessed Date: 4-19-13 </w:t>
      </w:r>
      <w:proofErr w:type="gramStart"/>
      <w:r>
        <w:t>y2k</w:t>
      </w:r>
      <w:proofErr w:type="gramEnd"/>
    </w:p>
    <w:p w:rsidR="00063326" w:rsidRDefault="00063326" w:rsidP="00063326">
      <w:r w:rsidRPr="00063326">
        <w:t xml:space="preserve">But the question is not whether promises to bring home troops and reduce military spending </w:t>
      </w:r>
    </w:p>
    <w:p w:rsidR="00063326" w:rsidRDefault="00063326" w:rsidP="00063326">
      <w:r>
        <w:t>AND</w:t>
      </w:r>
    </w:p>
    <w:p w:rsidR="00063326" w:rsidRPr="00063326" w:rsidRDefault="00063326" w:rsidP="00063326">
      <w:r w:rsidRPr="00063326">
        <w:t>. History shows that doing otherwise only raises the stakes down the line.</w:t>
      </w:r>
    </w:p>
    <w:p w:rsidR="00063326" w:rsidRPr="00E806F5" w:rsidRDefault="00063326" w:rsidP="00063326"/>
    <w:p w:rsidR="00063326" w:rsidRDefault="00063326" w:rsidP="00063326">
      <w:pPr>
        <w:pStyle w:val="Heading3"/>
      </w:pPr>
      <w:r>
        <w:lastRenderedPageBreak/>
        <w:t>Alt</w:t>
      </w:r>
    </w:p>
    <w:p w:rsidR="00063326" w:rsidRDefault="00063326" w:rsidP="00063326">
      <w:pPr>
        <w:keepNext/>
        <w:keepLines/>
        <w:spacing w:before="200"/>
        <w:outlineLvl w:val="3"/>
        <w:rPr>
          <w:rFonts w:eastAsiaTheme="majorEastAsia" w:cstheme="majorBidi"/>
          <w:b/>
          <w:bCs/>
          <w:iCs/>
          <w:sz w:val="24"/>
        </w:rPr>
      </w:pPr>
      <w:r>
        <w:rPr>
          <w:rFonts w:eastAsiaTheme="majorEastAsia" w:cstheme="majorBidi"/>
          <w:b/>
          <w:bCs/>
          <w:iCs/>
          <w:sz w:val="24"/>
        </w:rPr>
        <w:t xml:space="preserve">The alt’s all-or-nothing choice fails --- small reforms like the plan are </w:t>
      </w:r>
      <w:proofErr w:type="gramStart"/>
      <w:r>
        <w:rPr>
          <w:rFonts w:eastAsiaTheme="majorEastAsia" w:cstheme="majorBidi"/>
          <w:b/>
          <w:bCs/>
          <w:iCs/>
          <w:sz w:val="24"/>
        </w:rPr>
        <w:t>key</w:t>
      </w:r>
      <w:proofErr w:type="gramEnd"/>
      <w:r>
        <w:rPr>
          <w:rFonts w:eastAsiaTheme="majorEastAsia" w:cstheme="majorBidi"/>
          <w:b/>
          <w:bCs/>
          <w:iCs/>
          <w:sz w:val="24"/>
        </w:rPr>
        <w:t xml:space="preserve"> to institutional change and getting others to sign on to the alt </w:t>
      </w:r>
    </w:p>
    <w:p w:rsidR="00063326" w:rsidRDefault="00063326" w:rsidP="00063326">
      <w:pPr>
        <w:rPr>
          <w:rFonts w:cs="Calibri"/>
          <w:u w:val="single"/>
        </w:rPr>
      </w:pPr>
      <w:r>
        <w:t xml:space="preserve">Erik Olin </w:t>
      </w:r>
      <w:r>
        <w:rPr>
          <w:b/>
          <w:bCs/>
          <w:sz w:val="24"/>
        </w:rPr>
        <w:t>Wright 7</w:t>
      </w:r>
      <w:r>
        <w:t>, Vilas Distinguished Professor of Sociology at the University of Wisconsin, “Guidelines for Envisioning Real Utopias”, Soundings, April, www.ssc.wisc.edu/~wright/Published%20writing/Guidelines-soundings.pdf</w:t>
      </w:r>
    </w:p>
    <w:p w:rsidR="00063326" w:rsidRDefault="00063326" w:rsidP="00063326">
      <w:pPr>
        <w:ind w:right="288"/>
        <w:rPr>
          <w:rFonts w:eastAsiaTheme="majorEastAsia"/>
          <w:sz w:val="12"/>
        </w:rPr>
      </w:pPr>
    </w:p>
    <w:p w:rsidR="00063326" w:rsidRDefault="00063326" w:rsidP="00063326">
      <w:r w:rsidRPr="00063326">
        <w:t xml:space="preserve">5. </w:t>
      </w:r>
      <w:proofErr w:type="spellStart"/>
      <w:r w:rsidRPr="00063326">
        <w:t>Waystations</w:t>
      </w:r>
      <w:proofErr w:type="spellEnd"/>
      <w:r w:rsidRPr="00063326">
        <w:t xml:space="preserve"> The final guideline for discussions of envisioning real utopias concerns the importance </w:t>
      </w:r>
    </w:p>
    <w:p w:rsidR="00063326" w:rsidRDefault="00063326" w:rsidP="00063326">
      <w:r>
        <w:t>AND</w:t>
      </w:r>
    </w:p>
    <w:p w:rsidR="00063326" w:rsidRPr="00063326" w:rsidRDefault="00063326" w:rsidP="00063326">
      <w:proofErr w:type="gramStart"/>
      <w:r w:rsidRPr="00063326">
        <w:t>the</w:t>
      </w:r>
      <w:proofErr w:type="gramEnd"/>
      <w:r w:rsidRPr="00063326">
        <w:t xml:space="preserve"> ideological battle of convincing people that the alternative is credible and desirable; </w:t>
      </w:r>
    </w:p>
    <w:p w:rsidR="00063326" w:rsidRDefault="00063326" w:rsidP="00063326">
      <w:proofErr w:type="gramStart"/>
      <w:r w:rsidRPr="00063326">
        <w:t>and</w:t>
      </w:r>
      <w:proofErr w:type="gramEnd"/>
      <w:r w:rsidRPr="00063326">
        <w:t xml:space="preserve"> second, they enhance the capacity for action of people, increasing their ability </w:t>
      </w:r>
    </w:p>
    <w:p w:rsidR="00063326" w:rsidRDefault="00063326" w:rsidP="00063326">
      <w:r>
        <w:t>AND</w:t>
      </w:r>
    </w:p>
    <w:p w:rsidR="00063326" w:rsidRPr="00063326" w:rsidRDefault="00063326" w:rsidP="00063326">
      <w:proofErr w:type="gramStart"/>
      <w:r w:rsidRPr="00063326">
        <w:t>empowering</w:t>
      </w:r>
      <w:proofErr w:type="gramEnd"/>
      <w:r w:rsidRPr="00063326">
        <w:t xml:space="preserve"> people in ways which enlarge their scope of action in the future.</w:t>
      </w:r>
    </w:p>
    <w:p w:rsidR="00063326" w:rsidRPr="0091734A" w:rsidRDefault="00063326" w:rsidP="00063326">
      <w:pPr>
        <w:pStyle w:val="Heading4"/>
      </w:pPr>
      <w:r>
        <w:t>Alternative can’t change decision-makers</w:t>
      </w:r>
    </w:p>
    <w:p w:rsidR="00063326" w:rsidRDefault="00063326" w:rsidP="00063326">
      <w:proofErr w:type="spellStart"/>
      <w:r w:rsidRPr="00636359">
        <w:rPr>
          <w:rStyle w:val="StyleStyleBold12pt"/>
        </w:rPr>
        <w:t>Guzzini</w:t>
      </w:r>
      <w:proofErr w:type="spellEnd"/>
      <w:r w:rsidRPr="00636359">
        <w:rPr>
          <w:rStyle w:val="StyleStyleBold12pt"/>
        </w:rPr>
        <w:t xml:space="preserve"> 98</w:t>
      </w:r>
      <w:r w:rsidRPr="0056087C">
        <w:t xml:space="preserve"> </w:t>
      </w:r>
      <w:r w:rsidRPr="00636359">
        <w:t>Senior Research Fellow at the Copenhagen Peace Research Institute and Associate Professor of Political Science, International Relations, and European Studies at the Central European University in Budapest, 1998, Stefano, Realism in International Relations, p. 212</w:t>
      </w:r>
    </w:p>
    <w:p w:rsidR="00063326" w:rsidRPr="0056087C" w:rsidRDefault="00063326" w:rsidP="00063326"/>
    <w:p w:rsidR="00063326" w:rsidRDefault="00063326" w:rsidP="00063326">
      <w:r w:rsidRPr="00063326">
        <w:t xml:space="preserve">Therefore, in a third step, this chapter also claims that it is impossible </w:t>
      </w:r>
    </w:p>
    <w:p w:rsidR="00063326" w:rsidRDefault="00063326" w:rsidP="00063326">
      <w:r>
        <w:t>AND</w:t>
      </w:r>
    </w:p>
    <w:p w:rsidR="00063326" w:rsidRPr="00063326" w:rsidRDefault="00063326" w:rsidP="00063326">
      <w:proofErr w:type="gramStart"/>
      <w:r w:rsidRPr="00063326">
        <w:t>in</w:t>
      </w:r>
      <w:proofErr w:type="gramEnd"/>
      <w:r w:rsidRPr="00063326">
        <w:t xml:space="preserve"> the name although not always necessarily in the spirit, of realism.</w:t>
      </w:r>
    </w:p>
    <w:p w:rsidR="00063326" w:rsidRDefault="00063326" w:rsidP="00063326">
      <w:pPr>
        <w:ind w:right="288"/>
        <w:rPr>
          <w:rFonts w:eastAsiaTheme="majorEastAsia"/>
          <w:b/>
          <w:u w:val="single"/>
          <w:bdr w:val="single" w:sz="4" w:space="0" w:color="auto" w:frame="1"/>
        </w:rPr>
      </w:pPr>
    </w:p>
    <w:p w:rsidR="00A5112F" w:rsidRPr="00A5112F" w:rsidRDefault="00A5112F" w:rsidP="00A5112F">
      <w:pPr>
        <w:pStyle w:val="Heading4"/>
        <w:rPr>
          <w:lang w:eastAsia="ko-KR"/>
        </w:rPr>
      </w:pPr>
    </w:p>
    <w:sectPr w:rsidR="00A5112F" w:rsidRPr="00A5112F" w:rsidSect="00DA2A06">
      <w:headerReference w:type="default" r:id="rId20"/>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3EE" w:rsidRDefault="000153EE" w:rsidP="005F5576">
      <w:r>
        <w:separator/>
      </w:r>
    </w:p>
  </w:endnote>
  <w:endnote w:type="continuationSeparator" w:id="0">
    <w:p w:rsidR="000153EE" w:rsidRDefault="000153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3EE" w:rsidRDefault="000153EE" w:rsidP="005F5576">
      <w:r>
        <w:separator/>
      </w:r>
    </w:p>
  </w:footnote>
  <w:footnote w:type="continuationSeparator" w:id="0">
    <w:p w:rsidR="000153EE" w:rsidRDefault="000153E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326"/>
    <w:rsid w:val="000022F2"/>
    <w:rsid w:val="0000459F"/>
    <w:rsid w:val="00004EB4"/>
    <w:rsid w:val="000153EE"/>
    <w:rsid w:val="0002196C"/>
    <w:rsid w:val="00021F29"/>
    <w:rsid w:val="00027EED"/>
    <w:rsid w:val="0003041D"/>
    <w:rsid w:val="00033028"/>
    <w:rsid w:val="000360A7"/>
    <w:rsid w:val="00052A1D"/>
    <w:rsid w:val="00055E12"/>
    <w:rsid w:val="00063326"/>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StyleStyle49ptChar">
    <w:name w:val="Style Style4 + 9 pt Char"/>
    <w:link w:val="StyleStyle49pt"/>
    <w:locked/>
    <w:rsid w:val="00063326"/>
    <w:rPr>
      <w:rFonts w:ascii="Times New Roman" w:eastAsia="Times New Roman" w:hAnsi="Times New Roman"/>
      <w:u w:val="single"/>
    </w:rPr>
  </w:style>
  <w:style w:type="paragraph" w:customStyle="1" w:styleId="StyleStyle49pt">
    <w:name w:val="Style Style4 + 9 pt"/>
    <w:basedOn w:val="Normal"/>
    <w:link w:val="StyleStyle49ptChar"/>
    <w:rsid w:val="00063326"/>
    <w:pPr>
      <w:tabs>
        <w:tab w:val="num" w:pos="360"/>
      </w:tabs>
    </w:pPr>
    <w:rPr>
      <w:rFonts w:eastAsia="Times New Roman" w:cstheme="minorBidi"/>
      <w:sz w:val="22"/>
      <w:u w:val="single"/>
    </w:rPr>
  </w:style>
  <w:style w:type="character" w:customStyle="1" w:styleId="StyleStyle49ptBoldChar">
    <w:name w:val="Style Style4 + 9 pt Bold Char"/>
    <w:link w:val="StyleStyle49ptBold"/>
    <w:locked/>
    <w:rsid w:val="00063326"/>
    <w:rPr>
      <w:rFonts w:ascii="Times New Roman" w:eastAsia="Times New Roman" w:hAnsi="Times New Roman"/>
      <w:b/>
      <w:bCs/>
      <w:u w:val="single"/>
    </w:rPr>
  </w:style>
  <w:style w:type="paragraph" w:customStyle="1" w:styleId="StyleStyle49ptBold">
    <w:name w:val="Style Style4 + 9 pt Bold"/>
    <w:basedOn w:val="Normal"/>
    <w:link w:val="StyleStyle49ptBoldChar"/>
    <w:rsid w:val="00063326"/>
    <w:pPr>
      <w:tabs>
        <w:tab w:val="num" w:pos="360"/>
      </w:tabs>
    </w:pPr>
    <w:rPr>
      <w:rFonts w:eastAsia="Times New Roman" w:cstheme="minorBidi"/>
      <w:b/>
      <w:bCs/>
      <w:sz w:val="22"/>
      <w:u w:val="single"/>
    </w:rPr>
  </w:style>
  <w:style w:type="character" w:customStyle="1" w:styleId="underline">
    <w:name w:val="underline"/>
    <w:link w:val="textbold"/>
    <w:qFormat/>
    <w:rsid w:val="00063326"/>
    <w:rPr>
      <w:u w:val="single"/>
    </w:rPr>
  </w:style>
  <w:style w:type="paragraph" w:customStyle="1" w:styleId="textbold">
    <w:name w:val="text bold"/>
    <w:basedOn w:val="Normal"/>
    <w:link w:val="underline"/>
    <w:qFormat/>
    <w:rsid w:val="00063326"/>
    <w:pPr>
      <w:ind w:left="720"/>
      <w:jc w:val="both"/>
    </w:pPr>
    <w:rPr>
      <w:rFonts w:asciiTheme="minorHAnsi" w:hAnsiTheme="minorHAnsi" w:cstheme="minorBidi"/>
      <w:sz w:val="22"/>
      <w:u w:val="single"/>
    </w:rPr>
  </w:style>
  <w:style w:type="character" w:customStyle="1" w:styleId="UnderlineBold">
    <w:name w:val="Underline + Bold"/>
    <w:uiPriority w:val="1"/>
    <w:qFormat/>
    <w:rsid w:val="00063326"/>
    <w:rPr>
      <w:b/>
      <w:sz w:val="20"/>
      <w:u w:val="single"/>
    </w:rPr>
  </w:style>
  <w:style w:type="character" w:customStyle="1" w:styleId="Style4Char">
    <w:name w:val="Style4 Char"/>
    <w:link w:val="Style4"/>
    <w:rsid w:val="00063326"/>
    <w:rPr>
      <w:rFonts w:ascii="Arial Narrow" w:hAnsi="Arial Narrow"/>
      <w:u w:val="single"/>
    </w:rPr>
  </w:style>
  <w:style w:type="paragraph" w:customStyle="1" w:styleId="Style4">
    <w:name w:val="Style4"/>
    <w:basedOn w:val="Normal"/>
    <w:link w:val="Style4Char"/>
    <w:rsid w:val="00063326"/>
    <w:rPr>
      <w:rFonts w:ascii="Arial Narrow" w:hAnsi="Arial Narrow" w:cstheme="minorBidi"/>
      <w:sz w:val="22"/>
      <w:u w:val="single"/>
    </w:rPr>
  </w:style>
  <w:style w:type="character" w:customStyle="1" w:styleId="Style1Char">
    <w:name w:val="Style1 Char"/>
    <w:basedOn w:val="DefaultParagraphFont"/>
    <w:rsid w:val="00063326"/>
    <w:rPr>
      <w:rFonts w:ascii="Times New Roman" w:eastAsia="SimSun" w:hAnsi="Times New Roman"/>
      <w:sz w:val="20"/>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StyleStyle49ptChar">
    <w:name w:val="Style Style4 + 9 pt Char"/>
    <w:link w:val="StyleStyle49pt"/>
    <w:locked/>
    <w:rsid w:val="00063326"/>
    <w:rPr>
      <w:rFonts w:ascii="Times New Roman" w:eastAsia="Times New Roman" w:hAnsi="Times New Roman"/>
      <w:u w:val="single"/>
    </w:rPr>
  </w:style>
  <w:style w:type="paragraph" w:customStyle="1" w:styleId="StyleStyle49pt">
    <w:name w:val="Style Style4 + 9 pt"/>
    <w:basedOn w:val="Normal"/>
    <w:link w:val="StyleStyle49ptChar"/>
    <w:rsid w:val="00063326"/>
    <w:pPr>
      <w:tabs>
        <w:tab w:val="num" w:pos="360"/>
      </w:tabs>
    </w:pPr>
    <w:rPr>
      <w:rFonts w:eastAsia="Times New Roman" w:cstheme="minorBidi"/>
      <w:sz w:val="22"/>
      <w:u w:val="single"/>
    </w:rPr>
  </w:style>
  <w:style w:type="character" w:customStyle="1" w:styleId="StyleStyle49ptBoldChar">
    <w:name w:val="Style Style4 + 9 pt Bold Char"/>
    <w:link w:val="StyleStyle49ptBold"/>
    <w:locked/>
    <w:rsid w:val="00063326"/>
    <w:rPr>
      <w:rFonts w:ascii="Times New Roman" w:eastAsia="Times New Roman" w:hAnsi="Times New Roman"/>
      <w:b/>
      <w:bCs/>
      <w:u w:val="single"/>
    </w:rPr>
  </w:style>
  <w:style w:type="paragraph" w:customStyle="1" w:styleId="StyleStyle49ptBold">
    <w:name w:val="Style Style4 + 9 pt Bold"/>
    <w:basedOn w:val="Normal"/>
    <w:link w:val="StyleStyle49ptBoldChar"/>
    <w:rsid w:val="00063326"/>
    <w:pPr>
      <w:tabs>
        <w:tab w:val="num" w:pos="360"/>
      </w:tabs>
    </w:pPr>
    <w:rPr>
      <w:rFonts w:eastAsia="Times New Roman" w:cstheme="minorBidi"/>
      <w:b/>
      <w:bCs/>
      <w:sz w:val="22"/>
      <w:u w:val="single"/>
    </w:rPr>
  </w:style>
  <w:style w:type="character" w:customStyle="1" w:styleId="underline">
    <w:name w:val="underline"/>
    <w:link w:val="textbold"/>
    <w:qFormat/>
    <w:rsid w:val="00063326"/>
    <w:rPr>
      <w:u w:val="single"/>
    </w:rPr>
  </w:style>
  <w:style w:type="paragraph" w:customStyle="1" w:styleId="textbold">
    <w:name w:val="text bold"/>
    <w:basedOn w:val="Normal"/>
    <w:link w:val="underline"/>
    <w:qFormat/>
    <w:rsid w:val="00063326"/>
    <w:pPr>
      <w:ind w:left="720"/>
      <w:jc w:val="both"/>
    </w:pPr>
    <w:rPr>
      <w:rFonts w:asciiTheme="minorHAnsi" w:hAnsiTheme="minorHAnsi" w:cstheme="minorBidi"/>
      <w:sz w:val="22"/>
      <w:u w:val="single"/>
    </w:rPr>
  </w:style>
  <w:style w:type="character" w:customStyle="1" w:styleId="UnderlineBold">
    <w:name w:val="Underline + Bold"/>
    <w:uiPriority w:val="1"/>
    <w:qFormat/>
    <w:rsid w:val="00063326"/>
    <w:rPr>
      <w:b/>
      <w:sz w:val="20"/>
      <w:u w:val="single"/>
    </w:rPr>
  </w:style>
  <w:style w:type="character" w:customStyle="1" w:styleId="Style4Char">
    <w:name w:val="Style4 Char"/>
    <w:link w:val="Style4"/>
    <w:rsid w:val="00063326"/>
    <w:rPr>
      <w:rFonts w:ascii="Arial Narrow" w:hAnsi="Arial Narrow"/>
      <w:u w:val="single"/>
    </w:rPr>
  </w:style>
  <w:style w:type="paragraph" w:customStyle="1" w:styleId="Style4">
    <w:name w:val="Style4"/>
    <w:basedOn w:val="Normal"/>
    <w:link w:val="Style4Char"/>
    <w:rsid w:val="00063326"/>
    <w:rPr>
      <w:rFonts w:ascii="Arial Narrow" w:hAnsi="Arial Narrow" w:cstheme="minorBidi"/>
      <w:sz w:val="22"/>
      <w:u w:val="single"/>
    </w:rPr>
  </w:style>
  <w:style w:type="character" w:customStyle="1" w:styleId="Style1Char">
    <w:name w:val="Style1 Char"/>
    <w:basedOn w:val="DefaultParagraphFont"/>
    <w:rsid w:val="00063326"/>
    <w:rPr>
      <w:rFonts w:ascii="Times New Roman" w:eastAsia="SimSun" w:hAnsi="Times New Roman"/>
      <w:sz w:val="20"/>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167770" TargetMode="External"/><Relationship Id="rId18" Type="http://schemas.openxmlformats.org/officeDocument/2006/relationships/hyperlink" Target="http://www.logosjournal.com/thompson_iraq.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huffingtonpost.com/2013/06/19/drone-signature-strike_n_3421586.html" TargetMode="External"/><Relationship Id="rId17" Type="http://schemas.openxmlformats.org/officeDocument/2006/relationships/hyperlink" Target="http://www.fed.cuhk.edu.hk/lchang/material/Evolutionary/Developmental/Greene-KantSoul.pdf" TargetMode="External"/><Relationship Id="rId2" Type="http://schemas.openxmlformats.org/officeDocument/2006/relationships/customXml" Target="../customXml/item2.xml"/><Relationship Id="rId16" Type="http://schemas.openxmlformats.org/officeDocument/2006/relationships/hyperlink" Target="https://www.truth-out.org/opinion/item/14059-does-preaching-apocalypse-wor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adow.foreignpolicy.com/posts/2011/09/06/avoiding_armageddon_with_china?wpisrc=obinsite" TargetMode="External"/><Relationship Id="rId5" Type="http://schemas.microsoft.com/office/2007/relationships/stylesWithEffects" Target="stylesWithEffects.xml"/><Relationship Id="rId15" Type="http://schemas.openxmlformats.org/officeDocument/2006/relationships/hyperlink" Target="http://www.wagingpeace.org/articles/db_article.php?article_id=371" TargetMode="External"/><Relationship Id="rId10" Type="http://schemas.openxmlformats.org/officeDocument/2006/relationships/hyperlink" Target="http://www.cnas.org/blogs/abumuqawama/2012/03/terrorism-experts.html" TargetMode="External"/><Relationship Id="rId19" Type="http://schemas.openxmlformats.org/officeDocument/2006/relationships/hyperlink" Target="http://www.cnn.com/2012/09/18/opinion/gottlieb-us-retrenchment/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ndependent.org/pdf/tir/tir_08_3_holcombe.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2014-01-30T00:53:00Z</dcterms:created>
  <dcterms:modified xsi:type="dcterms:W3CDTF">2014-01-30T00:55:00Z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