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6E2" w:rsidRPr="00401E6B" w:rsidRDefault="009636E2" w:rsidP="009636E2"/>
    <w:p w:rsidR="009636E2" w:rsidRDefault="009636E2" w:rsidP="009636E2">
      <w:pPr>
        <w:pStyle w:val="Heading1"/>
      </w:pPr>
      <w:r>
        <w:lastRenderedPageBreak/>
        <w:t>Navy---Round 7---vs Liberty BM</w:t>
      </w:r>
      <w:bookmarkStart w:id="0" w:name="_GoBack"/>
      <w:bookmarkEnd w:id="0"/>
    </w:p>
    <w:p w:rsidR="009636E2" w:rsidRPr="009636E2" w:rsidRDefault="009636E2" w:rsidP="009636E2">
      <w:pPr>
        <w:pStyle w:val="Heading2"/>
      </w:pPr>
      <w:r>
        <w:lastRenderedPageBreak/>
        <w:t>2AC</w:t>
      </w:r>
    </w:p>
    <w:p w:rsidR="009636E2" w:rsidRDefault="009636E2" w:rsidP="009636E2">
      <w:pPr>
        <w:pStyle w:val="Heading3"/>
      </w:pPr>
      <w:r>
        <w:lastRenderedPageBreak/>
        <w:t>2AC T – Signature Strike</w:t>
      </w:r>
    </w:p>
    <w:p w:rsidR="009636E2" w:rsidRDefault="009636E2" w:rsidP="009636E2"/>
    <w:p w:rsidR="009636E2" w:rsidRPr="005C70C1" w:rsidRDefault="009636E2" w:rsidP="009636E2">
      <w:pPr>
        <w:pStyle w:val="Heading4"/>
      </w:pPr>
      <w:r w:rsidRPr="005C70C1">
        <w:t>Signature strikes allow for specific targeting---solves your offense.</w:t>
      </w:r>
    </w:p>
    <w:p w:rsidR="009636E2" w:rsidRDefault="009636E2" w:rsidP="009636E2">
      <w:r w:rsidRPr="00F165CA">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9636E2" w:rsidRDefault="009636E2" w:rsidP="009636E2"/>
    <w:p w:rsidR="009636E2" w:rsidRDefault="009636E2" w:rsidP="009636E2">
      <w:r w:rsidRPr="009636E2">
        <w:t>An explanation of the difference between a "signature strike" and "personality strike</w:t>
      </w:r>
    </w:p>
    <w:p w:rsidR="009636E2" w:rsidRDefault="009636E2" w:rsidP="009636E2">
      <w:r>
        <w:t>AND</w:t>
      </w:r>
    </w:p>
    <w:p w:rsidR="009636E2" w:rsidRPr="009636E2" w:rsidRDefault="009636E2" w:rsidP="009636E2">
      <w:proofErr w:type="gramStart"/>
      <w:r w:rsidRPr="009636E2">
        <w:t>vehicles</w:t>
      </w:r>
      <w:proofErr w:type="gramEnd"/>
      <w:r w:rsidRPr="009636E2">
        <w:t xml:space="preserve"> of militants or compounds, eavesdropping on cell phone conversations, etc.).</w:t>
      </w:r>
    </w:p>
    <w:p w:rsidR="009636E2" w:rsidRDefault="009636E2" w:rsidP="009636E2">
      <w:pPr>
        <w:pStyle w:val="Heading4"/>
      </w:pPr>
      <w:r>
        <w:rPr>
          <w:lang w:eastAsia="ko-KR"/>
        </w:rPr>
        <w:t>AND-Meets Obama’s definition</w:t>
      </w:r>
    </w:p>
    <w:p w:rsidR="009636E2" w:rsidRPr="001B3AE8" w:rsidRDefault="009636E2" w:rsidP="009636E2">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0" w:history="1">
        <w:r w:rsidRPr="001B3AE8">
          <w:rPr>
            <w:rStyle w:val="Hyperlink"/>
          </w:rPr>
          <w:t>http://www.huffingtonpost.com/2013/06/19/drone-signature-strike_n_3421586.html</w:t>
        </w:r>
      </w:hyperlink>
    </w:p>
    <w:p w:rsidR="009636E2" w:rsidRDefault="009636E2" w:rsidP="009636E2">
      <w:pPr>
        <w:rPr>
          <w:b/>
        </w:rPr>
      </w:pPr>
    </w:p>
    <w:p w:rsidR="009636E2" w:rsidRDefault="009636E2" w:rsidP="009636E2">
      <w:r w:rsidRPr="009636E2">
        <w:t xml:space="preserve">Such so-called "signature strikes" are one of the most controversial practices </w:t>
      </w:r>
    </w:p>
    <w:p w:rsidR="009636E2" w:rsidRDefault="009636E2" w:rsidP="009636E2">
      <w:r>
        <w:t>AND</w:t>
      </w:r>
    </w:p>
    <w:p w:rsidR="009636E2" w:rsidRPr="009636E2" w:rsidRDefault="009636E2" w:rsidP="009636E2">
      <w:proofErr w:type="gramStart"/>
      <w:r w:rsidRPr="009636E2">
        <w:t>that</w:t>
      </w:r>
      <w:proofErr w:type="gramEnd"/>
      <w:r w:rsidRPr="009636E2">
        <w:t xml:space="preserve"> drones sometimes make mistakes, but said their work must carry on.</w:t>
      </w:r>
    </w:p>
    <w:p w:rsidR="009636E2" w:rsidRPr="001C5A78" w:rsidRDefault="009636E2" w:rsidP="009636E2"/>
    <w:p w:rsidR="009636E2" w:rsidRPr="001C5A78" w:rsidRDefault="009636E2" w:rsidP="009636E2">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9636E2" w:rsidRDefault="009636E2" w:rsidP="009636E2">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9636E2" w:rsidRDefault="009636E2" w:rsidP="009636E2">
      <w:pPr>
        <w:rPr>
          <w:lang w:eastAsia="ko-KR"/>
        </w:rPr>
      </w:pPr>
    </w:p>
    <w:p w:rsidR="009636E2" w:rsidRDefault="009636E2" w:rsidP="009636E2">
      <w:r w:rsidRPr="009636E2">
        <w:t xml:space="preserve">2.3. Targeted Killing 2.3.1. Two elements </w:t>
      </w:r>
      <w:proofErr w:type="gramStart"/>
      <w:r w:rsidRPr="009636E2">
        <w:t>This</w:t>
      </w:r>
      <w:proofErr w:type="gramEnd"/>
      <w:r w:rsidRPr="009636E2">
        <w:t xml:space="preserve"> </w:t>
      </w:r>
    </w:p>
    <w:p w:rsidR="009636E2" w:rsidRDefault="009636E2" w:rsidP="009636E2">
      <w:r>
        <w:t>AND</w:t>
      </w:r>
    </w:p>
    <w:p w:rsidR="009636E2" w:rsidRPr="009636E2" w:rsidRDefault="009636E2" w:rsidP="009636E2">
      <w:r w:rsidRPr="009636E2">
        <w:t>/persons) suspected of terrorism, with explicit or implicit governmental approval’.</w:t>
      </w:r>
    </w:p>
    <w:p w:rsidR="009636E2" w:rsidRDefault="009636E2" w:rsidP="009636E2">
      <w:pPr>
        <w:rPr>
          <w:lang w:eastAsia="ko-KR"/>
        </w:rPr>
      </w:pPr>
    </w:p>
    <w:p w:rsidR="009636E2" w:rsidRDefault="009636E2" w:rsidP="009636E2">
      <w:pPr>
        <w:rPr>
          <w:lang w:eastAsia="ko-KR"/>
        </w:rPr>
      </w:pPr>
    </w:p>
    <w:p w:rsidR="009636E2" w:rsidRDefault="009636E2" w:rsidP="009636E2">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9636E2" w:rsidRDefault="009636E2" w:rsidP="009636E2">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9636E2" w:rsidRDefault="009636E2" w:rsidP="009636E2">
      <w:pPr>
        <w:rPr>
          <w:lang w:eastAsia="ko-KR"/>
        </w:rPr>
      </w:pPr>
    </w:p>
    <w:p w:rsidR="009636E2" w:rsidRDefault="009636E2" w:rsidP="009636E2">
      <w:r w:rsidRPr="009636E2">
        <w:t xml:space="preserve">The available evidence indicates that the vast majority of drone strikes conducted by the CIA </w:t>
      </w:r>
    </w:p>
    <w:p w:rsidR="009636E2" w:rsidRDefault="009636E2" w:rsidP="009636E2">
      <w:r>
        <w:t>AND</w:t>
      </w:r>
    </w:p>
    <w:p w:rsidR="009636E2" w:rsidRPr="009636E2" w:rsidRDefault="009636E2" w:rsidP="009636E2">
      <w:proofErr w:type="gramStart"/>
      <w:r w:rsidRPr="009636E2">
        <w:t>killed</w:t>
      </w:r>
      <w:proofErr w:type="gramEnd"/>
      <w:r w:rsidRPr="009636E2">
        <w:t xml:space="preserve"> in signature strikes reminds him ‘of body counts in Vietnam’.11</w:t>
      </w:r>
    </w:p>
    <w:p w:rsidR="009636E2" w:rsidRPr="006F4072" w:rsidRDefault="009636E2" w:rsidP="009636E2">
      <w:pPr>
        <w:rPr>
          <w:lang w:eastAsia="ko-KR"/>
        </w:rPr>
      </w:pPr>
    </w:p>
    <w:p w:rsidR="009636E2" w:rsidRPr="002A3295" w:rsidRDefault="009636E2" w:rsidP="009636E2">
      <w:pPr>
        <w:rPr>
          <w:lang w:eastAsia="ko-KR"/>
        </w:rPr>
      </w:pPr>
    </w:p>
    <w:p w:rsidR="009636E2" w:rsidRDefault="009636E2" w:rsidP="009636E2">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9636E2" w:rsidRDefault="009636E2" w:rsidP="009636E2">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9636E2" w:rsidRDefault="009636E2" w:rsidP="009636E2">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1"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9636E2" w:rsidRPr="005171ED" w:rsidRDefault="009636E2" w:rsidP="009636E2">
      <w:pPr>
        <w:rPr>
          <w:lang w:eastAsia="ko-KR"/>
        </w:rPr>
      </w:pPr>
    </w:p>
    <w:p w:rsidR="009636E2" w:rsidRDefault="009636E2" w:rsidP="009636E2">
      <w:r w:rsidRPr="009636E2">
        <w:t xml:space="preserve">A. Defining “Targeted Killing” One overarching problem that exists when writing on </w:t>
      </w:r>
    </w:p>
    <w:p w:rsidR="009636E2" w:rsidRDefault="009636E2" w:rsidP="009636E2">
      <w:r>
        <w:t>AND</w:t>
      </w:r>
    </w:p>
    <w:p w:rsidR="009636E2" w:rsidRPr="009636E2" w:rsidRDefault="009636E2" w:rsidP="009636E2">
      <w:proofErr w:type="gramStart"/>
      <w:r w:rsidRPr="009636E2">
        <w:t>gunships</w:t>
      </w:r>
      <w:proofErr w:type="gramEnd"/>
      <w:r w:rsidRPr="009636E2">
        <w:t>, drones, the use of car bombs, and poison.”33</w:t>
      </w:r>
    </w:p>
    <w:p w:rsidR="009636E2" w:rsidRDefault="009636E2" w:rsidP="009636E2">
      <w:pPr>
        <w:rPr>
          <w:lang w:eastAsia="ko-KR"/>
        </w:rPr>
      </w:pPr>
    </w:p>
    <w:p w:rsidR="009636E2" w:rsidRDefault="009636E2" w:rsidP="009636E2">
      <w:pPr>
        <w:pStyle w:val="Heading3"/>
      </w:pPr>
      <w:r>
        <w:lastRenderedPageBreak/>
        <w:t>2AC T – In Means All</w:t>
      </w:r>
    </w:p>
    <w:p w:rsidR="009636E2" w:rsidRPr="0069252A" w:rsidRDefault="009636E2" w:rsidP="009636E2"/>
    <w:p w:rsidR="009636E2" w:rsidRDefault="009636E2" w:rsidP="009636E2">
      <w:pPr>
        <w:pStyle w:val="Heading4"/>
      </w:pPr>
      <w:r>
        <w:t>We meet---Plan functionally bans all area---drone strikes are 95% of Targeted killing</w:t>
      </w:r>
    </w:p>
    <w:p w:rsidR="009636E2" w:rsidRDefault="009636E2" w:rsidP="009636E2">
      <w:proofErr w:type="spellStart"/>
      <w:r w:rsidRPr="006A2AFC">
        <w:rPr>
          <w:rStyle w:val="StyleStyleBold12pt"/>
        </w:rPr>
        <w:t>Zenko</w:t>
      </w:r>
      <w:proofErr w:type="spellEnd"/>
      <w:r w:rsidRPr="006A2AFC">
        <w:rPr>
          <w:rStyle w:val="StyleStyleBold12pt"/>
        </w:rPr>
        <w:t xml:space="preserve"> 13</w:t>
      </w:r>
      <w:r>
        <w:t xml:space="preserve"> Micah </w:t>
      </w:r>
      <w:proofErr w:type="spellStart"/>
      <w:r>
        <w:t>Zenko</w:t>
      </w:r>
      <w:proofErr w:type="spellEnd"/>
      <w:r>
        <w:t xml:space="preserve"> is CFR Douglas Dillon Fellow in the Center for Preventive Action, “Reforming U.S. Drone Strike Policies,” January, Council of Foreign Relations, http://www.cfr.org/wars-and-warfare/reforming-us-drone-strike-policies/p29736, Accessed Date: 6-4-13 y2k</w:t>
      </w:r>
    </w:p>
    <w:p w:rsidR="009636E2" w:rsidRDefault="009636E2" w:rsidP="009636E2"/>
    <w:p w:rsidR="009636E2" w:rsidRDefault="009636E2" w:rsidP="009636E2">
      <w:r w:rsidRPr="009636E2">
        <w:t xml:space="preserve">Compared to other military tools, the advantages of using drones— particularly, that </w:t>
      </w:r>
    </w:p>
    <w:p w:rsidR="009636E2" w:rsidRDefault="009636E2" w:rsidP="009636E2">
      <w:r>
        <w:t>AND</w:t>
      </w:r>
    </w:p>
    <w:p w:rsidR="009636E2" w:rsidRPr="009636E2" w:rsidRDefault="009636E2" w:rsidP="009636E2">
      <w:proofErr w:type="gramStart"/>
      <w:r w:rsidRPr="009636E2">
        <w:t>more</w:t>
      </w:r>
      <w:proofErr w:type="gramEnd"/>
      <w:r w:rsidRPr="009636E2">
        <w:t xml:space="preserve"> likely policy option compared to capturing suspected militants or other nonmilitary options.</w:t>
      </w:r>
    </w:p>
    <w:p w:rsidR="009636E2" w:rsidRDefault="009636E2" w:rsidP="009636E2"/>
    <w:p w:rsidR="009636E2" w:rsidRDefault="009636E2" w:rsidP="009636E2">
      <w:pPr>
        <w:pStyle w:val="Heading4"/>
      </w:pPr>
      <w:r>
        <w:t>Counter-interpretation:</w:t>
      </w:r>
    </w:p>
    <w:p w:rsidR="009636E2" w:rsidRPr="0069252A" w:rsidRDefault="009636E2" w:rsidP="009636E2"/>
    <w:p w:rsidR="009636E2" w:rsidRDefault="009636E2" w:rsidP="009636E2">
      <w:pPr>
        <w:pStyle w:val="Heading4"/>
      </w:pPr>
      <w:r>
        <w:t xml:space="preserve">A) “In the area of” means a </w:t>
      </w:r>
      <w:proofErr w:type="spellStart"/>
      <w:r>
        <w:t>ceratin</w:t>
      </w:r>
      <w:proofErr w:type="spellEnd"/>
      <w:r>
        <w:t xml:space="preserve"> scope </w:t>
      </w:r>
    </w:p>
    <w:p w:rsidR="009636E2" w:rsidRDefault="009636E2" w:rsidP="009636E2">
      <w:r>
        <w:t xml:space="preserve">Elizabeth </w:t>
      </w:r>
      <w:r>
        <w:rPr>
          <w:rStyle w:val="StyleStyleBold12pt"/>
        </w:rPr>
        <w:t>Miura 12</w:t>
      </w:r>
      <w:r>
        <w:t>, China Presentation, prezi.com/tccgenlw25so/chin165a-final-presentation/</w:t>
      </w:r>
    </w:p>
    <w:p w:rsidR="009636E2" w:rsidRDefault="009636E2" w:rsidP="009636E2">
      <w:pPr>
        <w:rPr>
          <w:rStyle w:val="Box"/>
        </w:rPr>
      </w:pPr>
      <w:r>
        <w:t>"</w:t>
      </w:r>
      <w:proofErr w:type="gramStart"/>
      <w:r w:rsidRPr="0069252A">
        <w:rPr>
          <w:rStyle w:val="Emphasis"/>
          <w:highlight w:val="cyan"/>
        </w:rPr>
        <w:t>in</w:t>
      </w:r>
      <w:proofErr w:type="gramEnd"/>
      <w:r w:rsidRPr="0069252A">
        <w:rPr>
          <w:rStyle w:val="Emphasis"/>
          <w:highlight w:val="cyan"/>
        </w:rPr>
        <w:t xml:space="preserve"> the area of" refers to </w:t>
      </w:r>
      <w:r w:rsidRPr="0069252A">
        <w:rPr>
          <w:rStyle w:val="Box"/>
          <w:highlight w:val="cyan"/>
        </w:rPr>
        <w:t>a certain scope</w:t>
      </w:r>
    </w:p>
    <w:p w:rsidR="009636E2" w:rsidRDefault="009636E2" w:rsidP="009636E2">
      <w:pPr>
        <w:rPr>
          <w:rStyle w:val="Box"/>
        </w:rPr>
      </w:pPr>
    </w:p>
    <w:p w:rsidR="009636E2" w:rsidRPr="0065111A" w:rsidRDefault="009636E2" w:rsidP="009636E2">
      <w:pPr>
        <w:pStyle w:val="Heading4"/>
      </w:pPr>
      <w:r>
        <w:t>B) Substantially means the main</w:t>
      </w:r>
    </w:p>
    <w:p w:rsidR="009636E2" w:rsidRPr="0065111A" w:rsidRDefault="009636E2" w:rsidP="009636E2">
      <w:r w:rsidRPr="0065111A">
        <w:rPr>
          <w:b/>
          <w:u w:val="single"/>
        </w:rPr>
        <w:t>Cambridge Advanced Learner's Dictionary</w:t>
      </w:r>
      <w:r w:rsidRPr="0065111A">
        <w:t>, 200</w:t>
      </w:r>
      <w:r w:rsidRPr="0065111A">
        <w:rPr>
          <w:b/>
          <w:u w:val="single"/>
        </w:rPr>
        <w:t>9</w:t>
      </w:r>
      <w:r w:rsidRPr="0065111A">
        <w:t xml:space="preserve"> </w:t>
      </w:r>
    </w:p>
    <w:p w:rsidR="009636E2" w:rsidRPr="0065111A" w:rsidRDefault="009636E2" w:rsidP="009636E2">
      <w:r w:rsidRPr="0065111A">
        <w:t>["Substantially," http://dictionary.cambridge.org/define.asp?key=79480&amp;dict=CALD</w:t>
      </w:r>
      <w:proofErr w:type="gramStart"/>
      <w:r w:rsidRPr="0065111A">
        <w:t>, ]</w:t>
      </w:r>
      <w:proofErr w:type="gramEnd"/>
    </w:p>
    <w:p w:rsidR="009636E2" w:rsidRPr="0065111A" w:rsidRDefault="009636E2" w:rsidP="009636E2"/>
    <w:p w:rsidR="009636E2" w:rsidRPr="0065111A" w:rsidRDefault="009636E2" w:rsidP="009636E2">
      <w:proofErr w:type="gramStart"/>
      <w:r w:rsidRPr="0065111A">
        <w:t>substantial</w:t>
      </w:r>
      <w:proofErr w:type="gramEnd"/>
      <w:r w:rsidRPr="0065111A">
        <w:t xml:space="preserve"> (GENERAL)   Show phonetics</w:t>
      </w:r>
    </w:p>
    <w:p w:rsidR="009636E2" w:rsidRPr="0065111A" w:rsidRDefault="009636E2" w:rsidP="009636E2">
      <w:proofErr w:type="gramStart"/>
      <w:r w:rsidRPr="0065111A">
        <w:t>adjective</w:t>
      </w:r>
      <w:proofErr w:type="gramEnd"/>
      <w:r w:rsidRPr="0065111A">
        <w:t xml:space="preserve"> [before noun] FORMAL</w:t>
      </w:r>
    </w:p>
    <w:p w:rsidR="009636E2" w:rsidRPr="0065111A" w:rsidRDefault="009636E2" w:rsidP="009636E2">
      <w:proofErr w:type="gramStart"/>
      <w:r w:rsidRPr="0069252A">
        <w:rPr>
          <w:rStyle w:val="Box"/>
          <w:highlight w:val="cyan"/>
        </w:rPr>
        <w:t>relating</w:t>
      </w:r>
      <w:proofErr w:type="gramEnd"/>
      <w:r w:rsidRPr="0069252A">
        <w:rPr>
          <w:rStyle w:val="Box"/>
          <w:highlight w:val="cyan"/>
        </w:rPr>
        <w:t xml:space="preserve"> to the main</w:t>
      </w:r>
      <w:r w:rsidRPr="0065111A">
        <w:rPr>
          <w:u w:val="single"/>
        </w:rPr>
        <w:t xml:space="preserve"> or most important </w:t>
      </w:r>
      <w:r w:rsidRPr="0069252A">
        <w:rPr>
          <w:highlight w:val="cyan"/>
          <w:u w:val="single"/>
        </w:rPr>
        <w:t>things being considered</w:t>
      </w:r>
      <w:r w:rsidRPr="0065111A">
        <w:t>:</w:t>
      </w:r>
    </w:p>
    <w:p w:rsidR="009636E2" w:rsidRPr="0065111A" w:rsidRDefault="009636E2" w:rsidP="009636E2">
      <w:r w:rsidRPr="0065111A">
        <w:t>The committee were in substantial agreement (= agreed about most of the things discussed).</w:t>
      </w:r>
    </w:p>
    <w:p w:rsidR="009636E2" w:rsidRDefault="009636E2" w:rsidP="009636E2"/>
    <w:p w:rsidR="009636E2" w:rsidRPr="00401E6B" w:rsidRDefault="009636E2" w:rsidP="009636E2"/>
    <w:p w:rsidR="009636E2" w:rsidRDefault="009636E2" w:rsidP="009636E2">
      <w:pPr>
        <w:pStyle w:val="Heading3"/>
        <w:rPr>
          <w:lang w:eastAsia="ko-KR"/>
        </w:rPr>
      </w:pPr>
      <w:r>
        <w:rPr>
          <w:lang w:eastAsia="ko-KR"/>
        </w:rPr>
        <w:lastRenderedPageBreak/>
        <w:t>2AC Security – Generic</w:t>
      </w:r>
    </w:p>
    <w:p w:rsidR="009636E2" w:rsidRPr="00336858" w:rsidRDefault="009636E2" w:rsidP="009636E2">
      <w:pPr>
        <w:pStyle w:val="Heading4"/>
        <w:rPr>
          <w:rFonts w:cs="Arial"/>
        </w:rPr>
      </w:pPr>
      <w:r>
        <w:rPr>
          <w:rFonts w:cs="Arial"/>
        </w:rPr>
        <w:t>No prior question</w:t>
      </w:r>
    </w:p>
    <w:p w:rsidR="009636E2" w:rsidRPr="00336858" w:rsidRDefault="009636E2" w:rsidP="009636E2">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9636E2" w:rsidRPr="00336858" w:rsidRDefault="009636E2" w:rsidP="009636E2">
      <w:pPr>
        <w:rPr>
          <w:rFonts w:cs="Arial"/>
        </w:rPr>
      </w:pPr>
    </w:p>
    <w:p w:rsidR="009636E2" w:rsidRDefault="009636E2" w:rsidP="009636E2">
      <w:r w:rsidRPr="009636E2">
        <w:t xml:space="preserve">The lesson seems clear. Even at the danger of “fuzzy boundaries”, when </w:t>
      </w:r>
    </w:p>
    <w:p w:rsidR="009636E2" w:rsidRDefault="009636E2" w:rsidP="009636E2">
      <w:r>
        <w:t>AND</w:t>
      </w:r>
    </w:p>
    <w:p w:rsidR="009636E2" w:rsidRPr="009636E2" w:rsidRDefault="009636E2" w:rsidP="009636E2">
      <w:r w:rsidRPr="009636E2">
        <w:t>Besides, “timing” seems to be quite recalcitrant to analytical treatment.</w:t>
      </w:r>
    </w:p>
    <w:p w:rsidR="009636E2" w:rsidRDefault="009636E2" w:rsidP="009636E2">
      <w:pPr>
        <w:pStyle w:val="Heading4"/>
        <w:framePr w:hSpace="144" w:wrap="notBeside" w:vAnchor="page" w:hAnchor="page" w:xAlign="center" w:yAlign="bottom" w:anchorLock="1"/>
      </w:pPr>
      <w:r>
        <w:t>Perm do both—</w:t>
      </w:r>
      <w:r w:rsidRPr="004F64C2">
        <w:rPr>
          <w:u w:val="single"/>
        </w:rPr>
        <w:t>totalizing rejection</w:t>
      </w:r>
      <w:r>
        <w:t xml:space="preserve"> of politics turns the alt—</w:t>
      </w:r>
      <w:r w:rsidRPr="004F64C2">
        <w:rPr>
          <w:u w:val="single"/>
        </w:rPr>
        <w:t>engagement</w:t>
      </w:r>
      <w:r>
        <w:t xml:space="preserve"> is critical to de-securitization.</w:t>
      </w:r>
    </w:p>
    <w:p w:rsidR="009636E2" w:rsidRDefault="009636E2" w:rsidP="009636E2">
      <w:pPr>
        <w:framePr w:hSpace="144" w:wrap="notBeside" w:vAnchor="page" w:hAnchor="page" w:xAlign="center" w:yAlign="bottom" w:anchorLock="1"/>
      </w:pPr>
      <w:proofErr w:type="spellStart"/>
      <w:r w:rsidRPr="00994282">
        <w:rPr>
          <w:rStyle w:val="StyleStyleBold12pt"/>
        </w:rPr>
        <w:t>Bilgin</w:t>
      </w:r>
      <w:proofErr w:type="spellEnd"/>
      <w:r w:rsidRPr="00994282">
        <w:rPr>
          <w:rStyle w:val="StyleStyleBold12pt"/>
        </w:rPr>
        <w:t xml:space="preserve"> 5</w:t>
      </w:r>
      <w:r>
        <w:t xml:space="preserve"> Pinar </w:t>
      </w:r>
      <w:proofErr w:type="spellStart"/>
      <w:r>
        <w:t>Bilgin</w:t>
      </w:r>
      <w:proofErr w:type="spellEnd"/>
      <w:r>
        <w:t xml:space="preserve"> is Professor of International Relations @ </w:t>
      </w:r>
      <w:proofErr w:type="spellStart"/>
      <w:r>
        <w:t>Bilkent</w:t>
      </w:r>
      <w:proofErr w:type="spellEnd"/>
      <w:r>
        <w:t xml:space="preserve"> University, “</w:t>
      </w:r>
      <w:r w:rsidRPr="0041185C" w:rsidDel="00DA13DB">
        <w:t>Regional Security in The Middle East</w:t>
      </w:r>
      <w:r>
        <w:t>” p. 60-1.</w:t>
      </w:r>
    </w:p>
    <w:p w:rsidR="009636E2" w:rsidRPr="005135E9" w:rsidRDefault="009636E2" w:rsidP="009636E2">
      <w:pPr>
        <w:pStyle w:val="Cards"/>
        <w:framePr w:hSpace="144" w:wrap="notBeside" w:vAnchor="page" w:hAnchor="page" w:xAlign="center" w:yAlign="bottom" w:anchorLock="1"/>
        <w:rPr>
          <w:rFonts w:ascii="Arial Narrow" w:hAnsi="Arial Narrow"/>
        </w:rPr>
      </w:pPr>
    </w:p>
    <w:p w:rsidR="009636E2" w:rsidRDefault="009636E2" w:rsidP="009636E2">
      <w:r w:rsidRPr="009636E2">
        <w:t xml:space="preserve">Admittedly, providing a critique of existing approaches to security, revealing those hidden assumptions </w:t>
      </w:r>
    </w:p>
    <w:p w:rsidR="009636E2" w:rsidRDefault="009636E2" w:rsidP="009636E2">
      <w:r>
        <w:t>AND</w:t>
      </w:r>
    </w:p>
    <w:p w:rsidR="009636E2" w:rsidRPr="009636E2" w:rsidRDefault="009636E2" w:rsidP="009636E2">
      <w:proofErr w:type="gramStart"/>
      <w:r w:rsidRPr="009636E2">
        <w:t>of</w:t>
      </w:r>
      <w:proofErr w:type="gramEnd"/>
      <w:r w:rsidRPr="009636E2">
        <w:t xml:space="preserve"> critical approaches to re-think security in both theory and practice.</w:t>
      </w:r>
    </w:p>
    <w:p w:rsidR="009636E2" w:rsidRDefault="009636E2" w:rsidP="009636E2">
      <w:pPr>
        <w:pStyle w:val="Heading4"/>
      </w:pPr>
      <w:r>
        <w:t xml:space="preserve">Threats are real and legitimate---rational risk assessment flips </w:t>
      </w:r>
      <w:proofErr w:type="spellStart"/>
      <w:r>
        <w:t>aff</w:t>
      </w:r>
      <w:proofErr w:type="spellEnd"/>
    </w:p>
    <w:p w:rsidR="009636E2" w:rsidRDefault="009636E2" w:rsidP="009636E2">
      <w:r w:rsidRPr="00994282">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9636E2" w:rsidRDefault="009636E2" w:rsidP="009636E2"/>
    <w:p w:rsidR="009636E2" w:rsidRDefault="009636E2" w:rsidP="009636E2">
      <w:r w:rsidRPr="009636E2">
        <w:t xml:space="preserve">In the post-Cold War period, agenda-setting has been much easier </w:t>
      </w:r>
    </w:p>
    <w:p w:rsidR="009636E2" w:rsidRDefault="009636E2" w:rsidP="009636E2">
      <w:r>
        <w:t>AND</w:t>
      </w:r>
    </w:p>
    <w:p w:rsidR="009636E2" w:rsidRPr="009636E2" w:rsidRDefault="009636E2" w:rsidP="009636E2">
      <w:proofErr w:type="gramStart"/>
      <w:r w:rsidRPr="009636E2">
        <w:t>instance</w:t>
      </w:r>
      <w:proofErr w:type="gramEnd"/>
      <w:r w:rsidRPr="009636E2">
        <w:t>), not least to find adequate democratic procedures for dealing with them.</w:t>
      </w:r>
    </w:p>
    <w:p w:rsidR="009636E2" w:rsidRDefault="009636E2" w:rsidP="009636E2">
      <w:pPr>
        <w:pStyle w:val="Heading4"/>
      </w:pPr>
      <w:r>
        <w:t xml:space="preserve">Linear prediction is possible and sufficient—acting within the system </w:t>
      </w:r>
      <w:r w:rsidRPr="004506C8">
        <w:rPr>
          <w:u w:val="single"/>
        </w:rPr>
        <w:t>reduces</w:t>
      </w:r>
      <w:r>
        <w:t xml:space="preserve"> uncertainty.</w:t>
      </w:r>
    </w:p>
    <w:p w:rsidR="009636E2" w:rsidRDefault="009636E2" w:rsidP="009636E2">
      <w:r>
        <w:t xml:space="preserve">David </w:t>
      </w:r>
      <w:r w:rsidRPr="004506C8">
        <w:rPr>
          <w:rStyle w:val="StyleStyleBold12pt"/>
        </w:rPr>
        <w:t>Levy 4</w:t>
      </w:r>
      <w:r>
        <w:t xml:space="preserve"> is University of Massachusetts Chair of Management. “Applications and Limitations of Complexity Theory in Organization Theory and Strategy,” November 19, 2004, http://www.faculty.umb.edu/david_levy/complex00.pdf</w:t>
      </w:r>
      <w:proofErr w:type="gramStart"/>
      <w:r>
        <w:t>,  Accessed</w:t>
      </w:r>
      <w:proofErr w:type="gramEnd"/>
      <w:r>
        <w:t xml:space="preserve"> date: 10-31-12 y2k</w:t>
      </w:r>
    </w:p>
    <w:p w:rsidR="009636E2" w:rsidRPr="004506C8" w:rsidRDefault="009636E2" w:rsidP="009636E2"/>
    <w:p w:rsidR="009636E2" w:rsidRDefault="009636E2" w:rsidP="009636E2">
      <w:r w:rsidRPr="009636E2">
        <w:t xml:space="preserve">Despite its attractions, the application of complexity theory to the social sciences is still </w:t>
      </w:r>
    </w:p>
    <w:p w:rsidR="009636E2" w:rsidRDefault="009636E2" w:rsidP="009636E2">
      <w:r>
        <w:t>AND</w:t>
      </w:r>
    </w:p>
    <w:p w:rsidR="009636E2" w:rsidRPr="009636E2" w:rsidRDefault="009636E2" w:rsidP="009636E2">
      <w:r w:rsidRPr="009636E2">
        <w:t>1990</w:t>
      </w:r>
      <w:proofErr w:type="gramStart"/>
      <w:r w:rsidRPr="009636E2">
        <w:t>),</w:t>
      </w:r>
      <w:proofErr w:type="gramEnd"/>
      <w:r w:rsidRPr="009636E2">
        <w:t xml:space="preserve"> ensure that behavior is </w:t>
      </w:r>
      <w:proofErr w:type="spellStart"/>
      <w:r w:rsidRPr="009636E2">
        <w:t>nonchaotic</w:t>
      </w:r>
      <w:proofErr w:type="spellEnd"/>
      <w:r w:rsidRPr="009636E2">
        <w:t xml:space="preserve"> by reducing variability throughout the system.</w:t>
      </w:r>
    </w:p>
    <w:p w:rsidR="009636E2" w:rsidRPr="0048600D" w:rsidRDefault="009636E2" w:rsidP="009636E2">
      <w:pPr>
        <w:pStyle w:val="Heading4"/>
      </w:pPr>
      <w:r>
        <w:t>Scenario planning is good</w:t>
      </w:r>
    </w:p>
    <w:p w:rsidR="009636E2" w:rsidRPr="0048600D" w:rsidRDefault="009636E2" w:rsidP="009636E2">
      <w:pPr>
        <w:rPr>
          <w:rStyle w:val="CitesChar2"/>
          <w:rFonts w:ascii="Arial" w:eastAsia="Calibri" w:hAnsi="Arial" w:cs="Arial"/>
        </w:rPr>
      </w:pPr>
      <w:r>
        <w:rPr>
          <w:rStyle w:val="Author-Date"/>
          <w:rFonts w:cs="Arial"/>
        </w:rPr>
        <w:t xml:space="preserve">Fitzsimmons </w:t>
      </w:r>
      <w:r w:rsidRPr="0048600D">
        <w:rPr>
          <w:rStyle w:val="Author-Date"/>
          <w:rFonts w:cs="Arial"/>
        </w:rPr>
        <w:t>7</w:t>
      </w:r>
      <w:r>
        <w:t xml:space="preserve"> </w:t>
      </w:r>
      <w:r w:rsidRPr="005116BA">
        <w:t>Michael, “The Problem of Uncertainty in Strategic Planning”, Survival, Winter 06/07</w:t>
      </w:r>
    </w:p>
    <w:p w:rsidR="009636E2" w:rsidRPr="0048600D" w:rsidRDefault="009636E2" w:rsidP="009636E2">
      <w:pPr>
        <w:rPr>
          <w:rFonts w:cs="Arial"/>
        </w:rPr>
      </w:pPr>
    </w:p>
    <w:p w:rsidR="009636E2" w:rsidRDefault="009636E2" w:rsidP="009636E2">
      <w:r w:rsidRPr="009636E2">
        <w:t xml:space="preserve">But handling even this weaker form of uncertainty is still quite </w:t>
      </w:r>
      <w:proofErr w:type="spellStart"/>
      <w:r w:rsidRPr="009636E2">
        <w:t>challeng</w:t>
      </w:r>
      <w:proofErr w:type="spellEnd"/>
      <w:proofErr w:type="gramStart"/>
      <w:r w:rsidRPr="009636E2">
        <w:t xml:space="preserve">-  </w:t>
      </w:r>
      <w:proofErr w:type="spellStart"/>
      <w:r w:rsidRPr="009636E2">
        <w:t>ing</w:t>
      </w:r>
      <w:proofErr w:type="spellEnd"/>
      <w:proofErr w:type="gramEnd"/>
      <w:r w:rsidRPr="009636E2">
        <w:t xml:space="preserve">. </w:t>
      </w:r>
    </w:p>
    <w:p w:rsidR="009636E2" w:rsidRDefault="009636E2" w:rsidP="009636E2">
      <w:r>
        <w:t>AND</w:t>
      </w:r>
    </w:p>
    <w:p w:rsidR="009636E2" w:rsidRPr="009636E2" w:rsidRDefault="009636E2" w:rsidP="009636E2">
      <w:r w:rsidRPr="009636E2">
        <w:t>, such decisions may be poorly understood by the decision-</w:t>
      </w:r>
      <w:proofErr w:type="gramStart"/>
      <w:r w:rsidRPr="009636E2">
        <w:t>makers  themselves</w:t>
      </w:r>
      <w:proofErr w:type="gramEnd"/>
      <w:r w:rsidRPr="009636E2">
        <w:t xml:space="preserve">. </w:t>
      </w:r>
    </w:p>
    <w:p w:rsidR="009636E2" w:rsidRDefault="009636E2" w:rsidP="009636E2">
      <w:pPr>
        <w:pStyle w:val="Heading4"/>
      </w:pPr>
      <w:r>
        <w:t xml:space="preserve">No risk of </w:t>
      </w:r>
      <w:proofErr w:type="spellStart"/>
      <w:r>
        <w:t>lashout</w:t>
      </w:r>
      <w:proofErr w:type="spellEnd"/>
    </w:p>
    <w:p w:rsidR="009636E2" w:rsidRPr="00336858" w:rsidRDefault="009636E2" w:rsidP="009636E2">
      <w:pPr>
        <w:rPr>
          <w:rFonts w:cs="Arial"/>
        </w:rPr>
      </w:pPr>
      <w:r w:rsidRPr="00AE549E">
        <w:rPr>
          <w:rStyle w:val="StyleStyleBold12pt"/>
        </w:rPr>
        <w:t>Kaufman 9</w:t>
      </w:r>
      <w:r w:rsidRPr="00336858">
        <w:rPr>
          <w:rFonts w:cs="Arial"/>
        </w:rPr>
        <w:t xml:space="preserve"> </w:t>
      </w:r>
      <w:r w:rsidRPr="009976DB">
        <w:t xml:space="preserve">Prof </w:t>
      </w:r>
      <w:proofErr w:type="spellStart"/>
      <w:r w:rsidRPr="009976DB">
        <w:t>Poli</w:t>
      </w:r>
      <w:proofErr w:type="spellEnd"/>
      <w:r w:rsidRPr="009976DB">
        <w:t xml:space="preserve"> </w:t>
      </w:r>
      <w:proofErr w:type="spellStart"/>
      <w:r w:rsidRPr="009976DB">
        <w:t>Sci</w:t>
      </w:r>
      <w:proofErr w:type="spellEnd"/>
      <w:r w:rsidRPr="009976DB">
        <w:t xml:space="preserve"> and IR – U Delaware, Stuart J, “Narratives and Symbols in Violent Mobilization: The Palestinian-Israeli Case,” Security Studies 18:3, 400 – 434</w:t>
      </w:r>
    </w:p>
    <w:p w:rsidR="009636E2" w:rsidRPr="00336858" w:rsidRDefault="009636E2" w:rsidP="009636E2">
      <w:pPr>
        <w:rPr>
          <w:rFonts w:cs="Arial"/>
        </w:rPr>
      </w:pPr>
    </w:p>
    <w:p w:rsidR="009636E2" w:rsidRDefault="009636E2" w:rsidP="009636E2">
      <w:r w:rsidRPr="009636E2">
        <w:t xml:space="preserve">Even when hostile narratives, group fears, and opportunity are strongly present, war </w:t>
      </w:r>
    </w:p>
    <w:p w:rsidR="009636E2" w:rsidRDefault="009636E2" w:rsidP="009636E2">
      <w:r>
        <w:t>AND</w:t>
      </w:r>
    </w:p>
    <w:p w:rsidR="009636E2" w:rsidRPr="009636E2" w:rsidRDefault="009636E2" w:rsidP="009636E2">
      <w:proofErr w:type="gramStart"/>
      <w:r w:rsidRPr="009636E2">
        <w:t>and</w:t>
      </w:r>
      <w:proofErr w:type="gramEnd"/>
      <w:r w:rsidRPr="009636E2">
        <w:t xml:space="preserve"> opportunity spur hostile attitudes, chauvinist mobilization, and a security dilemma.</w:t>
      </w:r>
    </w:p>
    <w:p w:rsidR="009636E2" w:rsidRDefault="009636E2" w:rsidP="009636E2">
      <w:pPr>
        <w:pStyle w:val="Heading4"/>
      </w:pPr>
      <w:r>
        <w:t>Securitization is inevitable.</w:t>
      </w:r>
    </w:p>
    <w:p w:rsidR="009636E2" w:rsidRDefault="009636E2" w:rsidP="009636E2">
      <w:proofErr w:type="spellStart"/>
      <w:r w:rsidRPr="00994282">
        <w:rPr>
          <w:rStyle w:val="StyleStyleBold12pt"/>
        </w:rPr>
        <w:t>Trombetta</w:t>
      </w:r>
      <w:proofErr w:type="spellEnd"/>
      <w:r w:rsidRPr="00994282">
        <w:rPr>
          <w:rStyle w:val="StyleStyleBold12pt"/>
        </w:rPr>
        <w:t xml:space="preserve"> 8</w:t>
      </w:r>
      <w:r>
        <w:rPr>
          <w:rStyle w:val="StyleStyleBold12pt"/>
        </w:rPr>
        <w:t xml:space="preserve"> </w:t>
      </w:r>
      <w:r>
        <w:t xml:space="preserve">Maria Julia </w:t>
      </w:r>
      <w:proofErr w:type="spellStart"/>
      <w:r>
        <w:t>Trombetta</w:t>
      </w:r>
      <w:proofErr w:type="spellEnd"/>
      <w:r>
        <w:t xml:space="preserve">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9636E2" w:rsidRDefault="009636E2" w:rsidP="009636E2"/>
    <w:p w:rsidR="009636E2" w:rsidRDefault="009636E2" w:rsidP="009636E2">
      <w:r w:rsidRPr="009636E2">
        <w:t xml:space="preserve">Second, within the School’s framework, </w:t>
      </w:r>
      <w:proofErr w:type="spellStart"/>
      <w:r w:rsidRPr="009636E2">
        <w:t>desecuritization</w:t>
      </w:r>
      <w:proofErr w:type="spellEnd"/>
      <w:r w:rsidRPr="009636E2">
        <w:t xml:space="preserve"> cannot be possible. Securitization in fact </w:t>
      </w:r>
    </w:p>
    <w:p w:rsidR="009636E2" w:rsidRDefault="009636E2" w:rsidP="009636E2">
      <w:r>
        <w:t>AND</w:t>
      </w:r>
    </w:p>
    <w:p w:rsidR="009636E2" w:rsidRPr="009636E2" w:rsidRDefault="009636E2" w:rsidP="009636E2">
      <w:proofErr w:type="gramStart"/>
      <w:r w:rsidRPr="009636E2">
        <w:t>should</w:t>
      </w:r>
      <w:proofErr w:type="gramEnd"/>
      <w:r w:rsidRPr="009636E2">
        <w:t xml:space="preserve"> the sort of his claim be different from that of similar ones?</w:t>
      </w:r>
    </w:p>
    <w:p w:rsidR="009636E2" w:rsidRPr="0091734A" w:rsidRDefault="009636E2" w:rsidP="009636E2">
      <w:pPr>
        <w:pStyle w:val="Heading4"/>
      </w:pPr>
      <w:r>
        <w:lastRenderedPageBreak/>
        <w:t xml:space="preserve">Can’t change the mind of </w:t>
      </w:r>
      <w:proofErr w:type="spellStart"/>
      <w:r>
        <w:t>decisionmaker</w:t>
      </w:r>
      <w:proofErr w:type="spellEnd"/>
    </w:p>
    <w:p w:rsidR="009636E2" w:rsidRDefault="009636E2" w:rsidP="009636E2">
      <w:proofErr w:type="spellStart"/>
      <w:r w:rsidRPr="00636359">
        <w:rPr>
          <w:rStyle w:val="StyleStyleBold12pt"/>
        </w:rPr>
        <w:t>Guzzini</w:t>
      </w:r>
      <w:proofErr w:type="spellEnd"/>
      <w:r w:rsidRPr="00636359">
        <w:rPr>
          <w:rStyle w:val="StyleStyleBold12pt"/>
        </w:rPr>
        <w:t xml:space="preserve"> 98</w:t>
      </w:r>
      <w:r w:rsidRPr="0056087C">
        <w:t xml:space="preserve"> </w:t>
      </w:r>
      <w:r w:rsidRPr="00636359">
        <w:t>Senior Research Fellow at the Copenhagen Peace Research Institute and Associate Professor of Political Science, International Relations, and European Studies at the Central European University in Budapest, 1998, Stefano, Realism in International Relations, p. 212</w:t>
      </w:r>
    </w:p>
    <w:p w:rsidR="009636E2" w:rsidRPr="0056087C" w:rsidRDefault="009636E2" w:rsidP="009636E2"/>
    <w:p w:rsidR="009636E2" w:rsidRDefault="009636E2" w:rsidP="009636E2">
      <w:r w:rsidRPr="009636E2">
        <w:t xml:space="preserve">Therefore, in a third step, this chapter also claims that it is impossible </w:t>
      </w:r>
    </w:p>
    <w:p w:rsidR="009636E2" w:rsidRDefault="009636E2" w:rsidP="009636E2">
      <w:r>
        <w:t>AND</w:t>
      </w:r>
    </w:p>
    <w:p w:rsidR="009636E2" w:rsidRPr="009636E2" w:rsidRDefault="009636E2" w:rsidP="009636E2">
      <w:proofErr w:type="gramStart"/>
      <w:r w:rsidRPr="009636E2">
        <w:t>in</w:t>
      </w:r>
      <w:proofErr w:type="gramEnd"/>
      <w:r w:rsidRPr="009636E2">
        <w:t xml:space="preserve"> the name although not always necessarily in the spirit, of realism.</w:t>
      </w:r>
    </w:p>
    <w:p w:rsidR="009636E2" w:rsidRDefault="009636E2" w:rsidP="009636E2">
      <w:pPr>
        <w:rPr>
          <w:rStyle w:val="StyleBoldUnderline"/>
        </w:rPr>
      </w:pPr>
    </w:p>
    <w:p w:rsidR="009636E2" w:rsidRDefault="009636E2" w:rsidP="009636E2">
      <w:pPr>
        <w:pStyle w:val="Heading4"/>
      </w:pPr>
      <w:r>
        <w:t>Rejection fails—</w:t>
      </w:r>
      <w:r w:rsidRPr="004F64C2">
        <w:rPr>
          <w:u w:val="single"/>
        </w:rPr>
        <w:t>bureaucratic co-option</w:t>
      </w:r>
      <w:r>
        <w:t xml:space="preserve"> turns the alt. </w:t>
      </w:r>
    </w:p>
    <w:p w:rsidR="009636E2" w:rsidRDefault="009636E2" w:rsidP="009636E2">
      <w:proofErr w:type="spellStart"/>
      <w:r w:rsidRPr="004D68A6">
        <w:rPr>
          <w:rStyle w:val="StyleStyleBold12pt"/>
        </w:rPr>
        <w:t>Aradau</w:t>
      </w:r>
      <w:proofErr w:type="spellEnd"/>
      <w:r w:rsidRPr="004D68A6">
        <w:rPr>
          <w:rStyle w:val="StyleStyleBold12pt"/>
        </w:rPr>
        <w:t xml:space="preserve"> 1</w:t>
      </w:r>
      <w:r>
        <w:t xml:space="preserve">—Claudia </w:t>
      </w:r>
      <w:proofErr w:type="spellStart"/>
      <w:r>
        <w:t>Aradau</w:t>
      </w:r>
      <w:proofErr w:type="spellEnd"/>
      <w:r>
        <w:t xml:space="preserve"> is Open University International Studies Lecturer, “Migration the Spiral of (In</w:t>
      </w:r>
      <w:proofErr w:type="gramStart"/>
      <w:r>
        <w:t>)Security</w:t>
      </w:r>
      <w:proofErr w:type="gramEnd"/>
      <w:r>
        <w:t>”, March, 2001, http://linuxtrek1.blogspot.com/2006_02_01_archive.html, Accessed date: 9-7-12 y2k</w:t>
      </w:r>
    </w:p>
    <w:p w:rsidR="009636E2" w:rsidRDefault="009636E2" w:rsidP="009636E2"/>
    <w:p w:rsidR="009636E2" w:rsidRDefault="009636E2" w:rsidP="009636E2">
      <w:proofErr w:type="spellStart"/>
      <w:r w:rsidRPr="009636E2">
        <w:t>Desecuritization</w:t>
      </w:r>
      <w:proofErr w:type="spellEnd"/>
      <w:r w:rsidRPr="009636E2">
        <w:t xml:space="preserve">’ as promoted by both </w:t>
      </w:r>
      <w:proofErr w:type="spellStart"/>
      <w:r w:rsidRPr="009636E2">
        <w:t>Waever</w:t>
      </w:r>
      <w:proofErr w:type="spellEnd"/>
      <w:r w:rsidRPr="009636E2">
        <w:t xml:space="preserve"> and Huysmans is an impossible project, caught in</w:t>
      </w:r>
    </w:p>
    <w:p w:rsidR="009636E2" w:rsidRDefault="009636E2" w:rsidP="009636E2">
      <w:r>
        <w:t>AND</w:t>
      </w:r>
    </w:p>
    <w:p w:rsidR="009636E2" w:rsidRPr="009636E2" w:rsidRDefault="009636E2" w:rsidP="009636E2">
      <w:proofErr w:type="gramStart"/>
      <w:r w:rsidRPr="009636E2">
        <w:t>relocation</w:t>
      </w:r>
      <w:proofErr w:type="gramEnd"/>
      <w:r w:rsidRPr="009636E2">
        <w:t xml:space="preserve"> of ‘symbolic territories’, conquered by the ‘professionals of security’.</w:t>
      </w:r>
    </w:p>
    <w:p w:rsidR="009636E2" w:rsidRDefault="009636E2" w:rsidP="009636E2"/>
    <w:p w:rsidR="009636E2" w:rsidRPr="004D68A6" w:rsidRDefault="009636E2" w:rsidP="009636E2"/>
    <w:p w:rsidR="009636E2" w:rsidRDefault="009636E2" w:rsidP="009636E2">
      <w:pPr>
        <w:pStyle w:val="Heading3"/>
        <w:rPr>
          <w:lang w:eastAsia="ko-KR"/>
        </w:rPr>
      </w:pPr>
      <w:r>
        <w:rPr>
          <w:lang w:eastAsia="ko-KR"/>
        </w:rPr>
        <w:lastRenderedPageBreak/>
        <w:t>2AC---CP---XO</w:t>
      </w:r>
    </w:p>
    <w:p w:rsidR="009636E2" w:rsidRPr="00401E6B" w:rsidRDefault="009636E2" w:rsidP="009636E2">
      <w:pPr>
        <w:rPr>
          <w:lang w:eastAsia="ko-KR"/>
        </w:rPr>
      </w:pPr>
    </w:p>
    <w:p w:rsidR="009636E2" w:rsidRDefault="009636E2" w:rsidP="009636E2">
      <w:pPr>
        <w:pStyle w:val="Heading4"/>
      </w:pPr>
      <w:r>
        <w:rPr>
          <w:rFonts w:hint="eastAsia"/>
          <w:lang w:eastAsia="ko-KR"/>
        </w:rPr>
        <w:t>Perm do both---</w:t>
      </w:r>
      <w:r w:rsidRPr="00094C8F">
        <w:t>Congressional targeted killing policy creates checks and balances and political consensus- ensures solvency and resolves link to politics</w:t>
      </w:r>
    </w:p>
    <w:p w:rsidR="009636E2" w:rsidRDefault="009636E2" w:rsidP="009636E2">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w:t>
      </w:r>
      <w:proofErr w:type="gramStart"/>
      <w:r>
        <w:t>Against</w:t>
      </w:r>
      <w:proofErr w:type="gramEnd"/>
      <w:r>
        <w:t xml:space="preserve"> Terror, </w:t>
      </w:r>
      <w:hyperlink r:id="rId12" w:history="1">
        <w:r>
          <w:rPr>
            <w:rStyle w:val="Hyperlink"/>
          </w:rPr>
          <w:t>Joint Force Quarterly</w:t>
        </w:r>
      </w:hyperlink>
      <w:r>
        <w:t>, http://www.army.mil/professionalWriting/volumes/volume6/march_2008/3_08_1_pf.html</w:t>
      </w:r>
    </w:p>
    <w:p w:rsidR="009636E2" w:rsidRDefault="009636E2" w:rsidP="009636E2">
      <w:r w:rsidRPr="009636E2">
        <w:t xml:space="preserve">Some have even argued that there should be legislative authorization for any policy of targeted </w:t>
      </w:r>
    </w:p>
    <w:p w:rsidR="009636E2" w:rsidRDefault="009636E2" w:rsidP="009636E2">
      <w:r>
        <w:t>AND</w:t>
      </w:r>
    </w:p>
    <w:p w:rsidR="009636E2" w:rsidRPr="009636E2" w:rsidRDefault="009636E2" w:rsidP="009636E2">
      <w:proofErr w:type="gramStart"/>
      <w:r w:rsidRPr="009636E2">
        <w:t>accurate</w:t>
      </w:r>
      <w:proofErr w:type="gramEnd"/>
      <w:r w:rsidRPr="009636E2">
        <w:t xml:space="preserve"> intelligence, they will become an even more potent weapon against transnational terrorism</w:t>
      </w:r>
    </w:p>
    <w:p w:rsidR="009636E2" w:rsidRDefault="009636E2" w:rsidP="009636E2">
      <w:pPr>
        <w:pStyle w:val="Heading4"/>
        <w:rPr>
          <w:lang w:eastAsia="ko-KR"/>
        </w:rPr>
      </w:pPr>
      <w:r>
        <w:t xml:space="preserve">Obama will </w:t>
      </w:r>
      <w:proofErr w:type="spellStart"/>
      <w:r>
        <w:t>rollback</w:t>
      </w:r>
      <w:proofErr w:type="spellEnd"/>
      <w:r>
        <w:t xml:space="preserve"> the CP in 6 days.</w:t>
      </w:r>
    </w:p>
    <w:p w:rsidR="009636E2" w:rsidRDefault="009636E2" w:rsidP="009636E2">
      <w:pPr>
        <w:rPr>
          <w:rFonts w:ascii="Calibri" w:hAnsi="Calibri"/>
          <w:sz w:val="22"/>
        </w:rPr>
      </w:pPr>
      <w:hyperlink r:id="rId13"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9636E2" w:rsidRDefault="009636E2" w:rsidP="009636E2">
      <w:pPr>
        <w:rPr>
          <w:rStyle w:val="StyleBoldUnderline"/>
          <w:lang w:eastAsia="ko-KR"/>
        </w:rPr>
      </w:pPr>
    </w:p>
    <w:p w:rsidR="009636E2" w:rsidRDefault="009636E2" w:rsidP="009636E2">
      <w:r w:rsidRPr="009636E2">
        <w:t xml:space="preserve">It took all of six days for President Obama to undermine his own new rules </w:t>
      </w:r>
    </w:p>
    <w:p w:rsidR="009636E2" w:rsidRDefault="009636E2" w:rsidP="009636E2">
      <w:r>
        <w:t>AND</w:t>
      </w:r>
    </w:p>
    <w:p w:rsidR="009636E2" w:rsidRPr="009636E2" w:rsidRDefault="009636E2" w:rsidP="009636E2">
      <w:r w:rsidRPr="009636E2">
        <w:t xml:space="preserve">. That’s shaping up to be the truest line in the president’s speech. </w:t>
      </w:r>
    </w:p>
    <w:p w:rsidR="009636E2" w:rsidRDefault="009636E2" w:rsidP="009636E2">
      <w:pPr>
        <w:rPr>
          <w:lang w:eastAsia="ko-KR"/>
        </w:rPr>
      </w:pPr>
    </w:p>
    <w:p w:rsidR="009636E2" w:rsidRDefault="009636E2" w:rsidP="009636E2">
      <w:pPr>
        <w:pStyle w:val="Heading4"/>
        <w:rPr>
          <w:lang w:eastAsia="ko-KR"/>
        </w:rPr>
      </w:pPr>
      <w:r>
        <w:rPr>
          <w:lang w:eastAsia="ko-KR"/>
        </w:rPr>
        <w:t>Doesn’t solve the signaling</w:t>
      </w:r>
    </w:p>
    <w:p w:rsidR="009636E2" w:rsidRDefault="009636E2" w:rsidP="009636E2">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4" w:history="1">
        <w:r w:rsidRPr="002700D1">
          <w:rPr>
            <w:rStyle w:val="Hyperlink"/>
            <w:lang w:eastAsia="ko-KR"/>
          </w:rPr>
          <w:t>http://www.lawfareblog.com/2013/03/why-the-administration-needs-to-get-congress-on-board-for-its-stealth-war/</w:t>
        </w:r>
      </w:hyperlink>
      <w:r>
        <w:rPr>
          <w:lang w:eastAsia="ko-KR"/>
        </w:rPr>
        <w:t xml:space="preserve"> DOA: 9-12-13, y2k</w:t>
      </w:r>
    </w:p>
    <w:p w:rsidR="009636E2" w:rsidRPr="00AE7079" w:rsidRDefault="009636E2" w:rsidP="009636E2"/>
    <w:p w:rsidR="009636E2" w:rsidRDefault="009636E2" w:rsidP="009636E2">
      <w:r w:rsidRPr="009636E2">
        <w:t xml:space="preserve">There is a connection between Senator Paul’s filibuster and the need for a comprehensive renewal </w:t>
      </w:r>
    </w:p>
    <w:p w:rsidR="009636E2" w:rsidRDefault="009636E2" w:rsidP="009636E2">
      <w:r>
        <w:t>AND</w:t>
      </w:r>
    </w:p>
    <w:p w:rsidR="009636E2" w:rsidRPr="009636E2" w:rsidRDefault="009636E2" w:rsidP="009636E2">
      <w:proofErr w:type="gramStart"/>
      <w:r w:rsidRPr="009636E2">
        <w:t>at</w:t>
      </w:r>
      <w:proofErr w:type="gramEnd"/>
      <w:r w:rsidRPr="009636E2">
        <w:t xml:space="preserve"> that point the administration will wish it had gone to Congress sooner.</w:t>
      </w:r>
    </w:p>
    <w:p w:rsidR="009636E2" w:rsidRDefault="009636E2" w:rsidP="009636E2">
      <w:pPr>
        <w:rPr>
          <w:sz w:val="10"/>
        </w:rPr>
      </w:pPr>
    </w:p>
    <w:p w:rsidR="009636E2" w:rsidRPr="00401E6B" w:rsidRDefault="009636E2" w:rsidP="009636E2">
      <w:pPr>
        <w:rPr>
          <w:sz w:val="10"/>
        </w:rPr>
      </w:pPr>
    </w:p>
    <w:p w:rsidR="009636E2" w:rsidRDefault="009636E2" w:rsidP="009636E2">
      <w:pPr>
        <w:pStyle w:val="Heading4"/>
      </w:pPr>
      <w:r>
        <w:t xml:space="preserve">Links to politics – immense opposition to </w:t>
      </w:r>
      <w:r w:rsidRPr="00AD5849">
        <w:rPr>
          <w:u w:val="single"/>
        </w:rPr>
        <w:t>bypassing debate</w:t>
      </w:r>
    </w:p>
    <w:p w:rsidR="009636E2" w:rsidRDefault="009636E2" w:rsidP="009636E2">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AD5849">
          <w:rPr>
            <w:rStyle w:val="Hyperlink"/>
          </w:rPr>
          <w:t>http://www.theblaze.com/stories/2013/02/11/heres-how-obamas-using-executive-power-to-bylass-legislative-process-plus-a-brief-history-of-executive-orders/</w:t>
        </w:r>
      </w:hyperlink>
    </w:p>
    <w:p w:rsidR="009636E2" w:rsidRPr="00AD5849" w:rsidRDefault="009636E2" w:rsidP="009636E2">
      <w:pPr>
        <w:rPr>
          <w:b/>
          <w:bCs/>
          <w:sz w:val="26"/>
        </w:rPr>
      </w:pPr>
    </w:p>
    <w:p w:rsidR="009636E2" w:rsidRDefault="009636E2" w:rsidP="009636E2">
      <w:r w:rsidRPr="009636E2">
        <w:t xml:space="preserve">“In an era of polarized parties and a fragmented Congress, the opportunities to </w:t>
      </w:r>
    </w:p>
    <w:p w:rsidR="009636E2" w:rsidRDefault="009636E2" w:rsidP="009636E2">
      <w:r>
        <w:t>AND</w:t>
      </w:r>
    </w:p>
    <w:p w:rsidR="009636E2" w:rsidRPr="009636E2" w:rsidRDefault="009636E2" w:rsidP="009636E2">
      <w:proofErr w:type="gramStart"/>
      <w:r w:rsidRPr="009636E2">
        <w:t>a</w:t>
      </w:r>
      <w:proofErr w:type="gramEnd"/>
      <w:r w:rsidRPr="009636E2">
        <w:t xml:space="preserve"> partisan content, with contemporary complaints coming from the incumbent president’s opponents.”</w:t>
      </w:r>
    </w:p>
    <w:p w:rsidR="009636E2" w:rsidRDefault="009636E2" w:rsidP="009636E2">
      <w:pPr>
        <w:rPr>
          <w:lang w:eastAsia="ko-KR"/>
        </w:rPr>
      </w:pPr>
    </w:p>
    <w:p w:rsidR="009636E2" w:rsidRDefault="009636E2" w:rsidP="009636E2">
      <w:pPr>
        <w:pStyle w:val="Heading4"/>
        <w:rPr>
          <w:lang w:eastAsia="ko-KR"/>
        </w:rPr>
      </w:pPr>
      <w:r>
        <w:rPr>
          <w:rFonts w:hint="eastAsia"/>
          <w:lang w:eastAsia="ko-KR"/>
        </w:rPr>
        <w:t>Drones kill US-EU relations</w:t>
      </w:r>
    </w:p>
    <w:p w:rsidR="009636E2" w:rsidRDefault="009636E2" w:rsidP="009636E2">
      <w:pPr>
        <w:rPr>
          <w:lang w:eastAsia="ko-KR"/>
        </w:rPr>
      </w:pPr>
      <w:proofErr w:type="spellStart"/>
      <w:r w:rsidRPr="004300AD">
        <w:rPr>
          <w:rStyle w:val="StyleStyleBold12pt"/>
        </w:rPr>
        <w:t>Dworkin</w:t>
      </w:r>
      <w:proofErr w:type="spellEnd"/>
      <w:r w:rsidRPr="004300AD">
        <w:rPr>
          <w:rStyle w:val="StyleStyleBold12pt"/>
        </w:rPr>
        <w:t xml:space="preserve"> 13</w:t>
      </w:r>
      <w:r>
        <w:rPr>
          <w:lang w:eastAsia="ko-KR"/>
        </w:rPr>
        <w:t xml:space="preserve"> Anthony </w:t>
      </w:r>
      <w:proofErr w:type="spellStart"/>
      <w:r>
        <w:rPr>
          <w:lang w:eastAsia="ko-KR"/>
        </w:rPr>
        <w:t>Dworking</w:t>
      </w:r>
      <w:proofErr w:type="spellEnd"/>
      <w:r>
        <w:rPr>
          <w:lang w:eastAsia="ko-KR"/>
        </w:rPr>
        <w:t xml:space="preserve"> is a senior policy fellow @ European Council on Foreign Relations, "Actually, drones worry Europe more than spying," 7-17-13,</w:t>
      </w:r>
      <w:r>
        <w:rPr>
          <w:rFonts w:hint="eastAsia"/>
          <w:lang w:eastAsia="ko-KR"/>
        </w:rPr>
        <w:t xml:space="preserve"> </w:t>
      </w:r>
      <w:r>
        <w:rPr>
          <w:lang w:eastAsia="ko-KR"/>
        </w:rPr>
        <w:t>http://globalpublicsquare.blogs.cnn.com/2013/07/17/actually-drones-worry-europe-more-than-spying/</w:t>
      </w:r>
      <w:r>
        <w:rPr>
          <w:rFonts w:hint="eastAsia"/>
          <w:lang w:eastAsia="ko-KR"/>
        </w:rPr>
        <w:t xml:space="preserve"> DOA: 7-22-13, </w:t>
      </w:r>
      <w:proofErr w:type="gramStart"/>
      <w:r>
        <w:rPr>
          <w:rFonts w:hint="eastAsia"/>
          <w:lang w:eastAsia="ko-KR"/>
        </w:rPr>
        <w:t>y2k</w:t>
      </w:r>
      <w:proofErr w:type="gramEnd"/>
    </w:p>
    <w:p w:rsidR="009636E2" w:rsidRDefault="009636E2" w:rsidP="009636E2">
      <w:pPr>
        <w:rPr>
          <w:lang w:eastAsia="ko-KR"/>
        </w:rPr>
      </w:pPr>
    </w:p>
    <w:p w:rsidR="009636E2" w:rsidRDefault="009636E2" w:rsidP="009636E2">
      <w:r w:rsidRPr="009636E2">
        <w:t xml:space="preserve">Relations between the United States and Europe hit a low point following revelations that Washington </w:t>
      </w:r>
    </w:p>
    <w:p w:rsidR="009636E2" w:rsidRDefault="009636E2" w:rsidP="009636E2">
      <w:r>
        <w:t>AND</w:t>
      </w:r>
    </w:p>
    <w:p w:rsidR="009636E2" w:rsidRPr="009636E2" w:rsidRDefault="009636E2" w:rsidP="009636E2">
      <w:proofErr w:type="gramStart"/>
      <w:r w:rsidRPr="009636E2">
        <w:t>of</w:t>
      </w:r>
      <w:proofErr w:type="gramEnd"/>
      <w:r w:rsidRPr="009636E2">
        <w:t xml:space="preserve"> weapon, before the regular use of drones spreads across the globe.</w:t>
      </w:r>
    </w:p>
    <w:p w:rsidR="009636E2" w:rsidRDefault="009636E2" w:rsidP="009636E2">
      <w:pPr>
        <w:rPr>
          <w:lang w:eastAsia="ko-KR"/>
        </w:rPr>
      </w:pPr>
    </w:p>
    <w:p w:rsidR="009636E2" w:rsidRPr="00EE0610" w:rsidRDefault="009636E2" w:rsidP="009636E2">
      <w:pPr>
        <w:pStyle w:val="Heading4"/>
        <w:rPr>
          <w:rFonts w:cs="Arial"/>
          <w:lang w:eastAsia="ko-KR"/>
        </w:rPr>
      </w:pPr>
      <w:r>
        <w:rPr>
          <w:rFonts w:cs="Arial"/>
          <w:lang w:eastAsia="ko-KR"/>
        </w:rPr>
        <w:lastRenderedPageBreak/>
        <w:t>Extinction</w:t>
      </w:r>
    </w:p>
    <w:p w:rsidR="009636E2" w:rsidRPr="00354179" w:rsidRDefault="009636E2" w:rsidP="009636E2">
      <w:proofErr w:type="spellStart"/>
      <w:r w:rsidRPr="006A01ED">
        <w:rPr>
          <w:rStyle w:val="StyleStyleBold12pt"/>
        </w:rPr>
        <w:t>Stivachtis</w:t>
      </w:r>
      <w:proofErr w:type="spellEnd"/>
      <w:r w:rsidRPr="006A01ED">
        <w:rPr>
          <w:rStyle w:val="StyleStyleBold12pt"/>
        </w:rPr>
        <w:t xml:space="preserve"> 10</w:t>
      </w:r>
      <w:r>
        <w:t xml:space="preserve"> </w:t>
      </w:r>
      <w:r w:rsidRPr="00354179">
        <w:t xml:space="preserve">Dr. </w:t>
      </w:r>
      <w:proofErr w:type="spellStart"/>
      <w:r w:rsidRPr="00354179">
        <w:t>Yannis</w:t>
      </w:r>
      <w:proofErr w:type="spellEnd"/>
      <w:r w:rsidRPr="00354179">
        <w:t xml:space="preserve"> A. </w:t>
      </w:r>
      <w:proofErr w:type="spellStart"/>
      <w:r w:rsidRPr="00354179">
        <w:t>Stivachtis</w:t>
      </w:r>
      <w:proofErr w:type="spellEnd"/>
      <w:r w:rsidRPr="00354179">
        <w:t>, Director, International Studies Program, Virginia Polytechnic Institute &amp; State University, 2010, “THE IMPERATIVE FOR TRANSATLANTIC COOPERATION,” online: http://www.rieas.gr/research-areas/global-issues/transatlantic-studies/78.html</w:t>
      </w:r>
    </w:p>
    <w:p w:rsidR="009636E2" w:rsidRDefault="009636E2" w:rsidP="009636E2"/>
    <w:p w:rsidR="009636E2" w:rsidRDefault="009636E2" w:rsidP="009636E2">
      <w:r w:rsidRPr="009636E2">
        <w:t>There is no doubt that US-European relations are in a period of transition</w:t>
      </w:r>
    </w:p>
    <w:p w:rsidR="009636E2" w:rsidRDefault="009636E2" w:rsidP="009636E2">
      <w:r>
        <w:t>AND</w:t>
      </w:r>
    </w:p>
    <w:p w:rsidR="009636E2" w:rsidRPr="009636E2" w:rsidRDefault="009636E2" w:rsidP="009636E2">
      <w:proofErr w:type="gramStart"/>
      <w:r w:rsidRPr="009636E2">
        <w:t>of</w:t>
      </w:r>
      <w:proofErr w:type="gramEnd"/>
      <w:r w:rsidRPr="009636E2">
        <w:t xml:space="preserve"> threats is clearly perceived by publics on both sides of the Atlantic.</w:t>
      </w:r>
    </w:p>
    <w:p w:rsidR="009636E2" w:rsidRPr="00B35FDB" w:rsidRDefault="009636E2" w:rsidP="009636E2">
      <w:pPr>
        <w:rPr>
          <w:lang w:eastAsia="ko-KR"/>
        </w:rPr>
      </w:pPr>
    </w:p>
    <w:p w:rsidR="009636E2" w:rsidRPr="004D68A6" w:rsidRDefault="009636E2" w:rsidP="009636E2">
      <w:pPr>
        <w:rPr>
          <w:lang w:eastAsia="ko-KR"/>
        </w:rPr>
      </w:pPr>
    </w:p>
    <w:p w:rsidR="009636E2" w:rsidRDefault="009636E2" w:rsidP="009636E2">
      <w:pPr>
        <w:pStyle w:val="Heading3"/>
        <w:rPr>
          <w:lang w:eastAsia="ko-KR"/>
        </w:rPr>
      </w:pPr>
      <w:r>
        <w:rPr>
          <w:rFonts w:hint="eastAsia"/>
          <w:lang w:eastAsia="ko-KR"/>
        </w:rPr>
        <w:lastRenderedPageBreak/>
        <w:t>2AC---Politics---Immigration</w:t>
      </w:r>
    </w:p>
    <w:p w:rsidR="009636E2" w:rsidRPr="00013015" w:rsidRDefault="009636E2" w:rsidP="009636E2">
      <w:pPr>
        <w:pStyle w:val="Heading4"/>
      </w:pPr>
      <w:r>
        <w:t>Won’t pass AND plan doesn’t affect PC---ideology outweighs</w:t>
      </w:r>
    </w:p>
    <w:p w:rsidR="009636E2" w:rsidRDefault="009636E2" w:rsidP="009636E2">
      <w:r w:rsidRPr="00013015">
        <w:rPr>
          <w:rStyle w:val="StyleStyleBold12pt"/>
        </w:rPr>
        <w:t>Sherman &amp; Kim 1/15</w:t>
      </w:r>
      <w:r>
        <w:t xml:space="preserve"> Jake Sherman and </w:t>
      </w:r>
      <w:proofErr w:type="spellStart"/>
      <w:r>
        <w:t>Seung</w:t>
      </w:r>
      <w:proofErr w:type="spellEnd"/>
      <w:r>
        <w:t xml:space="preserve"> Min Kim, “Inside the House GOP's immigration push,” 1-15-14, </w:t>
      </w:r>
      <w:hyperlink r:id="rId16" w:anchor="ixzz2qgCOBBRy" w:history="1">
        <w:r w:rsidRPr="009F33F8">
          <w:rPr>
            <w:rStyle w:val="Hyperlink"/>
          </w:rPr>
          <w:t>http://www.politico.com/story/2014/01/house-gop-republicans-comprehensive-immigration-reform-bill-102244_Page2.html#ixzz2qgCOBBRy</w:t>
        </w:r>
      </w:hyperlink>
      <w:r>
        <w:t xml:space="preserve">, DOA: 1-17-14, </w:t>
      </w:r>
      <w:proofErr w:type="gramStart"/>
      <w:r>
        <w:t>y2k</w:t>
      </w:r>
      <w:proofErr w:type="gramEnd"/>
    </w:p>
    <w:p w:rsidR="009636E2" w:rsidRDefault="009636E2" w:rsidP="009636E2"/>
    <w:p w:rsidR="009636E2" w:rsidRDefault="009636E2" w:rsidP="009636E2">
      <w:r w:rsidRPr="009636E2">
        <w:t xml:space="preserve">Speaker John Boehner (R-Ohio), who is driving the process, wants </w:t>
      </w:r>
    </w:p>
    <w:p w:rsidR="009636E2" w:rsidRDefault="009636E2" w:rsidP="009636E2">
      <w:r>
        <w:t>AND</w:t>
      </w:r>
    </w:p>
    <w:p w:rsidR="009636E2" w:rsidRPr="009636E2" w:rsidRDefault="009636E2" w:rsidP="009636E2">
      <w:proofErr w:type="gramStart"/>
      <w:r w:rsidRPr="009636E2">
        <w:t>they</w:t>
      </w:r>
      <w:proofErr w:type="gramEnd"/>
      <w:r w:rsidRPr="009636E2">
        <w:t xml:space="preserve"> believe is right for the country even above personal, political considerations.”</w:t>
      </w:r>
    </w:p>
    <w:p w:rsidR="009636E2" w:rsidRDefault="009636E2" w:rsidP="009636E2">
      <w:pPr>
        <w:rPr>
          <w:sz w:val="10"/>
          <w:lang w:eastAsia="ko-KR"/>
        </w:rPr>
      </w:pPr>
    </w:p>
    <w:p w:rsidR="009636E2" w:rsidRDefault="009636E2" w:rsidP="009636E2">
      <w:pPr>
        <w:pStyle w:val="Heading4"/>
        <w:rPr>
          <w:lang w:eastAsia="ko-KR"/>
        </w:rPr>
      </w:pPr>
      <w:r>
        <w:rPr>
          <w:rFonts w:hint="eastAsia"/>
          <w:lang w:eastAsia="ko-KR"/>
        </w:rPr>
        <w:t>PC low</w:t>
      </w:r>
    </w:p>
    <w:p w:rsidR="009636E2" w:rsidRPr="00225246" w:rsidRDefault="009636E2" w:rsidP="009636E2">
      <w:pPr>
        <w:rPr>
          <w:rStyle w:val="StyleStyleBold12pt"/>
        </w:rPr>
      </w:pPr>
      <w:proofErr w:type="spellStart"/>
      <w:r w:rsidRPr="00225246">
        <w:rPr>
          <w:rStyle w:val="StyleStyleBold12pt"/>
        </w:rPr>
        <w:t>Toth</w:t>
      </w:r>
      <w:proofErr w:type="spellEnd"/>
      <w:r w:rsidRPr="00225246">
        <w:rPr>
          <w:rStyle w:val="StyleStyleBold12pt"/>
        </w:rPr>
        <w:t>, Odessa American News, 1-2-14</w:t>
      </w:r>
    </w:p>
    <w:p w:rsidR="009636E2" w:rsidRDefault="009636E2" w:rsidP="009636E2">
      <w:r>
        <w:t xml:space="preserve">(Tom, “TOTH: Obama’s agenda may be finished in 2014,” 1-2-14, </w:t>
      </w:r>
      <w:hyperlink r:id="rId17" w:history="1">
        <w:r w:rsidRPr="00682B6E">
          <w:rPr>
            <w:rStyle w:val="Hyperlink"/>
          </w:rPr>
          <w:t>http://www.oaoa.com/editorial/columns/guest_columns/article_62a8891e-7340-11e3-8a0d-0019bb30f31a.html</w:t>
        </w:r>
      </w:hyperlink>
      <w:r>
        <w:t>, accessed 1-6-14) PM</w:t>
      </w:r>
    </w:p>
    <w:p w:rsidR="009636E2" w:rsidRPr="00225246" w:rsidRDefault="009636E2" w:rsidP="009636E2"/>
    <w:p w:rsidR="009636E2" w:rsidRDefault="009636E2" w:rsidP="009636E2">
      <w:r w:rsidRPr="009636E2">
        <w:t xml:space="preserve">If the president thought this last year was bad, he may want to take </w:t>
      </w:r>
    </w:p>
    <w:p w:rsidR="009636E2" w:rsidRDefault="009636E2" w:rsidP="009636E2">
      <w:r>
        <w:t>AND</w:t>
      </w:r>
    </w:p>
    <w:p w:rsidR="009636E2" w:rsidRPr="009636E2" w:rsidRDefault="009636E2" w:rsidP="009636E2">
      <w:r w:rsidRPr="009636E2">
        <w:t>, 2014 very well may effectively mark the end of the Obama agenda.</w:t>
      </w:r>
    </w:p>
    <w:p w:rsidR="009636E2" w:rsidRDefault="009636E2" w:rsidP="009636E2">
      <w:pPr>
        <w:rPr>
          <w:sz w:val="10"/>
          <w:lang w:eastAsia="ko-KR"/>
        </w:rPr>
      </w:pPr>
    </w:p>
    <w:p w:rsidR="009636E2" w:rsidRDefault="009636E2" w:rsidP="009636E2">
      <w:pPr>
        <w:pStyle w:val="Heading4"/>
        <w:rPr>
          <w:lang w:eastAsia="ko-KR"/>
        </w:rPr>
      </w:pPr>
      <w:r>
        <w:rPr>
          <w:rFonts w:hint="eastAsia"/>
          <w:lang w:eastAsia="ko-KR"/>
        </w:rPr>
        <w:t>Immigration get kicked---gets passed in the Lame Duck session</w:t>
      </w:r>
    </w:p>
    <w:p w:rsidR="009636E2" w:rsidRDefault="009636E2" w:rsidP="009636E2">
      <w:r>
        <w:rPr>
          <w:rStyle w:val="StyleStyleBold12pt"/>
          <w:rFonts w:cstheme="minorBidi"/>
        </w:rPr>
        <w:t>Shear and Parker, New York Times Staff Writers, 1-1</w:t>
      </w:r>
      <w:r>
        <w:t>, 20</w:t>
      </w:r>
      <w:r>
        <w:rPr>
          <w:rStyle w:val="StyleStyleBold12pt"/>
          <w:rFonts w:cstheme="minorBidi"/>
        </w:rPr>
        <w:t>14</w:t>
      </w:r>
      <w:r>
        <w:t xml:space="preserve">, </w:t>
      </w:r>
    </w:p>
    <w:p w:rsidR="009636E2" w:rsidRDefault="009636E2" w:rsidP="009636E2">
      <w:r>
        <w:t xml:space="preserve">(Michael D. and Ashley, "Boehner Is Said to Back Change on Immigration", New York Times, PAS) </w:t>
      </w:r>
      <w:hyperlink r:id="rId18" w:history="1">
        <w:r>
          <w:rPr>
            <w:rStyle w:val="Hyperlink"/>
          </w:rPr>
          <w:t>www.nytimes.com/2014/01/02/us/politics/boehner-is-said-to-back-change-on-immigration.html?partner=rss&amp;emc=rss&amp;_r=0&amp;pagewanted=all</w:t>
        </w:r>
      </w:hyperlink>
      <w:r>
        <w:t xml:space="preserve"> 1-1-14</w:t>
      </w:r>
    </w:p>
    <w:p w:rsidR="009636E2" w:rsidRDefault="009636E2" w:rsidP="009636E2"/>
    <w:p w:rsidR="009636E2" w:rsidRDefault="009636E2" w:rsidP="009636E2">
      <w:r w:rsidRPr="009636E2">
        <w:t>The most likely legislative approach, according to lawmakers, White House officials and activists</w:t>
      </w:r>
    </w:p>
    <w:p w:rsidR="009636E2" w:rsidRDefault="009636E2" w:rsidP="009636E2">
      <w:r>
        <w:t>AND</w:t>
      </w:r>
    </w:p>
    <w:p w:rsidR="009636E2" w:rsidRPr="009636E2" w:rsidRDefault="009636E2" w:rsidP="009636E2">
      <w:proofErr w:type="gramStart"/>
      <w:r w:rsidRPr="009636E2">
        <w:t>to</w:t>
      </w:r>
      <w:proofErr w:type="gramEnd"/>
      <w:r w:rsidRPr="009636E2">
        <w:t xml:space="preserve"> play a large, if behind-the-scenes, role.</w:t>
      </w:r>
    </w:p>
    <w:p w:rsidR="009636E2" w:rsidRPr="00991BA7" w:rsidRDefault="009636E2" w:rsidP="009636E2">
      <w:pPr>
        <w:rPr>
          <w:sz w:val="10"/>
          <w:lang w:eastAsia="ko-KR"/>
        </w:rPr>
      </w:pPr>
    </w:p>
    <w:p w:rsidR="009636E2" w:rsidRPr="000F7E0F" w:rsidRDefault="009636E2" w:rsidP="009636E2">
      <w:pPr>
        <w:pStyle w:val="Heading4"/>
        <w:rPr>
          <w:lang w:eastAsia="ko-KR"/>
        </w:rPr>
      </w:pPr>
      <w:r>
        <w:rPr>
          <w:rFonts w:hint="eastAsia"/>
          <w:lang w:eastAsia="ko-KR"/>
        </w:rPr>
        <w:t>Plan</w:t>
      </w:r>
      <w:r>
        <w:rPr>
          <w:lang w:eastAsia="ko-KR"/>
        </w:rPr>
        <w:t>’</w:t>
      </w:r>
      <w:r>
        <w:rPr>
          <w:rFonts w:hint="eastAsia"/>
          <w:lang w:eastAsia="ko-KR"/>
        </w:rPr>
        <w:t xml:space="preserve">s key to </w:t>
      </w:r>
      <w:proofErr w:type="spellStart"/>
      <w:r>
        <w:rPr>
          <w:rFonts w:hint="eastAsia"/>
          <w:lang w:eastAsia="ko-KR"/>
        </w:rPr>
        <w:t>bipart</w:t>
      </w:r>
      <w:proofErr w:type="spellEnd"/>
    </w:p>
    <w:p w:rsidR="009636E2" w:rsidRDefault="009636E2" w:rsidP="009636E2">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9636E2" w:rsidRDefault="009636E2" w:rsidP="009636E2">
      <w:pPr>
        <w:rPr>
          <w:rFonts w:cs="Calibri"/>
          <w:b/>
          <w:bCs/>
          <w:highlight w:val="green"/>
          <w:u w:val="single"/>
          <w:lang w:eastAsia="ko-KR"/>
        </w:rPr>
      </w:pPr>
    </w:p>
    <w:p w:rsidR="009636E2" w:rsidRDefault="009636E2" w:rsidP="009636E2">
      <w:r w:rsidRPr="009636E2">
        <w:t xml:space="preserve">A group of more than two dozen anti-war lawmakers wants the White House </w:t>
      </w:r>
    </w:p>
    <w:p w:rsidR="009636E2" w:rsidRDefault="009636E2" w:rsidP="009636E2">
      <w:r>
        <w:t>AND</w:t>
      </w:r>
    </w:p>
    <w:p w:rsidR="009636E2" w:rsidRPr="009636E2" w:rsidRDefault="009636E2" w:rsidP="009636E2">
      <w:proofErr w:type="gramStart"/>
      <w:r w:rsidRPr="009636E2">
        <w:t>in</w:t>
      </w:r>
      <w:proofErr w:type="gramEnd"/>
      <w:r w:rsidRPr="009636E2">
        <w:t xml:space="preserve"> April, has been a tactic used for drone attacks in Pakistan.</w:t>
      </w:r>
    </w:p>
    <w:p w:rsidR="009636E2" w:rsidRDefault="009636E2" w:rsidP="009636E2">
      <w:pPr>
        <w:rPr>
          <w:lang w:eastAsia="ko-KR"/>
        </w:rPr>
      </w:pPr>
    </w:p>
    <w:p w:rsidR="009636E2" w:rsidRDefault="009636E2" w:rsidP="009636E2">
      <w:pPr>
        <w:pStyle w:val="Heading4"/>
        <w:rPr>
          <w:lang w:eastAsia="ko-KR"/>
        </w:rPr>
      </w:pPr>
      <w:r>
        <w:rPr>
          <w:rFonts w:hint="eastAsia"/>
          <w:lang w:eastAsia="ko-KR"/>
        </w:rPr>
        <w:t>K2 agenda</w:t>
      </w:r>
    </w:p>
    <w:p w:rsidR="009636E2" w:rsidRDefault="009636E2" w:rsidP="009636E2">
      <w:pPr>
        <w:rPr>
          <w:lang w:eastAsia="ko-KR"/>
        </w:rPr>
      </w:pPr>
      <w:r w:rsidRPr="00AE4E19">
        <w:rPr>
          <w:rStyle w:val="StyleStyleBold12pt"/>
          <w:rFonts w:hint="eastAsia"/>
        </w:rPr>
        <w:t>GHMI 1/1</w:t>
      </w:r>
      <w:r>
        <w:rPr>
          <w:rFonts w:hint="eastAsia"/>
          <w:lang w:eastAsia="ko-KR"/>
        </w:rPr>
        <w:t xml:space="preserve"> </w:t>
      </w:r>
      <w:proofErr w:type="spellStart"/>
      <w:r>
        <w:rPr>
          <w:rFonts w:hint="eastAsia"/>
          <w:lang w:eastAsia="ko-KR"/>
        </w:rPr>
        <w:t>GateHouse</w:t>
      </w:r>
      <w:proofErr w:type="spellEnd"/>
      <w:r>
        <w:rPr>
          <w:rFonts w:hint="eastAsia"/>
          <w:lang w:eastAsia="ko-KR"/>
        </w:rPr>
        <w:t xml:space="preserve"> Media </w:t>
      </w:r>
      <w:proofErr w:type="spellStart"/>
      <w:r>
        <w:rPr>
          <w:rFonts w:hint="eastAsia"/>
          <w:lang w:eastAsia="ko-KR"/>
        </w:rPr>
        <w:t>Illionois</w:t>
      </w:r>
      <w:proofErr w:type="spellEnd"/>
      <w:r>
        <w:rPr>
          <w:rFonts w:hint="eastAsia"/>
          <w:lang w:eastAsia="ko-KR"/>
        </w:rPr>
        <w:t xml:space="preserve">, </w:t>
      </w:r>
      <w:r>
        <w:rPr>
          <w:lang w:eastAsia="ko-KR"/>
        </w:rPr>
        <w:t>“Opportunities for bipartisanship</w:t>
      </w:r>
      <w:r>
        <w:rPr>
          <w:rFonts w:hint="eastAsia"/>
          <w:lang w:eastAsia="ko-KR"/>
        </w:rPr>
        <w:t>,</w:t>
      </w:r>
      <w:r>
        <w:rPr>
          <w:lang w:eastAsia="ko-KR"/>
        </w:rPr>
        <w:t>”</w:t>
      </w:r>
      <w:r>
        <w:rPr>
          <w:rFonts w:hint="eastAsia"/>
          <w:lang w:eastAsia="ko-KR"/>
        </w:rPr>
        <w:t xml:space="preserve"> 1-1-14, </w:t>
      </w:r>
      <w:hyperlink r:id="rId19" w:anchor="ixzz2pIMaB98f" w:history="1">
        <w:r w:rsidRPr="00250F74">
          <w:rPr>
            <w:rStyle w:val="Hyperlink"/>
            <w:lang w:eastAsia="ko-KR"/>
          </w:rPr>
          <w:t>http://www.eastpeoriatimescourier.co</w:t>
        </w:r>
        <w:r w:rsidRPr="00250F74">
          <w:rPr>
            <w:rStyle w:val="Hyperlink"/>
            <w:rFonts w:hint="eastAsia"/>
            <w:lang w:eastAsia="ko-KR"/>
          </w:rPr>
          <w:t>-</w:t>
        </w:r>
        <w:r w:rsidRPr="00250F74">
          <w:rPr>
            <w:rStyle w:val="Hyperlink"/>
            <w:lang w:eastAsia="ko-KR"/>
          </w:rPr>
          <w:t>m/article/20131230/OPINION/131239984/1007/OPINION/?tag=2#ixzz2pIMaB98f</w:t>
        </w:r>
      </w:hyperlink>
      <w:r>
        <w:rPr>
          <w:rFonts w:hint="eastAsia"/>
          <w:lang w:eastAsia="ko-KR"/>
        </w:rPr>
        <w:t xml:space="preserve">, DOA: 1-2-14, </w:t>
      </w:r>
      <w:proofErr w:type="gramStart"/>
      <w:r>
        <w:rPr>
          <w:rFonts w:hint="eastAsia"/>
          <w:lang w:eastAsia="ko-KR"/>
        </w:rPr>
        <w:t>y2k</w:t>
      </w:r>
      <w:proofErr w:type="gramEnd"/>
    </w:p>
    <w:p w:rsidR="009636E2" w:rsidRDefault="009636E2" w:rsidP="009636E2">
      <w:pPr>
        <w:rPr>
          <w:lang w:eastAsia="ko-KR"/>
        </w:rPr>
      </w:pPr>
    </w:p>
    <w:p w:rsidR="009636E2" w:rsidRDefault="009636E2" w:rsidP="009636E2">
      <w:r w:rsidRPr="009636E2">
        <w:t xml:space="preserve">Congress left for its holiday recess with a modest nod toward bipartisanship: For the </w:t>
      </w:r>
    </w:p>
    <w:p w:rsidR="009636E2" w:rsidRDefault="009636E2" w:rsidP="009636E2">
      <w:r>
        <w:t>AND</w:t>
      </w:r>
    </w:p>
    <w:p w:rsidR="009636E2" w:rsidRPr="009636E2" w:rsidRDefault="009636E2" w:rsidP="009636E2">
      <w:proofErr w:type="gramStart"/>
      <w:r w:rsidRPr="009636E2">
        <w:t>party</w:t>
      </w:r>
      <w:proofErr w:type="gramEnd"/>
      <w:r w:rsidRPr="009636E2">
        <w:t xml:space="preserve"> leaders would make a New Year’s resolution to give bipartisanship a chance</w:t>
      </w:r>
      <w:r w:rsidRPr="009636E2">
        <w:rPr>
          <w:rFonts w:hint="eastAsia"/>
        </w:rPr>
        <w:t>.</w:t>
      </w:r>
    </w:p>
    <w:p w:rsidR="009636E2" w:rsidRDefault="009636E2" w:rsidP="009636E2">
      <w:pPr>
        <w:pStyle w:val="Heading4"/>
        <w:rPr>
          <w:lang w:eastAsia="ko-KR"/>
        </w:rPr>
      </w:pPr>
      <w:r>
        <w:rPr>
          <w:rFonts w:hint="eastAsia"/>
          <w:lang w:eastAsia="ko-KR"/>
        </w:rPr>
        <w:t>Loser</w:t>
      </w:r>
      <w:r>
        <w:rPr>
          <w:lang w:eastAsia="ko-KR"/>
        </w:rPr>
        <w:t>’</w:t>
      </w:r>
      <w:r>
        <w:rPr>
          <w:rFonts w:hint="eastAsia"/>
          <w:lang w:eastAsia="ko-KR"/>
        </w:rPr>
        <w:t>s lose is false</w:t>
      </w:r>
    </w:p>
    <w:p w:rsidR="009636E2" w:rsidRDefault="009636E2" w:rsidP="009636E2">
      <w:pPr>
        <w:rPr>
          <w:lang w:eastAsia="ko-KR"/>
        </w:rPr>
      </w:pPr>
      <w:r>
        <w:rPr>
          <w:lang w:eastAsia="ko-KR"/>
        </w:rPr>
        <w:t xml:space="preserve">Brian </w:t>
      </w:r>
      <w:proofErr w:type="spellStart"/>
      <w:r w:rsidRPr="003472C6">
        <w:rPr>
          <w:rStyle w:val="StyleStyleBold12pt"/>
        </w:rPr>
        <w:t>Beutler</w:t>
      </w:r>
      <w:proofErr w:type="spellEnd"/>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w:t>
      </w:r>
      <w:proofErr w:type="gramStart"/>
      <w:r>
        <w:rPr>
          <w:lang w:eastAsia="ko-KR"/>
        </w:rPr>
        <w:t>term ,</w:t>
      </w:r>
      <w:proofErr w:type="gramEnd"/>
      <w:r>
        <w:rPr>
          <w:lang w:eastAsia="ko-KR"/>
        </w:rPr>
        <w:t xml:space="preserve"> </w:t>
      </w:r>
      <w:hyperlink r:id="rId20"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9636E2" w:rsidRDefault="009636E2" w:rsidP="009636E2">
      <w:pPr>
        <w:rPr>
          <w:lang w:eastAsia="ko-KR"/>
        </w:rPr>
      </w:pPr>
    </w:p>
    <w:p w:rsidR="009636E2" w:rsidRDefault="009636E2" w:rsidP="009636E2">
      <w:r w:rsidRPr="009636E2">
        <w:t xml:space="preserve">When President Obama decided to seek authorization to bomb Syria, he didn’t just throw </w:t>
      </w:r>
    </w:p>
    <w:p w:rsidR="009636E2" w:rsidRDefault="009636E2" w:rsidP="009636E2">
      <w:r>
        <w:t>AND</w:t>
      </w:r>
    </w:p>
    <w:p w:rsidR="009636E2" w:rsidRPr="009636E2" w:rsidRDefault="009636E2" w:rsidP="009636E2">
      <w:proofErr w:type="gramStart"/>
      <w:r w:rsidRPr="009636E2">
        <w:lastRenderedPageBreak/>
        <w:t>or</w:t>
      </w:r>
      <w:proofErr w:type="gramEnd"/>
      <w:r w:rsidRPr="009636E2">
        <w:t xml:space="preserve"> a farm bill, or a budget deal, or anything else.</w:t>
      </w:r>
    </w:p>
    <w:p w:rsidR="009636E2" w:rsidRDefault="009636E2" w:rsidP="009636E2">
      <w:pPr>
        <w:rPr>
          <w:lang w:eastAsia="ko-KR"/>
        </w:rPr>
      </w:pPr>
    </w:p>
    <w:p w:rsidR="009636E2" w:rsidRDefault="009636E2" w:rsidP="009636E2">
      <w:pPr>
        <w:pStyle w:val="Heading4"/>
        <w:rPr>
          <w:lang w:eastAsia="ko-KR"/>
        </w:rPr>
      </w:pPr>
      <w:r>
        <w:rPr>
          <w:rFonts w:hint="eastAsia"/>
          <w:lang w:eastAsia="ko-KR"/>
        </w:rPr>
        <w:t>Political capital fails</w:t>
      </w:r>
    </w:p>
    <w:p w:rsidR="009636E2" w:rsidRDefault="009636E2" w:rsidP="009636E2">
      <w:pPr>
        <w:rPr>
          <w:lang w:eastAsia="ko-KR"/>
        </w:rPr>
      </w:pPr>
      <w:r>
        <w:rPr>
          <w:lang w:eastAsia="ko-KR"/>
        </w:rPr>
        <w:t xml:space="preserve">Michael </w:t>
      </w:r>
      <w:r w:rsidRPr="00AE4E19">
        <w:rPr>
          <w:rStyle w:val="StyleStyleBold12pt"/>
        </w:rPr>
        <w:t>O’Brien</w:t>
      </w:r>
      <w:r w:rsidRPr="00AE4E19">
        <w:rPr>
          <w:rStyle w:val="StyleStyleBold12pt"/>
          <w:rFonts w:hint="eastAsia"/>
        </w:rPr>
        <w:t xml:space="preserve"> 12/31</w:t>
      </w:r>
      <w:r>
        <w:rPr>
          <w:lang w:eastAsia="ko-KR"/>
        </w:rPr>
        <w:t xml:space="preserve"> Political Reporter, NBC News</w:t>
      </w:r>
      <w:r>
        <w:rPr>
          <w:rFonts w:hint="eastAsia"/>
          <w:lang w:eastAsia="ko-KR"/>
        </w:rPr>
        <w:t xml:space="preserve">, </w:t>
      </w:r>
      <w:r>
        <w:rPr>
          <w:lang w:eastAsia="ko-KR"/>
        </w:rPr>
        <w:t>“Despite hunger for change, Washington gridlock will likely continue</w:t>
      </w:r>
      <w:r>
        <w:rPr>
          <w:rFonts w:hint="eastAsia"/>
          <w:lang w:eastAsia="ko-KR"/>
        </w:rPr>
        <w:t>,</w:t>
      </w:r>
      <w:r>
        <w:rPr>
          <w:lang w:eastAsia="ko-KR"/>
        </w:rPr>
        <w:t>”</w:t>
      </w:r>
      <w:r>
        <w:rPr>
          <w:rFonts w:hint="eastAsia"/>
          <w:lang w:eastAsia="ko-KR"/>
        </w:rPr>
        <w:t xml:space="preserve"> 12-31-13, </w:t>
      </w:r>
      <w:hyperlink r:id="rId21" w:history="1">
        <w:r w:rsidRPr="00250F74">
          <w:rPr>
            <w:rStyle w:val="Hyperlink"/>
            <w:lang w:eastAsia="ko-KR"/>
          </w:rPr>
          <w:t>http://nbcpolitics.nbcnews.com/_news/2013/12/31/21892891-despite-hunger-for-change-washington-gridlock-will-likely-continue</w:t>
        </w:r>
      </w:hyperlink>
      <w:r>
        <w:rPr>
          <w:rFonts w:hint="eastAsia"/>
          <w:lang w:eastAsia="ko-KR"/>
        </w:rPr>
        <w:t xml:space="preserve">, DOA: 1-2-14, </w:t>
      </w:r>
      <w:proofErr w:type="gramStart"/>
      <w:r>
        <w:rPr>
          <w:rFonts w:hint="eastAsia"/>
          <w:lang w:eastAsia="ko-KR"/>
        </w:rPr>
        <w:t>y2k</w:t>
      </w:r>
      <w:proofErr w:type="gramEnd"/>
    </w:p>
    <w:p w:rsidR="009636E2" w:rsidRDefault="009636E2" w:rsidP="009636E2">
      <w:pPr>
        <w:rPr>
          <w:lang w:eastAsia="ko-KR"/>
        </w:rPr>
      </w:pPr>
    </w:p>
    <w:p w:rsidR="009636E2" w:rsidRDefault="009636E2" w:rsidP="009636E2">
      <w:r w:rsidRPr="009636E2">
        <w:t xml:space="preserve">Republicans’ top goal is to take back control of the Senate from Democrats, and </w:t>
      </w:r>
    </w:p>
    <w:p w:rsidR="009636E2" w:rsidRDefault="009636E2" w:rsidP="009636E2">
      <w:r>
        <w:t>AND</w:t>
      </w:r>
    </w:p>
    <w:p w:rsidR="009636E2" w:rsidRPr="009636E2" w:rsidRDefault="009636E2" w:rsidP="009636E2">
      <w:proofErr w:type="gramStart"/>
      <w:r w:rsidRPr="009636E2">
        <w:t>or</w:t>
      </w:r>
      <w:proofErr w:type="gramEnd"/>
      <w:r w:rsidRPr="009636E2">
        <w:t xml:space="preserve"> a very different Congress – that hopes of real lawmaking are revived.</w:t>
      </w:r>
    </w:p>
    <w:p w:rsidR="009636E2" w:rsidRDefault="009636E2" w:rsidP="009636E2">
      <w:pPr>
        <w:rPr>
          <w:lang w:eastAsia="ko-KR"/>
        </w:rPr>
      </w:pPr>
    </w:p>
    <w:p w:rsidR="009636E2" w:rsidRDefault="009636E2" w:rsidP="009636E2">
      <w:pPr>
        <w:pStyle w:val="Heading4"/>
      </w:pPr>
      <w:r>
        <w:t>No STEM shortage</w:t>
      </w:r>
    </w:p>
    <w:p w:rsidR="009636E2" w:rsidRPr="007B633C" w:rsidRDefault="009636E2" w:rsidP="009636E2">
      <w:proofErr w:type="spellStart"/>
      <w:r w:rsidRPr="002B4C76">
        <w:rPr>
          <w:rStyle w:val="StyleStyleBold12pt"/>
        </w:rPr>
        <w:t>Crego</w:t>
      </w:r>
      <w:proofErr w:type="spellEnd"/>
      <w:r w:rsidRPr="002B4C76">
        <w:rPr>
          <w:rStyle w:val="StyleStyleBold12pt"/>
        </w:rPr>
        <w:t>, Munoz, and Islam 12</w:t>
      </w:r>
      <w:r>
        <w:t xml:space="preserve"> Ed </w:t>
      </w:r>
      <w:proofErr w:type="spellStart"/>
      <w:r w:rsidRPr="002B4C76">
        <w:t>Crego</w:t>
      </w:r>
      <w:proofErr w:type="spellEnd"/>
      <w:r w:rsidRPr="002B4C76">
        <w:t xml:space="preserve"> </w:t>
      </w:r>
      <w:proofErr w:type="gramStart"/>
      <w:r w:rsidRPr="002B4C76">
        <w:t>is</w:t>
      </w:r>
      <w:proofErr w:type="gramEnd"/>
      <w:r w:rsidRPr="002B4C76">
        <w:t xml:space="preserve"> a management consultant who has led major consulting practices specializing in strategic planning, customer focus, and organizational transformation. Ed has written several business books and spoken extensively in his areas of expertise for organizations such as the American Management Association and the Conference Board, George Muñoz is currently chair of the Munoz Investment Advisory Group. George was the Assistant Secretary and CFO of the United States Treasury and President and CEO of the Overseas Private Investment Corporation during the Clinton administration. He serves on a number of corporate boards including Marriott International, Altria Group and the National Geographic Society, and Frank Islam was the founder of the QSS Group an information technology consulting firm which he sold to Perot Systems in 2007 for</w:t>
      </w:r>
      <w:r>
        <w:t xml:space="preserve"> $250 M. Frank currently heads his own investment group, hosts his own Washington D.C. talk show, "Washington in Review," and serves on the advisory committee for the Export Import Bank and the Industry Trade Advisory Committee for the Department of Commerce. “The Skilled Worker Shortage Fallacy,” 07/19/2012, </w:t>
      </w:r>
      <w:hyperlink r:id="rId22" w:history="1">
        <w:r w:rsidRPr="009B3FC5">
          <w:rPr>
            <w:rStyle w:val="Hyperlink"/>
          </w:rPr>
          <w:t>http://www.huffingtonpost.com/george-munoz-frank-islam-and-ed-crego/the-skilled-worker-shorta_b_1677881.html</w:t>
        </w:r>
      </w:hyperlink>
      <w:r>
        <w:t xml:space="preserve">, Accessed Date: 3-26-13 </w:t>
      </w:r>
      <w:proofErr w:type="gramStart"/>
      <w:r>
        <w:t>y2k</w:t>
      </w:r>
      <w:proofErr w:type="gramEnd"/>
    </w:p>
    <w:p w:rsidR="009636E2" w:rsidRDefault="009636E2" w:rsidP="009636E2">
      <w:pPr>
        <w:ind w:right="288"/>
        <w:rPr>
          <w:rStyle w:val="StyleBoldUnderline"/>
        </w:rPr>
      </w:pPr>
    </w:p>
    <w:p w:rsidR="009636E2" w:rsidRDefault="009636E2" w:rsidP="009636E2">
      <w:r w:rsidRPr="009636E2">
        <w:t xml:space="preserve">America has a serious shortage of skilled workers and that is a primary cause of </w:t>
      </w:r>
    </w:p>
    <w:p w:rsidR="009636E2" w:rsidRDefault="009636E2" w:rsidP="009636E2">
      <w:r>
        <w:t>AND</w:t>
      </w:r>
    </w:p>
    <w:p w:rsidR="009636E2" w:rsidRPr="009636E2" w:rsidRDefault="009636E2" w:rsidP="009636E2">
      <w:r w:rsidRPr="009636E2">
        <w:t>"</w:t>
      </w:r>
      <w:proofErr w:type="gramStart"/>
      <w:r w:rsidRPr="009636E2">
        <w:t>low</w:t>
      </w:r>
      <w:proofErr w:type="gramEnd"/>
      <w:r w:rsidRPr="009636E2">
        <w:t xml:space="preserve"> skill" requiring less than high school or high school degrees.</w:t>
      </w:r>
    </w:p>
    <w:p w:rsidR="009636E2" w:rsidRDefault="009636E2" w:rsidP="009636E2">
      <w:pPr>
        <w:rPr>
          <w:lang w:eastAsia="ko-KR"/>
        </w:rPr>
      </w:pPr>
    </w:p>
    <w:p w:rsidR="009636E2" w:rsidRDefault="009636E2" w:rsidP="009636E2">
      <w:pPr>
        <w:pStyle w:val="Heading3"/>
      </w:pPr>
      <w:r>
        <w:lastRenderedPageBreak/>
        <w:t>A2: Impact---Economy</w:t>
      </w:r>
    </w:p>
    <w:p w:rsidR="009636E2" w:rsidRPr="00D143FB" w:rsidRDefault="009636E2" w:rsidP="009636E2">
      <w:pPr>
        <w:pStyle w:val="Heading4"/>
      </w:pPr>
      <w:r>
        <w:t xml:space="preserve">US econ is on the up- many indicators </w:t>
      </w:r>
    </w:p>
    <w:p w:rsidR="009636E2" w:rsidRDefault="009636E2" w:rsidP="009636E2">
      <w:proofErr w:type="spellStart"/>
      <w:r w:rsidRPr="00D143FB">
        <w:rPr>
          <w:rStyle w:val="StyleStyleBold12pt"/>
        </w:rPr>
        <w:t>Lahart</w:t>
      </w:r>
      <w:proofErr w:type="spellEnd"/>
      <w:r w:rsidRPr="00D143FB">
        <w:rPr>
          <w:rStyle w:val="StyleStyleBold12pt"/>
        </w:rPr>
        <w:t xml:space="preserve"> 1/15</w:t>
      </w:r>
      <w:r>
        <w:t xml:space="preserve"> U.S. Economy Turns </w:t>
      </w:r>
      <w:proofErr w:type="gramStart"/>
      <w:r>
        <w:t>Onto</w:t>
      </w:r>
      <w:proofErr w:type="gramEnd"/>
      <w:r>
        <w:t xml:space="preserve"> Road to </w:t>
      </w:r>
      <w:proofErr w:type="spellStart"/>
      <w:r>
        <w:t>Wellville</w:t>
      </w:r>
      <w:proofErr w:type="spellEnd"/>
      <w:r>
        <w:t xml:space="preserve">, U.S. Economy Turns Onto Road to </w:t>
      </w:r>
      <w:proofErr w:type="spellStart"/>
      <w:r>
        <w:t>Wellville</w:t>
      </w:r>
      <w:proofErr w:type="spellEnd"/>
      <w:r>
        <w:t xml:space="preserve">, JUSTIN </w:t>
      </w:r>
      <w:proofErr w:type="spellStart"/>
      <w:r>
        <w:t>LAHARt</w:t>
      </w:r>
      <w:proofErr w:type="spellEnd"/>
      <w:r>
        <w:t xml:space="preserve">, Jan. 15, 2014, </w:t>
      </w:r>
      <w:r w:rsidRPr="00D143FB">
        <w:t>http://online.wsj.com/news/articles/SB10001424052702304419104579322640716735138</w:t>
      </w:r>
    </w:p>
    <w:p w:rsidR="009636E2" w:rsidRDefault="009636E2" w:rsidP="009636E2"/>
    <w:p w:rsidR="009636E2" w:rsidRDefault="009636E2" w:rsidP="009636E2">
      <w:r w:rsidRPr="009636E2">
        <w:t xml:space="preserve">The U.S. economy looks like it has reached escape velocity. But </w:t>
      </w:r>
    </w:p>
    <w:p w:rsidR="009636E2" w:rsidRDefault="009636E2" w:rsidP="009636E2">
      <w:r>
        <w:t>AND</w:t>
      </w:r>
    </w:p>
    <w:p w:rsidR="009636E2" w:rsidRPr="009636E2" w:rsidRDefault="009636E2" w:rsidP="009636E2">
      <w:r w:rsidRPr="009636E2">
        <w:t xml:space="preserve">Fed's preferred price measure, regained its </w:t>
      </w:r>
      <w:proofErr w:type="spellStart"/>
      <w:r w:rsidRPr="009636E2">
        <w:t>precrisis</w:t>
      </w:r>
      <w:proofErr w:type="spellEnd"/>
      <w:r w:rsidRPr="009636E2">
        <w:t xml:space="preserve"> high in the third quarter.</w:t>
      </w:r>
    </w:p>
    <w:p w:rsidR="009636E2" w:rsidRPr="004D68A6" w:rsidRDefault="009636E2" w:rsidP="009636E2"/>
    <w:p w:rsidR="009636E2" w:rsidRPr="008F2E9A" w:rsidRDefault="009636E2" w:rsidP="009636E2">
      <w:pPr>
        <w:pStyle w:val="Heading4"/>
      </w:pPr>
      <w:r>
        <w:t xml:space="preserve">No econ impact </w:t>
      </w:r>
    </w:p>
    <w:p w:rsidR="009636E2" w:rsidRPr="009A1CBA" w:rsidRDefault="009636E2" w:rsidP="009636E2">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9636E2" w:rsidRDefault="009636E2" w:rsidP="009636E2">
      <w:pPr>
        <w:pStyle w:val="cardtext"/>
        <w:ind w:left="0"/>
        <w:rPr>
          <w:sz w:val="12"/>
        </w:rPr>
      </w:pPr>
    </w:p>
    <w:p w:rsidR="009636E2" w:rsidRDefault="009636E2" w:rsidP="009636E2">
      <w:r w:rsidRPr="009636E2">
        <w:t xml:space="preserve">Even if war is still seen as evil, the security community could be dissolved </w:t>
      </w:r>
    </w:p>
    <w:p w:rsidR="009636E2" w:rsidRDefault="009636E2" w:rsidP="009636E2">
      <w:r>
        <w:t>AND</w:t>
      </w:r>
    </w:p>
    <w:p w:rsidR="009636E2" w:rsidRPr="009636E2" w:rsidRDefault="009636E2" w:rsidP="009636E2">
      <w:proofErr w:type="gramStart"/>
      <w:r w:rsidRPr="009636E2">
        <w:t>times</w:t>
      </w:r>
      <w:proofErr w:type="gramEnd"/>
      <w:r w:rsidRPr="009636E2">
        <w:t xml:space="preserve"> bring about greater economic conflict, it will not make war thinkable.</w:t>
      </w:r>
    </w:p>
    <w:p w:rsidR="009636E2" w:rsidRDefault="009636E2" w:rsidP="009636E2">
      <w:pPr>
        <w:rPr>
          <w:lang w:eastAsia="ko-KR"/>
        </w:rPr>
      </w:pPr>
    </w:p>
    <w:p w:rsidR="009636E2" w:rsidRDefault="009636E2" w:rsidP="009636E2">
      <w:pPr>
        <w:pStyle w:val="Heading4"/>
      </w:pPr>
      <w:r>
        <w:t>U.S. isn’t key to the global economy</w:t>
      </w:r>
    </w:p>
    <w:p w:rsidR="009636E2" w:rsidRPr="00A21FAE" w:rsidRDefault="009636E2" w:rsidP="009636E2">
      <w:r w:rsidRPr="00B4327D">
        <w:rPr>
          <w:rStyle w:val="StyleStyleBold12pt"/>
        </w:rPr>
        <w:t>ML 6</w:t>
      </w:r>
      <w:r>
        <w:t xml:space="preserve"> Merrill Lynch, “US Downturn Won’t Derail World Economy”, 9-18, </w:t>
      </w:r>
      <w:r w:rsidRPr="00A21FAE">
        <w:t>http://www.ml.com/index.asp?id=7695_7696_8149_63464_70786_71164</w:t>
      </w:r>
    </w:p>
    <w:p w:rsidR="009636E2" w:rsidRPr="00A21FAE" w:rsidRDefault="009636E2" w:rsidP="009636E2"/>
    <w:p w:rsidR="009636E2" w:rsidRDefault="009636E2" w:rsidP="009636E2">
      <w:r w:rsidRPr="009636E2">
        <w:t xml:space="preserve">A sharp slowdown in the U.S. economy in 2007 is unlikely to </w:t>
      </w:r>
    </w:p>
    <w:p w:rsidR="009636E2" w:rsidRDefault="009636E2" w:rsidP="009636E2">
      <w:r>
        <w:t>AND</w:t>
      </w:r>
    </w:p>
    <w:p w:rsidR="009636E2" w:rsidRPr="009636E2" w:rsidRDefault="009636E2" w:rsidP="009636E2">
      <w:r w:rsidRPr="009636E2">
        <w:t>Americas, Canada will probably be hit, but Brazil is set to decouple</w:t>
      </w:r>
    </w:p>
    <w:p w:rsidR="009636E2" w:rsidRDefault="009636E2" w:rsidP="009636E2"/>
    <w:p w:rsidR="009636E2" w:rsidRDefault="009636E2" w:rsidP="009636E2"/>
    <w:p w:rsidR="00A5112F" w:rsidRPr="00A5112F" w:rsidRDefault="00A5112F" w:rsidP="00A5112F">
      <w:pPr>
        <w:pStyle w:val="Heading4"/>
        <w:rPr>
          <w:lang w:eastAsia="ko-KR"/>
        </w:rPr>
      </w:pPr>
    </w:p>
    <w:sectPr w:rsidR="00A5112F" w:rsidRPr="00A5112F" w:rsidSect="00DA2A06">
      <w:headerReference w:type="default" r:id="rId2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7AA" w:rsidRDefault="00AB27AA" w:rsidP="005F5576">
      <w:r>
        <w:separator/>
      </w:r>
    </w:p>
  </w:endnote>
  <w:endnote w:type="continuationSeparator" w:id="0">
    <w:p w:rsidR="00AB27AA" w:rsidRDefault="00AB27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7AA" w:rsidRDefault="00AB27AA" w:rsidP="005F5576">
      <w:r>
        <w:separator/>
      </w:r>
    </w:p>
  </w:footnote>
  <w:footnote w:type="continuationSeparator" w:id="0">
    <w:p w:rsidR="00AB27AA" w:rsidRDefault="00AB27A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636E2"/>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27AA"/>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2,Char2 Char1,Heading 2 Char Char1 Char1,Heading 2 Char Char Char Char1,Heading 2 Char Char Char1 Char Char1,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aliases w:val="Bold Underlined Char,Cites and Cards Char,UNDERLINE Char"/>
    <w:link w:val="Title"/>
    <w:uiPriority w:val="6"/>
    <w:qFormat/>
    <w:rsid w:val="009636E2"/>
    <w:rPr>
      <w:bCs/>
      <w:sz w:val="20"/>
      <w:u w:val="single"/>
    </w:rPr>
  </w:style>
  <w:style w:type="paragraph" w:styleId="Title">
    <w:name w:val="Title"/>
    <w:aliases w:val="Bold Underlined,Cites and Cards,UNDERLINE"/>
    <w:basedOn w:val="Normal"/>
    <w:next w:val="Normal"/>
    <w:link w:val="TitleChar"/>
    <w:uiPriority w:val="6"/>
    <w:qFormat/>
    <w:rsid w:val="009636E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636E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9636E2"/>
    <w:pPr>
      <w:ind w:left="288" w:right="288"/>
    </w:pPr>
    <w:rPr>
      <w:rFonts w:ascii="Georgia" w:hAnsi="Georgia" w:cs="Calibri"/>
      <w:sz w:val="22"/>
    </w:rPr>
  </w:style>
  <w:style w:type="character" w:customStyle="1" w:styleId="cardtextChar">
    <w:name w:val="card text Char"/>
    <w:basedOn w:val="DefaultParagraphFont"/>
    <w:link w:val="cardtext"/>
    <w:rsid w:val="009636E2"/>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9636E2"/>
    <w:rPr>
      <w:rFonts w:cs="Arial"/>
      <w:bCs/>
      <w:szCs w:val="26"/>
      <w:u w:val="single"/>
      <w:lang w:val="en-US" w:eastAsia="en-US" w:bidi="ar-SA"/>
    </w:rPr>
  </w:style>
  <w:style w:type="character" w:customStyle="1" w:styleId="underline">
    <w:name w:val="underline"/>
    <w:link w:val="textbold"/>
    <w:qFormat/>
    <w:rsid w:val="009636E2"/>
    <w:rPr>
      <w:u w:val="single"/>
    </w:rPr>
  </w:style>
  <w:style w:type="paragraph" w:customStyle="1" w:styleId="textbold">
    <w:name w:val="text bold"/>
    <w:basedOn w:val="Normal"/>
    <w:link w:val="underline"/>
    <w:qFormat/>
    <w:rsid w:val="009636E2"/>
    <w:pPr>
      <w:ind w:left="720"/>
      <w:jc w:val="both"/>
    </w:pPr>
    <w:rPr>
      <w:rFonts w:asciiTheme="minorHAnsi" w:hAnsiTheme="minorHAnsi" w:cstheme="minorBidi"/>
      <w:sz w:val="22"/>
      <w:u w:val="single"/>
    </w:rPr>
  </w:style>
  <w:style w:type="paragraph" w:customStyle="1" w:styleId="card">
    <w:name w:val="card"/>
    <w:basedOn w:val="Normal"/>
    <w:link w:val="cardChar"/>
    <w:qFormat/>
    <w:rsid w:val="009636E2"/>
    <w:pPr>
      <w:ind w:left="288" w:right="288"/>
    </w:pPr>
    <w:rPr>
      <w:rFonts w:eastAsia="Times New Roman"/>
      <w:kern w:val="32"/>
      <w:sz w:val="22"/>
      <w:szCs w:val="20"/>
    </w:rPr>
  </w:style>
  <w:style w:type="character" w:customStyle="1" w:styleId="cardChar">
    <w:name w:val="card Char"/>
    <w:basedOn w:val="DefaultParagraphFont"/>
    <w:link w:val="card"/>
    <w:rsid w:val="009636E2"/>
    <w:rPr>
      <w:rFonts w:ascii="Times New Roman" w:eastAsia="Times New Roman" w:hAnsi="Times New Roman" w:cs="Times New Roman"/>
      <w:kern w:val="32"/>
      <w:szCs w:val="20"/>
    </w:rPr>
  </w:style>
  <w:style w:type="character" w:customStyle="1" w:styleId="BoldUnderlineChar">
    <w:name w:val="Bold Underline Char"/>
    <w:rsid w:val="009636E2"/>
    <w:rPr>
      <w:rFonts w:ascii="Georgia" w:eastAsiaTheme="minorHAnsi" w:hAnsi="Georgia" w:cs="Calibri"/>
      <w:b/>
      <w:sz w:val="20"/>
      <w:szCs w:val="22"/>
      <w:u w:val="single"/>
    </w:rPr>
  </w:style>
  <w:style w:type="character" w:customStyle="1" w:styleId="CardsChar1">
    <w:name w:val="Cards Char1"/>
    <w:link w:val="Cards"/>
    <w:locked/>
    <w:rsid w:val="009636E2"/>
  </w:style>
  <w:style w:type="paragraph" w:customStyle="1" w:styleId="Cards">
    <w:name w:val="Cards"/>
    <w:basedOn w:val="Normal"/>
    <w:link w:val="CardsChar1"/>
    <w:qFormat/>
    <w:rsid w:val="009636E2"/>
    <w:pPr>
      <w:autoSpaceDE w:val="0"/>
      <w:autoSpaceDN w:val="0"/>
      <w:adjustRightInd w:val="0"/>
      <w:ind w:left="432" w:right="432"/>
      <w:jc w:val="both"/>
    </w:pPr>
    <w:rPr>
      <w:rFonts w:asciiTheme="minorHAnsi" w:hAnsiTheme="minorHAnsi" w:cstheme="minorBidi"/>
      <w:sz w:val="22"/>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9636E2"/>
    <w:rPr>
      <w:rFonts w:ascii="Arial" w:hAnsi="Arial" w:cs="Arial" w:hint="default"/>
      <w:b/>
      <w:bCs/>
      <w:iCs/>
      <w:szCs w:val="28"/>
      <w:lang w:val="en-US" w:eastAsia="en-US" w:bidi="ar-SA"/>
    </w:rPr>
  </w:style>
  <w:style w:type="paragraph" w:customStyle="1" w:styleId="Cites">
    <w:name w:val="Cites"/>
    <w:basedOn w:val="Normal"/>
    <w:link w:val="CitesChar2"/>
    <w:rsid w:val="009636E2"/>
    <w:pPr>
      <w:widowControl w:val="0"/>
      <w:autoSpaceDE w:val="0"/>
      <w:autoSpaceDN w:val="0"/>
      <w:adjustRightInd w:val="0"/>
      <w:jc w:val="both"/>
      <w:outlineLvl w:val="2"/>
    </w:pPr>
    <w:rPr>
      <w:rFonts w:eastAsia="Times New Roman"/>
      <w:b/>
      <w:bCs/>
    </w:rPr>
  </w:style>
  <w:style w:type="character" w:customStyle="1" w:styleId="CitesChar2">
    <w:name w:val="Cites Char2"/>
    <w:link w:val="Cites"/>
    <w:rsid w:val="009636E2"/>
    <w:rPr>
      <w:rFonts w:ascii="Times New Roman" w:eastAsia="Times New Roman" w:hAnsi="Times New Roman" w:cs="Times New Roman"/>
      <w:b/>
      <w:bCs/>
      <w:sz w:val="20"/>
    </w:rPr>
  </w:style>
  <w:style w:type="character" w:customStyle="1" w:styleId="DebateUnderline">
    <w:name w:val="Debate Underline"/>
    <w:rsid w:val="009636E2"/>
    <w:rPr>
      <w:rFonts w:ascii="Times New Roman" w:hAnsi="Times New Roman"/>
      <w:sz w:val="24"/>
      <w:u w:val="thick"/>
    </w:rPr>
  </w:style>
  <w:style w:type="character" w:customStyle="1" w:styleId="Author-Date">
    <w:name w:val="Author-Date"/>
    <w:rsid w:val="009636E2"/>
    <w:rPr>
      <w:b/>
      <w:sz w:val="24"/>
    </w:rPr>
  </w:style>
  <w:style w:type="paragraph" w:customStyle="1" w:styleId="underlined">
    <w:name w:val="underlined"/>
    <w:next w:val="Normal"/>
    <w:link w:val="underlinedChar"/>
    <w:autoRedefine/>
    <w:rsid w:val="009636E2"/>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9636E2"/>
    <w:rPr>
      <w:rFonts w:ascii="Times New Roman" w:eastAsia="맑은 고딕" w:hAnsi="Times New Roman" w:cs="Times New Roman"/>
      <w:sz w:val="24"/>
      <w:szCs w:val="24"/>
      <w:u w:val="single"/>
    </w:rPr>
  </w:style>
  <w:style w:type="paragraph" w:customStyle="1" w:styleId="contentbody">
    <w:name w:val="contentbody"/>
    <w:basedOn w:val="Normal"/>
    <w:rsid w:val="009636E2"/>
    <w:pPr>
      <w:spacing w:before="100" w:beforeAutospacing="1" w:after="100" w:afterAutospacing="1"/>
    </w:pPr>
    <w:rPr>
      <w:rFonts w:eastAsia="Times New Roman"/>
      <w:sz w:val="24"/>
      <w:szCs w:val="24"/>
    </w:rPr>
  </w:style>
  <w:style w:type="character" w:customStyle="1" w:styleId="author">
    <w:name w:val="author"/>
    <w:basedOn w:val="DefaultParagraphFont"/>
    <w:rsid w:val="009636E2"/>
  </w:style>
  <w:style w:type="character" w:customStyle="1" w:styleId="BoldUnderline">
    <w:name w:val="BoldUnderline"/>
    <w:basedOn w:val="DefaultParagraphFont"/>
    <w:uiPriority w:val="1"/>
    <w:qFormat/>
    <w:rsid w:val="009636E2"/>
    <w:rPr>
      <w:rFonts w:ascii="Arial" w:hAnsi="Arial" w:cs="Arial" w:hint="default"/>
      <w:b/>
      <w:bCs w:val="0"/>
      <w:sz w:val="20"/>
      <w:u w:val="single"/>
    </w:rPr>
  </w:style>
  <w:style w:type="character" w:customStyle="1" w:styleId="UnderlineBold">
    <w:name w:val="Underline + Bold"/>
    <w:uiPriority w:val="1"/>
    <w:qFormat/>
    <w:rsid w:val="009636E2"/>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2,Char2 Char1,Heading 2 Char Char1 Char1,Heading 2 Char Char Char Char1,Heading 2 Char Char Char1 Char Char1,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TitleChar">
    <w:name w:val="Title Char"/>
    <w:aliases w:val="Bold Underlined Char,Cites and Cards Char,UNDERLINE Char"/>
    <w:link w:val="Title"/>
    <w:uiPriority w:val="6"/>
    <w:qFormat/>
    <w:rsid w:val="009636E2"/>
    <w:rPr>
      <w:bCs/>
      <w:sz w:val="20"/>
      <w:u w:val="single"/>
    </w:rPr>
  </w:style>
  <w:style w:type="paragraph" w:styleId="Title">
    <w:name w:val="Title"/>
    <w:aliases w:val="Bold Underlined,Cites and Cards,UNDERLINE"/>
    <w:basedOn w:val="Normal"/>
    <w:next w:val="Normal"/>
    <w:link w:val="TitleChar"/>
    <w:uiPriority w:val="6"/>
    <w:qFormat/>
    <w:rsid w:val="009636E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636E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9636E2"/>
    <w:pPr>
      <w:ind w:left="288" w:right="288"/>
    </w:pPr>
    <w:rPr>
      <w:rFonts w:ascii="Georgia" w:hAnsi="Georgia" w:cs="Calibri"/>
      <w:sz w:val="22"/>
    </w:rPr>
  </w:style>
  <w:style w:type="character" w:customStyle="1" w:styleId="cardtextChar">
    <w:name w:val="card text Char"/>
    <w:basedOn w:val="DefaultParagraphFont"/>
    <w:link w:val="cardtext"/>
    <w:rsid w:val="009636E2"/>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9636E2"/>
    <w:rPr>
      <w:rFonts w:cs="Arial"/>
      <w:bCs/>
      <w:szCs w:val="26"/>
      <w:u w:val="single"/>
      <w:lang w:val="en-US" w:eastAsia="en-US" w:bidi="ar-SA"/>
    </w:rPr>
  </w:style>
  <w:style w:type="character" w:customStyle="1" w:styleId="underline">
    <w:name w:val="underline"/>
    <w:link w:val="textbold"/>
    <w:qFormat/>
    <w:rsid w:val="009636E2"/>
    <w:rPr>
      <w:u w:val="single"/>
    </w:rPr>
  </w:style>
  <w:style w:type="paragraph" w:customStyle="1" w:styleId="textbold">
    <w:name w:val="text bold"/>
    <w:basedOn w:val="Normal"/>
    <w:link w:val="underline"/>
    <w:qFormat/>
    <w:rsid w:val="009636E2"/>
    <w:pPr>
      <w:ind w:left="720"/>
      <w:jc w:val="both"/>
    </w:pPr>
    <w:rPr>
      <w:rFonts w:asciiTheme="minorHAnsi" w:hAnsiTheme="minorHAnsi" w:cstheme="minorBidi"/>
      <w:sz w:val="22"/>
      <w:u w:val="single"/>
    </w:rPr>
  </w:style>
  <w:style w:type="paragraph" w:customStyle="1" w:styleId="card">
    <w:name w:val="card"/>
    <w:basedOn w:val="Normal"/>
    <w:link w:val="cardChar"/>
    <w:qFormat/>
    <w:rsid w:val="009636E2"/>
    <w:pPr>
      <w:ind w:left="288" w:right="288"/>
    </w:pPr>
    <w:rPr>
      <w:rFonts w:eastAsia="Times New Roman"/>
      <w:kern w:val="32"/>
      <w:sz w:val="22"/>
      <w:szCs w:val="20"/>
    </w:rPr>
  </w:style>
  <w:style w:type="character" w:customStyle="1" w:styleId="cardChar">
    <w:name w:val="card Char"/>
    <w:basedOn w:val="DefaultParagraphFont"/>
    <w:link w:val="card"/>
    <w:rsid w:val="009636E2"/>
    <w:rPr>
      <w:rFonts w:ascii="Times New Roman" w:eastAsia="Times New Roman" w:hAnsi="Times New Roman" w:cs="Times New Roman"/>
      <w:kern w:val="32"/>
      <w:szCs w:val="20"/>
    </w:rPr>
  </w:style>
  <w:style w:type="character" w:customStyle="1" w:styleId="BoldUnderlineChar">
    <w:name w:val="Bold Underline Char"/>
    <w:rsid w:val="009636E2"/>
    <w:rPr>
      <w:rFonts w:ascii="Georgia" w:eastAsiaTheme="minorHAnsi" w:hAnsi="Georgia" w:cs="Calibri"/>
      <w:b/>
      <w:sz w:val="20"/>
      <w:szCs w:val="22"/>
      <w:u w:val="single"/>
    </w:rPr>
  </w:style>
  <w:style w:type="character" w:customStyle="1" w:styleId="CardsChar1">
    <w:name w:val="Cards Char1"/>
    <w:link w:val="Cards"/>
    <w:locked/>
    <w:rsid w:val="009636E2"/>
  </w:style>
  <w:style w:type="paragraph" w:customStyle="1" w:styleId="Cards">
    <w:name w:val="Cards"/>
    <w:basedOn w:val="Normal"/>
    <w:link w:val="CardsChar1"/>
    <w:qFormat/>
    <w:rsid w:val="009636E2"/>
    <w:pPr>
      <w:autoSpaceDE w:val="0"/>
      <w:autoSpaceDN w:val="0"/>
      <w:adjustRightInd w:val="0"/>
      <w:ind w:left="432" w:right="432"/>
      <w:jc w:val="both"/>
    </w:pPr>
    <w:rPr>
      <w:rFonts w:asciiTheme="minorHAnsi" w:hAnsiTheme="minorHAnsi" w:cstheme="minorBidi"/>
      <w:sz w:val="22"/>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9636E2"/>
    <w:rPr>
      <w:rFonts w:ascii="Arial" w:hAnsi="Arial" w:cs="Arial" w:hint="default"/>
      <w:b/>
      <w:bCs/>
      <w:iCs/>
      <w:szCs w:val="28"/>
      <w:lang w:val="en-US" w:eastAsia="en-US" w:bidi="ar-SA"/>
    </w:rPr>
  </w:style>
  <w:style w:type="paragraph" w:customStyle="1" w:styleId="Cites">
    <w:name w:val="Cites"/>
    <w:basedOn w:val="Normal"/>
    <w:link w:val="CitesChar2"/>
    <w:rsid w:val="009636E2"/>
    <w:pPr>
      <w:widowControl w:val="0"/>
      <w:autoSpaceDE w:val="0"/>
      <w:autoSpaceDN w:val="0"/>
      <w:adjustRightInd w:val="0"/>
      <w:jc w:val="both"/>
      <w:outlineLvl w:val="2"/>
    </w:pPr>
    <w:rPr>
      <w:rFonts w:eastAsia="Times New Roman"/>
      <w:b/>
      <w:bCs/>
    </w:rPr>
  </w:style>
  <w:style w:type="character" w:customStyle="1" w:styleId="CitesChar2">
    <w:name w:val="Cites Char2"/>
    <w:link w:val="Cites"/>
    <w:rsid w:val="009636E2"/>
    <w:rPr>
      <w:rFonts w:ascii="Times New Roman" w:eastAsia="Times New Roman" w:hAnsi="Times New Roman" w:cs="Times New Roman"/>
      <w:b/>
      <w:bCs/>
      <w:sz w:val="20"/>
    </w:rPr>
  </w:style>
  <w:style w:type="character" w:customStyle="1" w:styleId="DebateUnderline">
    <w:name w:val="Debate Underline"/>
    <w:rsid w:val="009636E2"/>
    <w:rPr>
      <w:rFonts w:ascii="Times New Roman" w:hAnsi="Times New Roman"/>
      <w:sz w:val="24"/>
      <w:u w:val="thick"/>
    </w:rPr>
  </w:style>
  <w:style w:type="character" w:customStyle="1" w:styleId="Author-Date">
    <w:name w:val="Author-Date"/>
    <w:rsid w:val="009636E2"/>
    <w:rPr>
      <w:b/>
      <w:sz w:val="24"/>
    </w:rPr>
  </w:style>
  <w:style w:type="paragraph" w:customStyle="1" w:styleId="underlined">
    <w:name w:val="underlined"/>
    <w:next w:val="Normal"/>
    <w:link w:val="underlinedChar"/>
    <w:autoRedefine/>
    <w:rsid w:val="009636E2"/>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9636E2"/>
    <w:rPr>
      <w:rFonts w:ascii="Times New Roman" w:eastAsia="맑은 고딕" w:hAnsi="Times New Roman" w:cs="Times New Roman"/>
      <w:sz w:val="24"/>
      <w:szCs w:val="24"/>
      <w:u w:val="single"/>
    </w:rPr>
  </w:style>
  <w:style w:type="paragraph" w:customStyle="1" w:styleId="contentbody">
    <w:name w:val="contentbody"/>
    <w:basedOn w:val="Normal"/>
    <w:rsid w:val="009636E2"/>
    <w:pPr>
      <w:spacing w:before="100" w:beforeAutospacing="1" w:after="100" w:afterAutospacing="1"/>
    </w:pPr>
    <w:rPr>
      <w:rFonts w:eastAsia="Times New Roman"/>
      <w:sz w:val="24"/>
      <w:szCs w:val="24"/>
    </w:rPr>
  </w:style>
  <w:style w:type="character" w:customStyle="1" w:styleId="author">
    <w:name w:val="author"/>
    <w:basedOn w:val="DefaultParagraphFont"/>
    <w:rsid w:val="009636E2"/>
  </w:style>
  <w:style w:type="character" w:customStyle="1" w:styleId="BoldUnderline">
    <w:name w:val="BoldUnderline"/>
    <w:basedOn w:val="DefaultParagraphFont"/>
    <w:uiPriority w:val="1"/>
    <w:qFormat/>
    <w:rsid w:val="009636E2"/>
    <w:rPr>
      <w:rFonts w:ascii="Arial" w:hAnsi="Arial" w:cs="Arial" w:hint="default"/>
      <w:b/>
      <w:bCs w:val="0"/>
      <w:sz w:val="20"/>
      <w:u w:val="single"/>
    </w:rPr>
  </w:style>
  <w:style w:type="character" w:customStyle="1" w:styleId="UnderlineBold">
    <w:name w:val="Underline + Bold"/>
    <w:uiPriority w:val="1"/>
    <w:qFormat/>
    <w:rsid w:val="009636E2"/>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red.com/dangerroom/author/spencer_ackerman/" TargetMode="External"/><Relationship Id="rId18" Type="http://schemas.openxmlformats.org/officeDocument/2006/relationships/hyperlink" Target="http://www.nytimes.com/2014/01/02/us/politics/boehner-is-said-to-back-change-on-immigration.html?partner=rss&amp;emc=rss&amp;_r=0&amp;pagewanted=all" TargetMode="External"/><Relationship Id="rId3" Type="http://schemas.openxmlformats.org/officeDocument/2006/relationships/customXml" Target="../customXml/item3.xml"/><Relationship Id="rId21" Type="http://schemas.openxmlformats.org/officeDocument/2006/relationships/hyperlink" Target="http://nbcpolitics.nbcnews.com/_news/2013/12/31/21892891-despite-hunger-for-change-washington-gridlock-will-likely-continue" TargetMode="External"/><Relationship Id="rId7" Type="http://schemas.openxmlformats.org/officeDocument/2006/relationships/webSettings" Target="webSettings.xml"/><Relationship Id="rId12" Type="http://schemas.openxmlformats.org/officeDocument/2006/relationships/hyperlink" Target="http://www.dtic.mil/doctrine/jel/jfq_pubs/index.htm" TargetMode="External"/><Relationship Id="rId17" Type="http://schemas.openxmlformats.org/officeDocument/2006/relationships/hyperlink" Target="http://www.oaoa.com/editorial/columns/guest_columns/article_62a8891e-7340-11e3-8a0d-0019bb30f31a.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olitico.com/story/2014/01/house-gop-republicans-comprehensive-immigration-reform-bill-102244_Page2.html" TargetMode="External"/><Relationship Id="rId20" Type="http://schemas.openxmlformats.org/officeDocument/2006/relationships/hyperlink" Target="http://www.salon.com/2013/09/09/syria_wont_derail_obamas_second_term_house_republicans_wi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167770"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heblaze.com/stories/2013/02/11/heres-how-obamas-using-executive-power-to-bylass-legislative-process-plus-a-brief-history-of-executive-orders/" TargetMode="External"/><Relationship Id="rId23" Type="http://schemas.openxmlformats.org/officeDocument/2006/relationships/header" Target="header1.xml"/><Relationship Id="rId10" Type="http://schemas.openxmlformats.org/officeDocument/2006/relationships/hyperlink" Target="http://www.huffingtonpost.com/2013/06/19/drone-signature-strike_n_3421586.html" TargetMode="External"/><Relationship Id="rId19" Type="http://schemas.openxmlformats.org/officeDocument/2006/relationships/hyperlink" Target="http://www.eastpeoriatimescourier.co-m/article/20131230/OPINION/131239984/1007/OPINION/?tag=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2013/03/why-the-administration-needs-to-get-congress-on-board-for-its-stealth-war/" TargetMode="External"/><Relationship Id="rId22" Type="http://schemas.openxmlformats.org/officeDocument/2006/relationships/hyperlink" Target="http://www.huffingtonpost.com/george-munoz-frank-islam-and-ed-crego/the-skilled-worker-shorta_b_167788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2014-01-29T18:41:00Z</dcterms:created>
  <dcterms:modified xsi:type="dcterms:W3CDTF">2014-01-29T18:42:00Z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